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D40F2F" w:rsidRPr="00D40F2F" w:rsidP="4111C498">
      <w:pPr>
        <w:rPr>
          <w:rFonts w:ascii="Calibri" w:hAnsi="Calibri" w:cs="Calibri"/>
          <w:b/>
          <w:bCs/>
          <w:sz w:val="24"/>
          <w:szCs w:val="24"/>
        </w:rPr>
      </w:pPr>
      <w:r w:rsidRPr="00D40F2F">
        <w:rPr>
          <w:rFonts w:ascii="Calibri" w:hAnsi="Calibri" w:cs="Calibri"/>
          <w:b/>
          <w:bCs/>
          <w:sz w:val="24"/>
          <w:szCs w:val="24"/>
        </w:rPr>
        <w:t>About Us</w:t>
      </w:r>
    </w:p>
    <w:p w:rsidR="00D40F2F" w:rsidRPr="00D40F2F" w:rsidP="4111C498">
      <w:pPr>
        <w:rPr>
          <w:rFonts w:ascii="Calibri" w:hAnsi="Calibri" w:cs="Calibri"/>
          <w:sz w:val="24"/>
          <w:szCs w:val="24"/>
        </w:rPr>
      </w:pPr>
      <w:r w:rsidRPr="00D40F2F">
        <w:rPr>
          <w:rFonts w:ascii="Calibri" w:hAnsi="Calibri" w:cs="Calibri"/>
          <w:sz w:val="24"/>
          <w:szCs w:val="24"/>
        </w:rPr>
        <w:t>The </w:t>
      </w:r>
      <w:r>
        <w:fldChar w:fldCharType="begin"/>
      </w:r>
      <w:r>
        <w:instrText xml:space="preserve"> HYPERLINK "https://www.nhsemployers.org/articles/cavendish-coalition" </w:instrText>
      </w:r>
      <w:r>
        <w:fldChar w:fldCharType="separate"/>
      </w:r>
      <w:r w:rsidRPr="00D40F2F">
        <w:rPr>
          <w:rStyle w:val="Hyperlink"/>
          <w:rFonts w:ascii="Calibri" w:hAnsi="Calibri" w:cs="Calibri"/>
          <w:color w:val="auto"/>
          <w:sz w:val="24"/>
          <w:szCs w:val="24"/>
        </w:rPr>
        <w:t>Cavendish Coalition</w:t>
      </w:r>
      <w:r>
        <w:fldChar w:fldCharType="end"/>
      </w:r>
      <w:r w:rsidRPr="00D40F2F">
        <w:rPr>
          <w:rFonts w:ascii="Calibri" w:hAnsi="Calibri" w:cs="Calibri"/>
          <w:sz w:val="24"/>
          <w:szCs w:val="24"/>
        </w:rPr>
        <w:t xml:space="preserve">, convened by </w:t>
      </w:r>
      <w:r>
        <w:fldChar w:fldCharType="begin"/>
      </w:r>
      <w:r>
        <w:instrText xml:space="preserve"> HYPERLINK "https://www.nhsemployers.org/" </w:instrText>
      </w:r>
      <w:r>
        <w:fldChar w:fldCharType="separate"/>
      </w:r>
      <w:r w:rsidRPr="00D40F2F">
        <w:rPr>
          <w:rStyle w:val="Hyperlink"/>
          <w:rFonts w:ascii="Calibri" w:hAnsi="Calibri" w:cs="Calibri"/>
          <w:color w:val="auto"/>
          <w:sz w:val="24"/>
          <w:szCs w:val="24"/>
        </w:rPr>
        <w:t>NHS Employers</w:t>
      </w:r>
      <w:r>
        <w:fldChar w:fldCharType="end"/>
      </w:r>
      <w:r w:rsidRPr="00D40F2F">
        <w:rPr>
          <w:rFonts w:ascii="Calibri" w:hAnsi="Calibri" w:cs="Calibri"/>
          <w:sz w:val="24"/>
          <w:szCs w:val="24"/>
        </w:rPr>
        <w:t> (part of the </w:t>
      </w:r>
      <w:r>
        <w:fldChar w:fldCharType="begin"/>
      </w:r>
      <w:r>
        <w:instrText xml:space="preserve"> HYPERLINK "https://www.nhsconfed.org/" </w:instrText>
      </w:r>
      <w:r>
        <w:fldChar w:fldCharType="separate"/>
      </w:r>
      <w:r w:rsidRPr="00D40F2F">
        <w:rPr>
          <w:rStyle w:val="Hyperlink"/>
          <w:rFonts w:ascii="Calibri" w:hAnsi="Calibri" w:cs="Calibri"/>
          <w:color w:val="auto"/>
          <w:sz w:val="24"/>
          <w:szCs w:val="24"/>
        </w:rPr>
        <w:t>NHS Confederation</w:t>
      </w:r>
      <w:r>
        <w:fldChar w:fldCharType="end"/>
      </w:r>
      <w:r w:rsidRPr="00D40F2F">
        <w:rPr>
          <w:rFonts w:ascii="Calibri" w:hAnsi="Calibri" w:cs="Calibri"/>
          <w:sz w:val="24"/>
          <w:szCs w:val="24"/>
          <w:u w:val="single"/>
        </w:rPr>
        <w:t>)</w:t>
      </w:r>
      <w:r w:rsidRPr="00D40F2F">
        <w:rPr>
          <w:rFonts w:ascii="Calibri" w:hAnsi="Calibri" w:cs="Calibri"/>
          <w:sz w:val="24"/>
          <w:szCs w:val="24"/>
        </w:rPr>
        <w:t> acts as a shared voice of representatives from the social care and health sectors, trade unions and employers to co-ordinate sector insight and offer expert advice on the issues affecting the social care and health workforce.  </w:t>
      </w:r>
    </w:p>
    <w:p w:rsidR="00D40F2F" w:rsidRPr="00D40F2F" w:rsidP="4111C498">
      <w:pPr>
        <w:rPr>
          <w:rFonts w:ascii="Calibri" w:hAnsi="Calibri" w:cs="Calibri"/>
          <w:sz w:val="24"/>
          <w:szCs w:val="24"/>
        </w:rPr>
      </w:pPr>
      <w:r w:rsidRPr="00D40F2F">
        <w:rPr>
          <w:rFonts w:ascii="Calibri" w:hAnsi="Calibri" w:cs="Calibri"/>
          <w:sz w:val="24"/>
          <w:szCs w:val="24"/>
        </w:rPr>
        <w:t>The group is made up of 36 health and social care organisations united in their commitment to provide the best care to communities, patients and residents. </w:t>
      </w:r>
    </w:p>
    <w:p w:rsidR="00D40F2F" w:rsidRPr="00D40F2F" w:rsidP="4111C498">
      <w:pPr>
        <w:rPr>
          <w:rFonts w:ascii="Calibri" w:hAnsi="Calibri" w:cs="Calibri"/>
          <w:sz w:val="24"/>
          <w:szCs w:val="24"/>
        </w:rPr>
      </w:pPr>
      <w:r w:rsidRPr="00D40F2F">
        <w:rPr>
          <w:rFonts w:ascii="Calibri" w:hAnsi="Calibri" w:cs="Calibri"/>
          <w:sz w:val="24"/>
          <w:szCs w:val="24"/>
        </w:rPr>
        <w:t>The coalition recognises that the talented and diverse group of people we employ and represent are central to the success of that commitment, and that individuals from the UK, Europe and across the world, make a vital contribution to the UK’s prosperity and health.  </w:t>
      </w:r>
    </w:p>
    <w:p w:rsidR="00D40F2F" w:rsidRPr="00D40F2F" w:rsidP="4111C498">
      <w:pPr>
        <w:rPr>
          <w:rFonts w:ascii="Calibri" w:hAnsi="Calibri" w:cs="Calibri"/>
          <w:b/>
          <w:bCs/>
          <w:sz w:val="24"/>
          <w:szCs w:val="24"/>
        </w:rPr>
      </w:pPr>
      <w:r w:rsidRPr="00D40F2F">
        <w:rPr>
          <w:rFonts w:ascii="Calibri" w:hAnsi="Calibri" w:cs="Calibri"/>
          <w:b/>
          <w:bCs/>
          <w:sz w:val="24"/>
          <w:szCs w:val="24"/>
        </w:rPr>
        <w:t xml:space="preserve">Summary </w:t>
      </w:r>
    </w:p>
    <w:p w:rsidR="00D40F2F" w:rsidRPr="00D40F2F" w:rsidP="4111C498">
      <w:pPr>
        <w:rPr>
          <w:rFonts w:ascii="Calibri" w:hAnsi="Calibri" w:cs="Calibri"/>
          <w:sz w:val="24"/>
          <w:szCs w:val="24"/>
        </w:rPr>
      </w:pPr>
      <w:r w:rsidRPr="00D40F2F">
        <w:rPr>
          <w:rFonts w:ascii="Calibri" w:hAnsi="Calibri" w:cs="Calibri"/>
          <w:sz w:val="24"/>
          <w:szCs w:val="24"/>
        </w:rPr>
        <w:t>The March 2024 changes to immigration rules significantly reduced the number of international recruits entering adult social care</w:t>
      </w:r>
      <w:r w:rsidRPr="00D40F2F">
        <w:rPr>
          <w:rFonts w:ascii="Calibri" w:hAnsi="Calibri" w:cs="Calibri"/>
          <w:sz w:val="24"/>
          <w:szCs w:val="24"/>
        </w:rPr>
        <w:t xml:space="preserve">, </w:t>
      </w:r>
      <w:r w:rsidRPr="00D40F2F">
        <w:rPr>
          <w:rFonts w:ascii="Calibri" w:hAnsi="Calibri" w:cs="Calibri"/>
          <w:sz w:val="24"/>
          <w:szCs w:val="24"/>
        </w:rPr>
        <w:t xml:space="preserve">mainly </w:t>
      </w:r>
      <w:r w:rsidRPr="00D40F2F">
        <w:rPr>
          <w:rFonts w:ascii="Calibri" w:hAnsi="Calibri" w:cs="Calibri"/>
          <w:sz w:val="24"/>
          <w:szCs w:val="24"/>
        </w:rPr>
        <w:t xml:space="preserve">due to the </w:t>
      </w:r>
      <w:r w:rsidRPr="00D40F2F">
        <w:rPr>
          <w:rFonts w:ascii="Calibri" w:hAnsi="Calibri" w:cs="Calibri"/>
          <w:sz w:val="24"/>
          <w:szCs w:val="24"/>
        </w:rPr>
        <w:t>restrictions of bringing in dependents</w:t>
      </w:r>
      <w:r w:rsidRPr="00D40F2F">
        <w:rPr>
          <w:rFonts w:ascii="Calibri" w:hAnsi="Calibri" w:cs="Calibri"/>
          <w:sz w:val="24"/>
          <w:szCs w:val="24"/>
        </w:rPr>
        <w:t>.</w:t>
      </w:r>
      <w:r w:rsidRPr="00D40F2F">
        <w:rPr>
          <w:rFonts w:ascii="Calibri" w:hAnsi="Calibri" w:cs="Calibri"/>
          <w:sz w:val="24"/>
          <w:szCs w:val="24"/>
        </w:rPr>
        <w:t xml:space="preserve"> </w:t>
      </w:r>
      <w:r w:rsidRPr="00D40F2F">
        <w:rPr>
          <w:rFonts w:ascii="Calibri" w:hAnsi="Calibri" w:cs="Calibri"/>
          <w:sz w:val="24"/>
          <w:szCs w:val="24"/>
        </w:rPr>
        <w:t>T</w:t>
      </w:r>
      <w:r w:rsidRPr="00D40F2F">
        <w:rPr>
          <w:rFonts w:ascii="Calibri" w:hAnsi="Calibri" w:cs="Calibri"/>
          <w:sz w:val="24"/>
          <w:szCs w:val="24"/>
        </w:rPr>
        <w:t xml:space="preserve">he Skilled Worker </w:t>
      </w:r>
      <w:r w:rsidRPr="00D40F2F">
        <w:rPr>
          <w:rFonts w:ascii="Calibri" w:hAnsi="Calibri" w:cs="Calibri"/>
          <w:sz w:val="24"/>
          <w:szCs w:val="24"/>
        </w:rPr>
        <w:t>v</w:t>
      </w:r>
      <w:r w:rsidRPr="00D40F2F">
        <w:rPr>
          <w:rFonts w:ascii="Calibri" w:hAnsi="Calibri" w:cs="Calibri"/>
          <w:sz w:val="24"/>
          <w:szCs w:val="24"/>
        </w:rPr>
        <w:t>isa</w:t>
      </w:r>
      <w:r w:rsidRPr="00D40F2F">
        <w:rPr>
          <w:rFonts w:ascii="Calibri" w:hAnsi="Calibri" w:cs="Calibri"/>
          <w:sz w:val="24"/>
          <w:szCs w:val="24"/>
        </w:rPr>
        <w:t xml:space="preserve"> </w:t>
      </w:r>
      <w:r w:rsidRPr="00D40F2F">
        <w:rPr>
          <w:rFonts w:ascii="Calibri" w:hAnsi="Calibri" w:cs="Calibri"/>
          <w:sz w:val="24"/>
          <w:szCs w:val="24"/>
        </w:rPr>
        <w:t>route,</w:t>
      </w:r>
      <w:r w:rsidRPr="00D40F2F">
        <w:rPr>
          <w:rFonts w:ascii="Calibri" w:hAnsi="Calibri" w:cs="Calibri"/>
          <w:sz w:val="24"/>
          <w:szCs w:val="24"/>
        </w:rPr>
        <w:t xml:space="preserve"> mainly through the Health and Care </w:t>
      </w:r>
      <w:r w:rsidRPr="00D40F2F">
        <w:rPr>
          <w:rFonts w:ascii="Calibri" w:hAnsi="Calibri" w:cs="Calibri"/>
          <w:sz w:val="24"/>
          <w:szCs w:val="24"/>
        </w:rPr>
        <w:t>visa, had</w:t>
      </w:r>
      <w:r w:rsidRPr="00D40F2F">
        <w:rPr>
          <w:rFonts w:ascii="Calibri" w:hAnsi="Calibri" w:cs="Calibri"/>
          <w:sz w:val="24"/>
          <w:szCs w:val="24"/>
        </w:rPr>
        <w:t xml:space="preserve"> previously been a key driver in increasing workforce capacity</w:t>
      </w:r>
      <w:r w:rsidRPr="00D40F2F">
        <w:rPr>
          <w:rFonts w:ascii="Calibri" w:hAnsi="Calibri" w:cs="Calibri"/>
          <w:sz w:val="24"/>
          <w:szCs w:val="24"/>
        </w:rPr>
        <w:t xml:space="preserve"> of care workers and senior care workers</w:t>
      </w:r>
      <w:r w:rsidRPr="00D40F2F">
        <w:rPr>
          <w:rFonts w:ascii="Calibri" w:hAnsi="Calibri" w:cs="Calibri"/>
          <w:sz w:val="24"/>
          <w:szCs w:val="24"/>
        </w:rPr>
        <w:t xml:space="preserve">. While international recruitment helped reduce vacancy rates and ease pressure on the sector, regional differences in its impact remain, with some areas more reliant on overseas workers than others. </w:t>
      </w:r>
    </w:p>
    <w:p w:rsidR="00D40F2F" w:rsidRPr="00D40F2F" w:rsidP="4111C498">
      <w:pPr>
        <w:rPr>
          <w:rFonts w:ascii="Calibri" w:hAnsi="Calibri" w:cs="Calibri"/>
          <w:sz w:val="24"/>
          <w:szCs w:val="24"/>
        </w:rPr>
      </w:pPr>
      <w:r w:rsidRPr="00D40F2F">
        <w:rPr>
          <w:rFonts w:ascii="Calibri" w:hAnsi="Calibri" w:cs="Calibri"/>
          <w:sz w:val="24"/>
          <w:szCs w:val="24"/>
        </w:rPr>
        <w:t>Councils have responded by strengthening regional recruitment infrastructures and support systems, particularly for displaced recruits affected by sponsor licence revocations.</w:t>
      </w:r>
      <w:r w:rsidRPr="00D40F2F">
        <w:rPr>
          <w:rFonts w:ascii="Calibri" w:hAnsi="Calibri" w:cs="Calibri"/>
          <w:sz w:val="24"/>
          <w:szCs w:val="24"/>
        </w:rPr>
        <w:t xml:space="preserve"> </w:t>
      </w:r>
      <w:r w:rsidRPr="00D40F2F">
        <w:rPr>
          <w:rFonts w:ascii="Calibri" w:hAnsi="Calibri" w:cs="Calibri"/>
          <w:sz w:val="24"/>
          <w:szCs w:val="24"/>
        </w:rPr>
        <w:t xml:space="preserve">However, many displaced workers are reluctant to come forward due to fears of deportation. </w:t>
      </w:r>
    </w:p>
    <w:p w:rsidR="00D40F2F" w:rsidRPr="00D40F2F" w:rsidP="4111C498">
      <w:pPr>
        <w:rPr>
          <w:rFonts w:ascii="Calibri" w:hAnsi="Calibri" w:cs="Calibri"/>
          <w:sz w:val="24"/>
          <w:szCs w:val="24"/>
        </w:rPr>
      </w:pPr>
      <w:r w:rsidRPr="00D40F2F">
        <w:rPr>
          <w:rFonts w:ascii="Calibri" w:hAnsi="Calibri" w:cs="Calibri"/>
          <w:sz w:val="24"/>
          <w:szCs w:val="24"/>
        </w:rPr>
        <w:t xml:space="preserve">Key challenges persist, including limited visibility into local recruitment activity, a complex visa process, and ongoing concerns around exploitation. Addressing these issues requires the introduction of a national data dashboard, streamlined visa procedures, clearer employer guidance, and improved coordination between enforcement agencies. </w:t>
      </w:r>
    </w:p>
    <w:p w:rsidR="00D40F2F" w:rsidRPr="00D40F2F" w:rsidP="4111C498">
      <w:pPr>
        <w:rPr>
          <w:rFonts w:ascii="Calibri" w:hAnsi="Calibri" w:cs="Calibri"/>
          <w:sz w:val="24"/>
          <w:szCs w:val="24"/>
        </w:rPr>
      </w:pPr>
      <w:r w:rsidRPr="00D40F2F">
        <w:rPr>
          <w:rFonts w:ascii="Calibri" w:hAnsi="Calibri" w:cs="Calibri"/>
          <w:sz w:val="24"/>
          <w:szCs w:val="24"/>
        </w:rPr>
        <w:t>Strengthening the Skilled Worker visa route remains essential to addressing workforce shortages and ensuring stability across the adult social care sector</w:t>
      </w:r>
      <w:r w:rsidRPr="00D40F2F">
        <w:rPr>
          <w:rFonts w:ascii="Calibri" w:hAnsi="Calibri" w:cs="Calibri"/>
          <w:sz w:val="24"/>
          <w:szCs w:val="24"/>
        </w:rPr>
        <w:t xml:space="preserve"> which with an ageing population, </w:t>
      </w:r>
      <w:r w:rsidRPr="00D40F2F">
        <w:rPr>
          <w:rFonts w:ascii="Calibri" w:hAnsi="Calibri" w:cs="Calibri"/>
          <w:sz w:val="24"/>
          <w:szCs w:val="24"/>
        </w:rPr>
        <w:t>the country will come to rely on more</w:t>
      </w:r>
      <w:r w:rsidRPr="00D40F2F">
        <w:rPr>
          <w:rFonts w:ascii="Calibri" w:hAnsi="Calibri" w:cs="Calibri"/>
          <w:sz w:val="24"/>
          <w:szCs w:val="24"/>
        </w:rPr>
        <w:t xml:space="preserve">. </w:t>
      </w:r>
    </w:p>
    <w:p w:rsidR="00D40F2F" w:rsidRPr="00D40F2F" w:rsidP="4111C498">
      <w:pPr>
        <w:rPr>
          <w:rFonts w:ascii="Calibri" w:hAnsi="Calibri" w:cs="Calibri"/>
          <w:sz w:val="24"/>
          <w:szCs w:val="24"/>
        </w:rPr>
      </w:pPr>
      <w:r w:rsidRPr="00D40F2F">
        <w:rPr>
          <w:rFonts w:ascii="Calibri" w:hAnsi="Calibri" w:cs="Calibri"/>
          <w:b/>
          <w:bCs/>
          <w:sz w:val="24"/>
          <w:szCs w:val="24"/>
        </w:rPr>
        <w:t xml:space="preserve">Context of </w:t>
      </w:r>
      <w:r w:rsidRPr="00D40F2F">
        <w:rPr>
          <w:rFonts w:ascii="Calibri" w:hAnsi="Calibri" w:cs="Calibri"/>
          <w:b/>
          <w:bCs/>
          <w:sz w:val="24"/>
          <w:szCs w:val="24"/>
        </w:rPr>
        <w:t xml:space="preserve">the </w:t>
      </w:r>
      <w:r w:rsidRPr="00D40F2F">
        <w:rPr>
          <w:rFonts w:ascii="Calibri" w:hAnsi="Calibri" w:cs="Calibri"/>
          <w:b/>
          <w:bCs/>
          <w:sz w:val="24"/>
          <w:szCs w:val="24"/>
        </w:rPr>
        <w:t>S</w:t>
      </w:r>
      <w:r w:rsidRPr="00D40F2F">
        <w:rPr>
          <w:rFonts w:ascii="Calibri" w:hAnsi="Calibri" w:cs="Calibri"/>
          <w:b/>
          <w:bCs/>
          <w:sz w:val="24"/>
          <w:szCs w:val="24"/>
        </w:rPr>
        <w:t xml:space="preserve">killed </w:t>
      </w:r>
      <w:r w:rsidRPr="00D40F2F">
        <w:rPr>
          <w:rFonts w:ascii="Calibri" w:hAnsi="Calibri" w:cs="Calibri"/>
          <w:b/>
          <w:bCs/>
          <w:sz w:val="24"/>
          <w:szCs w:val="24"/>
        </w:rPr>
        <w:t>W</w:t>
      </w:r>
      <w:r w:rsidRPr="00D40F2F">
        <w:rPr>
          <w:rFonts w:ascii="Calibri" w:hAnsi="Calibri" w:cs="Calibri"/>
          <w:b/>
          <w:bCs/>
          <w:sz w:val="24"/>
          <w:szCs w:val="24"/>
        </w:rPr>
        <w:t xml:space="preserve">orker </w:t>
      </w:r>
      <w:r w:rsidRPr="00D40F2F">
        <w:rPr>
          <w:rFonts w:ascii="Calibri" w:hAnsi="Calibri" w:cs="Calibri"/>
          <w:b/>
          <w:bCs/>
          <w:sz w:val="24"/>
          <w:szCs w:val="24"/>
        </w:rPr>
        <w:t>vi</w:t>
      </w:r>
      <w:r w:rsidRPr="00D40F2F">
        <w:rPr>
          <w:rFonts w:ascii="Calibri" w:hAnsi="Calibri" w:cs="Calibri"/>
          <w:b/>
          <w:bCs/>
          <w:sz w:val="24"/>
          <w:szCs w:val="24"/>
        </w:rPr>
        <w:t xml:space="preserve">sa </w:t>
      </w:r>
    </w:p>
    <w:p w:rsidR="00D40F2F" w:rsidRPr="00D40F2F" w:rsidP="00D40F2F">
      <w:pPr>
        <w:pStyle w:val="ListParagraph"/>
        <w:numPr>
          <w:ilvl w:val="0"/>
          <w:numId w:val="6"/>
        </w:numPr>
        <w:rPr>
          <w:rFonts w:ascii="Calibri" w:hAnsi="Calibri" w:cs="Calibri"/>
          <w:sz w:val="24"/>
          <w:szCs w:val="24"/>
        </w:rPr>
      </w:pPr>
      <w:r w:rsidRPr="00D40F2F">
        <w:rPr>
          <w:rFonts w:ascii="Calibri" w:hAnsi="Calibri" w:cs="Calibri"/>
          <w:sz w:val="24"/>
          <w:szCs w:val="24"/>
        </w:rPr>
        <w:t xml:space="preserve">This submission speaks to issues relating to the Health and Care </w:t>
      </w:r>
      <w:r w:rsidRPr="00D40F2F">
        <w:rPr>
          <w:rFonts w:ascii="Calibri" w:hAnsi="Calibri" w:cs="Calibri"/>
          <w:sz w:val="24"/>
          <w:szCs w:val="24"/>
        </w:rPr>
        <w:t>v</w:t>
      </w:r>
      <w:r w:rsidRPr="00D40F2F">
        <w:rPr>
          <w:rFonts w:ascii="Calibri" w:hAnsi="Calibri" w:cs="Calibri"/>
          <w:sz w:val="24"/>
          <w:szCs w:val="24"/>
        </w:rPr>
        <w:t xml:space="preserve">isa, which is a sub-type of the Skilled Worker </w:t>
      </w:r>
      <w:r w:rsidRPr="00D40F2F">
        <w:rPr>
          <w:rFonts w:ascii="Calibri" w:hAnsi="Calibri" w:cs="Calibri"/>
          <w:sz w:val="24"/>
          <w:szCs w:val="24"/>
        </w:rPr>
        <w:t>v</w:t>
      </w:r>
      <w:r w:rsidRPr="00D40F2F">
        <w:rPr>
          <w:rFonts w:ascii="Calibri" w:hAnsi="Calibri" w:cs="Calibri"/>
          <w:sz w:val="24"/>
          <w:szCs w:val="24"/>
        </w:rPr>
        <w:t>isa available for those who are taking on a role in eligible health or social care jobs or who are a qualified doctor, nurse, healthcare professional or adult social care professional.</w:t>
      </w:r>
      <w:r>
        <w:rPr>
          <w:rStyle w:val="FootnoteReference"/>
          <w:rFonts w:ascii="Calibri" w:hAnsi="Calibri" w:cs="Calibri"/>
          <w:sz w:val="24"/>
          <w:szCs w:val="24"/>
        </w:rPr>
        <w:footnoteReference w:id="2"/>
      </w:r>
    </w:p>
    <w:p w:rsidR="00D40F2F" w:rsidRPr="00D40F2F" w:rsidP="00D40F2F">
      <w:pPr>
        <w:pStyle w:val="ListParagraph"/>
        <w:numPr>
          <w:ilvl w:val="0"/>
          <w:numId w:val="6"/>
        </w:numPr>
        <w:rPr>
          <w:rFonts w:ascii="Calibri" w:hAnsi="Calibri" w:cs="Calibri"/>
          <w:sz w:val="24"/>
          <w:szCs w:val="24"/>
        </w:rPr>
      </w:pPr>
      <w:r w:rsidRPr="00D40F2F">
        <w:rPr>
          <w:rFonts w:ascii="Calibri" w:hAnsi="Calibri" w:cs="Calibri"/>
          <w:sz w:val="24"/>
          <w:szCs w:val="24"/>
        </w:rPr>
        <w:t xml:space="preserve">The March 2024 changes to immigration rules have resulted in a notable decrease in the number of international recruits entering the sector through the Skilled Worker </w:t>
      </w:r>
      <w:r w:rsidRPr="00D40F2F">
        <w:rPr>
          <w:rFonts w:ascii="Calibri" w:hAnsi="Calibri" w:cs="Calibri"/>
          <w:sz w:val="24"/>
          <w:szCs w:val="24"/>
        </w:rPr>
        <w:t>v</w:t>
      </w:r>
      <w:r w:rsidRPr="00D40F2F">
        <w:rPr>
          <w:rFonts w:ascii="Calibri" w:hAnsi="Calibri" w:cs="Calibri"/>
          <w:sz w:val="24"/>
          <w:szCs w:val="24"/>
        </w:rPr>
        <w:t>isa</w:t>
      </w:r>
      <w:r w:rsidRPr="00D40F2F">
        <w:rPr>
          <w:rFonts w:ascii="Calibri" w:hAnsi="Calibri" w:cs="Calibri"/>
          <w:sz w:val="24"/>
          <w:szCs w:val="24"/>
        </w:rPr>
        <w:t xml:space="preserve">s </w:t>
      </w:r>
      <w:r w:rsidRPr="00D40F2F">
        <w:rPr>
          <w:rFonts w:ascii="Calibri" w:hAnsi="Calibri" w:cs="Calibri"/>
          <w:sz w:val="24"/>
          <w:szCs w:val="24"/>
        </w:rPr>
        <w:t xml:space="preserve">route. </w:t>
      </w:r>
      <w:r w:rsidRPr="00D40F2F">
        <w:rPr>
          <w:rFonts w:ascii="Calibri" w:hAnsi="Calibri" w:cs="Calibri"/>
          <w:sz w:val="24"/>
          <w:szCs w:val="24"/>
        </w:rPr>
        <w:t>T</w:t>
      </w:r>
      <w:r w:rsidRPr="00D40F2F">
        <w:rPr>
          <w:rFonts w:ascii="Calibri" w:hAnsi="Calibri" w:cs="Calibri"/>
          <w:sz w:val="24"/>
          <w:szCs w:val="24"/>
        </w:rPr>
        <w:t>hese</w:t>
      </w:r>
      <w:r w:rsidRPr="00D40F2F">
        <w:rPr>
          <w:rFonts w:ascii="Calibri" w:hAnsi="Calibri" w:cs="Calibri"/>
          <w:sz w:val="24"/>
          <w:szCs w:val="24"/>
        </w:rPr>
        <w:t xml:space="preserve"> </w:t>
      </w:r>
      <w:r w:rsidRPr="00D40F2F">
        <w:rPr>
          <w:rFonts w:ascii="Calibri" w:hAnsi="Calibri" w:cs="Calibri"/>
          <w:sz w:val="24"/>
          <w:szCs w:val="24"/>
        </w:rPr>
        <w:t xml:space="preserve">changes removed the ability of </w:t>
      </w:r>
      <w:r w:rsidRPr="00D40F2F">
        <w:rPr>
          <w:rFonts w:ascii="Calibri" w:hAnsi="Calibri" w:cs="Calibri"/>
          <w:sz w:val="24"/>
          <w:szCs w:val="24"/>
        </w:rPr>
        <w:t xml:space="preserve">social care </w:t>
      </w:r>
      <w:r w:rsidRPr="00D40F2F">
        <w:rPr>
          <w:rFonts w:ascii="Calibri" w:hAnsi="Calibri" w:cs="Calibri"/>
          <w:sz w:val="24"/>
          <w:szCs w:val="24"/>
        </w:rPr>
        <w:t>workers to bring dependants</w:t>
      </w:r>
      <w:r w:rsidRPr="00D40F2F">
        <w:rPr>
          <w:rFonts w:ascii="Calibri" w:hAnsi="Calibri" w:cs="Calibri"/>
          <w:sz w:val="24"/>
          <w:szCs w:val="24"/>
        </w:rPr>
        <w:t xml:space="preserve"> to the UK</w:t>
      </w:r>
      <w:r w:rsidRPr="00D40F2F">
        <w:rPr>
          <w:rFonts w:ascii="Calibri" w:hAnsi="Calibri" w:cs="Calibri"/>
          <w:sz w:val="24"/>
          <w:szCs w:val="24"/>
        </w:rPr>
        <w:t>, as well as increasingly the minimum salary requirement.</w:t>
      </w:r>
      <w:r>
        <w:rPr>
          <w:rStyle w:val="FootnoteReference"/>
          <w:rFonts w:ascii="Calibri" w:hAnsi="Calibri" w:cs="Calibri"/>
          <w:sz w:val="24"/>
          <w:szCs w:val="24"/>
        </w:rPr>
        <w:footnoteReference w:id="3"/>
      </w:r>
      <w:r w:rsidRPr="00D40F2F">
        <w:rPr>
          <w:rFonts w:ascii="Calibri" w:hAnsi="Calibri" w:cs="Calibri"/>
          <w:sz w:val="24"/>
          <w:szCs w:val="24"/>
        </w:rPr>
        <w:t xml:space="preserve"> </w:t>
      </w:r>
      <w:r w:rsidRPr="00D40F2F">
        <w:rPr>
          <w:rFonts w:ascii="Calibri" w:hAnsi="Calibri" w:cs="Calibri"/>
          <w:sz w:val="24"/>
          <w:szCs w:val="24"/>
        </w:rPr>
        <w:t>In parallel, domestic recruitment efforts have stalled</w:t>
      </w:r>
      <w:r w:rsidRPr="00D40F2F">
        <w:rPr>
          <w:rFonts w:ascii="Calibri" w:hAnsi="Calibri" w:cs="Calibri"/>
          <w:sz w:val="24"/>
          <w:szCs w:val="24"/>
        </w:rPr>
        <w:t xml:space="preserve"> due to roles paying minimum wage and a lack of comparative benefits to the NHS. </w:t>
      </w:r>
      <w:r w:rsidRPr="00D40F2F">
        <w:rPr>
          <w:rFonts w:ascii="Calibri" w:hAnsi="Calibri" w:cs="Calibri"/>
          <w:sz w:val="24"/>
          <w:szCs w:val="24"/>
        </w:rPr>
        <w:t>Many c</w:t>
      </w:r>
      <w:r w:rsidRPr="00D40F2F">
        <w:rPr>
          <w:rFonts w:ascii="Calibri" w:hAnsi="Calibri" w:cs="Calibri"/>
          <w:sz w:val="24"/>
          <w:szCs w:val="24"/>
        </w:rPr>
        <w:t xml:space="preserve">ouncils </w:t>
      </w:r>
      <w:r w:rsidRPr="00D40F2F">
        <w:rPr>
          <w:rFonts w:ascii="Calibri" w:hAnsi="Calibri" w:cs="Calibri"/>
          <w:sz w:val="24"/>
          <w:szCs w:val="24"/>
        </w:rPr>
        <w:t xml:space="preserve">are currently </w:t>
      </w:r>
      <w:r w:rsidRPr="00D40F2F">
        <w:rPr>
          <w:rFonts w:ascii="Calibri" w:hAnsi="Calibri" w:cs="Calibri"/>
          <w:sz w:val="24"/>
          <w:szCs w:val="24"/>
        </w:rPr>
        <w:t xml:space="preserve">focusing </w:t>
      </w:r>
      <w:r w:rsidRPr="00D40F2F">
        <w:rPr>
          <w:rFonts w:ascii="Calibri" w:hAnsi="Calibri" w:cs="Calibri"/>
          <w:sz w:val="24"/>
          <w:szCs w:val="24"/>
        </w:rPr>
        <w:t>on campaigns to attract underrepresented groups</w:t>
      </w:r>
      <w:r w:rsidRPr="00D40F2F">
        <w:rPr>
          <w:rFonts w:ascii="Calibri" w:hAnsi="Calibri" w:cs="Calibri"/>
          <w:sz w:val="24"/>
          <w:szCs w:val="24"/>
        </w:rPr>
        <w:t xml:space="preserve"> in the workforce</w:t>
      </w:r>
      <w:r w:rsidRPr="00D40F2F">
        <w:rPr>
          <w:rFonts w:ascii="Calibri" w:hAnsi="Calibri" w:cs="Calibri"/>
          <w:sz w:val="24"/>
          <w:szCs w:val="24"/>
        </w:rPr>
        <w:t>, such as men and young people, as well as encouraging returners to the sector</w:t>
      </w:r>
      <w:r w:rsidRPr="00D40F2F">
        <w:rPr>
          <w:rFonts w:ascii="Calibri" w:hAnsi="Calibri" w:cs="Calibri"/>
          <w:sz w:val="24"/>
          <w:szCs w:val="24"/>
        </w:rPr>
        <w:t xml:space="preserve">. </w:t>
      </w:r>
    </w:p>
    <w:p w:rsidR="00D40F2F" w:rsidRPr="00D40F2F" w:rsidP="00462749">
      <w:pPr>
        <w:pStyle w:val="ListParagraph"/>
        <w:numPr>
          <w:ilvl w:val="0"/>
          <w:numId w:val="6"/>
        </w:numPr>
        <w:spacing w:after="0"/>
        <w:rPr>
          <w:rFonts w:ascii="Calibri" w:hAnsi="Calibri" w:cs="Calibri"/>
          <w:sz w:val="24"/>
          <w:szCs w:val="24"/>
        </w:rPr>
      </w:pPr>
      <w:r w:rsidRPr="00D40F2F">
        <w:rPr>
          <w:rFonts w:ascii="Calibri" w:hAnsi="Calibri" w:cs="Calibri"/>
          <w:sz w:val="24"/>
          <w:szCs w:val="24"/>
        </w:rPr>
        <w:t xml:space="preserve">The Skilled Worker </w:t>
      </w:r>
      <w:r w:rsidRPr="00D40F2F">
        <w:rPr>
          <w:rFonts w:ascii="Calibri" w:hAnsi="Calibri" w:cs="Calibri"/>
          <w:sz w:val="24"/>
          <w:szCs w:val="24"/>
        </w:rPr>
        <w:t>v</w:t>
      </w:r>
      <w:r w:rsidRPr="00D40F2F">
        <w:rPr>
          <w:rFonts w:ascii="Calibri" w:hAnsi="Calibri" w:cs="Calibri"/>
          <w:sz w:val="24"/>
          <w:szCs w:val="24"/>
        </w:rPr>
        <w:t>isa</w:t>
      </w:r>
      <w:r w:rsidRPr="00D40F2F">
        <w:rPr>
          <w:rFonts w:ascii="Calibri" w:hAnsi="Calibri" w:cs="Calibri"/>
          <w:sz w:val="24"/>
          <w:szCs w:val="24"/>
        </w:rPr>
        <w:t>s</w:t>
      </w:r>
      <w:r w:rsidRPr="00D40F2F">
        <w:rPr>
          <w:rFonts w:ascii="Calibri" w:hAnsi="Calibri" w:cs="Calibri"/>
          <w:sz w:val="24"/>
          <w:szCs w:val="24"/>
        </w:rPr>
        <w:t xml:space="preserve"> route has been an important tool in expanding workforce capacity</w:t>
      </w:r>
      <w:r w:rsidRPr="00D40F2F">
        <w:rPr>
          <w:rFonts w:ascii="Calibri" w:hAnsi="Calibri" w:cs="Calibri"/>
          <w:sz w:val="24"/>
          <w:szCs w:val="24"/>
        </w:rPr>
        <w:t xml:space="preserve"> to meet patient and community demand</w:t>
      </w:r>
      <w:r w:rsidRPr="00D40F2F">
        <w:rPr>
          <w:rFonts w:ascii="Calibri" w:hAnsi="Calibri" w:cs="Calibri"/>
          <w:sz w:val="24"/>
          <w:szCs w:val="24"/>
        </w:rPr>
        <w:t xml:space="preserve"> over the past two years. According to the latest report from Skills for Care (2023-24), international recruitment via this route has been a key driver in increasing the number of filled posts</w:t>
      </w:r>
      <w:r w:rsidRPr="00D40F2F">
        <w:rPr>
          <w:rFonts w:ascii="Calibri" w:hAnsi="Calibri" w:cs="Calibri"/>
          <w:sz w:val="24"/>
          <w:szCs w:val="24"/>
        </w:rPr>
        <w:t xml:space="preserve"> in social care</w:t>
      </w:r>
      <w:r w:rsidRPr="00D40F2F">
        <w:rPr>
          <w:rFonts w:ascii="Calibri" w:hAnsi="Calibri" w:cs="Calibri"/>
          <w:sz w:val="24"/>
          <w:szCs w:val="24"/>
        </w:rPr>
        <w:t xml:space="preserve">. </w:t>
      </w:r>
      <w:r w:rsidRPr="00D40F2F">
        <w:rPr>
          <w:rFonts w:ascii="Calibri" w:hAnsi="Calibri" w:cs="Calibri"/>
          <w:sz w:val="24"/>
          <w:szCs w:val="24"/>
        </w:rPr>
        <w:t>The latest data</w:t>
      </w:r>
      <w:r w:rsidRPr="00D40F2F">
        <w:rPr>
          <w:rFonts w:ascii="Calibri" w:hAnsi="Calibri" w:cs="Calibri"/>
          <w:sz w:val="24"/>
          <w:szCs w:val="24"/>
        </w:rPr>
        <w:t xml:space="preserve"> highlights a 4.2% increase in filled positions from 2022/23 to 2023/24, with an estimated 105,000 international recruits joining the care sector through this visa</w:t>
      </w:r>
      <w:r>
        <w:rPr>
          <w:rStyle w:val="FootnoteReference"/>
          <w:rFonts w:ascii="Calibri" w:hAnsi="Calibri" w:cs="Calibri"/>
          <w:sz w:val="24"/>
          <w:szCs w:val="24"/>
        </w:rPr>
        <w:footnoteReference w:id="4"/>
      </w:r>
      <w:r w:rsidRPr="00D40F2F">
        <w:rPr>
          <w:rFonts w:ascii="Calibri" w:hAnsi="Calibri" w:cs="Calibri"/>
          <w:sz w:val="24"/>
          <w:szCs w:val="24"/>
        </w:rPr>
        <w:t>. This influx helped reduce vacancy rates across the UK, from 4.1% to 2.8%</w:t>
      </w:r>
      <w:r>
        <w:rPr>
          <w:rStyle w:val="FootnoteReference"/>
          <w:rFonts w:ascii="Calibri" w:hAnsi="Calibri" w:cs="Calibri"/>
          <w:sz w:val="24"/>
          <w:szCs w:val="24"/>
        </w:rPr>
        <w:footnoteReference w:id="5"/>
      </w:r>
      <w:r w:rsidRPr="00D40F2F">
        <w:rPr>
          <w:rFonts w:ascii="Calibri" w:hAnsi="Calibri" w:cs="Calibri"/>
          <w:sz w:val="24"/>
          <w:szCs w:val="24"/>
        </w:rPr>
        <w:t>.</w:t>
      </w:r>
      <w:r w:rsidRPr="00D40F2F">
        <w:rPr>
          <w:rFonts w:ascii="Calibri" w:hAnsi="Calibri" w:cs="Calibri"/>
          <w:sz w:val="24"/>
          <w:szCs w:val="24"/>
        </w:rPr>
        <w:t xml:space="preserve"> However</w:t>
      </w:r>
      <w:r w:rsidRPr="00D40F2F">
        <w:rPr>
          <w:rFonts w:ascii="Calibri" w:hAnsi="Calibri" w:cs="Calibri"/>
          <w:sz w:val="24"/>
          <w:szCs w:val="24"/>
        </w:rPr>
        <w:t>,</w:t>
      </w:r>
      <w:r w:rsidRPr="00D40F2F">
        <w:rPr>
          <w:rFonts w:ascii="Calibri" w:hAnsi="Calibri" w:cs="Calibri"/>
          <w:sz w:val="24"/>
          <w:szCs w:val="24"/>
        </w:rPr>
        <w:t xml:space="preserve"> since the announcements there has been a significant decrease in </w:t>
      </w:r>
      <w:r w:rsidRPr="00D40F2F">
        <w:rPr>
          <w:rFonts w:ascii="Calibri" w:hAnsi="Calibri" w:cs="Calibri"/>
          <w:sz w:val="24"/>
          <w:szCs w:val="24"/>
        </w:rPr>
        <w:t xml:space="preserve">health and care visa </w:t>
      </w:r>
      <w:r w:rsidRPr="00D40F2F">
        <w:rPr>
          <w:rFonts w:ascii="Calibri" w:hAnsi="Calibri" w:cs="Calibri"/>
          <w:sz w:val="24"/>
          <w:szCs w:val="24"/>
        </w:rPr>
        <w:t xml:space="preserve">numbers </w:t>
      </w:r>
      <w:r w:rsidRPr="00D40F2F">
        <w:rPr>
          <w:rFonts w:ascii="Calibri" w:hAnsi="Calibri" w:cs="Calibri"/>
          <w:sz w:val="24"/>
          <w:szCs w:val="24"/>
        </w:rPr>
        <w:t xml:space="preserve">from over 14,000 in </w:t>
      </w:r>
      <w:r w:rsidRPr="00D40F2F">
        <w:rPr>
          <w:rFonts w:ascii="Calibri" w:hAnsi="Calibri" w:cs="Calibri"/>
          <w:sz w:val="24"/>
          <w:szCs w:val="24"/>
        </w:rPr>
        <w:t xml:space="preserve">March </w:t>
      </w:r>
      <w:r w:rsidRPr="00D40F2F">
        <w:rPr>
          <w:rFonts w:ascii="Calibri" w:hAnsi="Calibri" w:cs="Calibri"/>
          <w:sz w:val="24"/>
          <w:szCs w:val="24"/>
        </w:rPr>
        <w:t xml:space="preserve">2023 to </w:t>
      </w:r>
      <w:r w:rsidRPr="00D40F2F">
        <w:rPr>
          <w:rFonts w:ascii="Calibri" w:hAnsi="Calibri" w:cs="Calibri"/>
          <w:sz w:val="24"/>
          <w:szCs w:val="24"/>
        </w:rPr>
        <w:t>1</w:t>
      </w:r>
      <w:r w:rsidRPr="00D40F2F">
        <w:rPr>
          <w:rFonts w:ascii="Calibri" w:hAnsi="Calibri" w:cs="Calibri"/>
          <w:sz w:val="24"/>
          <w:szCs w:val="24"/>
        </w:rPr>
        <w:t>,</w:t>
      </w:r>
      <w:r w:rsidRPr="00D40F2F">
        <w:rPr>
          <w:rFonts w:ascii="Calibri" w:hAnsi="Calibri" w:cs="Calibri"/>
          <w:sz w:val="24"/>
          <w:szCs w:val="24"/>
        </w:rPr>
        <w:t>700 in March 2025</w:t>
      </w:r>
      <w:r w:rsidRPr="00D40F2F">
        <w:rPr>
          <w:rFonts w:ascii="Calibri" w:hAnsi="Calibri" w:cs="Calibri"/>
          <w:sz w:val="24"/>
          <w:szCs w:val="24"/>
        </w:rPr>
        <w:t>.</w:t>
      </w:r>
      <w:r>
        <w:rPr>
          <w:rStyle w:val="FootnoteReference"/>
          <w:rFonts w:ascii="Calibri" w:hAnsi="Calibri" w:cs="Calibri"/>
          <w:sz w:val="24"/>
          <w:szCs w:val="24"/>
        </w:rPr>
        <w:footnoteReference w:id="6"/>
      </w:r>
    </w:p>
    <w:p w:rsidR="00D40F2F" w:rsidRPr="00D40F2F" w:rsidP="008F14C0">
      <w:pPr>
        <w:pStyle w:val="ListParagraph"/>
        <w:numPr>
          <w:ilvl w:val="0"/>
          <w:numId w:val="6"/>
        </w:numPr>
        <w:spacing w:after="0"/>
        <w:rPr>
          <w:rFonts w:ascii="Calibri" w:hAnsi="Calibri" w:cs="Calibri"/>
          <w:sz w:val="24"/>
          <w:szCs w:val="24"/>
        </w:rPr>
      </w:pPr>
      <w:r w:rsidRPr="00D40F2F">
        <w:rPr>
          <w:rFonts w:ascii="Calibri" w:hAnsi="Calibri" w:cs="Calibri"/>
          <w:sz w:val="24"/>
          <w:szCs w:val="24"/>
        </w:rPr>
        <w:t>Despite th</w:t>
      </w:r>
      <w:r w:rsidRPr="00D40F2F">
        <w:rPr>
          <w:rFonts w:ascii="Calibri" w:hAnsi="Calibri" w:cs="Calibri"/>
          <w:sz w:val="24"/>
          <w:szCs w:val="24"/>
        </w:rPr>
        <w:t>e</w:t>
      </w:r>
      <w:r w:rsidRPr="00D40F2F">
        <w:rPr>
          <w:rFonts w:ascii="Calibri" w:hAnsi="Calibri" w:cs="Calibri"/>
          <w:sz w:val="24"/>
          <w:szCs w:val="24"/>
        </w:rPr>
        <w:t xml:space="preserve"> progress, the vacancy rate in adult social care remains high (10.6% to 8.3%)</w:t>
      </w:r>
      <w:r>
        <w:rPr>
          <w:rStyle w:val="FootnoteReference"/>
          <w:rFonts w:ascii="Calibri" w:hAnsi="Calibri" w:cs="Calibri"/>
          <w:sz w:val="24"/>
          <w:szCs w:val="24"/>
        </w:rPr>
        <w:footnoteReference w:id="7"/>
      </w:r>
      <w:r w:rsidRPr="00D40F2F">
        <w:rPr>
          <w:rFonts w:ascii="Calibri" w:hAnsi="Calibri" w:cs="Calibri"/>
          <w:sz w:val="24"/>
          <w:szCs w:val="24"/>
        </w:rPr>
        <w:t xml:space="preserve">, still surpassing other sectors like the NHS, hospitality, and retail. Notably, the impact of international recruitment through the Skilled Worker visa varies across regions. For some areas, recruits on this visa route are indispensable for maintaining service delivery, while others, such as the </w:t>
      </w:r>
      <w:r w:rsidRPr="00D40F2F">
        <w:rPr>
          <w:rFonts w:ascii="Calibri" w:hAnsi="Calibri" w:cs="Calibri"/>
          <w:sz w:val="24"/>
          <w:szCs w:val="24"/>
        </w:rPr>
        <w:t>North East</w:t>
      </w:r>
      <w:r w:rsidRPr="00D40F2F">
        <w:rPr>
          <w:rFonts w:ascii="Calibri" w:hAnsi="Calibri" w:cs="Calibri"/>
          <w:sz w:val="24"/>
          <w:szCs w:val="24"/>
        </w:rPr>
        <w:t>, have seen limited benefit.</w:t>
      </w:r>
    </w:p>
    <w:p w:rsidR="00D40F2F" w:rsidRPr="00D40F2F" w:rsidP="00D40F2F">
      <w:pPr>
        <w:pStyle w:val="ListParagraph"/>
        <w:numPr>
          <w:ilvl w:val="0"/>
          <w:numId w:val="6"/>
        </w:numPr>
        <w:rPr>
          <w:rFonts w:ascii="Calibri" w:hAnsi="Calibri" w:cs="Calibri"/>
          <w:sz w:val="24"/>
          <w:szCs w:val="24"/>
        </w:rPr>
      </w:pPr>
      <w:r w:rsidRPr="00D40F2F">
        <w:rPr>
          <w:rFonts w:ascii="Calibri" w:hAnsi="Calibri" w:cs="Calibri"/>
          <w:sz w:val="24"/>
          <w:szCs w:val="24"/>
        </w:rPr>
        <w:t xml:space="preserve">Regional differences in impact have been addressed by government financial support for regional recruitment infrastructures. This support has enabled councils to establish ethical recruitment practices tailored to the </w:t>
      </w:r>
      <w:r w:rsidRPr="00D40F2F">
        <w:rPr>
          <w:rFonts w:ascii="Calibri" w:hAnsi="Calibri" w:cs="Calibri"/>
          <w:sz w:val="24"/>
          <w:szCs w:val="24"/>
        </w:rPr>
        <w:t>Health and Care</w:t>
      </w:r>
      <w:r w:rsidRPr="00D40F2F">
        <w:rPr>
          <w:rFonts w:ascii="Calibri" w:hAnsi="Calibri" w:cs="Calibri"/>
          <w:sz w:val="24"/>
          <w:szCs w:val="24"/>
        </w:rPr>
        <w:t xml:space="preserve"> Worker</w:t>
      </w:r>
      <w:r w:rsidRPr="00D40F2F">
        <w:rPr>
          <w:rFonts w:ascii="Calibri" w:hAnsi="Calibri" w:cs="Calibri"/>
          <w:sz w:val="24"/>
          <w:szCs w:val="24"/>
        </w:rPr>
        <w:t xml:space="preserve"> visa</w:t>
      </w:r>
      <w:r w:rsidRPr="00D40F2F">
        <w:rPr>
          <w:rFonts w:ascii="Calibri" w:hAnsi="Calibri" w:cs="Calibri"/>
          <w:sz w:val="24"/>
          <w:szCs w:val="24"/>
        </w:rPr>
        <w:t xml:space="preserve"> pathway, share information, provide pastoral care for recruits, and </w:t>
      </w:r>
      <w:r w:rsidRPr="00D40F2F">
        <w:rPr>
          <w:rFonts w:ascii="Calibri" w:hAnsi="Calibri" w:cs="Calibri"/>
          <w:sz w:val="24"/>
          <w:szCs w:val="24"/>
        </w:rPr>
        <w:t xml:space="preserve">to assist </w:t>
      </w:r>
      <w:r w:rsidRPr="00D40F2F">
        <w:rPr>
          <w:rFonts w:ascii="Calibri" w:hAnsi="Calibri" w:cs="Calibri"/>
          <w:sz w:val="24"/>
          <w:szCs w:val="24"/>
        </w:rPr>
        <w:t>those displaced due to sponsorship revocations.</w:t>
      </w:r>
    </w:p>
    <w:p w:rsidR="00D40F2F" w:rsidRPr="00D40F2F" w:rsidP="00D40F2F">
      <w:pPr>
        <w:pStyle w:val="ListParagraph"/>
        <w:numPr>
          <w:ilvl w:val="0"/>
          <w:numId w:val="6"/>
        </w:numPr>
        <w:rPr>
          <w:rFonts w:ascii="Calibri" w:hAnsi="Calibri" w:cs="Calibri"/>
          <w:sz w:val="24"/>
          <w:szCs w:val="24"/>
        </w:rPr>
      </w:pPr>
      <w:r w:rsidRPr="00D40F2F">
        <w:rPr>
          <w:rFonts w:ascii="Calibri" w:hAnsi="Calibri" w:cs="Calibri"/>
          <w:sz w:val="24"/>
          <w:szCs w:val="24"/>
        </w:rPr>
        <w:t xml:space="preserve">The role of these regional partnerships has strengthened more recently </w:t>
      </w:r>
      <w:r w:rsidRPr="00D40F2F">
        <w:rPr>
          <w:rFonts w:ascii="Calibri" w:hAnsi="Calibri" w:cs="Calibri"/>
          <w:sz w:val="24"/>
          <w:szCs w:val="24"/>
        </w:rPr>
        <w:t xml:space="preserve">– employers are </w:t>
      </w:r>
      <w:r w:rsidRPr="00D40F2F">
        <w:rPr>
          <w:rFonts w:ascii="Calibri" w:hAnsi="Calibri" w:cs="Calibri"/>
          <w:sz w:val="24"/>
          <w:szCs w:val="24"/>
        </w:rPr>
        <w:t xml:space="preserve">now required to work with </w:t>
      </w:r>
      <w:r w:rsidRPr="00D40F2F">
        <w:rPr>
          <w:rFonts w:ascii="Calibri" w:hAnsi="Calibri" w:cs="Calibri"/>
          <w:sz w:val="24"/>
          <w:szCs w:val="24"/>
        </w:rPr>
        <w:t>them</w:t>
      </w:r>
      <w:r w:rsidRPr="00D40F2F">
        <w:rPr>
          <w:rFonts w:ascii="Calibri" w:hAnsi="Calibri" w:cs="Calibri"/>
          <w:sz w:val="24"/>
          <w:szCs w:val="24"/>
        </w:rPr>
        <w:t xml:space="preserve">. The government has said this will </w:t>
      </w:r>
      <w:r w:rsidRPr="00D40F2F">
        <w:rPr>
          <w:rFonts w:ascii="Calibri" w:hAnsi="Calibri" w:cs="Calibri"/>
          <w:sz w:val="24"/>
          <w:szCs w:val="24"/>
        </w:rPr>
        <w:t>help to tackle exploitation</w:t>
      </w:r>
      <w:r w:rsidRPr="00D40F2F">
        <w:rPr>
          <w:rFonts w:ascii="Calibri" w:hAnsi="Calibri" w:cs="Calibri"/>
          <w:sz w:val="24"/>
          <w:szCs w:val="24"/>
        </w:rPr>
        <w:t xml:space="preserve"> of workers</w:t>
      </w:r>
      <w:r w:rsidRPr="00D40F2F">
        <w:rPr>
          <w:rFonts w:ascii="Calibri" w:hAnsi="Calibri" w:cs="Calibri"/>
          <w:sz w:val="24"/>
          <w:szCs w:val="24"/>
        </w:rPr>
        <w:t>, a priority for the coalition</w:t>
      </w:r>
      <w:r w:rsidRPr="00D40F2F">
        <w:rPr>
          <w:rFonts w:ascii="Calibri" w:hAnsi="Calibri" w:cs="Calibri"/>
          <w:sz w:val="24"/>
          <w:szCs w:val="24"/>
        </w:rPr>
        <w:t xml:space="preserve">. </w:t>
      </w:r>
    </w:p>
    <w:p w:rsidR="00D40F2F" w:rsidRPr="00D40F2F" w:rsidP="4111C498">
      <w:pPr>
        <w:pStyle w:val="ListParagraph"/>
        <w:numPr>
          <w:ilvl w:val="0"/>
          <w:numId w:val="6"/>
        </w:numPr>
        <w:rPr>
          <w:rFonts w:ascii="Calibri" w:hAnsi="Calibri" w:cs="Calibri"/>
          <w:sz w:val="24"/>
          <w:szCs w:val="24"/>
        </w:rPr>
      </w:pPr>
      <w:r w:rsidRPr="00D40F2F">
        <w:rPr>
          <w:rFonts w:ascii="Calibri" w:hAnsi="Calibri" w:cs="Calibri"/>
          <w:sz w:val="24"/>
          <w:szCs w:val="24"/>
        </w:rPr>
        <w:t>U</w:t>
      </w:r>
      <w:r w:rsidRPr="00D40F2F">
        <w:rPr>
          <w:rFonts w:ascii="Calibri" w:hAnsi="Calibri" w:cs="Calibri"/>
          <w:sz w:val="24"/>
          <w:szCs w:val="24"/>
        </w:rPr>
        <w:t>nder changes introduced from 9 April 2025, care providers in England seeking to recruit care workers and senior care workers from overseas, or those switching from another visa route, must first provide proof that they have attempted to recruit a worker resident in England through working with regional partnerships.</w:t>
      </w:r>
      <w:r>
        <w:rPr>
          <w:rStyle w:val="FootnoteReference"/>
          <w:rFonts w:ascii="Calibri" w:hAnsi="Calibri" w:cs="Calibri"/>
          <w:sz w:val="24"/>
          <w:szCs w:val="24"/>
        </w:rPr>
        <w:footnoteReference w:id="8"/>
      </w:r>
      <w:r w:rsidRPr="00D40F2F">
        <w:rPr>
          <w:rFonts w:ascii="Calibri" w:hAnsi="Calibri" w:cs="Calibri"/>
          <w:sz w:val="24"/>
          <w:szCs w:val="24"/>
        </w:rPr>
        <w:t xml:space="preserve"> </w:t>
      </w:r>
    </w:p>
    <w:p w:rsidR="00D40F2F" w:rsidRPr="00D40F2F" w:rsidP="4111C498">
      <w:pPr>
        <w:rPr>
          <w:rFonts w:ascii="Calibri" w:hAnsi="Calibri" w:cs="Calibri"/>
          <w:sz w:val="24"/>
          <w:szCs w:val="24"/>
        </w:rPr>
      </w:pPr>
      <w:r w:rsidRPr="00D40F2F">
        <w:rPr>
          <w:rFonts w:ascii="Calibri" w:hAnsi="Calibri" w:cs="Calibri"/>
          <w:b/>
          <w:bCs/>
          <w:sz w:val="24"/>
          <w:szCs w:val="24"/>
        </w:rPr>
        <w:t xml:space="preserve">Improving </w:t>
      </w:r>
      <w:r w:rsidRPr="00D40F2F">
        <w:rPr>
          <w:rFonts w:ascii="Calibri" w:hAnsi="Calibri" w:cs="Calibri"/>
          <w:b/>
          <w:bCs/>
          <w:sz w:val="24"/>
          <w:szCs w:val="24"/>
        </w:rPr>
        <w:t>r</w:t>
      </w:r>
      <w:r w:rsidRPr="00D40F2F">
        <w:rPr>
          <w:rFonts w:ascii="Calibri" w:hAnsi="Calibri" w:cs="Calibri"/>
          <w:b/>
          <w:bCs/>
          <w:sz w:val="24"/>
          <w:szCs w:val="24"/>
        </w:rPr>
        <w:t xml:space="preserve">etention and </w:t>
      </w:r>
      <w:r w:rsidRPr="00D40F2F">
        <w:rPr>
          <w:rFonts w:ascii="Calibri" w:hAnsi="Calibri" w:cs="Calibri"/>
          <w:b/>
          <w:bCs/>
          <w:sz w:val="24"/>
          <w:szCs w:val="24"/>
        </w:rPr>
        <w:t>s</w:t>
      </w:r>
      <w:r w:rsidRPr="00D40F2F">
        <w:rPr>
          <w:rFonts w:ascii="Calibri" w:hAnsi="Calibri" w:cs="Calibri"/>
          <w:b/>
          <w:bCs/>
          <w:sz w:val="24"/>
          <w:szCs w:val="24"/>
        </w:rPr>
        <w:t xml:space="preserve">upport for </w:t>
      </w:r>
      <w:r w:rsidRPr="00D40F2F">
        <w:rPr>
          <w:rFonts w:ascii="Calibri" w:hAnsi="Calibri" w:cs="Calibri"/>
          <w:b/>
          <w:bCs/>
          <w:sz w:val="24"/>
          <w:szCs w:val="24"/>
        </w:rPr>
        <w:t>d</w:t>
      </w:r>
      <w:r w:rsidRPr="00D40F2F">
        <w:rPr>
          <w:rFonts w:ascii="Calibri" w:hAnsi="Calibri" w:cs="Calibri"/>
          <w:b/>
          <w:bCs/>
          <w:sz w:val="24"/>
          <w:szCs w:val="24"/>
        </w:rPr>
        <w:t xml:space="preserve">isplaced </w:t>
      </w:r>
      <w:r w:rsidRPr="00D40F2F">
        <w:rPr>
          <w:rFonts w:ascii="Calibri" w:hAnsi="Calibri" w:cs="Calibri"/>
          <w:b/>
          <w:bCs/>
          <w:sz w:val="24"/>
          <w:szCs w:val="24"/>
        </w:rPr>
        <w:t>r</w:t>
      </w:r>
      <w:r w:rsidRPr="00D40F2F">
        <w:rPr>
          <w:rFonts w:ascii="Calibri" w:hAnsi="Calibri" w:cs="Calibri"/>
          <w:b/>
          <w:bCs/>
          <w:sz w:val="24"/>
          <w:szCs w:val="24"/>
        </w:rPr>
        <w:t>ecruits</w:t>
      </w:r>
    </w:p>
    <w:p w:rsidR="00D40F2F" w:rsidRPr="00D40F2F" w:rsidP="00D40F2F">
      <w:pPr>
        <w:pStyle w:val="ListParagraph"/>
        <w:numPr>
          <w:ilvl w:val="0"/>
          <w:numId w:val="6"/>
        </w:numPr>
        <w:rPr>
          <w:rFonts w:ascii="Calibri" w:hAnsi="Calibri" w:cs="Calibri"/>
          <w:sz w:val="24"/>
          <w:szCs w:val="24"/>
        </w:rPr>
      </w:pPr>
      <w:r w:rsidRPr="00D40F2F">
        <w:rPr>
          <w:rFonts w:ascii="Calibri" w:hAnsi="Calibri" w:cs="Calibri"/>
          <w:sz w:val="24"/>
          <w:szCs w:val="24"/>
        </w:rPr>
        <w:t xml:space="preserve">In 2024-25, improving the </w:t>
      </w:r>
      <w:r w:rsidRPr="00D40F2F">
        <w:rPr>
          <w:rFonts w:ascii="Calibri" w:hAnsi="Calibri" w:cs="Calibri"/>
          <w:sz w:val="24"/>
          <w:szCs w:val="24"/>
        </w:rPr>
        <w:t>retention of displaced international recruits who entered via the Skilled Worker visa</w:t>
      </w:r>
      <w:r w:rsidRPr="00D40F2F">
        <w:rPr>
          <w:rFonts w:ascii="Calibri" w:hAnsi="Calibri" w:cs="Calibri"/>
          <w:sz w:val="24"/>
          <w:szCs w:val="24"/>
        </w:rPr>
        <w:t>s</w:t>
      </w:r>
      <w:r w:rsidRPr="00D40F2F">
        <w:rPr>
          <w:rFonts w:ascii="Calibri" w:hAnsi="Calibri" w:cs="Calibri"/>
          <w:sz w:val="24"/>
          <w:szCs w:val="24"/>
        </w:rPr>
        <w:t xml:space="preserve"> has been a key priority for both government and the sector.</w:t>
      </w:r>
    </w:p>
    <w:p w:rsidR="00D40F2F" w:rsidRPr="00D40F2F" w:rsidP="00067C13">
      <w:pPr>
        <w:pStyle w:val="ListParagraph"/>
        <w:numPr>
          <w:ilvl w:val="0"/>
          <w:numId w:val="6"/>
        </w:numPr>
        <w:rPr>
          <w:rFonts w:ascii="Calibri" w:hAnsi="Calibri" w:cs="Calibri"/>
          <w:sz w:val="24"/>
          <w:szCs w:val="24"/>
        </w:rPr>
      </w:pPr>
      <w:r w:rsidRPr="00D40F2F">
        <w:rPr>
          <w:rFonts w:ascii="Calibri" w:hAnsi="Calibri" w:cs="Calibri"/>
          <w:sz w:val="24"/>
          <w:szCs w:val="24"/>
        </w:rPr>
        <w:t>I</w:t>
      </w:r>
      <w:r w:rsidRPr="00D40F2F">
        <w:rPr>
          <w:rFonts w:ascii="Calibri" w:hAnsi="Calibri" w:cs="Calibri"/>
          <w:sz w:val="24"/>
          <w:szCs w:val="24"/>
        </w:rPr>
        <w:t>t is anticipated that awareness</w:t>
      </w:r>
      <w:r w:rsidRPr="00D40F2F">
        <w:rPr>
          <w:rFonts w:ascii="Calibri" w:hAnsi="Calibri" w:cs="Calibri"/>
          <w:sz w:val="24"/>
          <w:szCs w:val="24"/>
        </w:rPr>
        <w:t xml:space="preserve"> of regional infrastructure</w:t>
      </w:r>
      <w:r w:rsidRPr="00D40F2F">
        <w:rPr>
          <w:rFonts w:ascii="Calibri" w:hAnsi="Calibri" w:cs="Calibri"/>
          <w:sz w:val="24"/>
          <w:szCs w:val="24"/>
        </w:rPr>
        <w:t xml:space="preserve"> will grow through further communications efforts</w:t>
      </w:r>
      <w:r w:rsidRPr="00D40F2F">
        <w:rPr>
          <w:rFonts w:ascii="Calibri" w:hAnsi="Calibri" w:cs="Calibri"/>
          <w:sz w:val="24"/>
          <w:szCs w:val="24"/>
        </w:rPr>
        <w:t xml:space="preserve"> with local employers now having </w:t>
      </w:r>
      <w:r w:rsidRPr="00D40F2F">
        <w:rPr>
          <w:rFonts w:ascii="Calibri" w:hAnsi="Calibri" w:cs="Calibri"/>
          <w:sz w:val="24"/>
          <w:szCs w:val="24"/>
        </w:rPr>
        <w:t xml:space="preserve">access to direct contact details for these teams to ensure they can raise queries and </w:t>
      </w:r>
      <w:r w:rsidRPr="00D40F2F">
        <w:rPr>
          <w:rFonts w:ascii="Calibri" w:hAnsi="Calibri" w:cs="Calibri"/>
          <w:sz w:val="24"/>
          <w:szCs w:val="24"/>
        </w:rPr>
        <w:t xml:space="preserve">concerns. </w:t>
      </w:r>
    </w:p>
    <w:p w:rsidR="00D40F2F" w:rsidRPr="00D40F2F" w:rsidP="00D40F2F">
      <w:pPr>
        <w:pStyle w:val="ListParagraph"/>
        <w:numPr>
          <w:ilvl w:val="0"/>
          <w:numId w:val="6"/>
        </w:numPr>
        <w:rPr>
          <w:rFonts w:ascii="Calibri" w:hAnsi="Calibri" w:cs="Calibri"/>
          <w:sz w:val="24"/>
          <w:szCs w:val="24"/>
        </w:rPr>
      </w:pPr>
      <w:r w:rsidRPr="00D40F2F">
        <w:rPr>
          <w:rFonts w:ascii="Calibri" w:hAnsi="Calibri" w:cs="Calibri"/>
          <w:sz w:val="24"/>
          <w:szCs w:val="24"/>
        </w:rPr>
        <w:t xml:space="preserve">A key challenge is that many displaced Skilled Worker visa holders are reluctant to come forward due to fears of deportation, particularly if their employer loses its sponsor licence. </w:t>
      </w:r>
    </w:p>
    <w:p w:rsidR="00D40F2F" w:rsidRPr="00D40F2F" w:rsidP="4111C498">
      <w:pPr>
        <w:pStyle w:val="ListParagraph"/>
        <w:numPr>
          <w:ilvl w:val="0"/>
          <w:numId w:val="6"/>
        </w:numPr>
        <w:rPr>
          <w:rFonts w:ascii="Calibri" w:hAnsi="Calibri" w:cs="Calibri"/>
          <w:sz w:val="24"/>
          <w:szCs w:val="24"/>
        </w:rPr>
      </w:pPr>
      <w:r w:rsidRPr="00D40F2F">
        <w:rPr>
          <w:rFonts w:ascii="Calibri" w:hAnsi="Calibri" w:cs="Calibri"/>
          <w:sz w:val="24"/>
          <w:szCs w:val="24"/>
        </w:rPr>
        <w:t>To address these concerns, the Association of Directors of Adult Social Care Services (</w:t>
      </w:r>
      <w:r w:rsidRPr="00D40F2F">
        <w:rPr>
          <w:rFonts w:ascii="Calibri" w:hAnsi="Calibri" w:cs="Calibri"/>
          <w:sz w:val="24"/>
          <w:szCs w:val="24"/>
        </w:rPr>
        <w:t>ADASS</w:t>
      </w:r>
      <w:r w:rsidRPr="00D40F2F">
        <w:rPr>
          <w:rFonts w:ascii="Calibri" w:hAnsi="Calibri" w:cs="Calibri"/>
          <w:sz w:val="24"/>
          <w:szCs w:val="24"/>
        </w:rPr>
        <w:t>) and the Partners in Health and Care Programme (</w:t>
      </w:r>
      <w:r w:rsidRPr="00D40F2F">
        <w:rPr>
          <w:rFonts w:ascii="Calibri" w:hAnsi="Calibri" w:cs="Calibri"/>
          <w:sz w:val="24"/>
          <w:szCs w:val="24"/>
        </w:rPr>
        <w:t>PCH</w:t>
      </w:r>
      <w:r w:rsidRPr="00D40F2F">
        <w:rPr>
          <w:rFonts w:ascii="Calibri" w:hAnsi="Calibri" w:cs="Calibri"/>
          <w:sz w:val="24"/>
          <w:szCs w:val="24"/>
        </w:rPr>
        <w:t>) have worked closely with UK Visas &amp; Immigration (</w:t>
      </w:r>
      <w:r w:rsidRPr="00D40F2F">
        <w:rPr>
          <w:rFonts w:ascii="Calibri" w:hAnsi="Calibri" w:cs="Calibri"/>
          <w:sz w:val="24"/>
          <w:szCs w:val="24"/>
        </w:rPr>
        <w:t>UKVI</w:t>
      </w:r>
      <w:r w:rsidRPr="00D40F2F">
        <w:rPr>
          <w:rFonts w:ascii="Calibri" w:hAnsi="Calibri" w:cs="Calibri"/>
          <w:sz w:val="24"/>
          <w:szCs w:val="24"/>
        </w:rPr>
        <w:t>) and other partners to improve data-sharing protocols and risk management strategies for displaced recruits.</w:t>
      </w:r>
    </w:p>
    <w:p w:rsidR="00D40F2F" w:rsidRPr="00D40F2F" w:rsidP="4111C498">
      <w:pPr>
        <w:rPr>
          <w:rFonts w:ascii="Calibri" w:hAnsi="Calibri" w:cs="Calibri"/>
          <w:sz w:val="24"/>
          <w:szCs w:val="24"/>
        </w:rPr>
      </w:pPr>
      <w:r w:rsidRPr="00D40F2F">
        <w:rPr>
          <w:rFonts w:ascii="Calibri" w:hAnsi="Calibri" w:cs="Calibri"/>
          <w:b/>
          <w:bCs/>
          <w:sz w:val="24"/>
          <w:szCs w:val="24"/>
        </w:rPr>
        <w:t xml:space="preserve">Challenges and </w:t>
      </w:r>
      <w:r w:rsidRPr="00D40F2F">
        <w:rPr>
          <w:rFonts w:ascii="Calibri" w:hAnsi="Calibri" w:cs="Calibri"/>
          <w:b/>
          <w:bCs/>
          <w:sz w:val="24"/>
          <w:szCs w:val="24"/>
        </w:rPr>
        <w:t>p</w:t>
      </w:r>
      <w:r w:rsidRPr="00D40F2F">
        <w:rPr>
          <w:rFonts w:ascii="Calibri" w:hAnsi="Calibri" w:cs="Calibri"/>
          <w:b/>
          <w:bCs/>
          <w:sz w:val="24"/>
          <w:szCs w:val="24"/>
        </w:rPr>
        <w:t xml:space="preserve">otential </w:t>
      </w:r>
      <w:r w:rsidRPr="00D40F2F">
        <w:rPr>
          <w:rFonts w:ascii="Calibri" w:hAnsi="Calibri" w:cs="Calibri"/>
          <w:b/>
          <w:bCs/>
          <w:sz w:val="24"/>
          <w:szCs w:val="24"/>
        </w:rPr>
        <w:t>s</w:t>
      </w:r>
      <w:r w:rsidRPr="00D40F2F">
        <w:rPr>
          <w:rFonts w:ascii="Calibri" w:hAnsi="Calibri" w:cs="Calibri"/>
          <w:b/>
          <w:bCs/>
          <w:sz w:val="24"/>
          <w:szCs w:val="24"/>
        </w:rPr>
        <w:t>olutions</w:t>
      </w:r>
    </w:p>
    <w:p w:rsidR="00D40F2F" w:rsidRPr="00D40F2F" w:rsidP="00D40F2F">
      <w:pPr>
        <w:pStyle w:val="ListParagraph"/>
        <w:numPr>
          <w:ilvl w:val="0"/>
          <w:numId w:val="6"/>
        </w:numPr>
        <w:spacing w:after="0"/>
        <w:rPr>
          <w:rFonts w:ascii="Calibri" w:hAnsi="Calibri" w:cs="Calibri"/>
          <w:sz w:val="24"/>
          <w:szCs w:val="24"/>
        </w:rPr>
      </w:pPr>
      <w:r w:rsidRPr="00D40F2F">
        <w:rPr>
          <w:rFonts w:ascii="Calibri" w:hAnsi="Calibri" w:cs="Calibri"/>
          <w:sz w:val="24"/>
          <w:szCs w:val="24"/>
        </w:rPr>
        <w:t xml:space="preserve">The April 2025 changes to immigration rules require care providers </w:t>
      </w:r>
      <w:r w:rsidRPr="00D40F2F">
        <w:rPr>
          <w:rFonts w:ascii="Calibri" w:hAnsi="Calibri" w:cs="Calibri"/>
          <w:sz w:val="24"/>
          <w:szCs w:val="24"/>
        </w:rPr>
        <w:t>who</w:t>
      </w:r>
      <w:r w:rsidRPr="00D40F2F">
        <w:rPr>
          <w:rFonts w:ascii="Calibri" w:hAnsi="Calibri" w:cs="Calibri"/>
          <w:sz w:val="24"/>
          <w:szCs w:val="24"/>
        </w:rPr>
        <w:t xml:space="preserve"> are recruiting new </w:t>
      </w:r>
      <w:r w:rsidRPr="00D40F2F">
        <w:rPr>
          <w:rFonts w:ascii="Calibri" w:hAnsi="Calibri" w:cs="Calibri"/>
          <w:sz w:val="24"/>
          <w:szCs w:val="24"/>
        </w:rPr>
        <w:t xml:space="preserve">care workers or senior care workers need provide proof that they have attempted to recruit a worker resident in England </w:t>
      </w:r>
      <w:r w:rsidRPr="00D40F2F">
        <w:rPr>
          <w:rFonts w:ascii="Calibri" w:hAnsi="Calibri" w:cs="Calibri"/>
          <w:sz w:val="24"/>
          <w:szCs w:val="24"/>
        </w:rPr>
        <w:t>by working with regional partnerships.</w:t>
      </w:r>
      <w:r w:rsidRPr="00D40F2F">
        <w:rPr>
          <w:rFonts w:ascii="Calibri" w:hAnsi="Calibri" w:cs="Calibri"/>
          <w:sz w:val="24"/>
          <w:szCs w:val="24"/>
        </w:rPr>
        <w:t xml:space="preserve"> </w:t>
      </w:r>
    </w:p>
    <w:p w:rsidR="00D40F2F" w:rsidRPr="00D40F2F" w:rsidP="00D40F2F">
      <w:pPr>
        <w:pStyle w:val="ListParagraph"/>
        <w:numPr>
          <w:ilvl w:val="0"/>
          <w:numId w:val="6"/>
        </w:numPr>
        <w:spacing w:after="0"/>
        <w:rPr>
          <w:rFonts w:ascii="Calibri" w:hAnsi="Calibri" w:cs="Calibri"/>
          <w:sz w:val="24"/>
          <w:szCs w:val="24"/>
        </w:rPr>
      </w:pPr>
      <w:r w:rsidRPr="00D40F2F">
        <w:rPr>
          <w:rFonts w:ascii="Calibri" w:hAnsi="Calibri" w:cs="Calibri"/>
          <w:sz w:val="24"/>
          <w:szCs w:val="24"/>
        </w:rPr>
        <w:t xml:space="preserve">While regional </w:t>
      </w:r>
      <w:r w:rsidRPr="00D40F2F">
        <w:rPr>
          <w:rFonts w:ascii="Calibri" w:hAnsi="Calibri" w:cs="Calibri"/>
          <w:sz w:val="24"/>
          <w:szCs w:val="24"/>
        </w:rPr>
        <w:t>partnership</w:t>
      </w:r>
      <w:r w:rsidRPr="00D40F2F">
        <w:rPr>
          <w:rFonts w:ascii="Calibri" w:hAnsi="Calibri" w:cs="Calibri"/>
          <w:sz w:val="24"/>
          <w:szCs w:val="24"/>
        </w:rPr>
        <w:t xml:space="preserve"> contact details are now publicly available to all employers, </w:t>
      </w:r>
      <w:r w:rsidRPr="00D40F2F">
        <w:rPr>
          <w:rFonts w:ascii="Calibri" w:hAnsi="Calibri" w:cs="Calibri"/>
          <w:sz w:val="24"/>
          <w:szCs w:val="24"/>
        </w:rPr>
        <w:t>a</w:t>
      </w:r>
      <w:r w:rsidRPr="00D40F2F">
        <w:rPr>
          <w:rFonts w:ascii="Calibri" w:hAnsi="Calibri" w:cs="Calibri"/>
          <w:sz w:val="24"/>
          <w:szCs w:val="24"/>
        </w:rPr>
        <w:t xml:space="preserve"> major challenge currently faced by councils is the lack of visibility </w:t>
      </w:r>
      <w:r w:rsidRPr="00D40F2F">
        <w:rPr>
          <w:rFonts w:ascii="Calibri" w:hAnsi="Calibri" w:cs="Calibri"/>
          <w:sz w:val="24"/>
          <w:szCs w:val="24"/>
        </w:rPr>
        <w:t>of</w:t>
      </w:r>
      <w:r w:rsidRPr="00D40F2F">
        <w:rPr>
          <w:rFonts w:ascii="Calibri" w:hAnsi="Calibri" w:cs="Calibri"/>
          <w:sz w:val="24"/>
          <w:szCs w:val="24"/>
        </w:rPr>
        <w:t xml:space="preserve"> which care providers are recruiting sponsored workers under the Skilled Worker visa</w:t>
      </w:r>
      <w:r w:rsidRPr="00D40F2F">
        <w:rPr>
          <w:rFonts w:ascii="Calibri" w:hAnsi="Calibri" w:cs="Calibri"/>
          <w:sz w:val="24"/>
          <w:szCs w:val="24"/>
        </w:rPr>
        <w:t xml:space="preserve"> </w:t>
      </w:r>
      <w:r w:rsidRPr="00D40F2F">
        <w:rPr>
          <w:rFonts w:ascii="Calibri" w:hAnsi="Calibri" w:cs="Calibri"/>
          <w:sz w:val="24"/>
          <w:szCs w:val="24"/>
        </w:rPr>
        <w:t>and how many are being hired. To address this, a more coordinated, data-driven recruitment management system is needed. This should include real-time data sharing between local authorities to monitor recruitment compliance, ensuring that Skilled Worker visa recruits are prioritis</w:t>
      </w:r>
      <w:r w:rsidRPr="00D40F2F">
        <w:rPr>
          <w:rFonts w:ascii="Calibri" w:hAnsi="Calibri" w:cs="Calibri"/>
          <w:sz w:val="24"/>
          <w:szCs w:val="24"/>
        </w:rPr>
        <w:t>ed after domestic recruitment efforts have been fully explored.</w:t>
      </w:r>
    </w:p>
    <w:p w:rsidR="00D40F2F" w:rsidRPr="00D40F2F" w:rsidP="008F14C0">
      <w:pPr>
        <w:pStyle w:val="ListParagraph"/>
        <w:numPr>
          <w:ilvl w:val="0"/>
          <w:numId w:val="6"/>
        </w:numPr>
        <w:spacing w:after="0"/>
        <w:rPr>
          <w:rFonts w:ascii="Calibri" w:hAnsi="Calibri" w:cs="Calibri"/>
          <w:sz w:val="24"/>
          <w:szCs w:val="24"/>
        </w:rPr>
      </w:pPr>
      <w:r w:rsidRPr="00D40F2F">
        <w:rPr>
          <w:rFonts w:ascii="Calibri" w:hAnsi="Calibri" w:cs="Calibri"/>
          <w:sz w:val="24"/>
          <w:szCs w:val="24"/>
        </w:rPr>
        <w:t xml:space="preserve">We recommend that </w:t>
      </w:r>
      <w:r w:rsidRPr="00D40F2F">
        <w:rPr>
          <w:rFonts w:ascii="Calibri" w:hAnsi="Calibri" w:cs="Calibri"/>
          <w:sz w:val="24"/>
          <w:szCs w:val="24"/>
        </w:rPr>
        <w:t>a</w:t>
      </w:r>
      <w:r w:rsidRPr="00D40F2F">
        <w:rPr>
          <w:rFonts w:ascii="Calibri" w:hAnsi="Calibri" w:cs="Calibri"/>
          <w:sz w:val="24"/>
          <w:szCs w:val="24"/>
        </w:rPr>
        <w:t xml:space="preserve"> national data dashboard, building on successful regional models like the one in the West Midlands, should be expanded to provide central oversight of Skilled Worker</w:t>
      </w:r>
      <w:r w:rsidRPr="00D40F2F">
        <w:rPr>
          <w:rFonts w:ascii="Calibri" w:hAnsi="Calibri" w:cs="Calibri"/>
          <w:sz w:val="24"/>
          <w:szCs w:val="24"/>
        </w:rPr>
        <w:t xml:space="preserve"> visa</w:t>
      </w:r>
      <w:r w:rsidRPr="00D40F2F">
        <w:rPr>
          <w:rFonts w:ascii="Calibri" w:hAnsi="Calibri" w:cs="Calibri"/>
          <w:sz w:val="24"/>
          <w:szCs w:val="24"/>
        </w:rPr>
        <w:t>s</w:t>
      </w:r>
      <w:r w:rsidRPr="00D40F2F">
        <w:rPr>
          <w:rFonts w:ascii="Calibri" w:hAnsi="Calibri" w:cs="Calibri"/>
          <w:sz w:val="24"/>
          <w:szCs w:val="24"/>
        </w:rPr>
        <w:t xml:space="preserve"> recruitment efforts, licence suspensions, and workforce needs</w:t>
      </w:r>
      <w:r w:rsidRPr="00D40F2F">
        <w:rPr>
          <w:rFonts w:ascii="Calibri" w:hAnsi="Calibri" w:cs="Calibri"/>
          <w:sz w:val="24"/>
          <w:szCs w:val="24"/>
        </w:rPr>
        <w:t>.</w:t>
      </w:r>
    </w:p>
    <w:p w:rsidR="00D40F2F" w:rsidRPr="00D40F2F" w:rsidP="008F14C0">
      <w:pPr>
        <w:pStyle w:val="ListParagraph"/>
        <w:numPr>
          <w:ilvl w:val="0"/>
          <w:numId w:val="6"/>
        </w:numPr>
        <w:spacing w:after="0"/>
        <w:rPr>
          <w:rFonts w:ascii="Calibri" w:hAnsi="Calibri" w:cs="Calibri"/>
          <w:sz w:val="24"/>
          <w:szCs w:val="24"/>
        </w:rPr>
      </w:pPr>
      <w:r w:rsidRPr="00D40F2F">
        <w:rPr>
          <w:rFonts w:ascii="Calibri" w:hAnsi="Calibri" w:cs="Calibri"/>
          <w:sz w:val="24"/>
          <w:szCs w:val="24"/>
        </w:rPr>
        <w:t>The visa application process for both sponsors and applicants under the Skilled Worker route remains overly complicated, leading to delays and increased administrative costs.</w:t>
      </w:r>
    </w:p>
    <w:p w:rsidR="00D40F2F" w:rsidRPr="00D40F2F" w:rsidP="008F14C0">
      <w:pPr>
        <w:pStyle w:val="ListParagraph"/>
        <w:numPr>
          <w:ilvl w:val="0"/>
          <w:numId w:val="6"/>
        </w:numPr>
        <w:spacing w:after="0"/>
        <w:rPr>
          <w:rFonts w:ascii="Calibri" w:hAnsi="Calibri" w:cs="Calibri"/>
          <w:sz w:val="24"/>
          <w:szCs w:val="24"/>
        </w:rPr>
      </w:pPr>
      <w:r w:rsidRPr="00D40F2F">
        <w:rPr>
          <w:rFonts w:ascii="Calibri" w:hAnsi="Calibri" w:cs="Calibri"/>
          <w:sz w:val="24"/>
          <w:szCs w:val="24"/>
        </w:rPr>
        <w:t xml:space="preserve">We recommend that an improved </w:t>
      </w:r>
      <w:r w:rsidRPr="00D40F2F">
        <w:rPr>
          <w:rFonts w:ascii="Calibri" w:hAnsi="Calibri" w:cs="Calibri"/>
          <w:sz w:val="24"/>
          <w:szCs w:val="24"/>
        </w:rPr>
        <w:t>and simplified</w:t>
      </w:r>
      <w:r w:rsidRPr="00D40F2F">
        <w:rPr>
          <w:rFonts w:ascii="Calibri" w:hAnsi="Calibri" w:cs="Calibri"/>
          <w:sz w:val="24"/>
          <w:szCs w:val="24"/>
        </w:rPr>
        <w:t>, process is implemented to streamline the system. Additionally</w:t>
      </w:r>
      <w:r w:rsidRPr="00D40F2F">
        <w:rPr>
          <w:rFonts w:ascii="Calibri" w:hAnsi="Calibri" w:cs="Calibri"/>
          <w:sz w:val="24"/>
          <w:szCs w:val="24"/>
        </w:rPr>
        <w:t xml:space="preserve">, employers need clearer, more accessible guidance on the updated sponsorship rules, which should include the establishment of a one-stop-shop system for </w:t>
      </w:r>
      <w:r w:rsidRPr="00D40F2F">
        <w:rPr>
          <w:rFonts w:ascii="Calibri" w:hAnsi="Calibri" w:cs="Calibri"/>
          <w:sz w:val="24"/>
          <w:szCs w:val="24"/>
        </w:rPr>
        <w:t xml:space="preserve">care workers </w:t>
      </w:r>
      <w:r w:rsidRPr="00D40F2F">
        <w:rPr>
          <w:rFonts w:ascii="Calibri" w:hAnsi="Calibri" w:cs="Calibri"/>
          <w:sz w:val="24"/>
          <w:szCs w:val="24"/>
        </w:rPr>
        <w:t>visa application processing to reduce unnecessary back-and-forth between agencies</w:t>
      </w:r>
      <w:r w:rsidRPr="00D40F2F">
        <w:rPr>
          <w:rFonts w:ascii="Calibri" w:hAnsi="Calibri" w:cs="Calibri"/>
          <w:sz w:val="24"/>
          <w:szCs w:val="24"/>
        </w:rPr>
        <w:t>/organisations</w:t>
      </w:r>
      <w:r w:rsidRPr="00D40F2F">
        <w:rPr>
          <w:rFonts w:ascii="Calibri" w:hAnsi="Calibri" w:cs="Calibri"/>
          <w:sz w:val="24"/>
          <w:szCs w:val="24"/>
        </w:rPr>
        <w:t>.</w:t>
      </w:r>
      <w:r w:rsidRPr="00D40F2F">
        <w:rPr>
          <w:rFonts w:ascii="Calibri" w:hAnsi="Calibri" w:cs="Calibri"/>
          <w:sz w:val="24"/>
          <w:szCs w:val="24"/>
        </w:rPr>
        <w:t xml:space="preserve"> </w:t>
      </w:r>
      <w:r w:rsidRPr="00D40F2F">
        <w:rPr>
          <w:rFonts w:ascii="Calibri" w:hAnsi="Calibri" w:cs="Calibri"/>
          <w:sz w:val="24"/>
          <w:szCs w:val="24"/>
        </w:rPr>
        <w:t xml:space="preserve">The </w:t>
      </w:r>
      <w:r w:rsidRPr="00D40F2F">
        <w:rPr>
          <w:rFonts w:ascii="Calibri" w:hAnsi="Calibri" w:cs="Calibri"/>
          <w:sz w:val="24"/>
          <w:szCs w:val="24"/>
        </w:rPr>
        <w:t xml:space="preserve">planned sponsorship </w:t>
      </w:r>
      <w:r w:rsidRPr="00D40F2F">
        <w:rPr>
          <w:rFonts w:ascii="Calibri" w:hAnsi="Calibri" w:cs="Calibri"/>
          <w:sz w:val="24"/>
          <w:szCs w:val="24"/>
        </w:rPr>
        <w:t xml:space="preserve">scheme transformation may </w:t>
      </w:r>
      <w:r w:rsidRPr="00D40F2F">
        <w:rPr>
          <w:rFonts w:ascii="Calibri" w:hAnsi="Calibri" w:cs="Calibri"/>
          <w:sz w:val="24"/>
          <w:szCs w:val="24"/>
        </w:rPr>
        <w:t xml:space="preserve">address this, but it was delayed from 2023 to 2028 for </w:t>
      </w:r>
      <w:r w:rsidRPr="00D40F2F">
        <w:rPr>
          <w:rFonts w:ascii="Calibri" w:hAnsi="Calibri" w:cs="Calibri"/>
          <w:sz w:val="24"/>
          <w:szCs w:val="24"/>
        </w:rPr>
        <w:t>implementation.</w:t>
      </w:r>
      <w:r>
        <w:rPr>
          <w:rStyle w:val="FootnoteReference"/>
          <w:rFonts w:ascii="Calibri" w:hAnsi="Calibri" w:cs="Calibri"/>
          <w:sz w:val="24"/>
          <w:szCs w:val="24"/>
        </w:rPr>
        <w:footnoteReference w:id="9"/>
      </w:r>
      <w:r w:rsidRPr="00D40F2F">
        <w:rPr>
          <w:rFonts w:ascii="Calibri" w:hAnsi="Calibri" w:cs="Calibri"/>
          <w:sz w:val="24"/>
          <w:szCs w:val="24"/>
        </w:rPr>
        <w:t xml:space="preserve"> </w:t>
      </w:r>
    </w:p>
    <w:p w:rsidR="00D40F2F" w:rsidRPr="00D40F2F" w:rsidP="004F625B">
      <w:pPr>
        <w:pStyle w:val="ListParagraph"/>
        <w:numPr>
          <w:ilvl w:val="0"/>
          <w:numId w:val="6"/>
        </w:numPr>
        <w:spacing w:after="0"/>
        <w:rPr>
          <w:rFonts w:ascii="Calibri" w:hAnsi="Calibri" w:cs="Calibri"/>
          <w:sz w:val="24"/>
          <w:szCs w:val="24"/>
        </w:rPr>
      </w:pPr>
      <w:r w:rsidRPr="00D40F2F">
        <w:rPr>
          <w:rFonts w:ascii="Calibri" w:hAnsi="Calibri" w:cs="Calibri"/>
          <w:sz w:val="24"/>
          <w:szCs w:val="24"/>
        </w:rPr>
        <w:t xml:space="preserve">The Cavendish Coalition strongly advocates for the continuation of Skilled Worker visa programmes to address </w:t>
      </w:r>
      <w:r w:rsidRPr="00D40F2F">
        <w:rPr>
          <w:rFonts w:ascii="Calibri" w:hAnsi="Calibri" w:cs="Calibri"/>
          <w:sz w:val="24"/>
          <w:szCs w:val="24"/>
        </w:rPr>
        <w:t>workforce shortages in the health and social care sectors</w:t>
      </w:r>
      <w:r w:rsidRPr="00D40F2F">
        <w:rPr>
          <w:rFonts w:ascii="Calibri" w:hAnsi="Calibri" w:cs="Calibri"/>
          <w:sz w:val="24"/>
          <w:szCs w:val="24"/>
        </w:rPr>
        <w:t xml:space="preserve"> to ensure </w:t>
      </w:r>
      <w:r w:rsidRPr="00D40F2F">
        <w:rPr>
          <w:rFonts w:ascii="Calibri" w:hAnsi="Calibri" w:cs="Calibri"/>
          <w:sz w:val="24"/>
          <w:szCs w:val="24"/>
        </w:rPr>
        <w:t>safe delivery of care and support for those who need it across the social care sector</w:t>
      </w:r>
      <w:r w:rsidRPr="00D40F2F">
        <w:rPr>
          <w:rFonts w:ascii="Calibri" w:hAnsi="Calibri" w:cs="Calibri"/>
          <w:sz w:val="24"/>
          <w:szCs w:val="24"/>
        </w:rPr>
        <w:t xml:space="preserve">. </w:t>
      </w:r>
    </w:p>
    <w:p w:rsidR="00D40F2F" w:rsidRPr="00D40F2F" w:rsidP="4111C498">
      <w:pPr>
        <w:pStyle w:val="ListParagraph"/>
        <w:numPr>
          <w:ilvl w:val="0"/>
          <w:numId w:val="6"/>
        </w:numPr>
        <w:spacing w:after="0"/>
        <w:rPr>
          <w:rFonts w:ascii="Calibri" w:hAnsi="Calibri" w:cs="Calibri"/>
          <w:sz w:val="24"/>
          <w:szCs w:val="24"/>
        </w:rPr>
      </w:pPr>
      <w:r w:rsidRPr="00D40F2F">
        <w:rPr>
          <w:rFonts w:ascii="Calibri" w:hAnsi="Calibri" w:cs="Calibri"/>
          <w:sz w:val="24"/>
          <w:szCs w:val="24"/>
        </w:rPr>
        <w:t xml:space="preserve">Streamlining the visa application system and providing clearer, more accessible guidance for employers will make it easier to recruit through the Skilled Worker visa </w:t>
      </w:r>
      <w:r w:rsidRPr="00D40F2F">
        <w:rPr>
          <w:rFonts w:ascii="Calibri" w:hAnsi="Calibri" w:cs="Calibri"/>
          <w:sz w:val="24"/>
          <w:szCs w:val="24"/>
        </w:rPr>
        <w:t>route. Additionally,</w:t>
      </w:r>
      <w:r w:rsidRPr="00D40F2F">
        <w:rPr>
          <w:rFonts w:ascii="Calibri" w:hAnsi="Calibri" w:cs="Calibri"/>
          <w:sz w:val="24"/>
          <w:szCs w:val="24"/>
        </w:rPr>
        <w:t xml:space="preserve"> </w:t>
      </w:r>
      <w:r w:rsidRPr="00D40F2F">
        <w:rPr>
          <w:rFonts w:ascii="Calibri" w:hAnsi="Calibri" w:cs="Calibri"/>
          <w:sz w:val="24"/>
          <w:szCs w:val="24"/>
        </w:rPr>
        <w:t xml:space="preserve">the </w:t>
      </w:r>
      <w:r w:rsidRPr="00D40F2F">
        <w:rPr>
          <w:rFonts w:ascii="Calibri" w:hAnsi="Calibri" w:cs="Calibri"/>
          <w:sz w:val="24"/>
          <w:szCs w:val="24"/>
        </w:rPr>
        <w:t>government</w:t>
      </w:r>
      <w:r w:rsidRPr="00D40F2F">
        <w:rPr>
          <w:rFonts w:ascii="Calibri" w:hAnsi="Calibri" w:cs="Calibri"/>
          <w:sz w:val="24"/>
          <w:szCs w:val="24"/>
        </w:rPr>
        <w:t xml:space="preserve"> must increase support for displaced workers by ensuring stronger systems for supporting displaced international recruits and addressing their concerns around deportation and exploitation.</w:t>
      </w:r>
    </w:p>
    <w:p w:rsidR="00D40F2F" w:rsidRPr="00D40F2F" w:rsidP="00D40F2F">
      <w:pPr>
        <w:pStyle w:val="ListParagraph"/>
        <w:numPr>
          <w:ilvl w:val="0"/>
          <w:numId w:val="6"/>
        </w:numPr>
        <w:spacing w:after="0"/>
        <w:rPr>
          <w:rFonts w:ascii="Calibri" w:hAnsi="Calibri" w:cs="Calibri"/>
          <w:sz w:val="24"/>
          <w:szCs w:val="24"/>
        </w:rPr>
      </w:pPr>
      <w:r w:rsidRPr="00D40F2F">
        <w:rPr>
          <w:rFonts w:ascii="Calibri" w:hAnsi="Calibri" w:cs="Calibri"/>
          <w:sz w:val="24"/>
          <w:szCs w:val="24"/>
        </w:rPr>
        <w:t>Modern slavery and the exploitation of international workers</w:t>
      </w:r>
      <w:r w:rsidRPr="00D40F2F">
        <w:rPr>
          <w:rFonts w:ascii="Calibri" w:hAnsi="Calibri" w:cs="Calibri"/>
          <w:sz w:val="24"/>
          <w:szCs w:val="24"/>
        </w:rPr>
        <w:t xml:space="preserve"> </w:t>
      </w:r>
      <w:r w:rsidRPr="00D40F2F">
        <w:rPr>
          <w:rFonts w:ascii="Calibri" w:hAnsi="Calibri" w:cs="Calibri"/>
          <w:sz w:val="24"/>
          <w:szCs w:val="24"/>
        </w:rPr>
        <w:t>—</w:t>
      </w:r>
      <w:r w:rsidRPr="00D40F2F">
        <w:rPr>
          <w:rFonts w:ascii="Calibri" w:hAnsi="Calibri" w:cs="Calibri"/>
          <w:sz w:val="24"/>
          <w:szCs w:val="24"/>
        </w:rPr>
        <w:t xml:space="preserve"> </w:t>
      </w:r>
      <w:r w:rsidRPr="00D40F2F">
        <w:rPr>
          <w:rFonts w:ascii="Calibri" w:hAnsi="Calibri" w:cs="Calibri"/>
          <w:sz w:val="24"/>
          <w:szCs w:val="24"/>
        </w:rPr>
        <w:t>especially those on Skilled Worker visas</w:t>
      </w:r>
      <w:r w:rsidRPr="00D40F2F">
        <w:rPr>
          <w:rFonts w:ascii="Calibri" w:hAnsi="Calibri" w:cs="Calibri"/>
          <w:sz w:val="24"/>
          <w:szCs w:val="24"/>
        </w:rPr>
        <w:t xml:space="preserve"> </w:t>
      </w:r>
      <w:r w:rsidRPr="00D40F2F">
        <w:rPr>
          <w:rFonts w:ascii="Calibri" w:hAnsi="Calibri" w:cs="Calibri"/>
          <w:sz w:val="24"/>
          <w:szCs w:val="24"/>
        </w:rPr>
        <w:t>—</w:t>
      </w:r>
      <w:r w:rsidRPr="00D40F2F">
        <w:rPr>
          <w:rFonts w:ascii="Calibri" w:hAnsi="Calibri" w:cs="Calibri"/>
          <w:sz w:val="24"/>
          <w:szCs w:val="24"/>
        </w:rPr>
        <w:t xml:space="preserve"> </w:t>
      </w:r>
      <w:r w:rsidRPr="00D40F2F">
        <w:rPr>
          <w:rFonts w:ascii="Calibri" w:hAnsi="Calibri" w:cs="Calibri"/>
          <w:sz w:val="24"/>
          <w:szCs w:val="24"/>
        </w:rPr>
        <w:t xml:space="preserve">remain significant concerns in adult social care. Councils and other partners have called for more clarity and support from enforcement agencies prior to enforcement activities. </w:t>
      </w:r>
    </w:p>
    <w:p w:rsidR="00D40F2F" w:rsidRPr="00D40F2F" w:rsidP="6CAC289F">
      <w:pPr>
        <w:pStyle w:val="ListParagraph"/>
        <w:numPr>
          <w:ilvl w:val="0"/>
          <w:numId w:val="6"/>
        </w:numPr>
        <w:spacing w:after="0"/>
        <w:rPr>
          <w:rFonts w:ascii="Calibri" w:eastAsia="Arial" w:hAnsi="Calibri" w:cs="Calibri"/>
          <w:sz w:val="24"/>
          <w:szCs w:val="24"/>
        </w:rPr>
      </w:pPr>
      <w:r w:rsidRPr="00D40F2F">
        <w:rPr>
          <w:rFonts w:ascii="Calibri" w:eastAsia="Arial" w:hAnsi="Calibri" w:cs="Calibri"/>
          <w:sz w:val="24"/>
          <w:szCs w:val="24"/>
        </w:rPr>
        <w:t xml:space="preserve">There is a need for improved communication between </w:t>
      </w:r>
      <w:r w:rsidRPr="00D40F2F">
        <w:rPr>
          <w:rFonts w:ascii="Calibri" w:eastAsia="Arial" w:hAnsi="Calibri" w:cs="Calibri"/>
          <w:sz w:val="24"/>
          <w:szCs w:val="24"/>
        </w:rPr>
        <w:t>UKVI</w:t>
      </w:r>
      <w:r w:rsidRPr="00D40F2F">
        <w:rPr>
          <w:rFonts w:ascii="Calibri" w:eastAsia="Arial" w:hAnsi="Calibri" w:cs="Calibri"/>
          <w:sz w:val="24"/>
          <w:szCs w:val="24"/>
        </w:rPr>
        <w:t>, the Gangmasters and Labour Abuse Authority (</w:t>
      </w:r>
      <w:r w:rsidRPr="00D40F2F">
        <w:rPr>
          <w:rFonts w:ascii="Calibri" w:eastAsia="Arial" w:hAnsi="Calibri" w:cs="Calibri"/>
          <w:sz w:val="24"/>
          <w:szCs w:val="24"/>
        </w:rPr>
        <w:t>GLAA</w:t>
      </w:r>
      <w:r w:rsidRPr="00D40F2F">
        <w:rPr>
          <w:rFonts w:ascii="Calibri" w:eastAsia="Arial" w:hAnsi="Calibri" w:cs="Calibri"/>
          <w:sz w:val="24"/>
          <w:szCs w:val="24"/>
        </w:rPr>
        <w:t>), and other agencies, with clearer guidance on the role of each entity and when to contact them in cases of concern.</w:t>
      </w:r>
      <w:r w:rsidRPr="00D40F2F">
        <w:rPr>
          <w:rFonts w:ascii="Calibri" w:eastAsia="Arial" w:hAnsi="Calibri" w:cs="Calibri"/>
          <w:sz w:val="24"/>
          <w:szCs w:val="24"/>
        </w:rPr>
        <w:t xml:space="preserve"> A </w:t>
      </w:r>
      <w:r w:rsidRPr="00D40F2F">
        <w:rPr>
          <w:rFonts w:ascii="Calibri" w:eastAsia="Arial" w:hAnsi="Calibri" w:cs="Calibri"/>
          <w:sz w:val="24"/>
          <w:szCs w:val="24"/>
        </w:rPr>
        <w:t>collaborative approach</w:t>
      </w:r>
      <w:r w:rsidRPr="00D40F2F">
        <w:rPr>
          <w:rFonts w:ascii="Calibri" w:eastAsia="Arial" w:hAnsi="Calibri" w:cs="Calibri"/>
          <w:sz w:val="24"/>
          <w:szCs w:val="24"/>
        </w:rPr>
        <w:t xml:space="preserve">, which has greater powers against </w:t>
      </w:r>
      <w:r w:rsidRPr="00D40F2F">
        <w:rPr>
          <w:rFonts w:ascii="Calibri" w:eastAsia="Arial" w:hAnsi="Calibri" w:cs="Calibri"/>
          <w:sz w:val="24"/>
          <w:szCs w:val="24"/>
        </w:rPr>
        <w:t>exploitation is</w:t>
      </w:r>
      <w:r w:rsidRPr="00D40F2F">
        <w:rPr>
          <w:rFonts w:ascii="Calibri" w:eastAsia="Arial" w:hAnsi="Calibri" w:cs="Calibri"/>
          <w:sz w:val="24"/>
          <w:szCs w:val="24"/>
        </w:rPr>
        <w:t xml:space="preserve"> essential for creating a safer and more supportive environment for all workers using the Skilled Worker visa route.</w:t>
      </w:r>
    </w:p>
    <w:p w:rsidR="00D40F2F" w:rsidRPr="00D40F2F" w:rsidP="00D40F2F">
      <w:pPr>
        <w:pStyle w:val="ListParagraph"/>
        <w:numPr>
          <w:ilvl w:val="0"/>
          <w:numId w:val="6"/>
        </w:numPr>
        <w:spacing w:after="0"/>
        <w:rPr>
          <w:rFonts w:ascii="Calibri" w:eastAsia="Arial" w:hAnsi="Calibri" w:cs="Calibri"/>
          <w:sz w:val="24"/>
          <w:szCs w:val="24"/>
        </w:rPr>
      </w:pPr>
      <w:r w:rsidRPr="00D40F2F">
        <w:rPr>
          <w:rFonts w:ascii="Calibri" w:eastAsia="Arial" w:hAnsi="Calibri" w:cs="Calibri"/>
          <w:sz w:val="24"/>
          <w:szCs w:val="24"/>
        </w:rPr>
        <w:t>PCH</w:t>
      </w:r>
      <w:r w:rsidRPr="00D40F2F">
        <w:rPr>
          <w:rFonts w:ascii="Calibri" w:eastAsia="Arial" w:hAnsi="Calibri" w:cs="Calibri"/>
          <w:sz w:val="24"/>
          <w:szCs w:val="24"/>
        </w:rPr>
        <w:t xml:space="preserve"> has worked with councils to ensure better coordination around enforcement activities and share lessons learned from areas that have experienced these challenges. </w:t>
      </w:r>
    </w:p>
    <w:p w:rsidR="00D40F2F" w:rsidRPr="00D40F2F" w:rsidP="00D40F2F">
      <w:pPr>
        <w:pStyle w:val="ListParagraph"/>
        <w:numPr>
          <w:ilvl w:val="0"/>
          <w:numId w:val="6"/>
        </w:numPr>
        <w:spacing w:after="0"/>
        <w:rPr>
          <w:rFonts w:ascii="Calibri" w:eastAsia="Arial" w:hAnsi="Calibri" w:cs="Calibri"/>
          <w:sz w:val="24"/>
          <w:szCs w:val="24"/>
        </w:rPr>
      </w:pPr>
      <w:r w:rsidRPr="00D40F2F">
        <w:rPr>
          <w:rFonts w:ascii="Calibri" w:eastAsia="Arial" w:hAnsi="Calibri" w:cs="Calibri"/>
          <w:sz w:val="24"/>
          <w:szCs w:val="24"/>
        </w:rPr>
        <w:t>The key lesson is that a</w:t>
      </w:r>
      <w:r w:rsidRPr="00D40F2F">
        <w:rPr>
          <w:rFonts w:ascii="Calibri" w:eastAsia="Arial" w:hAnsi="Calibri" w:cs="Calibri"/>
          <w:sz w:val="24"/>
          <w:szCs w:val="24"/>
        </w:rPr>
        <w:t xml:space="preserve"> fully collaborative approach </w:t>
      </w:r>
      <w:r w:rsidRPr="00D40F2F">
        <w:rPr>
          <w:rFonts w:ascii="Calibri" w:eastAsia="Arial" w:hAnsi="Calibri" w:cs="Calibri"/>
          <w:sz w:val="24"/>
          <w:szCs w:val="24"/>
        </w:rPr>
        <w:t>across local partners including local authorities and employers i</w:t>
      </w:r>
      <w:r w:rsidRPr="00D40F2F">
        <w:rPr>
          <w:rFonts w:ascii="Calibri" w:eastAsia="Arial" w:hAnsi="Calibri" w:cs="Calibri"/>
          <w:sz w:val="24"/>
          <w:szCs w:val="24"/>
        </w:rPr>
        <w:t>s essential to ensuring the best outcomes for Skilled Worker visa holders</w:t>
      </w:r>
      <w:r w:rsidRPr="00D40F2F">
        <w:rPr>
          <w:rFonts w:ascii="Calibri" w:eastAsia="Arial" w:hAnsi="Calibri" w:cs="Calibri"/>
          <w:sz w:val="24"/>
          <w:szCs w:val="24"/>
        </w:rPr>
        <w:t xml:space="preserve">. </w:t>
      </w:r>
    </w:p>
    <w:p w:rsidR="00D40F2F" w:rsidRPr="00D40F2F" w:rsidP="00D40F2F">
      <w:pPr>
        <w:pStyle w:val="ListParagraph"/>
        <w:numPr>
          <w:ilvl w:val="0"/>
          <w:numId w:val="6"/>
        </w:numPr>
        <w:spacing w:after="0"/>
        <w:rPr>
          <w:rFonts w:ascii="Calibri" w:eastAsia="Arial" w:hAnsi="Calibri" w:cs="Calibri"/>
          <w:sz w:val="24"/>
          <w:szCs w:val="24"/>
        </w:rPr>
      </w:pPr>
      <w:r w:rsidRPr="00D40F2F">
        <w:rPr>
          <w:rFonts w:ascii="Calibri" w:eastAsia="Arial" w:hAnsi="Calibri" w:cs="Calibri"/>
          <w:sz w:val="24"/>
          <w:szCs w:val="24"/>
        </w:rPr>
        <w:t xml:space="preserve">The Cavendish </w:t>
      </w:r>
      <w:r w:rsidRPr="00D40F2F">
        <w:rPr>
          <w:rFonts w:ascii="Calibri" w:eastAsia="Arial" w:hAnsi="Calibri" w:cs="Calibri"/>
          <w:sz w:val="24"/>
          <w:szCs w:val="24"/>
        </w:rPr>
        <w:t>Coalition is calling for a specific social care visa for care workers which is not tied to one employer which would further support this partnership working in local areas.  A health visa could continue as the appropriate route for international doctors</w:t>
      </w:r>
      <w:r w:rsidRPr="00D40F2F">
        <w:rPr>
          <w:rFonts w:ascii="Calibri" w:eastAsia="Arial" w:hAnsi="Calibri" w:cs="Calibri"/>
          <w:sz w:val="24"/>
          <w:szCs w:val="24"/>
        </w:rPr>
        <w:t>, nurses and other registered roles, who typically will stay with one employer for a longer period’</w:t>
      </w:r>
    </w:p>
    <w:p w:rsidR="00D40F2F" w:rsidRPr="00D40F2F" w:rsidP="65846B72">
      <w:pPr>
        <w:pStyle w:val="ListParagraph"/>
        <w:numPr>
          <w:ilvl w:val="0"/>
          <w:numId w:val="6"/>
        </w:numPr>
        <w:spacing w:after="0"/>
        <w:rPr>
          <w:rFonts w:ascii="Calibri" w:eastAsia="Arial" w:hAnsi="Calibri" w:cs="Calibri"/>
          <w:sz w:val="24"/>
          <w:szCs w:val="24"/>
        </w:rPr>
      </w:pPr>
      <w:r w:rsidRPr="00D40F2F">
        <w:rPr>
          <w:rFonts w:ascii="Calibri" w:eastAsia="Arial" w:hAnsi="Calibri" w:cs="Calibri"/>
          <w:sz w:val="24"/>
          <w:szCs w:val="24"/>
        </w:rPr>
        <w:t xml:space="preserve">A specific social care visa would help with addressing care service </w:t>
      </w:r>
      <w:r w:rsidRPr="00D40F2F">
        <w:rPr>
          <w:rFonts w:ascii="Calibri" w:eastAsia="Arial" w:hAnsi="Calibri" w:cs="Calibri"/>
          <w:sz w:val="24"/>
          <w:szCs w:val="24"/>
        </w:rPr>
        <w:t xml:space="preserve">and patient </w:t>
      </w:r>
      <w:r w:rsidRPr="00D40F2F">
        <w:rPr>
          <w:rFonts w:ascii="Calibri" w:eastAsia="Arial" w:hAnsi="Calibri" w:cs="Calibri"/>
          <w:sz w:val="24"/>
          <w:szCs w:val="24"/>
        </w:rPr>
        <w:t>needs by ensuring there is flexibility to support changes to individual</w:t>
      </w:r>
      <w:r w:rsidRPr="00D40F2F">
        <w:rPr>
          <w:rFonts w:ascii="Calibri" w:eastAsia="Arial" w:hAnsi="Calibri" w:cs="Calibri"/>
          <w:sz w:val="24"/>
          <w:szCs w:val="24"/>
        </w:rPr>
        <w:t>’</w:t>
      </w:r>
      <w:r w:rsidRPr="00D40F2F">
        <w:rPr>
          <w:rFonts w:ascii="Calibri" w:eastAsia="Arial" w:hAnsi="Calibri" w:cs="Calibri"/>
          <w:sz w:val="24"/>
          <w:szCs w:val="24"/>
        </w:rPr>
        <w:t xml:space="preserve">s care needs (such as </w:t>
      </w:r>
      <w:r w:rsidRPr="00D40F2F">
        <w:rPr>
          <w:rFonts w:ascii="Calibri" w:eastAsia="Arial" w:hAnsi="Calibri" w:cs="Calibri"/>
          <w:sz w:val="24"/>
          <w:szCs w:val="24"/>
        </w:rPr>
        <w:t xml:space="preserve">providing </w:t>
      </w:r>
      <w:r w:rsidRPr="00D40F2F">
        <w:rPr>
          <w:rFonts w:ascii="Calibri" w:eastAsia="Arial" w:hAnsi="Calibri" w:cs="Calibri"/>
          <w:sz w:val="24"/>
          <w:szCs w:val="24"/>
        </w:rPr>
        <w:t>step-down care for patients discharged from hospital at short notice, which may be delivered by different providers in a particular region or community)</w:t>
      </w:r>
      <w:r w:rsidRPr="00D40F2F">
        <w:rPr>
          <w:rFonts w:ascii="Calibri" w:eastAsia="Arial" w:hAnsi="Calibri" w:cs="Calibri"/>
          <w:sz w:val="24"/>
          <w:szCs w:val="24"/>
        </w:rPr>
        <w:t>.</w:t>
      </w:r>
    </w:p>
    <w:p w:rsidR="00D40F2F" w:rsidRPr="00D40F2F" w:rsidP="65846B72">
      <w:pPr>
        <w:spacing w:after="0"/>
        <w:rPr>
          <w:rFonts w:ascii="Calibri" w:eastAsia="Arial" w:hAnsi="Calibri" w:cs="Calibri"/>
          <w:sz w:val="24"/>
          <w:szCs w:val="24"/>
        </w:rPr>
      </w:pPr>
    </w:p>
    <w:sectPr>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0F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0F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0F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D40F2F" w:rsidP="00DA13E4">
      <w:pPr>
        <w:spacing w:after="0" w:line="240" w:lineRule="auto"/>
      </w:pPr>
      <w:r>
        <w:separator/>
      </w:r>
    </w:p>
  </w:footnote>
  <w:footnote w:type="continuationSeparator" w:id="1">
    <w:p w:rsidR="00D40F2F" w:rsidP="00DA13E4">
      <w:pPr>
        <w:spacing w:after="0" w:line="240" w:lineRule="auto"/>
      </w:pPr>
      <w:r>
        <w:continuationSeparator/>
      </w:r>
    </w:p>
  </w:footnote>
  <w:footnote w:id="2">
    <w:p w:rsidR="00D40F2F" w:rsidRPr="00D40F2F" w:rsidP="427EB324">
      <w:pPr>
        <w:pStyle w:val="FootnoteText"/>
        <w:rPr>
          <w:rFonts w:ascii="Calibri" w:hAnsi="Calibri" w:cs="Calibri"/>
          <w:sz w:val="16"/>
          <w:szCs w:val="16"/>
        </w:rPr>
      </w:pPr>
      <w:r w:rsidRPr="00D40F2F">
        <w:rPr>
          <w:rStyle w:val="FootnoteReference"/>
          <w:rFonts w:ascii="Calibri" w:hAnsi="Calibri" w:cs="Calibri"/>
          <w:sz w:val="16"/>
          <w:szCs w:val="16"/>
        </w:rPr>
        <w:footnoteRef/>
      </w:r>
      <w:r w:rsidRPr="00D40F2F">
        <w:rPr>
          <w:rFonts w:ascii="Calibri" w:hAnsi="Calibri" w:cs="Calibri"/>
          <w:sz w:val="16"/>
          <w:szCs w:val="16"/>
        </w:rPr>
        <w:t xml:space="preserve"> NHS Employers (2025) </w:t>
      </w:r>
      <w:r>
        <w:fldChar w:fldCharType="begin"/>
      </w:r>
      <w:r>
        <w:instrText xml:space="preserve"> HYPERLINK "https://www.nhsemployers.org/articles/skilled-worker-health-and-care-visa" </w:instrText>
      </w:r>
      <w:r>
        <w:fldChar w:fldCharType="separate"/>
      </w:r>
      <w:r w:rsidRPr="00D40F2F">
        <w:rPr>
          <w:rStyle w:val="Hyperlink"/>
          <w:rFonts w:ascii="Calibri" w:hAnsi="Calibri" w:cs="Calibri"/>
          <w:sz w:val="16"/>
          <w:szCs w:val="16"/>
        </w:rPr>
        <w:t>https://www.nhsemployers.org/articles/skilled-worker-health-and-care-visa</w:t>
      </w:r>
      <w:r>
        <w:fldChar w:fldCharType="end"/>
      </w:r>
    </w:p>
  </w:footnote>
  <w:footnote w:id="3">
    <w:p w:rsidR="00D40F2F" w:rsidRPr="00D40F2F">
      <w:pPr>
        <w:pStyle w:val="FootnoteText"/>
        <w:rPr>
          <w:rFonts w:ascii="Calibri" w:hAnsi="Calibri" w:cs="Calibri"/>
          <w:sz w:val="16"/>
          <w:szCs w:val="16"/>
        </w:rPr>
      </w:pPr>
      <w:r w:rsidRPr="00D40F2F">
        <w:rPr>
          <w:rStyle w:val="FootnoteReference"/>
          <w:rFonts w:ascii="Calibri" w:hAnsi="Calibri" w:cs="Calibri"/>
          <w:sz w:val="16"/>
          <w:szCs w:val="16"/>
        </w:rPr>
        <w:footnoteRef/>
      </w:r>
      <w:r w:rsidRPr="00D40F2F">
        <w:rPr>
          <w:rFonts w:ascii="Calibri" w:hAnsi="Calibri" w:cs="Calibri"/>
          <w:sz w:val="16"/>
          <w:szCs w:val="16"/>
        </w:rPr>
        <w:t xml:space="preserve"> </w:t>
      </w:r>
      <w:r w:rsidRPr="00D40F2F">
        <w:rPr>
          <w:rFonts w:ascii="Calibri" w:hAnsi="Calibri" w:cs="Calibri"/>
          <w:sz w:val="16"/>
          <w:szCs w:val="16"/>
        </w:rPr>
        <w:t xml:space="preserve">House of Commons Library (2024) </w:t>
      </w:r>
      <w:r>
        <w:fldChar w:fldCharType="begin"/>
      </w:r>
      <w:r>
        <w:instrText xml:space="preserve"> HYPERLINK "https://commonslibrary.parliament.uk/research-briefings/cbp-9920/" </w:instrText>
      </w:r>
      <w:r>
        <w:fldChar w:fldCharType="separate"/>
      </w:r>
      <w:r w:rsidRPr="00D40F2F">
        <w:rPr>
          <w:rStyle w:val="Hyperlink"/>
          <w:rFonts w:ascii="Calibri" w:hAnsi="Calibri" w:cs="Calibri"/>
          <w:sz w:val="16"/>
          <w:szCs w:val="16"/>
        </w:rPr>
        <w:t>https://commonslibrary.parliament.uk/research-briefings/cbp-9920/</w:t>
      </w:r>
      <w:r>
        <w:fldChar w:fldCharType="end"/>
      </w:r>
      <w:r w:rsidRPr="00D40F2F">
        <w:rPr>
          <w:rFonts w:ascii="Calibri" w:hAnsi="Calibri" w:cs="Calibri"/>
          <w:sz w:val="16"/>
          <w:szCs w:val="16"/>
        </w:rPr>
        <w:t xml:space="preserve"> </w:t>
      </w:r>
    </w:p>
  </w:footnote>
  <w:footnote w:id="4">
    <w:p w:rsidR="00D40F2F" w:rsidRPr="00D40F2F">
      <w:pPr>
        <w:pStyle w:val="FootnoteText"/>
        <w:rPr>
          <w:rFonts w:ascii="Calibri" w:hAnsi="Calibri" w:cs="Calibri"/>
          <w:sz w:val="16"/>
          <w:szCs w:val="16"/>
        </w:rPr>
      </w:pPr>
      <w:r w:rsidRPr="00D40F2F">
        <w:rPr>
          <w:rStyle w:val="FootnoteReference"/>
          <w:rFonts w:ascii="Calibri" w:hAnsi="Calibri" w:cs="Calibri"/>
          <w:sz w:val="16"/>
          <w:szCs w:val="16"/>
        </w:rPr>
        <w:footnoteRef/>
      </w:r>
      <w:r w:rsidRPr="00D40F2F">
        <w:rPr>
          <w:rFonts w:ascii="Calibri" w:hAnsi="Calibri" w:cs="Calibri"/>
          <w:sz w:val="16"/>
          <w:szCs w:val="16"/>
        </w:rPr>
        <w:t xml:space="preserve"> Skills for Care (2024), The size and structure  of the adult social care  sector and workforce in England, </w:t>
      </w:r>
      <w:r>
        <w:fldChar w:fldCharType="begin"/>
      </w:r>
      <w:r>
        <w:instrText xml:space="preserve"> HYPERLINK "https://www.skillsforcare.org.uk/Adult-Social-Care-Workforce-Data/Workforce-intelligence/documents/Size-and-structure/The-size-and-structure-of-the-adult-social-care-workforce-in-England-2024.pdf" </w:instrText>
      </w:r>
      <w:r>
        <w:fldChar w:fldCharType="separate"/>
      </w:r>
      <w:r w:rsidRPr="00D40F2F">
        <w:rPr>
          <w:rStyle w:val="Hyperlink"/>
          <w:rFonts w:ascii="Calibri" w:hAnsi="Calibri" w:cs="Calibri"/>
          <w:sz w:val="16"/>
          <w:szCs w:val="16"/>
        </w:rPr>
        <w:t>The size and structure of the adult social care workforce in England, 2024</w:t>
      </w:r>
      <w:r>
        <w:fldChar w:fldCharType="end"/>
      </w:r>
    </w:p>
  </w:footnote>
  <w:footnote w:id="5">
    <w:p w:rsidR="00D40F2F" w:rsidRPr="00D40F2F">
      <w:pPr>
        <w:pStyle w:val="FootnoteText"/>
        <w:rPr>
          <w:rFonts w:ascii="Calibri" w:hAnsi="Calibri" w:cs="Calibri"/>
          <w:sz w:val="16"/>
          <w:szCs w:val="16"/>
        </w:rPr>
      </w:pPr>
      <w:r w:rsidRPr="00D40F2F">
        <w:rPr>
          <w:rStyle w:val="FootnoteReference"/>
          <w:rFonts w:ascii="Calibri" w:hAnsi="Calibri" w:cs="Calibri"/>
          <w:sz w:val="16"/>
          <w:szCs w:val="16"/>
        </w:rPr>
        <w:footnoteRef/>
      </w:r>
      <w:r w:rsidRPr="00D40F2F">
        <w:rPr>
          <w:rFonts w:ascii="Calibri" w:hAnsi="Calibri" w:cs="Calibri"/>
          <w:sz w:val="16"/>
          <w:szCs w:val="16"/>
        </w:rPr>
        <w:t xml:space="preserve"> King’s Fund (2025), Social care 360: workforce and carers, </w:t>
      </w:r>
      <w:r>
        <w:fldChar w:fldCharType="begin"/>
      </w:r>
      <w:r>
        <w:instrText xml:space="preserve"> HYPERLINK "https://www.kingsfund.org.uk/insight-and-analysis/long-reads/social-care-360-workforce-carers" </w:instrText>
      </w:r>
      <w:r>
        <w:fldChar w:fldCharType="separate"/>
      </w:r>
      <w:r w:rsidRPr="00D40F2F">
        <w:rPr>
          <w:rStyle w:val="Hyperlink"/>
          <w:rFonts w:ascii="Calibri" w:hAnsi="Calibri" w:cs="Calibri"/>
          <w:sz w:val="16"/>
          <w:szCs w:val="16"/>
        </w:rPr>
        <w:t>https://www.kingsfund.org.uk/insight-and-analysis/long-reads/social-care-360-workforce-carers</w:t>
      </w:r>
      <w:r>
        <w:fldChar w:fldCharType="end"/>
      </w:r>
    </w:p>
  </w:footnote>
  <w:footnote w:id="6">
    <w:p w:rsidR="00D40F2F" w:rsidRPr="00D40F2F">
      <w:pPr>
        <w:pStyle w:val="FootnoteText"/>
        <w:rPr>
          <w:rFonts w:ascii="Calibri" w:hAnsi="Calibri" w:cs="Calibri"/>
          <w:sz w:val="16"/>
          <w:szCs w:val="16"/>
        </w:rPr>
      </w:pPr>
      <w:r w:rsidRPr="00D40F2F">
        <w:rPr>
          <w:rStyle w:val="FootnoteReference"/>
          <w:rFonts w:ascii="Calibri" w:hAnsi="Calibri" w:cs="Calibri"/>
          <w:sz w:val="16"/>
          <w:szCs w:val="16"/>
        </w:rPr>
        <w:footnoteRef/>
      </w:r>
      <w:r w:rsidRPr="00D40F2F">
        <w:rPr>
          <w:rFonts w:ascii="Calibri" w:hAnsi="Calibri" w:cs="Calibri"/>
          <w:sz w:val="16"/>
          <w:szCs w:val="16"/>
        </w:rPr>
        <w:t xml:space="preserve"> </w:t>
      </w:r>
      <w:r w:rsidRPr="00D40F2F">
        <w:rPr>
          <w:rFonts w:ascii="Calibri" w:hAnsi="Calibri" w:cs="Calibri"/>
          <w:sz w:val="16"/>
          <w:szCs w:val="16"/>
        </w:rPr>
        <w:t xml:space="preserve">Home Office (2025) </w:t>
      </w:r>
      <w:r>
        <w:fldChar w:fldCharType="begin"/>
      </w:r>
      <w:r>
        <w:instrText xml:space="preserve"> HYPERLINK "https://www.gov.uk/government/collections/migration-statistics?utm_medium=email&amp;utm_campaign=govuk-notifications-single-page&amp;utm_source=266597d1-8a9f-4439-a6f5-fe243e1a98f6&amp;utm_content=immediately" </w:instrText>
      </w:r>
      <w:r>
        <w:fldChar w:fldCharType="separate"/>
      </w:r>
      <w:r w:rsidRPr="00D40F2F">
        <w:rPr>
          <w:rStyle w:val="Hyperlink"/>
          <w:rFonts w:ascii="Calibri" w:hAnsi="Calibri" w:cs="Calibri"/>
          <w:sz w:val="16"/>
          <w:szCs w:val="16"/>
        </w:rPr>
        <w:t>https://www.gov.uk/government/collections/migration-statistics?utm_medium=email&amp;utm_campaign=govuk-notifications-single-page&amp;utm_source=266597d1-8a9f-4439-a6f5-fe243e1a98f6&amp;utm_content=immediately</w:t>
      </w:r>
      <w:r>
        <w:fldChar w:fldCharType="end"/>
      </w:r>
    </w:p>
  </w:footnote>
  <w:footnote w:id="7">
    <w:p w:rsidR="00D40F2F" w:rsidRPr="00D40F2F">
      <w:pPr>
        <w:pStyle w:val="FootnoteText"/>
        <w:rPr>
          <w:rFonts w:ascii="Calibri" w:hAnsi="Calibri" w:cs="Calibri"/>
          <w:sz w:val="16"/>
          <w:szCs w:val="16"/>
        </w:rPr>
      </w:pPr>
      <w:r w:rsidRPr="00D40F2F">
        <w:rPr>
          <w:rStyle w:val="FootnoteReference"/>
          <w:rFonts w:ascii="Calibri" w:hAnsi="Calibri" w:cs="Calibri"/>
          <w:sz w:val="16"/>
          <w:szCs w:val="16"/>
        </w:rPr>
        <w:footnoteRef/>
      </w:r>
      <w:r w:rsidRPr="00D40F2F">
        <w:rPr>
          <w:rFonts w:ascii="Calibri" w:hAnsi="Calibri" w:cs="Calibri"/>
          <w:sz w:val="16"/>
          <w:szCs w:val="16"/>
        </w:rPr>
        <w:t xml:space="preserve"> Skills for Care (2024),The state of the adult social care sector and  workforce in England </w:t>
      </w:r>
      <w:r>
        <w:fldChar w:fldCharType="begin"/>
      </w:r>
      <w:r>
        <w:instrText xml:space="preserve"> HYPERLINK "https://www.skillsforcare.org.uk/Adult-Social-Care-Workforce-Data/Workforce-intelligence/documents/State-of-the-adult-social-care-sector/The-state-of-the-adult-social-care-sector-and-workforce-in-England-2024-Executive-Summary.pdf?trk=public_post_comment-text" </w:instrText>
      </w:r>
      <w:r>
        <w:fldChar w:fldCharType="separate"/>
      </w:r>
      <w:r w:rsidRPr="00D40F2F">
        <w:rPr>
          <w:rStyle w:val="Hyperlink"/>
          <w:rFonts w:ascii="Calibri" w:hAnsi="Calibri" w:cs="Calibri"/>
          <w:sz w:val="16"/>
          <w:szCs w:val="16"/>
        </w:rPr>
        <w:t>https://www.skillsforcare.org.uk/Adult-Social-Care-Workforce-Data/Workforce-intelligence/documents/State-of-the-adult-social-care-sector/The-state-of-the-adult-social-care-sector-and-workforce-in-England-2024-Executive-Summary.pdf?trk=public_post_comment-text</w:t>
      </w:r>
      <w:r>
        <w:fldChar w:fldCharType="end"/>
      </w:r>
    </w:p>
  </w:footnote>
  <w:footnote w:id="8">
    <w:p w:rsidR="00D40F2F" w:rsidRPr="00D40F2F">
      <w:pPr>
        <w:pStyle w:val="FootnoteText"/>
        <w:rPr>
          <w:rFonts w:ascii="Calibri" w:hAnsi="Calibri" w:cs="Calibri"/>
          <w:sz w:val="16"/>
          <w:szCs w:val="16"/>
        </w:rPr>
      </w:pPr>
      <w:r w:rsidRPr="00D40F2F">
        <w:rPr>
          <w:rStyle w:val="FootnoteReference"/>
          <w:rFonts w:ascii="Calibri" w:hAnsi="Calibri" w:cs="Calibri"/>
          <w:sz w:val="16"/>
          <w:szCs w:val="16"/>
        </w:rPr>
        <w:footnoteRef/>
      </w:r>
      <w:r w:rsidRPr="00D40F2F">
        <w:rPr>
          <w:rFonts w:ascii="Calibri" w:hAnsi="Calibri" w:cs="Calibri"/>
          <w:sz w:val="16"/>
          <w:szCs w:val="16"/>
        </w:rPr>
        <w:t xml:space="preserve"> NHS Employers (2025) </w:t>
      </w:r>
      <w:r>
        <w:fldChar w:fldCharType="begin"/>
      </w:r>
      <w:r>
        <w:instrText xml:space="preserve"> HYPERLINK "https://www.nhsemployers.org/articles/skilled-worker-health-and-care-visa" </w:instrText>
      </w:r>
      <w:r>
        <w:fldChar w:fldCharType="separate"/>
      </w:r>
      <w:r w:rsidRPr="00D40F2F">
        <w:rPr>
          <w:rStyle w:val="Hyperlink"/>
          <w:rFonts w:ascii="Calibri" w:hAnsi="Calibri" w:cs="Calibri"/>
          <w:sz w:val="16"/>
          <w:szCs w:val="16"/>
        </w:rPr>
        <w:t>https://www.nhsemployers.org/articles/skilled-worker-health-and-care-visa</w:t>
      </w:r>
      <w:r>
        <w:fldChar w:fldCharType="end"/>
      </w:r>
      <w:r w:rsidRPr="00D40F2F">
        <w:rPr>
          <w:rFonts w:ascii="Calibri" w:hAnsi="Calibri" w:cs="Calibri"/>
          <w:sz w:val="16"/>
          <w:szCs w:val="16"/>
        </w:rPr>
        <w:t xml:space="preserve"> </w:t>
      </w:r>
      <w:r w:rsidRPr="00D40F2F">
        <w:rPr>
          <w:rFonts w:ascii="Calibri" w:hAnsi="Calibri" w:cs="Calibri"/>
          <w:sz w:val="16"/>
          <w:szCs w:val="16"/>
        </w:rPr>
        <w:t xml:space="preserve"> </w:t>
      </w:r>
    </w:p>
  </w:footnote>
  <w:footnote w:id="9">
    <w:p w:rsidR="00D40F2F" w:rsidRPr="00D5589C">
      <w:pPr>
        <w:pStyle w:val="FootnoteText"/>
        <w:rPr>
          <w:rFonts w:ascii="Arial" w:hAnsi="Arial" w:cs="Arial"/>
          <w:b/>
          <w:bCs/>
          <w:sz w:val="16"/>
          <w:szCs w:val="16"/>
        </w:rPr>
      </w:pPr>
      <w:r w:rsidRPr="00D40F2F">
        <w:rPr>
          <w:rStyle w:val="FootnoteReference"/>
          <w:rFonts w:ascii="Calibri" w:hAnsi="Calibri" w:cs="Calibri"/>
          <w:sz w:val="16"/>
          <w:szCs w:val="16"/>
        </w:rPr>
        <w:footnoteRef/>
      </w:r>
      <w:r w:rsidRPr="00D40F2F">
        <w:rPr>
          <w:rFonts w:ascii="Calibri" w:hAnsi="Calibri" w:cs="Calibri"/>
          <w:sz w:val="16"/>
          <w:szCs w:val="16"/>
        </w:rPr>
        <w:t xml:space="preserve"> </w:t>
      </w:r>
      <w:r w:rsidRPr="00D40F2F">
        <w:rPr>
          <w:rFonts w:ascii="Calibri" w:hAnsi="Calibri" w:cs="Calibri"/>
          <w:sz w:val="16"/>
          <w:szCs w:val="16"/>
        </w:rPr>
        <w:t xml:space="preserve">National Audit Office (2025) </w:t>
      </w:r>
      <w:r>
        <w:fldChar w:fldCharType="begin"/>
      </w:r>
      <w:r>
        <w:instrText xml:space="preserve"> HYPERLINK "https://www.nao.org.uk/reports/immigration-skilled-worker-visas/" </w:instrText>
      </w:r>
      <w:r>
        <w:fldChar w:fldCharType="separate"/>
      </w:r>
      <w:r w:rsidRPr="00D40F2F">
        <w:rPr>
          <w:rStyle w:val="Hyperlink"/>
          <w:rFonts w:ascii="Calibri" w:hAnsi="Calibri" w:cs="Calibri"/>
          <w:sz w:val="16"/>
          <w:szCs w:val="16"/>
        </w:rPr>
        <w:t>https://www.nao.org.uk/reports/immigration-skilled-worker-visas/</w:t>
      </w:r>
      <w:r>
        <w:fldChar w:fldCharType="end"/>
      </w:r>
      <w:r w:rsidRPr="00D5589C">
        <w:rPr>
          <w:rFonts w:ascii="Arial" w:hAnsi="Arial" w:cs="Arial"/>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0F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0F2F" w:rsidRPr="00D40F2F" w:rsidP="00D40F2F">
    <w:pPr>
      <w:pStyle w:val="Header"/>
      <w:jc w:val="center"/>
      <w:rPr>
        <w:rFonts w:ascii="Calibri" w:hAnsi="Calibri" w:cs="Calibri"/>
        <w:b/>
        <w:bCs/>
        <w:sz w:val="28"/>
        <w:szCs w:val="28"/>
      </w:rPr>
    </w:pPr>
    <w:r w:rsidRPr="00D40F2F">
      <w:rPr>
        <w:rFonts w:ascii="Calibri" w:hAnsi="Calibri" w:cs="Calibri"/>
        <w:b/>
        <w:bCs/>
        <w:sz w:val="28"/>
        <w:szCs w:val="28"/>
      </w:rPr>
      <w:t>Written evidence submitted by Cavendish Coalition (IMM0009)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0F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1C335B"/>
    <w:multiLevelType w:val="hybridMultilevel"/>
    <w:tmpl w:val="8E4C95D4"/>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
    <w:nsid w:val="18286707"/>
    <w:multiLevelType w:val="multilevel"/>
    <w:tmpl w:val="7D2A1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36B42E5"/>
    <w:multiLevelType w:val="multilevel"/>
    <w:tmpl w:val="18D85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5E72EDB"/>
    <w:multiLevelType w:val="multilevel"/>
    <w:tmpl w:val="88C0C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4F2A370C"/>
    <w:multiLevelType w:val="multilevel"/>
    <w:tmpl w:val="E7D0C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3DE310E"/>
    <w:multiLevelType w:val="multilevel"/>
    <w:tmpl w:val="3A3C6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spelling="clean" w:grammar="clean"/>
  <w:doNotTrackMoves/>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GB" w:eastAsia="ja-JP"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1240"/>
    <w:rPr>
      <w:color w:val="467886" w:themeColor="hyperlink"/>
      <w:u w:val="single"/>
    </w:rPr>
  </w:style>
  <w:style w:type="character" w:customStyle="1" w:styleId="UnresolvedMention1">
    <w:name w:val="Unresolved Mention1"/>
    <w:basedOn w:val="DefaultParagraphFont"/>
    <w:uiPriority w:val="99"/>
    <w:semiHidden/>
    <w:unhideWhenUsed/>
    <w:rsid w:val="00DA1240"/>
    <w:rPr>
      <w:color w:val="605E5C"/>
      <w:shd w:val="clear" w:color="auto" w:fill="E1DFDD"/>
    </w:rPr>
  </w:style>
  <w:style w:type="paragraph" w:styleId="NormalWeb">
    <w:name w:val="Normal (Web)"/>
    <w:basedOn w:val="Normal"/>
    <w:uiPriority w:val="99"/>
    <w:semiHidden/>
    <w:unhideWhenUsed/>
    <w:rsid w:val="00267304"/>
    <w:rPr>
      <w:rFonts w:ascii="Times New Roman" w:hAnsi="Times New Roman" w:cs="Times New Roman"/>
      <w:sz w:val="24"/>
      <w:szCs w:val="24"/>
    </w:rPr>
  </w:style>
  <w:style w:type="paragraph" w:styleId="ListParagraph">
    <w:name w:val="List Paragraph"/>
    <w:basedOn w:val="Normal"/>
    <w:uiPriority w:val="34"/>
    <w:qFormat/>
    <w:rsid w:val="00DA13E4"/>
    <w:pPr>
      <w:ind w:left="720"/>
      <w:contextualSpacing/>
    </w:pPr>
  </w:style>
  <w:style w:type="paragraph" w:styleId="FootnoteText">
    <w:name w:val="footnote text"/>
    <w:basedOn w:val="Normal"/>
    <w:link w:val="FootnoteTextChar"/>
    <w:uiPriority w:val="99"/>
    <w:semiHidden/>
    <w:unhideWhenUsed/>
    <w:rsid w:val="00DA13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13E4"/>
    <w:rPr>
      <w:sz w:val="20"/>
      <w:szCs w:val="20"/>
    </w:rPr>
  </w:style>
  <w:style w:type="character" w:styleId="FootnoteReference">
    <w:name w:val="footnote reference"/>
    <w:basedOn w:val="DefaultParagraphFont"/>
    <w:uiPriority w:val="99"/>
    <w:semiHidden/>
    <w:unhideWhenUsed/>
    <w:rsid w:val="00DA13E4"/>
    <w:rPr>
      <w:vertAlign w:val="superscript"/>
    </w:rPr>
  </w:style>
  <w:style w:type="character" w:styleId="CommentReference">
    <w:name w:val="annotation reference"/>
    <w:basedOn w:val="DefaultParagraphFont"/>
    <w:uiPriority w:val="99"/>
    <w:semiHidden/>
    <w:unhideWhenUsed/>
    <w:rsid w:val="00BE5048"/>
    <w:rPr>
      <w:sz w:val="16"/>
      <w:szCs w:val="16"/>
    </w:rPr>
  </w:style>
  <w:style w:type="paragraph" w:styleId="CommentText">
    <w:name w:val="annotation text"/>
    <w:basedOn w:val="Normal"/>
    <w:link w:val="CommentTextChar"/>
    <w:uiPriority w:val="99"/>
    <w:unhideWhenUsed/>
    <w:rsid w:val="00BE5048"/>
    <w:pPr>
      <w:spacing w:line="240" w:lineRule="auto"/>
    </w:pPr>
    <w:rPr>
      <w:sz w:val="20"/>
      <w:szCs w:val="20"/>
    </w:rPr>
  </w:style>
  <w:style w:type="character" w:customStyle="1" w:styleId="CommentTextChar">
    <w:name w:val="Comment Text Char"/>
    <w:basedOn w:val="DefaultParagraphFont"/>
    <w:link w:val="CommentText"/>
    <w:uiPriority w:val="99"/>
    <w:rsid w:val="00BE5048"/>
    <w:rPr>
      <w:sz w:val="20"/>
      <w:szCs w:val="20"/>
    </w:rPr>
  </w:style>
  <w:style w:type="paragraph" w:styleId="CommentSubject">
    <w:name w:val="annotation subject"/>
    <w:basedOn w:val="CommentText"/>
    <w:next w:val="CommentText"/>
    <w:link w:val="CommentSubjectChar"/>
    <w:uiPriority w:val="99"/>
    <w:semiHidden/>
    <w:unhideWhenUsed/>
    <w:rsid w:val="00BE5048"/>
    <w:rPr>
      <w:b/>
      <w:bCs/>
    </w:rPr>
  </w:style>
  <w:style w:type="character" w:customStyle="1" w:styleId="CommentSubjectChar">
    <w:name w:val="Comment Subject Char"/>
    <w:basedOn w:val="CommentTextChar"/>
    <w:link w:val="CommentSubject"/>
    <w:uiPriority w:val="99"/>
    <w:semiHidden/>
    <w:rsid w:val="00BE5048"/>
    <w:rPr>
      <w:b/>
      <w:bCs/>
      <w:sz w:val="20"/>
      <w:szCs w:val="20"/>
    </w:rPr>
  </w:style>
  <w:style w:type="character" w:customStyle="1" w:styleId="Mention1">
    <w:name w:val="Mention1"/>
    <w:basedOn w:val="DefaultParagraphFont"/>
    <w:uiPriority w:val="99"/>
    <w:unhideWhenUsed/>
    <w:rsid w:val="008F14C0"/>
    <w:rPr>
      <w:color w:val="2B579A"/>
      <w:shd w:val="clear" w:color="auto" w:fill="E1DFDD"/>
    </w:rPr>
  </w:style>
  <w:style w:type="paragraph" w:styleId="Header">
    <w:name w:val="header"/>
    <w:basedOn w:val="Normal"/>
    <w:link w:val="HeaderChar"/>
    <w:uiPriority w:val="99"/>
    <w:unhideWhenUsed/>
    <w:rsid w:val="00387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083"/>
  </w:style>
  <w:style w:type="paragraph" w:styleId="Footer">
    <w:name w:val="footer"/>
    <w:basedOn w:val="Normal"/>
    <w:link w:val="FooterChar"/>
    <w:uiPriority w:val="99"/>
    <w:unhideWhenUsed/>
    <w:rsid w:val="00387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083"/>
  </w:style>
  <w:style w:type="paragraph" w:styleId="Revision">
    <w:name w:val="Revision"/>
    <w:hidden/>
    <w:uiPriority w:val="99"/>
    <w:semiHidden/>
    <w:rsid w:val="00551D54"/>
    <w:pPr>
      <w:spacing w:after="0" w:line="240" w:lineRule="auto"/>
    </w:pPr>
  </w:style>
  <w:style w:type="paragraph" w:styleId="EndnoteText">
    <w:name w:val="endnote text"/>
    <w:basedOn w:val="Normal"/>
    <w:link w:val="EndnoteTextChar"/>
    <w:uiPriority w:val="99"/>
    <w:semiHidden/>
    <w:unhideWhenUsed/>
    <w:rsid w:val="005E7A4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7A4F"/>
    <w:rPr>
      <w:sz w:val="20"/>
      <w:szCs w:val="20"/>
    </w:rPr>
  </w:style>
  <w:style w:type="character" w:styleId="EndnoteReference">
    <w:name w:val="endnote reference"/>
    <w:basedOn w:val="DefaultParagraphFont"/>
    <w:uiPriority w:val="99"/>
    <w:semiHidden/>
    <w:unhideWhenUsed/>
    <w:rsid w:val="005E7A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51F6F-D277-49DA-8159-029D8525F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