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514BBF" w:rsidRPr="00514BBF" w:rsidP="00514BBF">
      <w:pPr>
        <w:rPr>
          <w:rFonts w:ascii="Calibri" w:hAnsi="Calibri" w:cs="Calibri"/>
          <w:b/>
          <w:bCs/>
          <w:vanish/>
          <w:u w:val="single"/>
        </w:rPr>
      </w:pPr>
      <w:r w:rsidRPr="00514BBF">
        <w:rPr>
          <w:rFonts w:ascii="Calibri" w:hAnsi="Calibri" w:cs="Calibri"/>
          <w:b/>
          <w:bCs/>
          <w:vanish/>
          <w:u w:val="single"/>
        </w:rPr>
        <w:t>Written Evidence Submitted by [Your Law Firm Name] and Talent Beyond Boundaries Inquiry: Immigration – Skilled Work Visas Submitted to: Public Accounts Committee Date: [Insert Submission Date] 1. About the Submitting Organisations [Your Law</w:t>
      </w:r>
    </w:p>
    <w:p w:rsidR="00514BBF" w:rsidRPr="00514BBF" w:rsidP="00514BBF">
      <w:pPr>
        <w:rPr>
          <w:rFonts w:ascii="Calibri" w:hAnsi="Calibri" w:cs="Calibri"/>
          <w:b/>
          <w:bCs/>
          <w:vanish/>
          <w:u w:val="single"/>
        </w:rPr>
      </w:pPr>
      <w:r w:rsidRPr="00514BBF">
        <w:rPr>
          <w:rFonts w:ascii="Calibri" w:hAnsi="Calibri" w:cs="Calibri"/>
          <w:b/>
          <w:bCs/>
          <w:vanish/>
          <w:u w:val="single"/>
        </w:rPr>
        <w:t>ZjQcmQRYFpfptBannerStart</w:t>
      </w:r>
    </w:p>
    <w:p w:rsidR="00514BBF" w:rsidRPr="00514BBF" w:rsidP="00514BBF">
      <w:pPr>
        <w:rPr>
          <w:rFonts w:ascii="Calibri" w:hAnsi="Calibri" w:cs="Calibri"/>
          <w:b/>
          <w:bCs/>
          <w:vanish/>
          <w:u w:val="single"/>
        </w:rPr>
      </w:pPr>
      <w:r w:rsidRPr="00514BBF">
        <w:rPr>
          <w:rFonts w:ascii="Calibri" w:hAnsi="Calibri" w:cs="Calibri"/>
          <w:b/>
          <w:bCs/>
          <w:vanish/>
          <w:u w:val="single"/>
        </w:rPr>
        <w:t>ZjQcmQRYFpfptBannerEnd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  <w:b/>
          <w:bCs/>
        </w:rPr>
        <w:t xml:space="preserve">1. </w:t>
      </w:r>
      <w:r w:rsidRPr="00514BBF">
        <w:rPr>
          <w:rFonts w:ascii="Calibri" w:hAnsi="Calibri" w:cs="Calibri"/>
          <w:b/>
          <w:bCs/>
        </w:rPr>
        <w:t xml:space="preserve">The </w:t>
      </w:r>
      <w:r w:rsidRPr="00514BBF">
        <w:rPr>
          <w:rFonts w:ascii="Calibri" w:hAnsi="Calibri" w:cs="Calibri"/>
          <w:b/>
          <w:bCs/>
        </w:rPr>
        <w:t>Submitting Organisations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Fragomen is a </w:t>
      </w:r>
      <w:r w:rsidRPr="00514BBF">
        <w:rPr>
          <w:rFonts w:ascii="Calibri" w:hAnsi="Calibri" w:cs="Calibri"/>
        </w:rPr>
        <w:t xml:space="preserve">leading </w:t>
      </w:r>
      <w:r w:rsidRPr="00514BBF">
        <w:rPr>
          <w:rFonts w:ascii="Calibri" w:hAnsi="Calibri" w:cs="Calibri"/>
        </w:rPr>
        <w:t xml:space="preserve">global immigration law firm specialising in skilled migration and complementary pathways. We advise a broad range of individual applicants, employers, and institutions navigating the UK immigration system, with a particular focus on ensuring access to safe, legal migration routes for forcibly displaced people. 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Talent Beyond Boundaries (TBB) is an international non-profit organisation working to open skilled migration pathways for </w:t>
      </w:r>
      <w:r w:rsidRPr="00514BBF">
        <w:rPr>
          <w:rFonts w:ascii="Calibri" w:hAnsi="Calibri" w:cs="Calibri"/>
        </w:rPr>
        <w:t>displaced people</w:t>
      </w:r>
      <w:r w:rsidRPr="00514BBF">
        <w:rPr>
          <w:rFonts w:ascii="Calibri" w:hAnsi="Calibri" w:cs="Calibri"/>
        </w:rPr>
        <w:t xml:space="preserve">. TBB partners with governments, employers, and international agencies to facilitate </w:t>
      </w:r>
      <w:r w:rsidRPr="00514BBF">
        <w:rPr>
          <w:rFonts w:ascii="Calibri" w:hAnsi="Calibri" w:cs="Calibri"/>
        </w:rPr>
        <w:t xml:space="preserve">displaced talent </w:t>
      </w:r>
      <w:r w:rsidRPr="00514BBF">
        <w:rPr>
          <w:rFonts w:ascii="Calibri" w:hAnsi="Calibri" w:cs="Calibri"/>
        </w:rPr>
        <w:t>mobility as a durable solution for displacement. Since 2016, TBB has helped pioneer displacement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inclusive labour migration programmes globally.</w:t>
      </w:r>
      <w:r w:rsidRPr="00514BBF">
        <w:rPr>
          <w:rFonts w:ascii="Calibri" w:hAnsi="Calibri" w:cs="Calibri"/>
        </w:rPr>
        <w:t xml:space="preserve"> 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TBB’s innovative Talent Catalogue empowers displaced candidates to create their own employment profiles, against which available job roles are matched. The Catalogue </w:t>
      </w:r>
      <w:r w:rsidRPr="00514BBF">
        <w:rPr>
          <w:rFonts w:ascii="Calibri" w:hAnsi="Calibri" w:cs="Calibri"/>
        </w:rPr>
        <w:t>has more than 133,000 registrants, with approximately 900 new registrants per month.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>Both organisations are founding members of the Global Task Force on Refugee Labour Mobility and the Coalition for Green Skills Pathways. Fragomen and TBB</w:t>
      </w:r>
      <w:r w:rsidRPr="00514BBF">
        <w:rPr>
          <w:rFonts w:ascii="Calibri" w:hAnsi="Calibri" w:cs="Calibri"/>
        </w:rPr>
        <w:t xml:space="preserve"> have partnered globally to open labour pathways from Canada to Australia, </w:t>
      </w:r>
      <w:r w:rsidRPr="00514BBF">
        <w:rPr>
          <w:rFonts w:ascii="Calibri" w:hAnsi="Calibri" w:cs="Calibri"/>
        </w:rPr>
        <w:t xml:space="preserve">and the EU. 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In the </w:t>
      </w:r>
      <w:r w:rsidRPr="00514BBF">
        <w:rPr>
          <w:rFonts w:ascii="Calibri" w:hAnsi="Calibri" w:cs="Calibri"/>
        </w:rPr>
        <w:t>UK, they</w:t>
      </w:r>
      <w:r w:rsidRPr="00514BBF">
        <w:rPr>
          <w:rFonts w:ascii="Calibri" w:hAnsi="Calibri" w:cs="Calibri"/>
        </w:rPr>
        <w:t xml:space="preserve"> have </w:t>
      </w:r>
      <w:r w:rsidRPr="00514BBF">
        <w:rPr>
          <w:rFonts w:ascii="Calibri" w:hAnsi="Calibri" w:cs="Calibri"/>
        </w:rPr>
        <w:t xml:space="preserve">worked together to design, advocate for and launch the UK’s </w:t>
      </w:r>
      <w:r w:rsidRPr="00514BBF">
        <w:rPr>
          <w:rFonts w:ascii="Calibri" w:hAnsi="Calibri" w:cs="Calibri"/>
        </w:rPr>
        <w:t xml:space="preserve">own </w:t>
      </w:r>
      <w:r w:rsidRPr="00514BBF">
        <w:rPr>
          <w:rFonts w:ascii="Calibri" w:hAnsi="Calibri" w:cs="Calibri"/>
        </w:rPr>
        <w:t xml:space="preserve">Refugee Labour Mobility </w:t>
      </w:r>
      <w:r w:rsidRPr="00514BBF">
        <w:rPr>
          <w:rFonts w:ascii="Calibri" w:hAnsi="Calibri" w:cs="Calibri"/>
        </w:rPr>
        <w:t xml:space="preserve">route, in the form of the </w:t>
      </w:r>
      <w:r w:rsidRPr="00514BBF">
        <w:rPr>
          <w:rFonts w:ascii="Calibri" w:hAnsi="Calibri" w:cs="Calibri"/>
        </w:rPr>
        <w:t xml:space="preserve">Displaced Talent </w:t>
      </w:r>
      <w:r w:rsidRPr="00514BBF">
        <w:rPr>
          <w:rFonts w:ascii="Calibri" w:hAnsi="Calibri" w:cs="Calibri"/>
        </w:rPr>
        <w:t xml:space="preserve">Mobility </w:t>
      </w:r>
      <w:r w:rsidRPr="00514BBF">
        <w:rPr>
          <w:rFonts w:ascii="Calibri" w:hAnsi="Calibri" w:cs="Calibri"/>
        </w:rPr>
        <w:t xml:space="preserve">Pilot, which </w:t>
      </w:r>
      <w:r w:rsidRPr="00514BBF">
        <w:rPr>
          <w:rFonts w:ascii="Calibri" w:hAnsi="Calibri" w:cs="Calibri"/>
        </w:rPr>
        <w:t xml:space="preserve">has </w:t>
      </w:r>
      <w:r w:rsidRPr="00514BBF">
        <w:rPr>
          <w:rFonts w:ascii="Calibri" w:hAnsi="Calibri" w:cs="Calibri"/>
        </w:rPr>
        <w:t>connect</w:t>
      </w:r>
      <w:r w:rsidRPr="00514BBF">
        <w:rPr>
          <w:rFonts w:ascii="Calibri" w:hAnsi="Calibri" w:cs="Calibri"/>
        </w:rPr>
        <w:t xml:space="preserve">ed almost 300 </w:t>
      </w:r>
      <w:r w:rsidRPr="00514BBF">
        <w:rPr>
          <w:rFonts w:ascii="Calibri" w:hAnsi="Calibri" w:cs="Calibri"/>
        </w:rPr>
        <w:t xml:space="preserve">skilled </w:t>
      </w:r>
      <w:r w:rsidRPr="00514BBF">
        <w:rPr>
          <w:rFonts w:ascii="Calibri" w:hAnsi="Calibri" w:cs="Calibri"/>
        </w:rPr>
        <w:t>displaced people</w:t>
      </w:r>
      <w:r w:rsidRPr="00514BBF">
        <w:rPr>
          <w:rFonts w:ascii="Calibri" w:hAnsi="Calibri" w:cs="Calibri"/>
        </w:rPr>
        <w:t xml:space="preserve"> to UK employers via the Skilled Worker visa route.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  <w:b/>
          <w:bCs/>
        </w:rPr>
        <w:t>2. Reason for Submitting Evidence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As organisations at the forefront of </w:t>
      </w:r>
      <w:r w:rsidRPr="00514BBF">
        <w:rPr>
          <w:rFonts w:ascii="Calibri" w:hAnsi="Calibri" w:cs="Calibri"/>
        </w:rPr>
        <w:t>R</w:t>
      </w:r>
      <w:r w:rsidRPr="00514BBF">
        <w:rPr>
          <w:rFonts w:ascii="Calibri" w:hAnsi="Calibri" w:cs="Calibri"/>
        </w:rPr>
        <w:t xml:space="preserve">efugee </w:t>
      </w:r>
      <w:r w:rsidRPr="00514BBF">
        <w:rPr>
          <w:rFonts w:ascii="Calibri" w:hAnsi="Calibri" w:cs="Calibri"/>
        </w:rPr>
        <w:t>L</w:t>
      </w:r>
      <w:r w:rsidRPr="00514BBF">
        <w:rPr>
          <w:rFonts w:ascii="Calibri" w:hAnsi="Calibri" w:cs="Calibri"/>
        </w:rPr>
        <w:t xml:space="preserve">abour </w:t>
      </w:r>
      <w:r w:rsidRPr="00514BBF">
        <w:rPr>
          <w:rFonts w:ascii="Calibri" w:hAnsi="Calibri" w:cs="Calibri"/>
        </w:rPr>
        <w:t>M</w:t>
      </w:r>
      <w:r w:rsidRPr="00514BBF">
        <w:rPr>
          <w:rFonts w:ascii="Calibri" w:hAnsi="Calibri" w:cs="Calibri"/>
        </w:rPr>
        <w:t>obility and skilled migration, we submit this evidence to inform the Committee’s examination of the</w:t>
      </w:r>
      <w:r w:rsidRPr="00514BBF">
        <w:rPr>
          <w:rFonts w:ascii="Calibri" w:hAnsi="Calibri" w:cs="Calibri"/>
        </w:rPr>
        <w:t xml:space="preserve"> performance,</w:t>
      </w:r>
      <w:r w:rsidRPr="00514BBF">
        <w:rPr>
          <w:rFonts w:ascii="Calibri" w:hAnsi="Calibri" w:cs="Calibri"/>
        </w:rPr>
        <w:t xml:space="preserve"> value and administration of the Skilled Worker visa route. 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Drawing on our legal practice, direct casework, and programme delivery experience, we offer insight into how the UK’s immigration system can better respond to displacement and skills shortages </w:t>
      </w:r>
      <w:r w:rsidRPr="00514BBF">
        <w:rPr>
          <w:rFonts w:ascii="Calibri" w:hAnsi="Calibri" w:cs="Calibri"/>
        </w:rPr>
        <w:t xml:space="preserve">alike </w:t>
      </w:r>
      <w:r w:rsidRPr="00514BBF">
        <w:rPr>
          <w:rFonts w:ascii="Calibri" w:hAnsi="Calibri" w:cs="Calibri"/>
        </w:rPr>
        <w:t xml:space="preserve">by embedding a permanent Displaced Talent </w:t>
      </w:r>
      <w:r w:rsidRPr="00514BBF">
        <w:rPr>
          <w:rFonts w:ascii="Calibri" w:hAnsi="Calibri" w:cs="Calibri"/>
        </w:rPr>
        <w:t>vis</w:t>
      </w:r>
      <w:r w:rsidRPr="00514BBF">
        <w:rPr>
          <w:rFonts w:ascii="Calibri" w:hAnsi="Calibri" w:cs="Calibri"/>
        </w:rPr>
        <w:t>a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route</w:t>
      </w:r>
      <w:r w:rsidRPr="00514BBF">
        <w:rPr>
          <w:rFonts w:ascii="Calibri" w:hAnsi="Calibri" w:cs="Calibri"/>
        </w:rPr>
        <w:t xml:space="preserve"> within the Skilled Worker framework.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We are proud of our record of working with both Westminster, and the devolved Scottish and Welsh governments, all of whom have embraced the concept of Displaced Talent. 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We trust that this submission will support the understanding of both </w:t>
      </w:r>
      <w:r w:rsidRPr="00514BBF">
        <w:rPr>
          <w:rFonts w:ascii="Calibri" w:hAnsi="Calibri" w:cs="Calibri"/>
        </w:rPr>
        <w:t xml:space="preserve">the economic rationale and </w:t>
      </w:r>
      <w:r w:rsidRPr="00514BBF">
        <w:rPr>
          <w:rFonts w:ascii="Calibri" w:hAnsi="Calibri" w:cs="Calibri"/>
        </w:rPr>
        <w:t>the humanitarian case for adapting the Skilled Worker route to accommodate displaced</w:t>
      </w:r>
      <w:r w:rsidRPr="00514BBF">
        <w:rPr>
          <w:rFonts w:ascii="Calibri" w:hAnsi="Calibri" w:cs="Calibri"/>
        </w:rPr>
        <w:t xml:space="preserve"> candidates</w:t>
      </w:r>
      <w:r w:rsidRPr="00514BBF">
        <w:rPr>
          <w:rFonts w:ascii="Calibri" w:hAnsi="Calibri" w:cs="Calibri"/>
        </w:rPr>
        <w:t>.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We urge the Committee to consider the long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 xml:space="preserve">term strategic, economic and humanitarian case for embedding a permanent Displaced Talent </w:t>
      </w:r>
      <w:r w:rsidRPr="00514BBF">
        <w:rPr>
          <w:rFonts w:ascii="Calibri" w:hAnsi="Calibri" w:cs="Calibri"/>
        </w:rPr>
        <w:t>visa route</w:t>
      </w:r>
      <w:r w:rsidRPr="00514BBF">
        <w:rPr>
          <w:rFonts w:ascii="Calibri" w:hAnsi="Calibri" w:cs="Calibri"/>
        </w:rPr>
        <w:t xml:space="preserve"> within the Skilled Worker visa category</w:t>
      </w:r>
      <w:r w:rsidRPr="00514BBF">
        <w:rPr>
          <w:rFonts w:ascii="Calibri" w:hAnsi="Calibri" w:cs="Calibri"/>
        </w:rPr>
        <w:t>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  <w:b/>
          <w:bCs/>
        </w:rPr>
        <w:t>3. Summary of Key Points</w:t>
      </w:r>
    </w:p>
    <w:p w:rsidR="00514BBF" w:rsidRPr="00514BBF" w:rsidP="00514BBF">
      <w:pPr>
        <w:numPr>
          <w:ilvl w:val="0"/>
          <w:numId w:val="5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The UK has successfully piloted a Displaced Talent Mobility </w:t>
      </w:r>
      <w:r w:rsidRPr="00514BBF">
        <w:rPr>
          <w:rFonts w:ascii="Calibri" w:hAnsi="Calibri" w:cs="Calibri"/>
        </w:rPr>
        <w:t xml:space="preserve">Pilot (the UK’s title for </w:t>
      </w:r>
      <w:r w:rsidRPr="00514BBF">
        <w:rPr>
          <w:rFonts w:ascii="Calibri" w:hAnsi="Calibri" w:cs="Calibri"/>
        </w:rPr>
        <w:t xml:space="preserve">its </w:t>
      </w:r>
      <w:r w:rsidRPr="00514BBF">
        <w:rPr>
          <w:rFonts w:ascii="Calibri" w:hAnsi="Calibri" w:cs="Calibri"/>
        </w:rPr>
        <w:t>Refugee Labour Mobility</w:t>
      </w:r>
      <w:r w:rsidRPr="00514BBF">
        <w:rPr>
          <w:rFonts w:ascii="Calibri" w:hAnsi="Calibri" w:cs="Calibri"/>
        </w:rPr>
        <w:t xml:space="preserve"> pathway</w:t>
      </w:r>
      <w:r w:rsidRPr="00514BBF">
        <w:rPr>
          <w:rFonts w:ascii="Calibri" w:hAnsi="Calibri" w:cs="Calibri"/>
        </w:rPr>
        <w:t>,</w:t>
      </w:r>
      <w:r w:rsidRPr="00514BBF">
        <w:rPr>
          <w:rFonts w:ascii="Calibri" w:hAnsi="Calibri" w:cs="Calibri"/>
        </w:rPr>
        <w:t>)</w:t>
      </w:r>
      <w:r w:rsidRPr="00514BBF">
        <w:rPr>
          <w:rFonts w:ascii="Calibri" w:hAnsi="Calibri" w:cs="Calibri"/>
        </w:rPr>
        <w:t xml:space="preserve"> enabling refugees to enter via the Skilled Worker visa.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 xml:space="preserve">Almost 300 job offers in the UK have resulted in </w:t>
      </w:r>
      <w:r w:rsidRPr="00514BBF">
        <w:rPr>
          <w:rFonts w:ascii="Calibri" w:hAnsi="Calibri" w:cs="Calibri"/>
        </w:rPr>
        <w:t>576 individuals moving to the UK on this safe and regular route.</w:t>
      </w:r>
    </w:p>
    <w:p w:rsidR="00514BBF" w:rsidRPr="00514BBF" w:rsidP="00514BBF">
      <w:pPr>
        <w:numPr>
          <w:ilvl w:val="0"/>
          <w:numId w:val="5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Displaced </w:t>
      </w:r>
      <w:r w:rsidRPr="00514BBF">
        <w:rPr>
          <w:rFonts w:ascii="Calibri" w:hAnsi="Calibri" w:cs="Calibri"/>
        </w:rPr>
        <w:t>individuals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 xml:space="preserve">are skilled </w:t>
      </w:r>
      <w:r w:rsidRPr="00514BBF">
        <w:rPr>
          <w:rFonts w:ascii="Calibri" w:hAnsi="Calibri" w:cs="Calibri"/>
        </w:rPr>
        <w:t>professionals</w:t>
      </w:r>
      <w:r w:rsidRPr="00514BBF">
        <w:rPr>
          <w:rFonts w:ascii="Calibri" w:hAnsi="Calibri" w:cs="Calibri"/>
        </w:rPr>
        <w:t xml:space="preserve"> who </w:t>
      </w:r>
      <w:r w:rsidRPr="00514BBF">
        <w:rPr>
          <w:rFonts w:ascii="Calibri" w:hAnsi="Calibri" w:cs="Calibri"/>
        </w:rPr>
        <w:t>were</w:t>
      </w:r>
      <w:r w:rsidRPr="00514BBF">
        <w:rPr>
          <w:rFonts w:ascii="Calibri" w:hAnsi="Calibri" w:cs="Calibri"/>
        </w:rPr>
        <w:t xml:space="preserve"> unable to access safe, regular migration pathways due to their legal and humanitarian status</w:t>
      </w:r>
      <w:r w:rsidRPr="00514BBF">
        <w:rPr>
          <w:rFonts w:ascii="Calibri" w:hAnsi="Calibri" w:cs="Calibri"/>
        </w:rPr>
        <w:t>, before the introduction of Refugee Labour Mobility (as a growing international immigration trend.)</w:t>
      </w:r>
    </w:p>
    <w:p w:rsidR="00514BBF" w:rsidRPr="00514BBF" w:rsidP="00514BBF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The Pilot </w:t>
      </w:r>
      <w:r w:rsidRPr="00514BBF">
        <w:rPr>
          <w:rFonts w:ascii="Calibri" w:hAnsi="Calibri" w:cs="Calibri"/>
        </w:rPr>
        <w:t>removes the administrative barriers that disproportionately impact people simply because they are displaced</w:t>
      </w:r>
      <w:r w:rsidRPr="00514BBF">
        <w:rPr>
          <w:rFonts w:ascii="Calibri" w:hAnsi="Calibri" w:cs="Calibri"/>
        </w:rPr>
        <w:t xml:space="preserve">. These barriers include </w:t>
      </w:r>
      <w:r w:rsidRPr="00514BBF">
        <w:rPr>
          <w:rFonts w:ascii="Calibri" w:hAnsi="Calibri" w:cs="Calibri"/>
        </w:rPr>
        <w:t xml:space="preserve">their lack of status in their host </w:t>
      </w:r>
      <w:r w:rsidRPr="00514BBF">
        <w:rPr>
          <w:rFonts w:ascii="Calibri" w:hAnsi="Calibri" w:cs="Calibri"/>
        </w:rPr>
        <w:t>country of first asylum, and in</w:t>
      </w:r>
      <w:r w:rsidRPr="00514BBF">
        <w:rPr>
          <w:rFonts w:ascii="Calibri" w:hAnsi="Calibri" w:cs="Calibri"/>
        </w:rPr>
        <w:t>a</w:t>
      </w:r>
      <w:r w:rsidRPr="00514BBF">
        <w:rPr>
          <w:rFonts w:ascii="Calibri" w:hAnsi="Calibri" w:cs="Calibri"/>
        </w:rPr>
        <w:t xml:space="preserve">ccessibility </w:t>
      </w:r>
      <w:r w:rsidRPr="00514BBF">
        <w:rPr>
          <w:rFonts w:ascii="Calibri" w:hAnsi="Calibri" w:cs="Calibri"/>
        </w:rPr>
        <w:t>of t</w:t>
      </w:r>
      <w:r w:rsidRPr="00514BBF">
        <w:rPr>
          <w:rFonts w:ascii="Calibri" w:hAnsi="Calibri" w:cs="Calibri"/>
        </w:rPr>
        <w:t>ravel documents</w:t>
      </w:r>
      <w:r w:rsidRPr="00514BBF">
        <w:rPr>
          <w:rFonts w:ascii="Calibri" w:hAnsi="Calibri" w:cs="Calibri"/>
        </w:rPr>
        <w:t>, e</w:t>
      </w:r>
      <w:r w:rsidRPr="00514BBF">
        <w:rPr>
          <w:rFonts w:ascii="Calibri" w:hAnsi="Calibri" w:cs="Calibri"/>
        </w:rPr>
        <w:t xml:space="preserve">mployment records / references </w:t>
      </w:r>
      <w:r w:rsidRPr="00514BBF">
        <w:rPr>
          <w:rFonts w:ascii="Calibri" w:hAnsi="Calibri" w:cs="Calibri"/>
        </w:rPr>
        <w:t>and p</w:t>
      </w:r>
      <w:r w:rsidRPr="00514BBF">
        <w:rPr>
          <w:rFonts w:ascii="Calibri" w:hAnsi="Calibri" w:cs="Calibri"/>
        </w:rPr>
        <w:t>olice record checks</w:t>
      </w:r>
      <w:r w:rsidRPr="00514BBF">
        <w:rPr>
          <w:rFonts w:ascii="Calibri" w:hAnsi="Calibri" w:cs="Calibri"/>
        </w:rPr>
        <w:t>.</w:t>
      </w:r>
    </w:p>
    <w:p w:rsidR="00514BBF" w:rsidRPr="00514BBF" w:rsidP="00514BBF">
      <w:pPr>
        <w:numPr>
          <w:ilvl w:val="0"/>
          <w:numId w:val="5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Through the Pilot, </w:t>
      </w:r>
      <w:r w:rsidRPr="00514BBF">
        <w:rPr>
          <w:rFonts w:ascii="Calibri" w:hAnsi="Calibri" w:cs="Calibri"/>
        </w:rPr>
        <w:t>w</w:t>
      </w:r>
      <w:r w:rsidRPr="00514BBF">
        <w:rPr>
          <w:rFonts w:ascii="Calibri" w:hAnsi="Calibri" w:cs="Calibri"/>
        </w:rPr>
        <w:t xml:space="preserve">e have proof of concept so are ready to move to a permanent programme at scale. A permanent Displaced Talent </w:t>
      </w:r>
      <w:r w:rsidRPr="00514BBF">
        <w:rPr>
          <w:rFonts w:ascii="Calibri" w:hAnsi="Calibri" w:cs="Calibri"/>
        </w:rPr>
        <w:t>visa route</w:t>
      </w:r>
      <w:r w:rsidRPr="00514BBF">
        <w:rPr>
          <w:rFonts w:ascii="Calibri" w:hAnsi="Calibri" w:cs="Calibri"/>
        </w:rPr>
        <w:t xml:space="preserve"> should be established within the Skilled Worker visa, modelled on the Health and Care Worker route, with adapted criteria to reflect the realities of displacement.</w:t>
      </w:r>
    </w:p>
    <w:p w:rsidR="00514BBF" w:rsidRPr="00514BBF" w:rsidP="00514BBF">
      <w:pPr>
        <w:numPr>
          <w:ilvl w:val="0"/>
          <w:numId w:val="5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Such a route would </w:t>
      </w:r>
      <w:r w:rsidRPr="00514BBF">
        <w:rPr>
          <w:rFonts w:ascii="Calibri" w:hAnsi="Calibri" w:cs="Calibri"/>
        </w:rPr>
        <w:t xml:space="preserve">not only open a new talent pipeline to the UK, but also </w:t>
      </w:r>
      <w:r w:rsidRPr="00514BBF">
        <w:rPr>
          <w:rFonts w:ascii="Calibri" w:hAnsi="Calibri" w:cs="Calibri"/>
        </w:rPr>
        <w:t xml:space="preserve">support </w:t>
      </w:r>
      <w:r w:rsidRPr="00514BBF">
        <w:rPr>
          <w:rFonts w:ascii="Calibri" w:hAnsi="Calibri" w:cs="Calibri"/>
        </w:rPr>
        <w:t xml:space="preserve">it in </w:t>
      </w:r>
      <w:r w:rsidRPr="00514BBF">
        <w:rPr>
          <w:rFonts w:ascii="Calibri" w:hAnsi="Calibri" w:cs="Calibri"/>
        </w:rPr>
        <w:t xml:space="preserve">its </w:t>
      </w:r>
      <w:r w:rsidRPr="00514BBF">
        <w:rPr>
          <w:rFonts w:ascii="Calibri" w:hAnsi="Calibri" w:cs="Calibri"/>
        </w:rPr>
        <w:t xml:space="preserve">international protection </w:t>
      </w:r>
      <w:r w:rsidRPr="00514BBF">
        <w:rPr>
          <w:rFonts w:ascii="Calibri" w:hAnsi="Calibri" w:cs="Calibri"/>
        </w:rPr>
        <w:t>efforts</w:t>
      </w:r>
      <w:r w:rsidRPr="00514BBF">
        <w:rPr>
          <w:rFonts w:ascii="Calibri" w:hAnsi="Calibri" w:cs="Calibri"/>
        </w:rPr>
        <w:t>. B</w:t>
      </w:r>
      <w:r w:rsidRPr="00514BBF">
        <w:rPr>
          <w:rFonts w:ascii="Calibri" w:hAnsi="Calibri" w:cs="Calibri"/>
        </w:rPr>
        <w:t>y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minimis</w:t>
      </w:r>
      <w:r w:rsidRPr="00514BBF">
        <w:rPr>
          <w:rFonts w:ascii="Calibri" w:hAnsi="Calibri" w:cs="Calibri"/>
        </w:rPr>
        <w:t xml:space="preserve">ing </w:t>
      </w:r>
      <w:r w:rsidRPr="00514BBF">
        <w:rPr>
          <w:rFonts w:ascii="Calibri" w:hAnsi="Calibri" w:cs="Calibri"/>
        </w:rPr>
        <w:t xml:space="preserve">irregular </w:t>
      </w:r>
      <w:r w:rsidRPr="00514BBF">
        <w:rPr>
          <w:rFonts w:ascii="Calibri" w:hAnsi="Calibri" w:cs="Calibri"/>
        </w:rPr>
        <w:t xml:space="preserve">migration </w:t>
      </w:r>
      <w:r w:rsidRPr="00514BBF">
        <w:rPr>
          <w:rFonts w:ascii="Calibri" w:hAnsi="Calibri" w:cs="Calibri"/>
        </w:rPr>
        <w:t>while addressing labour shortages</w:t>
      </w:r>
      <w:r w:rsidRPr="00514BBF">
        <w:rPr>
          <w:rFonts w:ascii="Calibri" w:hAnsi="Calibri" w:cs="Calibri"/>
        </w:rPr>
        <w:t xml:space="preserve">, the UK would also </w:t>
      </w:r>
      <w:r w:rsidRPr="00514BBF">
        <w:rPr>
          <w:rFonts w:ascii="Calibri" w:hAnsi="Calibri" w:cs="Calibri"/>
        </w:rPr>
        <w:t>support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regional growth</w:t>
      </w:r>
      <w:r w:rsidRPr="00514BBF">
        <w:rPr>
          <w:rFonts w:ascii="Calibri" w:hAnsi="Calibri" w:cs="Calibri"/>
        </w:rPr>
        <w:t xml:space="preserve">, reflecting the duality of these applicants (specifically their skill and their displaced background.) </w:t>
      </w:r>
    </w:p>
    <w:p w:rsidR="00514BBF" w:rsidRPr="00514BBF" w:rsidP="00514BBF">
      <w:pPr>
        <w:numPr>
          <w:ilvl w:val="0"/>
          <w:numId w:val="5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The Spring 2024 changes to Skilled Worker entry requirements have moved the UK away from a focus on </w:t>
      </w:r>
      <w:r w:rsidRPr="00514BBF">
        <w:rPr>
          <w:rFonts w:ascii="Calibri" w:hAnsi="Calibri" w:cs="Calibri"/>
        </w:rPr>
        <w:t xml:space="preserve">attracting the brightest and best candidates and therefore, </w:t>
      </w:r>
      <w:r w:rsidRPr="00514BBF">
        <w:rPr>
          <w:rFonts w:ascii="Calibri" w:hAnsi="Calibri" w:cs="Calibri"/>
        </w:rPr>
        <w:t xml:space="preserve">reduced </w:t>
      </w:r>
      <w:r w:rsidRPr="00514BBF">
        <w:rPr>
          <w:rFonts w:ascii="Calibri" w:hAnsi="Calibri" w:cs="Calibri"/>
        </w:rPr>
        <w:t xml:space="preserve">applications by </w:t>
      </w:r>
      <w:r w:rsidRPr="00514BBF">
        <w:rPr>
          <w:rFonts w:ascii="Calibri" w:hAnsi="Calibri" w:cs="Calibri"/>
        </w:rPr>
        <w:t>displaced</w:t>
      </w:r>
      <w:r w:rsidRPr="00514BBF">
        <w:rPr>
          <w:rFonts w:ascii="Calibri" w:hAnsi="Calibri" w:cs="Calibri"/>
        </w:rPr>
        <w:t xml:space="preserve"> talent.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  <w:b/>
          <w:bCs/>
        </w:rPr>
        <w:t>4. Evidence and Recommendations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  <w:b/>
          <w:bCs/>
        </w:rPr>
        <w:t>4.1. Skilled Refugees are Net Contributors to the UK Economy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>Displaced people are not only in need of protection</w:t>
      </w:r>
      <w:r w:rsidRPr="00514BBF">
        <w:rPr>
          <w:rFonts w:ascii="Calibri" w:hAnsi="Calibri" w:cs="Calibri"/>
        </w:rPr>
        <w:t xml:space="preserve">, </w:t>
      </w:r>
      <w:r w:rsidRPr="00514BBF">
        <w:rPr>
          <w:rFonts w:ascii="Calibri" w:hAnsi="Calibri" w:cs="Calibri"/>
        </w:rPr>
        <w:t>t</w:t>
      </w:r>
      <w:r w:rsidRPr="00514BBF">
        <w:rPr>
          <w:rFonts w:ascii="Calibri" w:hAnsi="Calibri" w:cs="Calibri"/>
        </w:rPr>
        <w:t>hey</w:t>
      </w:r>
      <w:r w:rsidRPr="00514BBF">
        <w:rPr>
          <w:rFonts w:ascii="Calibri" w:hAnsi="Calibri" w:cs="Calibri"/>
        </w:rPr>
        <w:t xml:space="preserve"> are also professionals with skills in high demand. 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Refugees relocated through </w:t>
      </w:r>
      <w:r w:rsidRPr="00514BBF">
        <w:rPr>
          <w:rFonts w:ascii="Calibri" w:hAnsi="Calibri" w:cs="Calibri"/>
        </w:rPr>
        <w:t xml:space="preserve">the </w:t>
      </w:r>
      <w:r w:rsidRPr="00514BBF">
        <w:rPr>
          <w:rFonts w:ascii="Calibri" w:hAnsi="Calibri" w:cs="Calibri"/>
        </w:rPr>
        <w:t>UK</w:t>
      </w:r>
      <w:r w:rsidRPr="00514BBF">
        <w:rPr>
          <w:rFonts w:ascii="Calibri" w:hAnsi="Calibri" w:cs="Calibri"/>
        </w:rPr>
        <w:t>’s P</w:t>
      </w:r>
      <w:r w:rsidRPr="00514BBF">
        <w:rPr>
          <w:rFonts w:ascii="Calibri" w:hAnsi="Calibri" w:cs="Calibri"/>
        </w:rPr>
        <w:t xml:space="preserve">ilot have taken up roles in engineering, healthcare and IT, with </w:t>
      </w:r>
      <w:r w:rsidRPr="00514BBF">
        <w:rPr>
          <w:rFonts w:ascii="Calibri" w:hAnsi="Calibri" w:cs="Calibri"/>
        </w:rPr>
        <w:t>a</w:t>
      </w:r>
      <w:r w:rsidRPr="00514BBF">
        <w:rPr>
          <w:rFonts w:ascii="Calibri" w:hAnsi="Calibri" w:cs="Calibri"/>
        </w:rPr>
        <w:t xml:space="preserve"> retention rate</w:t>
      </w:r>
      <w:r w:rsidRPr="00514BBF">
        <w:rPr>
          <w:rFonts w:ascii="Calibri" w:hAnsi="Calibri" w:cs="Calibri"/>
        </w:rPr>
        <w:t xml:space="preserve"> of 96% </w:t>
      </w:r>
      <w:r w:rsidRPr="00514BBF">
        <w:rPr>
          <w:rFonts w:ascii="Calibri" w:hAnsi="Calibri" w:cs="Calibri"/>
        </w:rPr>
        <w:t xml:space="preserve">and positive employer feedback. Participants have settled successfully in underserved areas such as the </w:t>
      </w:r>
      <w:r w:rsidRPr="00514BBF">
        <w:rPr>
          <w:rFonts w:ascii="Calibri" w:hAnsi="Calibri" w:cs="Calibri"/>
        </w:rPr>
        <w:t>North East</w:t>
      </w:r>
      <w:r w:rsidRPr="00514BBF">
        <w:rPr>
          <w:rFonts w:ascii="Calibri" w:hAnsi="Calibri" w:cs="Calibri"/>
        </w:rPr>
        <w:t xml:space="preserve"> and Midlands, filling critical vacancies.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  <w:b/>
          <w:bCs/>
        </w:rPr>
        <w:t>4.2. A Tailored Route is Required to Reflect Displacement Realities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>Displaced candidates</w:t>
      </w:r>
      <w:r w:rsidRPr="00514BBF">
        <w:rPr>
          <w:rFonts w:ascii="Calibri" w:hAnsi="Calibri" w:cs="Calibri"/>
        </w:rPr>
        <w:t xml:space="preserve"> face unique barriers that </w:t>
      </w:r>
      <w:r w:rsidRPr="00514BBF">
        <w:rPr>
          <w:rFonts w:ascii="Calibri" w:hAnsi="Calibri" w:cs="Calibri"/>
        </w:rPr>
        <w:t>limit</w:t>
      </w:r>
      <w:r w:rsidRPr="00514BBF">
        <w:rPr>
          <w:rFonts w:ascii="Calibri" w:hAnsi="Calibri" w:cs="Calibri"/>
        </w:rPr>
        <w:t xml:space="preserve"> access to standard Skilled Worker visas</w:t>
      </w:r>
      <w:r w:rsidRPr="00514BBF">
        <w:rPr>
          <w:rFonts w:ascii="Calibri" w:hAnsi="Calibri" w:cs="Calibri"/>
        </w:rPr>
        <w:t xml:space="preserve"> – </w:t>
      </w:r>
    </w:p>
    <w:p w:rsidR="00514BBF" w:rsidRPr="00514BBF" w:rsidP="00514BBF">
      <w:pPr>
        <w:numPr>
          <w:ilvl w:val="0"/>
          <w:numId w:val="2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>Interrupted career trajectories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with limited labour rights and risk of exploitation in host countries;</w:t>
      </w:r>
      <w:r w:rsidRPr="00514BBF">
        <w:rPr>
          <w:rFonts w:ascii="Calibri" w:hAnsi="Calibri" w:cs="Calibri"/>
        </w:rPr>
        <w:t xml:space="preserve"> and </w:t>
      </w:r>
    </w:p>
    <w:p w:rsidR="00514BBF" w:rsidRPr="00514BBF" w:rsidP="00514BBF">
      <w:pPr>
        <w:numPr>
          <w:ilvl w:val="0"/>
          <w:numId w:val="2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>Cultural elements which make entering the UK labour market at a manager level potentially difficult.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We recommend the UK introduce a Displaced Talent </w:t>
      </w:r>
      <w:r w:rsidRPr="00514BBF">
        <w:rPr>
          <w:rFonts w:ascii="Calibri" w:hAnsi="Calibri" w:cs="Calibri"/>
        </w:rPr>
        <w:t xml:space="preserve">sub </w:t>
      </w:r>
      <w:r w:rsidRPr="00514BBF">
        <w:rPr>
          <w:rFonts w:ascii="Calibri" w:hAnsi="Calibri" w:cs="Calibri"/>
        </w:rPr>
        <w:t>route</w:t>
      </w:r>
      <w:r w:rsidRPr="00514BBF">
        <w:rPr>
          <w:rFonts w:ascii="Calibri" w:hAnsi="Calibri" w:cs="Calibri"/>
        </w:rPr>
        <w:t xml:space="preserve"> within the Skilled Worker route</w:t>
      </w:r>
      <w:r w:rsidRPr="00514BBF">
        <w:rPr>
          <w:rFonts w:ascii="Calibri" w:hAnsi="Calibri" w:cs="Calibri"/>
        </w:rPr>
        <w:t>, with:</w:t>
      </w:r>
    </w:p>
    <w:p w:rsidR="00514BBF" w:rsidRPr="00514BBF" w:rsidP="00514BBF">
      <w:pPr>
        <w:numPr>
          <w:ilvl w:val="0"/>
          <w:numId w:val="3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A lower minimum salary threshold, reflecting the model used for health and care </w:t>
      </w:r>
      <w:r w:rsidRPr="00514BBF">
        <w:rPr>
          <w:rFonts w:ascii="Calibri" w:hAnsi="Calibri" w:cs="Calibri"/>
        </w:rPr>
        <w:t>workers</w:t>
      </w:r>
      <w:r w:rsidRPr="00514BBF">
        <w:rPr>
          <w:rFonts w:ascii="Calibri" w:hAnsi="Calibri" w:cs="Calibri"/>
        </w:rPr>
        <w:t>;</w:t>
      </w:r>
    </w:p>
    <w:p w:rsidR="00514BBF" w:rsidRPr="00514BBF" w:rsidP="00514BBF">
      <w:pPr>
        <w:numPr>
          <w:ilvl w:val="0"/>
          <w:numId w:val="3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Reduced application and IHS fees, or the </w:t>
      </w:r>
      <w:r w:rsidRPr="00514BBF">
        <w:rPr>
          <w:rFonts w:ascii="Calibri" w:hAnsi="Calibri" w:cs="Calibri"/>
        </w:rPr>
        <w:t>ability to pay in instalments over the visa’s duration</w:t>
      </w:r>
      <w:r w:rsidRPr="00514BBF">
        <w:rPr>
          <w:rFonts w:ascii="Calibri" w:hAnsi="Calibri" w:cs="Calibri"/>
        </w:rPr>
        <w:t xml:space="preserve"> (again reflecting the model used for health and care workers</w:t>
      </w:r>
      <w:r w:rsidRPr="00514BBF">
        <w:rPr>
          <w:rFonts w:ascii="Calibri" w:hAnsi="Calibri" w:cs="Calibri"/>
        </w:rPr>
        <w:t>)</w:t>
      </w:r>
      <w:r w:rsidRPr="00514BBF">
        <w:rPr>
          <w:rFonts w:ascii="Calibri" w:hAnsi="Calibri" w:cs="Calibri"/>
        </w:rPr>
        <w:t>;</w:t>
      </w:r>
    </w:p>
    <w:p w:rsidR="00514BBF" w:rsidRPr="00514BBF" w:rsidP="00514BBF">
      <w:pPr>
        <w:numPr>
          <w:ilvl w:val="0"/>
          <w:numId w:val="3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Integration support for dependents, including </w:t>
      </w:r>
      <w:r w:rsidRPr="00514BBF">
        <w:rPr>
          <w:rFonts w:ascii="Calibri" w:hAnsi="Calibri" w:cs="Calibri"/>
        </w:rPr>
        <w:t>g</w:t>
      </w:r>
      <w:r w:rsidRPr="00514BBF">
        <w:rPr>
          <w:rFonts w:ascii="Calibri" w:hAnsi="Calibri" w:cs="Calibri"/>
        </w:rPr>
        <w:t xml:space="preserve">overnment-funded English language classes </w:t>
      </w:r>
      <w:r w:rsidRPr="00514BBF">
        <w:rPr>
          <w:rFonts w:ascii="Calibri" w:hAnsi="Calibri" w:cs="Calibri"/>
        </w:rPr>
        <w:t>(</w:t>
      </w:r>
      <w:r w:rsidRPr="00514BBF">
        <w:rPr>
          <w:rFonts w:ascii="Calibri" w:hAnsi="Calibri" w:cs="Calibri"/>
        </w:rPr>
        <w:t>delivered via the Education and Skills Funding Agency</w:t>
      </w:r>
      <w:r w:rsidRPr="00514BBF">
        <w:rPr>
          <w:rFonts w:ascii="Calibri" w:hAnsi="Calibri" w:cs="Calibri"/>
        </w:rPr>
        <w:t xml:space="preserve">) </w:t>
      </w:r>
      <w:r w:rsidRPr="00514BBF">
        <w:rPr>
          <w:rFonts w:ascii="Calibri" w:hAnsi="Calibri" w:cs="Calibri"/>
        </w:rPr>
        <w:t xml:space="preserve">and </w:t>
      </w:r>
      <w:r w:rsidRPr="00514BBF">
        <w:rPr>
          <w:rFonts w:ascii="Calibri" w:hAnsi="Calibri" w:cs="Calibri"/>
        </w:rPr>
        <w:t>a</w:t>
      </w:r>
      <w:r w:rsidRPr="00514BBF">
        <w:rPr>
          <w:rFonts w:ascii="Calibri" w:hAnsi="Calibri" w:cs="Calibri"/>
        </w:rPr>
        <w:t xml:space="preserve">ccess to employability support </w:t>
      </w:r>
      <w:r w:rsidRPr="00514BBF">
        <w:rPr>
          <w:rFonts w:ascii="Calibri" w:hAnsi="Calibri" w:cs="Calibri"/>
        </w:rPr>
        <w:t>(</w:t>
      </w:r>
      <w:r w:rsidRPr="00514BBF">
        <w:rPr>
          <w:rFonts w:ascii="Calibri" w:hAnsi="Calibri" w:cs="Calibri"/>
        </w:rPr>
        <w:t>via the Refugee Employability Programme.</w:t>
      </w:r>
      <w:r w:rsidRPr="00514BBF">
        <w:rPr>
          <w:rFonts w:ascii="Calibri" w:hAnsi="Calibri" w:cs="Calibri"/>
        </w:rPr>
        <w:t xml:space="preserve">) Both </w:t>
      </w:r>
      <w:r w:rsidRPr="00514BBF">
        <w:rPr>
          <w:rFonts w:ascii="Calibri" w:hAnsi="Calibri" w:cs="Calibri"/>
        </w:rPr>
        <w:t>organisations</w:t>
      </w:r>
      <w:r w:rsidRPr="00514BBF">
        <w:rPr>
          <w:rFonts w:ascii="Calibri" w:hAnsi="Calibri" w:cs="Calibri"/>
        </w:rPr>
        <w:t xml:space="preserve"> already support those granted </w:t>
      </w:r>
      <w:r w:rsidRPr="00514BBF">
        <w:rPr>
          <w:rFonts w:ascii="Calibri" w:hAnsi="Calibri" w:cs="Calibri"/>
        </w:rPr>
        <w:t xml:space="preserve">protection rights in the UK so the eligibility criteria for the </w:t>
      </w:r>
      <w:r w:rsidRPr="00514BBF">
        <w:rPr>
          <w:rFonts w:ascii="Calibri" w:hAnsi="Calibri" w:cs="Calibri"/>
        </w:rPr>
        <w:t xml:space="preserve">existing </w:t>
      </w:r>
      <w:r w:rsidRPr="00514BBF">
        <w:rPr>
          <w:rFonts w:ascii="Calibri" w:hAnsi="Calibri" w:cs="Calibri"/>
        </w:rPr>
        <w:t xml:space="preserve">framework simply requires small adjustment to include Displaced Talent dependents. 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These adaptations would enable more displaced </w:t>
      </w:r>
      <w:r w:rsidRPr="00514BBF">
        <w:rPr>
          <w:rFonts w:ascii="Calibri" w:hAnsi="Calibri" w:cs="Calibri"/>
        </w:rPr>
        <w:t>candidates</w:t>
      </w:r>
      <w:r w:rsidRPr="00514BBF">
        <w:rPr>
          <w:rFonts w:ascii="Calibri" w:hAnsi="Calibri" w:cs="Calibri"/>
        </w:rPr>
        <w:t xml:space="preserve"> to qualify and contribute, without compromising the Skilled Worker route’s integrity.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  <w:b/>
          <w:bCs/>
        </w:rPr>
        <w:t>4.3. Immigration Rule Changes Have Disproportionately Affected Displaced Applicants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>Changes introduced in Spring 2024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including higher salary thresholds</w:t>
      </w:r>
      <w:r w:rsidRPr="00514BBF">
        <w:rPr>
          <w:rFonts w:ascii="Calibri" w:hAnsi="Calibri" w:cs="Calibri"/>
        </w:rPr>
        <w:t xml:space="preserve">, </w:t>
      </w:r>
      <w:r w:rsidRPr="00514BBF">
        <w:rPr>
          <w:rFonts w:ascii="Calibri" w:hAnsi="Calibri" w:cs="Calibri"/>
        </w:rPr>
        <w:t>have caused a sharp fall in applications from displaced talent. These reforms were implemented without adequate equality impact assessments or regional economic modelling.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>As a result, sectors with persistent vacancies</w:t>
      </w:r>
      <w:r w:rsidRPr="00514BBF">
        <w:rPr>
          <w:rFonts w:ascii="Calibri" w:hAnsi="Calibri" w:cs="Calibri"/>
        </w:rPr>
        <w:t xml:space="preserve"> (</w:t>
      </w:r>
      <w:r w:rsidRPr="00514BBF">
        <w:rPr>
          <w:rFonts w:ascii="Calibri" w:hAnsi="Calibri" w:cs="Calibri"/>
        </w:rPr>
        <w:t>including health</w:t>
      </w:r>
      <w:r w:rsidRPr="00514BBF">
        <w:rPr>
          <w:rFonts w:ascii="Calibri" w:hAnsi="Calibri" w:cs="Calibri"/>
        </w:rPr>
        <w:t xml:space="preserve"> and care, </w:t>
      </w:r>
      <w:r w:rsidRPr="00514BBF">
        <w:rPr>
          <w:rFonts w:ascii="Calibri" w:hAnsi="Calibri" w:cs="Calibri"/>
        </w:rPr>
        <w:t>education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and manufacturing</w:t>
      </w:r>
      <w:r w:rsidRPr="00514BBF">
        <w:rPr>
          <w:rFonts w:ascii="Calibri" w:hAnsi="Calibri" w:cs="Calibri"/>
        </w:rPr>
        <w:t xml:space="preserve">) </w:t>
      </w:r>
      <w:r w:rsidRPr="00514BBF">
        <w:rPr>
          <w:rFonts w:ascii="Calibri" w:hAnsi="Calibri" w:cs="Calibri"/>
        </w:rPr>
        <w:t>are losing access to a source of committed, long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 xml:space="preserve">term talent. </w:t>
      </w:r>
      <w:r w:rsidRPr="00514BBF">
        <w:rPr>
          <w:rFonts w:ascii="Calibri" w:hAnsi="Calibri" w:cs="Calibri"/>
        </w:rPr>
        <w:t>TBB’s Talent Catalogue has a range of candidates with skills in these areas</w:t>
      </w:r>
      <w:r w:rsidRPr="00514BBF">
        <w:rPr>
          <w:rFonts w:ascii="Calibri" w:hAnsi="Calibri" w:cs="Calibri"/>
        </w:rPr>
        <w:t xml:space="preserve">, poised and ready to fill </w:t>
      </w:r>
      <w:r w:rsidRPr="00514BBF">
        <w:rPr>
          <w:rFonts w:ascii="Calibri" w:hAnsi="Calibri" w:cs="Calibri"/>
        </w:rPr>
        <w:t xml:space="preserve">these vacancies. 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  <w:b/>
          <w:bCs/>
        </w:rPr>
        <w:t>5. Recommendations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>We recommend that the Public Accounts Committee urge the Home Office to</w:t>
      </w:r>
      <w:r w:rsidRPr="00514BBF">
        <w:rPr>
          <w:rFonts w:ascii="Calibri" w:hAnsi="Calibri" w:cs="Calibri"/>
        </w:rPr>
        <w:t xml:space="preserve"> – </w:t>
      </w:r>
    </w:p>
    <w:p w:rsidR="00514BBF" w:rsidRPr="00514BBF" w:rsidP="00514BBF">
      <w:pPr>
        <w:numPr>
          <w:ilvl w:val="0"/>
          <w:numId w:val="4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Establish a permanent Displaced Talent </w:t>
      </w:r>
      <w:r w:rsidRPr="00514BBF">
        <w:rPr>
          <w:rFonts w:ascii="Calibri" w:hAnsi="Calibri" w:cs="Calibri"/>
        </w:rPr>
        <w:t>visa route</w:t>
      </w:r>
      <w:r w:rsidRPr="00514BBF">
        <w:rPr>
          <w:rFonts w:ascii="Calibri" w:hAnsi="Calibri" w:cs="Calibri"/>
        </w:rPr>
        <w:t xml:space="preserve"> within the Skilled Worker visa framework, building on the Displaced Talent Mobility </w:t>
      </w:r>
      <w:r w:rsidRPr="00514BBF">
        <w:rPr>
          <w:rFonts w:ascii="Calibri" w:hAnsi="Calibri" w:cs="Calibri"/>
        </w:rPr>
        <w:t>Pilot</w:t>
      </w:r>
      <w:r w:rsidRPr="00514BBF">
        <w:rPr>
          <w:rFonts w:ascii="Calibri" w:hAnsi="Calibri" w:cs="Calibri"/>
        </w:rPr>
        <w:t>;</w:t>
      </w:r>
    </w:p>
    <w:p w:rsidR="00514BBF" w:rsidRPr="00514BBF" w:rsidP="00514BBF">
      <w:pPr>
        <w:numPr>
          <w:ilvl w:val="0"/>
          <w:numId w:val="4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Adopt a lower minimum salary threshold for displaced applicants, in line with the Health and Care Worker </w:t>
      </w:r>
      <w:r w:rsidRPr="00514BBF">
        <w:rPr>
          <w:rFonts w:ascii="Calibri" w:hAnsi="Calibri" w:cs="Calibri"/>
        </w:rPr>
        <w:t>route</w:t>
      </w:r>
      <w:r w:rsidRPr="00514BBF">
        <w:rPr>
          <w:rFonts w:ascii="Calibri" w:hAnsi="Calibri" w:cs="Calibri"/>
        </w:rPr>
        <w:t>;</w:t>
      </w:r>
    </w:p>
    <w:p w:rsidR="00514BBF" w:rsidRPr="00514BBF" w:rsidP="00514BBF">
      <w:pPr>
        <w:numPr>
          <w:ilvl w:val="0"/>
          <w:numId w:val="4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Restructure application and health surcharge fees, </w:t>
      </w:r>
      <w:r w:rsidRPr="00514BBF">
        <w:rPr>
          <w:rFonts w:ascii="Calibri" w:hAnsi="Calibri" w:cs="Calibri"/>
        </w:rPr>
        <w:t xml:space="preserve">e.g. </w:t>
      </w:r>
      <w:r w:rsidRPr="00514BBF">
        <w:rPr>
          <w:rFonts w:ascii="Calibri" w:hAnsi="Calibri" w:cs="Calibri"/>
        </w:rPr>
        <w:t xml:space="preserve">offering instalment payment </w:t>
      </w:r>
      <w:r w:rsidRPr="00514BBF">
        <w:rPr>
          <w:rFonts w:ascii="Calibri" w:hAnsi="Calibri" w:cs="Calibri"/>
        </w:rPr>
        <w:t>options</w:t>
      </w:r>
      <w:r w:rsidRPr="00514BBF">
        <w:rPr>
          <w:rFonts w:ascii="Calibri" w:hAnsi="Calibri" w:cs="Calibri"/>
        </w:rPr>
        <w:t>;</w:t>
      </w:r>
      <w:r w:rsidRPr="00514BBF">
        <w:rPr>
          <w:rFonts w:ascii="Calibri" w:hAnsi="Calibri" w:cs="Calibri"/>
        </w:rPr>
        <w:t xml:space="preserve"> </w:t>
      </w:r>
    </w:p>
    <w:p w:rsidR="00514BBF" w:rsidRPr="00514BBF" w:rsidP="00514BBF">
      <w:pPr>
        <w:numPr>
          <w:ilvl w:val="0"/>
          <w:numId w:val="4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Provide </w:t>
      </w:r>
      <w:r w:rsidRPr="00514BBF">
        <w:rPr>
          <w:rFonts w:ascii="Calibri" w:hAnsi="Calibri" w:cs="Calibri"/>
        </w:rPr>
        <w:t xml:space="preserve">integration </w:t>
      </w:r>
      <w:r w:rsidRPr="00514BBF">
        <w:rPr>
          <w:rFonts w:ascii="Calibri" w:hAnsi="Calibri" w:cs="Calibri"/>
        </w:rPr>
        <w:t>support for the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families</w:t>
      </w:r>
      <w:r w:rsidRPr="00514BBF">
        <w:rPr>
          <w:rFonts w:ascii="Calibri" w:hAnsi="Calibri" w:cs="Calibri"/>
        </w:rPr>
        <w:t xml:space="preserve"> of displaced candidates</w:t>
      </w:r>
      <w:r w:rsidRPr="00514BBF">
        <w:rPr>
          <w:rFonts w:ascii="Calibri" w:hAnsi="Calibri" w:cs="Calibri"/>
        </w:rPr>
        <w:t xml:space="preserve">; and </w:t>
      </w:r>
    </w:p>
    <w:p w:rsidR="00514BBF" w:rsidRPr="00514BBF" w:rsidP="00514BBF">
      <w:pPr>
        <w:numPr>
          <w:ilvl w:val="0"/>
          <w:numId w:val="4"/>
        </w:numPr>
        <w:rPr>
          <w:rFonts w:ascii="Calibri" w:hAnsi="Calibri" w:cs="Calibri"/>
        </w:rPr>
      </w:pPr>
      <w:r w:rsidRPr="00514BBF">
        <w:rPr>
          <w:rFonts w:ascii="Calibri" w:hAnsi="Calibri" w:cs="Calibri"/>
        </w:rPr>
        <w:t>Require impact assessments for all future changes to Skilled Worker visa rules, including the impact on displaced people and on UK regional economies.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  <w:b/>
          <w:bCs/>
        </w:rPr>
        <w:t>6. Conclusion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The UK has an opportunity to lead globally by embedding </w:t>
      </w:r>
      <w:r w:rsidRPr="00514BBF">
        <w:rPr>
          <w:rFonts w:ascii="Calibri" w:hAnsi="Calibri" w:cs="Calibri"/>
        </w:rPr>
        <w:t>Refugee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>L</w:t>
      </w:r>
      <w:r w:rsidRPr="00514BBF">
        <w:rPr>
          <w:rFonts w:ascii="Calibri" w:hAnsi="Calibri" w:cs="Calibri"/>
        </w:rPr>
        <w:t xml:space="preserve">abour </w:t>
      </w:r>
      <w:r w:rsidRPr="00514BBF">
        <w:rPr>
          <w:rFonts w:ascii="Calibri" w:hAnsi="Calibri" w:cs="Calibri"/>
        </w:rPr>
        <w:t xml:space="preserve">Mobility </w:t>
      </w:r>
      <w:r w:rsidRPr="00514BBF">
        <w:rPr>
          <w:rFonts w:ascii="Calibri" w:hAnsi="Calibri" w:cs="Calibri"/>
        </w:rPr>
        <w:t>within its Skilled Worker system</w:t>
      </w:r>
      <w:r w:rsidRPr="00514BBF">
        <w:rPr>
          <w:rFonts w:ascii="Calibri" w:hAnsi="Calibri" w:cs="Calibri"/>
        </w:rPr>
        <w:t xml:space="preserve"> by way of a permanent </w:t>
      </w:r>
      <w:r w:rsidRPr="00514BBF">
        <w:rPr>
          <w:rFonts w:ascii="Calibri" w:hAnsi="Calibri" w:cs="Calibri"/>
        </w:rPr>
        <w:t xml:space="preserve">Displaced Talent </w:t>
      </w:r>
      <w:r w:rsidRPr="00514BBF">
        <w:rPr>
          <w:rFonts w:ascii="Calibri" w:hAnsi="Calibri" w:cs="Calibri"/>
        </w:rPr>
        <w:t xml:space="preserve">visa </w:t>
      </w:r>
      <w:r w:rsidRPr="00514BBF">
        <w:rPr>
          <w:rFonts w:ascii="Calibri" w:hAnsi="Calibri" w:cs="Calibri"/>
        </w:rPr>
        <w:t>route</w:t>
      </w:r>
      <w:r w:rsidRPr="00514BBF">
        <w:rPr>
          <w:rFonts w:ascii="Calibri" w:hAnsi="Calibri" w:cs="Calibri"/>
        </w:rPr>
        <w:t xml:space="preserve">. Doing so would advance both </w:t>
      </w:r>
      <w:r w:rsidRPr="00514BBF">
        <w:rPr>
          <w:rFonts w:ascii="Calibri" w:hAnsi="Calibri" w:cs="Calibri"/>
        </w:rPr>
        <w:t xml:space="preserve">the UK’s </w:t>
      </w:r>
      <w:r w:rsidRPr="00514BBF">
        <w:rPr>
          <w:rFonts w:ascii="Calibri" w:hAnsi="Calibri" w:cs="Calibri"/>
        </w:rPr>
        <w:t>long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 xml:space="preserve">term economic strategy and </w:t>
      </w:r>
      <w:r w:rsidRPr="00514BBF">
        <w:rPr>
          <w:rFonts w:ascii="Calibri" w:hAnsi="Calibri" w:cs="Calibri"/>
        </w:rPr>
        <w:t>humanitarian commitments</w:t>
      </w:r>
      <w:r w:rsidRPr="00514BBF">
        <w:rPr>
          <w:rFonts w:ascii="Calibri" w:hAnsi="Calibri" w:cs="Calibri"/>
        </w:rPr>
        <w:t xml:space="preserve">. 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 xml:space="preserve">A Displaced Talent </w:t>
      </w:r>
      <w:r w:rsidRPr="00514BBF">
        <w:rPr>
          <w:rFonts w:ascii="Calibri" w:hAnsi="Calibri" w:cs="Calibri"/>
        </w:rPr>
        <w:t>r</w:t>
      </w:r>
      <w:r w:rsidRPr="00514BBF">
        <w:rPr>
          <w:rFonts w:ascii="Calibri" w:hAnsi="Calibri" w:cs="Calibri"/>
        </w:rPr>
        <w:t>oute is not an exception</w:t>
      </w:r>
      <w:r w:rsidRPr="00514BBF">
        <w:rPr>
          <w:rFonts w:ascii="Calibri" w:hAnsi="Calibri" w:cs="Calibri"/>
        </w:rPr>
        <w:t>. Rather, i</w:t>
      </w:r>
      <w:r w:rsidRPr="00514BBF">
        <w:rPr>
          <w:rFonts w:ascii="Calibri" w:hAnsi="Calibri" w:cs="Calibri"/>
        </w:rPr>
        <w:t xml:space="preserve">t is an evolution of </w:t>
      </w:r>
      <w:r w:rsidRPr="00514BBF">
        <w:rPr>
          <w:rFonts w:ascii="Calibri" w:hAnsi="Calibri" w:cs="Calibri"/>
        </w:rPr>
        <w:t xml:space="preserve">a </w:t>
      </w:r>
      <w:r w:rsidRPr="00514BBF">
        <w:rPr>
          <w:rFonts w:ascii="Calibri" w:hAnsi="Calibri" w:cs="Calibri"/>
        </w:rPr>
        <w:t>system</w:t>
      </w:r>
      <w:r w:rsidRPr="00514BBF">
        <w:rPr>
          <w:rFonts w:ascii="Calibri" w:hAnsi="Calibri" w:cs="Calibri"/>
        </w:rPr>
        <w:t xml:space="preserve"> which </w:t>
      </w:r>
      <w:r w:rsidRPr="00514BBF">
        <w:rPr>
          <w:rFonts w:ascii="Calibri" w:hAnsi="Calibri" w:cs="Calibri"/>
        </w:rPr>
        <w:t xml:space="preserve">responds smartly to </w:t>
      </w:r>
      <w:r w:rsidRPr="00514BBF">
        <w:rPr>
          <w:rFonts w:ascii="Calibri" w:hAnsi="Calibri" w:cs="Calibri"/>
        </w:rPr>
        <w:t xml:space="preserve">skills shortages and </w:t>
      </w:r>
      <w:r w:rsidRPr="00514BBF">
        <w:rPr>
          <w:rFonts w:ascii="Calibri" w:hAnsi="Calibri" w:cs="Calibri"/>
        </w:rPr>
        <w:t>displacement alike.</w:t>
      </w:r>
      <w:r w:rsidRPr="00514BBF">
        <w:rPr>
          <w:rFonts w:ascii="Calibri" w:hAnsi="Calibri" w:cs="Calibri"/>
        </w:rPr>
        <w:t xml:space="preserve"> </w:t>
      </w:r>
      <w:r w:rsidRPr="00514BBF">
        <w:rPr>
          <w:rFonts w:ascii="Calibri" w:hAnsi="Calibri" w:cs="Calibri"/>
        </w:rPr>
        <w:t xml:space="preserve">The UK has taken bold steps in launching </w:t>
      </w:r>
      <w:r w:rsidRPr="00514BBF">
        <w:rPr>
          <w:rFonts w:ascii="Calibri" w:hAnsi="Calibri" w:cs="Calibri"/>
        </w:rPr>
        <w:t>the P</w:t>
      </w:r>
      <w:r w:rsidRPr="00514BBF">
        <w:rPr>
          <w:rFonts w:ascii="Calibri" w:hAnsi="Calibri" w:cs="Calibri"/>
        </w:rPr>
        <w:t>ilot</w:t>
      </w:r>
      <w:r w:rsidRPr="00514BBF">
        <w:rPr>
          <w:rFonts w:ascii="Calibri" w:hAnsi="Calibri" w:cs="Calibri"/>
        </w:rPr>
        <w:t>, and t</w:t>
      </w:r>
      <w:r w:rsidRPr="00514BBF">
        <w:rPr>
          <w:rFonts w:ascii="Calibri" w:hAnsi="Calibri" w:cs="Calibri"/>
        </w:rPr>
        <w:t>he time is now to make that commitment permanent.</w:t>
      </w:r>
    </w:p>
    <w:p w:rsidR="00514BBF" w:rsidRPr="00514BBF" w:rsidP="00514BBF">
      <w:pPr>
        <w:rPr>
          <w:rFonts w:ascii="Calibri" w:hAnsi="Calibri" w:cs="Calibri"/>
        </w:rPr>
      </w:pPr>
      <w:r w:rsidRPr="00514BBF">
        <w:rPr>
          <w:rFonts w:ascii="Calibri" w:hAnsi="Calibri" w:cs="Calibri"/>
        </w:rPr>
        <w:t>We thank the Committee for considering this evidence</w:t>
      </w:r>
      <w:r w:rsidRPr="00514BBF">
        <w:rPr>
          <w:rFonts w:ascii="Calibri" w:hAnsi="Calibri" w:cs="Calibri"/>
        </w:rPr>
        <w:t xml:space="preserve">. We </w:t>
      </w:r>
      <w:r w:rsidRPr="00514BBF">
        <w:rPr>
          <w:rFonts w:ascii="Calibri" w:hAnsi="Calibri" w:cs="Calibri"/>
        </w:rPr>
        <w:t>would welcome the opportunity to provide further detail or oral testimony</w:t>
      </w:r>
      <w:r w:rsidRPr="00514BBF">
        <w:rPr>
          <w:rFonts w:ascii="Calibri" w:hAnsi="Calibri" w:cs="Calibri"/>
        </w:rPr>
        <w:t xml:space="preserve">, along with </w:t>
      </w:r>
      <w:r w:rsidRPr="00514BBF">
        <w:rPr>
          <w:rFonts w:ascii="Calibri" w:hAnsi="Calibri" w:cs="Calibri"/>
        </w:rPr>
        <w:t>D</w:t>
      </w:r>
      <w:r w:rsidRPr="00514BBF">
        <w:rPr>
          <w:rFonts w:ascii="Calibri" w:hAnsi="Calibri" w:cs="Calibri"/>
        </w:rPr>
        <w:t xml:space="preserve">isplaced </w:t>
      </w:r>
      <w:r w:rsidRPr="00514BBF">
        <w:rPr>
          <w:rFonts w:ascii="Calibri" w:hAnsi="Calibri" w:cs="Calibri"/>
        </w:rPr>
        <w:t>T</w:t>
      </w:r>
      <w:r w:rsidRPr="00514BBF">
        <w:rPr>
          <w:rFonts w:ascii="Calibri" w:hAnsi="Calibri" w:cs="Calibri"/>
        </w:rPr>
        <w:t xml:space="preserve">alent alumni who have moved under the Pilot. </w:t>
      </w:r>
    </w:p>
    <w:sectPr w:rsidSect="00514B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4BBF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alt="Sensitivity: Confidential" style="height:27.75pt;margin-left:109.3pt;margin-top:0;mso-position-horizontal:righ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width:105.85pt;z-index:251659264" filled="f" stroked="f">
          <v:textbox style="mso-fit-shape-to-text:t" inset="0,0,20pt,15pt">
            <w:txbxContent>
              <w:p w:rsidR="00514BBF" w:rsidRPr="00F83866" w:rsidP="00F83866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</w:pPr>
                <w:r w:rsidRPr="00F83866"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  <w:t>Sensitivity: Confidential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4BB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4BBF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alt="Sensitivity: Confidential" style="height:27.75pt;margin-left:109.3pt;margin-top:0;mso-position-horizontal:righ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width:105.85pt;z-index:251658240" filled="f" stroked="f">
          <v:textbox style="mso-fit-shape-to-text:t" inset="0,0,20pt,15pt">
            <w:txbxContent>
              <w:p w:rsidR="00514BBF" w:rsidRPr="00F83866" w:rsidP="00F83866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</w:pPr>
                <w:r w:rsidRPr="00F83866"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  <w:t>Sensitivity: Confidential</w:t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4B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4BBF" w:rsidRPr="00514BBF" w:rsidP="00514BBF">
    <w:pPr>
      <w:pStyle w:val="Header"/>
      <w:jc w:val="center"/>
      <w:rPr>
        <w:rFonts w:ascii="Calibri" w:hAnsi="Calibri" w:cs="Calibri"/>
        <w:b/>
        <w:bCs/>
        <w:sz w:val="28"/>
        <w:szCs w:val="28"/>
      </w:rPr>
    </w:pPr>
    <w:r w:rsidRPr="00514BBF">
      <w:rPr>
        <w:rFonts w:ascii="Calibri" w:hAnsi="Calibri" w:cs="Calibri"/>
        <w:b/>
        <w:bCs/>
        <w:sz w:val="28"/>
        <w:szCs w:val="28"/>
      </w:rPr>
      <w:t xml:space="preserve">Written evidence submitted by </w:t>
    </w:r>
    <w:r w:rsidRPr="00514BBF">
      <w:rPr>
        <w:rFonts w:ascii="Calibri" w:hAnsi="Calibri" w:cs="Calibri"/>
        <w:b/>
        <w:bCs/>
        <w:sz w:val="28"/>
        <w:szCs w:val="28"/>
      </w:rPr>
      <w:t>Frogamen</w:t>
    </w:r>
    <w:r w:rsidRPr="00514BBF">
      <w:rPr>
        <w:rFonts w:ascii="Calibri" w:hAnsi="Calibri" w:cs="Calibri"/>
        <w:b/>
        <w:bCs/>
        <w:sz w:val="28"/>
        <w:szCs w:val="28"/>
      </w:rPr>
      <w:t xml:space="preserve"> &amp; Talent Beyond Boundaries </w:t>
    </w:r>
    <w:r>
      <w:rPr>
        <w:rFonts w:ascii="Calibri" w:hAnsi="Calibri" w:cs="Calibri"/>
        <w:b/>
        <w:bCs/>
        <w:sz w:val="28"/>
        <w:szCs w:val="28"/>
      </w:rPr>
      <w:t>(</w:t>
    </w:r>
    <w:r>
      <w:rPr>
        <w:rFonts w:ascii="Calibri" w:hAnsi="Calibri" w:cs="Calibri"/>
        <w:b/>
        <w:bCs/>
        <w:sz w:val="28"/>
        <w:szCs w:val="28"/>
      </w:rPr>
      <w:t>TBB</w:t>
    </w:r>
    <w:r>
      <w:rPr>
        <w:rFonts w:ascii="Calibri" w:hAnsi="Calibri" w:cs="Calibri"/>
        <w:b/>
        <w:bCs/>
        <w:sz w:val="28"/>
        <w:szCs w:val="28"/>
      </w:rPr>
      <w:t xml:space="preserve">) </w:t>
    </w:r>
    <w:r w:rsidRPr="00514BBF">
      <w:rPr>
        <w:rFonts w:ascii="Calibri" w:hAnsi="Calibri" w:cs="Calibri"/>
        <w:b/>
        <w:bCs/>
        <w:sz w:val="28"/>
        <w:szCs w:val="28"/>
      </w:rPr>
      <w:t>(IMM0008)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4B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776704"/>
    <w:multiLevelType w:val="multilevel"/>
    <w:tmpl w:val="AA9A7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C62D0"/>
    <w:multiLevelType w:val="multilevel"/>
    <w:tmpl w:val="0A92E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0E003B"/>
    <w:multiLevelType w:val="multilevel"/>
    <w:tmpl w:val="2B78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222A3B"/>
    <w:multiLevelType w:val="multilevel"/>
    <w:tmpl w:val="B5D2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1F7525"/>
    <w:multiLevelType w:val="multilevel"/>
    <w:tmpl w:val="110C35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3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3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8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386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386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F83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866"/>
  </w:style>
  <w:style w:type="character" w:styleId="CommentReference">
    <w:name w:val="annotation reference"/>
    <w:basedOn w:val="DefaultParagraphFont"/>
    <w:uiPriority w:val="99"/>
    <w:semiHidden/>
    <w:unhideWhenUsed/>
    <w:rsid w:val="00B931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31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1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1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1C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77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fe5638-4f7d-4171-95bd-979b67d0255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5C7362322A1F418048529F9BE04D90" ma:contentTypeVersion="17" ma:contentTypeDescription="Create a new document." ma:contentTypeScope="" ma:versionID="ebd1b077dca7b6b4582b388aece19c28">
  <xsd:schema xmlns:xsd="http://www.w3.org/2001/XMLSchema" xmlns:xs="http://www.w3.org/2001/XMLSchema" xmlns:p="http://schemas.microsoft.com/office/2006/metadata/properties" xmlns:ns3="cdfe5638-4f7d-4171-95bd-979b67d0255f" xmlns:ns4="8d83f2f2-b55f-4e8f-bf8c-9f65ac51d6ff" targetNamespace="http://schemas.microsoft.com/office/2006/metadata/properties" ma:root="true" ma:fieldsID="d78ce35636695e7df0d78e3387549cdd" ns3:_="" ns4:_="">
    <xsd:import namespace="cdfe5638-4f7d-4171-95bd-979b67d0255f"/>
    <xsd:import namespace="8d83f2f2-b55f-4e8f-bf8c-9f65ac51d6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e5638-4f7d-4171-95bd-979b67d02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3f2f2-b55f-4e8f-bf8c-9f65ac51d6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60180A-C09C-490A-8292-682F14C54A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887297-71B0-44CD-AEE6-EB47032754F7}">
  <ds:schemaRefs>
    <ds:schemaRef ds:uri="http://schemas.microsoft.com/office/2006/documentManagement/types"/>
    <ds:schemaRef ds:uri="http://schemas.microsoft.com/office/infopath/2007/PartnerControls"/>
    <ds:schemaRef ds:uri="cdfe5638-4f7d-4171-95bd-979b67d0255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8d83f2f2-b55f-4e8f-bf8c-9f65ac51d6f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23CE06-A51D-4155-AA1C-953286171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e5638-4f7d-4171-95bd-979b67d0255f"/>
    <ds:schemaRef ds:uri="8d83f2f2-b55f-4e8f-bf8c-9f65ac51d6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