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36A7B" w:rsidRPr="00C36A7B" w:rsidP="00C36A7B">
      <w:pPr>
        <w:spacing w:after="0" w:line="288" w:lineRule="auto"/>
        <w:rPr>
          <w:rFonts w:ascii="Calibri" w:hAnsi="Calibri" w:cs="Calibri"/>
          <w:b/>
          <w:bCs/>
        </w:rPr>
      </w:pPr>
      <w:r w:rsidRPr="00C36A7B">
        <w:rPr>
          <w:rFonts w:ascii="Calibri" w:hAnsi="Calibri" w:cs="Calibri"/>
          <w:b/>
          <w:bCs/>
        </w:rPr>
        <w:t>Introduction</w:t>
      </w:r>
    </w:p>
    <w:p w:rsidR="00C36A7B" w:rsidRPr="00C36A7B" w:rsidP="00C36A7B">
      <w:pPr>
        <w:spacing w:after="0" w:line="288" w:lineRule="auto"/>
        <w:rPr>
          <w:rFonts w:ascii="Calibri" w:hAnsi="Calibri" w:cs="Calibri"/>
        </w:rPr>
      </w:pPr>
      <w:r w:rsidRPr="00C36A7B">
        <w:rPr>
          <w:rFonts w:ascii="Calibri" w:hAnsi="Calibri" w:cs="Calibri"/>
        </w:rPr>
        <w:t>International Recruitment</w:t>
      </w:r>
      <w:r w:rsidRPr="00C36A7B">
        <w:rPr>
          <w:rFonts w:ascii="Calibri" w:hAnsi="Calibri" w:cs="Calibri"/>
        </w:rPr>
        <w:t xml:space="preserve"> acts as a vital lifeline to supporting the adult social care sector</w:t>
      </w:r>
      <w:r w:rsidRPr="00C36A7B">
        <w:rPr>
          <w:rFonts w:ascii="Calibri" w:hAnsi="Calibri" w:cs="Calibri"/>
        </w:rPr>
        <w:t>.</w:t>
      </w:r>
      <w:r w:rsidRPr="00C36A7B">
        <w:rPr>
          <w:rFonts w:ascii="Calibri" w:hAnsi="Calibri" w:cs="Calibri"/>
        </w:rPr>
        <w:t xml:space="preserve"> Care providers across England rely on international workers to keep their </w:t>
      </w:r>
      <w:r w:rsidRPr="00C36A7B">
        <w:rPr>
          <w:rFonts w:ascii="Calibri" w:hAnsi="Calibri" w:cs="Calibri"/>
        </w:rPr>
        <w:t>services staffed to safe levels</w:t>
      </w:r>
      <w:r w:rsidRPr="00C36A7B">
        <w:rPr>
          <w:rFonts w:ascii="Calibri" w:hAnsi="Calibri" w:cs="Calibri"/>
        </w:rPr>
        <w:t xml:space="preserve">, </w:t>
      </w:r>
      <w:r w:rsidRPr="00C36A7B">
        <w:rPr>
          <w:rFonts w:ascii="Calibri" w:hAnsi="Calibri" w:cs="Calibri"/>
        </w:rPr>
        <w:t xml:space="preserve">given the difficulties in recruiting domestically. </w:t>
      </w:r>
      <w:r w:rsidRPr="00C36A7B">
        <w:rPr>
          <w:rFonts w:ascii="Calibri" w:hAnsi="Calibri" w:cs="Calibri"/>
        </w:rPr>
        <w:t xml:space="preserve">Overseas workers </w:t>
      </w:r>
      <w:r w:rsidRPr="00C36A7B">
        <w:rPr>
          <w:rFonts w:ascii="Calibri" w:hAnsi="Calibri" w:cs="Calibri"/>
        </w:rPr>
        <w:t xml:space="preserve">make significant contributions to the </w:t>
      </w:r>
      <w:r w:rsidRPr="00C36A7B">
        <w:rPr>
          <w:rFonts w:ascii="Calibri" w:hAnsi="Calibri" w:cs="Calibri"/>
        </w:rPr>
        <w:t>sector</w:t>
      </w:r>
      <w:r w:rsidRPr="00C36A7B">
        <w:rPr>
          <w:rFonts w:ascii="Calibri" w:hAnsi="Calibri" w:cs="Calibri"/>
        </w:rPr>
        <w:t>,</w:t>
      </w:r>
      <w:r w:rsidRPr="00C36A7B">
        <w:rPr>
          <w:rFonts w:ascii="Calibri" w:hAnsi="Calibri" w:cs="Calibri"/>
        </w:rPr>
        <w:t xml:space="preserve"> </w:t>
      </w:r>
      <w:r w:rsidRPr="00C36A7B">
        <w:rPr>
          <w:rFonts w:ascii="Calibri" w:hAnsi="Calibri" w:cs="Calibri"/>
        </w:rPr>
        <w:t xml:space="preserve">with </w:t>
      </w:r>
      <w:r>
        <w:fldChar w:fldCharType="begin"/>
      </w:r>
      <w:r>
        <w:instrText xml:space="preserve"> HYPERLINK "https://www.gov.uk/government/statistics/immigration-system-statistics-year-ending-september-2024/why-do-people-come-to-the-uk-work" \l ":~:text=1.1%20Health%20and%20Care%20Workers,year%20has%20fallen%20by%203%25." </w:instrText>
      </w:r>
      <w:r>
        <w:fldChar w:fldCharType="separate"/>
      </w:r>
      <w:r w:rsidRPr="00C36A7B">
        <w:rPr>
          <w:rStyle w:val="Hyperlink"/>
          <w:rFonts w:ascii="Calibri" w:hAnsi="Calibri" w:cs="Calibri"/>
        </w:rPr>
        <w:t>Home Office data</w:t>
      </w:r>
      <w:r>
        <w:fldChar w:fldCharType="end"/>
      </w:r>
      <w:r>
        <w:rPr>
          <w:rStyle w:val="FootnoteReference"/>
          <w:rFonts w:ascii="Calibri" w:hAnsi="Calibri" w:cs="Calibri"/>
        </w:rPr>
        <w:footnoteReference w:id="2"/>
      </w:r>
      <w:r w:rsidRPr="00C36A7B">
        <w:rPr>
          <w:rFonts w:ascii="Calibri" w:hAnsi="Calibri" w:cs="Calibri"/>
        </w:rPr>
        <w:t xml:space="preserve"> report</w:t>
      </w:r>
      <w:r w:rsidRPr="00C36A7B">
        <w:rPr>
          <w:rFonts w:ascii="Calibri" w:hAnsi="Calibri" w:cs="Calibri"/>
        </w:rPr>
        <w:t>ing</w:t>
      </w:r>
      <w:r w:rsidRPr="00C36A7B">
        <w:rPr>
          <w:rFonts w:ascii="Calibri" w:hAnsi="Calibri" w:cs="Calibri"/>
        </w:rPr>
        <w:t xml:space="preserve"> that there were 50,591 ‘Health and Care Worker’ visas granted to main applicants in the year ending September 2024</w:t>
      </w:r>
      <w:r w:rsidRPr="00C36A7B">
        <w:rPr>
          <w:rFonts w:ascii="Calibri" w:hAnsi="Calibri" w:cs="Calibri"/>
        </w:rPr>
        <w:t>,</w:t>
      </w:r>
      <w:r w:rsidRPr="00C36A7B">
        <w:rPr>
          <w:rFonts w:ascii="Calibri" w:hAnsi="Calibri" w:cs="Calibri"/>
        </w:rPr>
        <w:t xml:space="preserve"> and </w:t>
      </w:r>
      <w:r w:rsidRPr="00C36A7B">
        <w:rPr>
          <w:rFonts w:ascii="Calibri" w:hAnsi="Calibri" w:cs="Calibri"/>
        </w:rPr>
        <w:t xml:space="preserve">their contribution in closing the workforce gap </w:t>
      </w:r>
      <w:r w:rsidRPr="00C36A7B">
        <w:rPr>
          <w:rFonts w:ascii="Calibri" w:hAnsi="Calibri" w:cs="Calibri"/>
        </w:rPr>
        <w:t xml:space="preserve">as </w:t>
      </w:r>
      <w:r w:rsidRPr="00C36A7B">
        <w:rPr>
          <w:rFonts w:ascii="Calibri" w:hAnsi="Calibri" w:cs="Calibri"/>
        </w:rPr>
        <w:t>domestic workers</w:t>
      </w:r>
      <w:r w:rsidRPr="00C36A7B">
        <w:rPr>
          <w:rFonts w:ascii="Calibri" w:hAnsi="Calibri" w:cs="Calibri"/>
        </w:rPr>
        <w:t xml:space="preserve"> are</w:t>
      </w:r>
      <w:r w:rsidRPr="00C36A7B">
        <w:rPr>
          <w:rFonts w:ascii="Calibri" w:hAnsi="Calibri" w:cs="Calibri"/>
        </w:rPr>
        <w:t xml:space="preserve"> leaving year on year by 35,000</w:t>
      </w:r>
      <w:r w:rsidRPr="00C36A7B">
        <w:rPr>
          <w:rFonts w:ascii="Calibri" w:hAnsi="Calibri" w:cs="Calibri"/>
        </w:rPr>
        <w:t xml:space="preserve"> according to Skills for Care</w:t>
      </w:r>
      <w:r>
        <w:rPr>
          <w:rStyle w:val="FootnoteReference"/>
          <w:rFonts w:ascii="Calibri" w:hAnsi="Calibri" w:cs="Calibri"/>
        </w:rPr>
        <w:footnoteReference w:id="3"/>
      </w:r>
      <w:r w:rsidRPr="00C36A7B">
        <w:rPr>
          <w:rFonts w:ascii="Calibri" w:hAnsi="Calibri" w:cs="Calibri"/>
        </w:rPr>
        <w:t>.</w:t>
      </w:r>
      <w:r w:rsidRPr="00C36A7B">
        <w:rPr>
          <w:rFonts w:ascii="Calibri" w:hAnsi="Calibri" w:cs="Calibri"/>
        </w:rPr>
        <w:t xml:space="preserve"> </w:t>
      </w:r>
      <w:r w:rsidRPr="00C36A7B">
        <w:rPr>
          <w:rFonts w:ascii="Calibri" w:hAnsi="Calibri" w:cs="Calibri"/>
        </w:rPr>
        <w:t xml:space="preserve"> Despite this, </w:t>
      </w:r>
      <w:r w:rsidRPr="00C36A7B">
        <w:rPr>
          <w:rFonts w:ascii="Calibri" w:hAnsi="Calibri" w:cs="Calibri"/>
        </w:rPr>
        <w:t>s</w:t>
      </w:r>
      <w:r w:rsidRPr="00C36A7B">
        <w:rPr>
          <w:rFonts w:ascii="Calibri" w:hAnsi="Calibri" w:cs="Calibri"/>
        </w:rPr>
        <w:t xml:space="preserve">uccessive governments have </w:t>
      </w:r>
      <w:r w:rsidRPr="00C36A7B">
        <w:rPr>
          <w:rFonts w:ascii="Calibri" w:hAnsi="Calibri" w:cs="Calibri"/>
        </w:rPr>
        <w:t xml:space="preserve">restricted the sector’s </w:t>
      </w:r>
      <w:r w:rsidRPr="00C36A7B">
        <w:rPr>
          <w:rFonts w:ascii="Calibri" w:hAnsi="Calibri" w:cs="Calibri"/>
        </w:rPr>
        <w:t xml:space="preserve">access to international recruitment as part of broader efforts to limit immigration, </w:t>
      </w:r>
      <w:r w:rsidRPr="00C36A7B">
        <w:rPr>
          <w:rFonts w:ascii="Calibri" w:hAnsi="Calibri" w:cs="Calibri"/>
        </w:rPr>
        <w:t xml:space="preserve">through policies which </w:t>
      </w:r>
      <w:r w:rsidRPr="00C36A7B">
        <w:rPr>
          <w:rFonts w:ascii="Calibri" w:hAnsi="Calibri" w:cs="Calibri"/>
        </w:rPr>
        <w:t>have had</w:t>
      </w:r>
      <w:r w:rsidRPr="00C36A7B">
        <w:rPr>
          <w:rFonts w:ascii="Calibri" w:hAnsi="Calibri" w:cs="Calibri"/>
        </w:rPr>
        <w:t xml:space="preserve"> little to no impact assessment or consideration to </w:t>
      </w:r>
      <w:r w:rsidRPr="00C36A7B">
        <w:rPr>
          <w:rFonts w:ascii="Calibri" w:hAnsi="Calibri" w:cs="Calibri"/>
        </w:rPr>
        <w:t>the needs of the care sector.</w:t>
      </w:r>
      <w:r w:rsidRPr="00C36A7B">
        <w:rPr>
          <w:rFonts w:ascii="Calibri" w:hAnsi="Calibri" w:cs="Calibri"/>
        </w:rPr>
        <w:t xml:space="preserve"> </w:t>
      </w:r>
      <w:r w:rsidRPr="00C36A7B">
        <w:rPr>
          <w:rFonts w:ascii="Calibri" w:hAnsi="Calibri" w:cs="Calibri"/>
        </w:rPr>
        <w:t>The government has</w:t>
      </w:r>
      <w:r w:rsidRPr="00C36A7B">
        <w:rPr>
          <w:rFonts w:ascii="Calibri" w:hAnsi="Calibri" w:cs="Calibri"/>
        </w:rPr>
        <w:t xml:space="preserve"> made significant changes to visa routes to bring down the surge in immigration </w:t>
      </w:r>
      <w:r w:rsidRPr="00C36A7B">
        <w:rPr>
          <w:rFonts w:ascii="Calibri" w:hAnsi="Calibri" w:cs="Calibri"/>
        </w:rPr>
        <w:t xml:space="preserve">in </w:t>
      </w:r>
      <w:r w:rsidRPr="00C36A7B">
        <w:rPr>
          <w:rFonts w:ascii="Calibri" w:hAnsi="Calibri" w:cs="Calibri"/>
        </w:rPr>
        <w:t xml:space="preserve">the </w:t>
      </w:r>
      <w:r w:rsidRPr="00C36A7B">
        <w:rPr>
          <w:rFonts w:ascii="Calibri" w:hAnsi="Calibri" w:cs="Calibri"/>
        </w:rPr>
        <w:t xml:space="preserve">post-COVID </w:t>
      </w:r>
      <w:r w:rsidRPr="00C36A7B">
        <w:rPr>
          <w:rFonts w:ascii="Calibri" w:hAnsi="Calibri" w:cs="Calibri"/>
        </w:rPr>
        <w:t xml:space="preserve">era. </w:t>
      </w:r>
      <w:r w:rsidRPr="00C36A7B">
        <w:rPr>
          <w:rFonts w:ascii="Calibri" w:hAnsi="Calibri" w:cs="Calibri"/>
        </w:rPr>
        <w:t>During which</w:t>
      </w:r>
      <w:r w:rsidRPr="00C36A7B">
        <w:rPr>
          <w:rFonts w:ascii="Calibri" w:hAnsi="Calibri" w:cs="Calibri"/>
        </w:rPr>
        <w:t>,</w:t>
      </w:r>
      <w:r w:rsidRPr="00C36A7B">
        <w:rPr>
          <w:rFonts w:ascii="Calibri" w:hAnsi="Calibri" w:cs="Calibri"/>
        </w:rPr>
        <w:t xml:space="preserve"> many sectors shifted to hiring international recruits </w:t>
      </w:r>
      <w:r w:rsidRPr="00C36A7B">
        <w:rPr>
          <w:rFonts w:ascii="Calibri" w:hAnsi="Calibri" w:cs="Calibri"/>
        </w:rPr>
        <w:t>to resolve issues around the labour market.</w:t>
      </w:r>
    </w:p>
    <w:p w:rsidR="00C36A7B" w:rsidRPr="00C36A7B" w:rsidP="00C36A7B">
      <w:pPr>
        <w:spacing w:after="0" w:line="288" w:lineRule="auto"/>
        <w:rPr>
          <w:rFonts w:ascii="Calibri" w:hAnsi="Calibri" w:cs="Calibri"/>
        </w:rPr>
      </w:pPr>
      <w:r w:rsidRPr="00C36A7B">
        <w:rPr>
          <w:rFonts w:ascii="Calibri" w:hAnsi="Calibri" w:cs="Calibri"/>
        </w:rPr>
        <w:t xml:space="preserve">Care England, the leading voice of adult social care providers in </w:t>
      </w:r>
      <w:r w:rsidRPr="00C36A7B">
        <w:rPr>
          <w:rFonts w:ascii="Calibri" w:hAnsi="Calibri" w:cs="Calibri"/>
        </w:rPr>
        <w:t>England, has raised serious concerns over the Home Office’s changes</w:t>
      </w:r>
      <w:r w:rsidRPr="00C36A7B">
        <w:rPr>
          <w:rFonts w:ascii="Calibri" w:hAnsi="Calibri" w:cs="Calibri"/>
        </w:rPr>
        <w:t xml:space="preserve"> from 2022 onwards, which have been trying to reduce international recruitment, including skilled worker visas. Care England has been</w:t>
      </w:r>
      <w:r w:rsidRPr="00C36A7B">
        <w:rPr>
          <w:rFonts w:ascii="Calibri" w:hAnsi="Calibri" w:cs="Calibri"/>
        </w:rPr>
        <w:t xml:space="preserve"> warning it will exacerbate the intense financial pressures already crippling the sector</w:t>
      </w:r>
      <w:r w:rsidRPr="00C36A7B">
        <w:rPr>
          <w:rFonts w:ascii="Calibri" w:hAnsi="Calibri" w:cs="Calibri"/>
        </w:rPr>
        <w:t xml:space="preserve"> as well as </w:t>
      </w:r>
      <w:r w:rsidRPr="00C36A7B">
        <w:rPr>
          <w:rFonts w:ascii="Calibri" w:hAnsi="Calibri" w:cs="Calibri"/>
        </w:rPr>
        <w:t>increased agency</w:t>
      </w:r>
      <w:r w:rsidRPr="00C36A7B">
        <w:rPr>
          <w:rFonts w:ascii="Calibri" w:hAnsi="Calibri" w:cs="Calibri"/>
        </w:rPr>
        <w:t xml:space="preserve"> staff </w:t>
      </w:r>
      <w:r w:rsidRPr="00C36A7B">
        <w:rPr>
          <w:rFonts w:ascii="Calibri" w:hAnsi="Calibri" w:cs="Calibri"/>
        </w:rPr>
        <w:t>costs or unable to staff at safe levels which means reduction in acceptances of new placement</w:t>
      </w:r>
      <w:r w:rsidRPr="00C36A7B">
        <w:rPr>
          <w:rFonts w:ascii="Calibri" w:hAnsi="Calibri" w:cs="Calibri"/>
        </w:rPr>
        <w:t>. Care England calls on the Government to urgently reconsider</w:t>
      </w:r>
      <w:r w:rsidRPr="00C36A7B">
        <w:rPr>
          <w:rFonts w:ascii="Calibri" w:hAnsi="Calibri" w:cs="Calibri"/>
        </w:rPr>
        <w:t xml:space="preserve"> </w:t>
      </w:r>
      <w:r w:rsidRPr="00C36A7B">
        <w:rPr>
          <w:rFonts w:ascii="Calibri" w:hAnsi="Calibri" w:cs="Calibri"/>
        </w:rPr>
        <w:t>its</w:t>
      </w:r>
      <w:r w:rsidRPr="00C36A7B">
        <w:rPr>
          <w:rFonts w:ascii="Calibri" w:hAnsi="Calibri" w:cs="Calibri"/>
        </w:rPr>
        <w:t xml:space="preserve"> policies </w:t>
      </w:r>
      <w:r w:rsidRPr="00C36A7B">
        <w:rPr>
          <w:rFonts w:ascii="Calibri" w:hAnsi="Calibri" w:cs="Calibri"/>
        </w:rPr>
        <w:t xml:space="preserve">which </w:t>
      </w:r>
      <w:r w:rsidRPr="00C36A7B">
        <w:rPr>
          <w:rFonts w:ascii="Calibri" w:hAnsi="Calibri" w:cs="Calibri"/>
        </w:rPr>
        <w:t>restrict</w:t>
      </w:r>
      <w:r w:rsidRPr="00C36A7B">
        <w:rPr>
          <w:rFonts w:ascii="Calibri" w:hAnsi="Calibri" w:cs="Calibri"/>
        </w:rPr>
        <w:t xml:space="preserve"> international recruitment </w:t>
      </w:r>
      <w:r w:rsidRPr="00C36A7B">
        <w:rPr>
          <w:rFonts w:ascii="Calibri" w:hAnsi="Calibri" w:cs="Calibri"/>
        </w:rPr>
        <w:t>and to develop a comprehensive workforce strategy that supports both domestic and international recruitment, ensuring the long-term sustainability of the adult social care sector.</w:t>
      </w:r>
    </w:p>
    <w:p w:rsidR="00C36A7B" w:rsidRPr="00C36A7B" w:rsidP="00C36A7B">
      <w:pPr>
        <w:spacing w:after="0" w:line="288" w:lineRule="auto"/>
        <w:rPr>
          <w:rFonts w:ascii="Calibri" w:hAnsi="Calibri" w:cs="Calibri"/>
        </w:rPr>
      </w:pPr>
      <w:r w:rsidRPr="00C36A7B">
        <w:rPr>
          <w:rFonts w:ascii="Calibri" w:hAnsi="Calibri" w:cs="Calibri"/>
        </w:rPr>
        <w:t>Care England has emphasised the vital role international recruitment plays in addressing workforce shortages within the care sector. The Sector Pulse Check 2024 Report</w:t>
      </w:r>
      <w:r>
        <w:rPr>
          <w:rStyle w:val="FootnoteReference"/>
          <w:rFonts w:ascii="Calibri" w:hAnsi="Calibri" w:cs="Calibri"/>
        </w:rPr>
        <w:footnoteReference w:id="4"/>
      </w:r>
      <w:r w:rsidRPr="00C36A7B">
        <w:rPr>
          <w:rFonts w:ascii="Calibri" w:hAnsi="Calibri" w:cs="Calibri"/>
        </w:rPr>
        <w:t>, recently published in collaboration with Hft, highlights the deepening crisis:</w:t>
      </w:r>
      <w:r w:rsidRPr="00C36A7B">
        <w:rPr>
          <w:rFonts w:ascii="Calibri" w:eastAsia="Calibri" w:hAnsi="Calibri" w:cs="Calibri"/>
        </w:rPr>
        <w:t xml:space="preserve"> 20% of providers reporting barriers to international recruitment as one of their top three challenges to recruitment and retention.</w:t>
      </w:r>
      <w:r w:rsidRPr="00C36A7B">
        <w:rPr>
          <w:rFonts w:ascii="Calibri" w:hAnsi="Calibri" w:cs="Calibri"/>
        </w:rPr>
        <w:t xml:space="preserve"> These figures highlight the indispensable need for international recruitment to address persistent, long-term vacancies. Introducing these policies directly undermines what the sector desperately needs at its most vulnerable moment, piling further financial strain on providers when demand for care </w:t>
      </w:r>
      <w:r w:rsidRPr="00C36A7B">
        <w:rPr>
          <w:rFonts w:ascii="Calibri" w:hAnsi="Calibri" w:cs="Calibri"/>
        </w:rPr>
        <w:t xml:space="preserve">services is surging and the system is already stretched to breaking point.  </w:t>
      </w:r>
    </w:p>
    <w:p w:rsidR="00C36A7B" w:rsidRPr="00C36A7B" w:rsidP="00C36A7B">
      <w:pPr>
        <w:spacing w:after="0" w:line="288" w:lineRule="auto"/>
        <w:rPr>
          <w:rFonts w:ascii="Calibri" w:hAnsi="Calibri" w:cs="Calibri"/>
        </w:rPr>
      </w:pPr>
      <w:r w:rsidRPr="00C36A7B">
        <w:rPr>
          <w:rFonts w:ascii="Calibri" w:hAnsi="Calibri" w:cs="Calibri"/>
        </w:rPr>
        <w:t xml:space="preserve">The </w:t>
      </w:r>
      <w:r w:rsidRPr="00C36A7B">
        <w:rPr>
          <w:rFonts w:ascii="Calibri" w:hAnsi="Calibri" w:cs="Calibri"/>
        </w:rPr>
        <w:t>NAO</w:t>
      </w:r>
      <w:r>
        <w:rPr>
          <w:rStyle w:val="FootnoteReference"/>
          <w:rFonts w:ascii="Calibri" w:hAnsi="Calibri" w:cs="Calibri"/>
        </w:rPr>
        <w:footnoteReference w:id="5"/>
      </w:r>
      <w:r w:rsidRPr="00C36A7B">
        <w:rPr>
          <w:rFonts w:ascii="Calibri" w:hAnsi="Calibri" w:cs="Calibri"/>
        </w:rPr>
        <w:t xml:space="preserve"> </w:t>
      </w:r>
      <w:r w:rsidRPr="00C36A7B">
        <w:rPr>
          <w:rFonts w:ascii="Calibri" w:hAnsi="Calibri" w:cs="Calibri"/>
        </w:rPr>
        <w:t xml:space="preserve">further </w:t>
      </w:r>
      <w:r w:rsidRPr="00C36A7B">
        <w:rPr>
          <w:rFonts w:ascii="Calibri" w:hAnsi="Calibri" w:cs="Calibri"/>
        </w:rPr>
        <w:t>confirms</w:t>
      </w:r>
      <w:r w:rsidRPr="00C36A7B">
        <w:rPr>
          <w:rFonts w:ascii="Calibri" w:hAnsi="Calibri" w:cs="Calibri"/>
        </w:rPr>
        <w:t xml:space="preserve"> </w:t>
      </w:r>
      <w:r w:rsidRPr="00C36A7B">
        <w:rPr>
          <w:rFonts w:ascii="Calibri" w:hAnsi="Calibri" w:cs="Calibri"/>
        </w:rPr>
        <w:t xml:space="preserve">that </w:t>
      </w:r>
      <w:r w:rsidRPr="00C36A7B">
        <w:rPr>
          <w:rFonts w:ascii="Calibri" w:hAnsi="Calibri" w:cs="Calibri"/>
        </w:rPr>
        <w:t>t</w:t>
      </w:r>
      <w:r w:rsidRPr="00C36A7B">
        <w:rPr>
          <w:rFonts w:ascii="Calibri" w:hAnsi="Calibri" w:cs="Calibri"/>
        </w:rPr>
        <w:t xml:space="preserve">he health and social care sector continues to experience workforce shortages at a time </w:t>
      </w:r>
      <w:r w:rsidRPr="00C36A7B">
        <w:rPr>
          <w:rFonts w:ascii="Calibri" w:hAnsi="Calibri" w:cs="Calibri"/>
        </w:rPr>
        <w:t>when</w:t>
      </w:r>
      <w:r w:rsidRPr="00C36A7B">
        <w:rPr>
          <w:rFonts w:ascii="Calibri" w:hAnsi="Calibri" w:cs="Calibri"/>
        </w:rPr>
        <w:t xml:space="preserve"> rule changes are reducing the potential to recruit internationally. Skills for Care</w:t>
      </w:r>
      <w:r>
        <w:rPr>
          <w:rStyle w:val="FootnoteReference"/>
          <w:rFonts w:ascii="Calibri" w:hAnsi="Calibri" w:cs="Calibri"/>
        </w:rPr>
        <w:footnoteReference w:id="6"/>
      </w:r>
      <w:r w:rsidRPr="00C36A7B">
        <w:rPr>
          <w:rFonts w:ascii="Calibri" w:hAnsi="Calibri" w:cs="Calibri"/>
        </w:rPr>
        <w:t xml:space="preserve"> projected that demand for social care posts will increase by 430,000 by 2035. However, following </w:t>
      </w:r>
      <w:r w:rsidRPr="00C36A7B">
        <w:rPr>
          <w:rFonts w:ascii="Calibri" w:hAnsi="Calibri" w:cs="Calibri"/>
        </w:rPr>
        <w:t>the Spring 2024 rule changes, the Home Office estimated the number of Health and Care Worker visas could reduce by 385,000 over 10 years</w:t>
      </w:r>
      <w:r w:rsidRPr="00C36A7B">
        <w:rPr>
          <w:rFonts w:ascii="Calibri" w:hAnsi="Calibri" w:cs="Calibri"/>
        </w:rPr>
        <w:t xml:space="preserve">, </w:t>
      </w:r>
      <w:r w:rsidRPr="00C36A7B">
        <w:rPr>
          <w:rFonts w:ascii="Calibri" w:hAnsi="Calibri" w:cs="Calibri"/>
        </w:rPr>
        <w:t>which</w:t>
      </w:r>
      <w:r w:rsidRPr="00C36A7B">
        <w:rPr>
          <w:rFonts w:ascii="Calibri" w:hAnsi="Calibri" w:cs="Calibri"/>
        </w:rPr>
        <w:t xml:space="preserve"> will create a </w:t>
      </w:r>
      <w:r w:rsidRPr="00C36A7B">
        <w:rPr>
          <w:rFonts w:ascii="Calibri" w:hAnsi="Calibri" w:cs="Calibri"/>
        </w:rPr>
        <w:t>vacuum</w:t>
      </w:r>
      <w:r w:rsidRPr="00C36A7B">
        <w:rPr>
          <w:rFonts w:ascii="Calibri" w:hAnsi="Calibri" w:cs="Calibri"/>
        </w:rPr>
        <w:t xml:space="preserve"> of recruitment in the sector and less care for society’s most vulnerable.</w:t>
      </w:r>
    </w:p>
    <w:p w:rsidR="00C36A7B" w:rsidRPr="00C36A7B" w:rsidP="00C36A7B">
      <w:pPr>
        <w:spacing w:after="0" w:line="288" w:lineRule="auto"/>
        <w:rPr>
          <w:rFonts w:ascii="Calibri" w:hAnsi="Calibri" w:cs="Calibri"/>
          <w:b/>
          <w:bCs/>
        </w:rPr>
      </w:pPr>
      <w:r w:rsidRPr="00C36A7B">
        <w:rPr>
          <w:rFonts w:ascii="Calibri" w:hAnsi="Calibri" w:cs="Calibri"/>
          <w:b/>
          <w:bCs/>
        </w:rPr>
        <w:t>Operational Impacts on Providers</w:t>
      </w:r>
    </w:p>
    <w:p w:rsidR="00C36A7B" w:rsidRPr="00C36A7B" w:rsidP="00C36A7B">
      <w:pPr>
        <w:spacing w:after="0" w:line="288" w:lineRule="auto"/>
        <w:rPr>
          <w:rFonts w:ascii="Calibri" w:hAnsi="Calibri" w:cs="Calibri"/>
        </w:rPr>
      </w:pPr>
      <w:r w:rsidRPr="00C36A7B">
        <w:rPr>
          <w:rFonts w:ascii="Calibri" w:hAnsi="Calibri" w:cs="Calibri"/>
        </w:rPr>
        <w:t>The</w:t>
      </w:r>
      <w:r w:rsidRPr="00C36A7B">
        <w:rPr>
          <w:rFonts w:ascii="Calibri" w:hAnsi="Calibri" w:cs="Calibri"/>
        </w:rPr>
        <w:t xml:space="preserve"> Home Office has claimed</w:t>
      </w:r>
      <w:r>
        <w:rPr>
          <w:rStyle w:val="FootnoteReference"/>
          <w:rFonts w:ascii="Calibri" w:hAnsi="Calibri" w:cs="Calibri"/>
        </w:rPr>
        <w:footnoteReference w:id="7"/>
      </w:r>
      <w:r w:rsidRPr="00C36A7B">
        <w:rPr>
          <w:rFonts w:ascii="Calibri" w:hAnsi="Calibri" w:cs="Calibri"/>
        </w:rPr>
        <w:t xml:space="preserve"> </w:t>
      </w:r>
      <w:r w:rsidRPr="00C36A7B">
        <w:rPr>
          <w:rFonts w:ascii="Calibri" w:hAnsi="Calibri" w:cs="Calibri"/>
        </w:rPr>
        <w:t>that the</w:t>
      </w:r>
      <w:r w:rsidRPr="00C36A7B">
        <w:rPr>
          <w:rFonts w:ascii="Calibri" w:hAnsi="Calibri" w:cs="Calibri"/>
        </w:rPr>
        <w:t xml:space="preserve"> </w:t>
      </w:r>
      <w:r w:rsidRPr="00C36A7B">
        <w:rPr>
          <w:rFonts w:ascii="Calibri" w:hAnsi="Calibri" w:cs="Calibri"/>
        </w:rPr>
        <w:t xml:space="preserve">tightening of immigration rules </w:t>
      </w:r>
      <w:r w:rsidRPr="00C36A7B">
        <w:rPr>
          <w:rFonts w:ascii="Calibri" w:hAnsi="Calibri" w:cs="Calibri"/>
        </w:rPr>
        <w:t>is</w:t>
      </w:r>
      <w:r w:rsidRPr="00C36A7B">
        <w:rPr>
          <w:rFonts w:ascii="Calibri" w:hAnsi="Calibri" w:cs="Calibri"/>
        </w:rPr>
        <w:t xml:space="preserve"> to stop care providers</w:t>
      </w:r>
      <w:r w:rsidRPr="00C36A7B">
        <w:rPr>
          <w:rFonts w:ascii="Calibri" w:hAnsi="Calibri" w:cs="Calibri"/>
        </w:rPr>
        <w:t xml:space="preserve"> from</w:t>
      </w:r>
      <w:r w:rsidRPr="00C36A7B">
        <w:rPr>
          <w:rFonts w:ascii="Calibri" w:hAnsi="Calibri" w:cs="Calibri"/>
        </w:rPr>
        <w:t xml:space="preserve"> exploiting </w:t>
      </w:r>
      <w:r w:rsidRPr="00C36A7B">
        <w:rPr>
          <w:rFonts w:ascii="Calibri" w:hAnsi="Calibri" w:cs="Calibri"/>
        </w:rPr>
        <w:t>overseas workers</w:t>
      </w:r>
      <w:r w:rsidRPr="00C36A7B">
        <w:rPr>
          <w:rFonts w:ascii="Calibri" w:hAnsi="Calibri" w:cs="Calibri"/>
        </w:rPr>
        <w:t>;</w:t>
      </w:r>
      <w:r w:rsidRPr="00C36A7B">
        <w:rPr>
          <w:rFonts w:ascii="Calibri" w:hAnsi="Calibri" w:cs="Calibri"/>
        </w:rPr>
        <w:t xml:space="preserve"> however,</w:t>
      </w:r>
      <w:r w:rsidRPr="00C36A7B">
        <w:rPr>
          <w:rFonts w:ascii="Calibri" w:hAnsi="Calibri" w:cs="Calibri"/>
        </w:rPr>
        <w:t xml:space="preserve"> </w:t>
      </w:r>
      <w:r w:rsidRPr="00C36A7B">
        <w:rPr>
          <w:rFonts w:ascii="Calibri" w:hAnsi="Calibri" w:cs="Calibri"/>
        </w:rPr>
        <w:t>these statements appear to overlook the broader political context surrounding efforts to reduce immigration</w:t>
      </w:r>
      <w:r w:rsidRPr="00C36A7B">
        <w:rPr>
          <w:rFonts w:ascii="Calibri" w:hAnsi="Calibri" w:cs="Calibri"/>
        </w:rPr>
        <w:t xml:space="preserve">. </w:t>
      </w:r>
      <w:r w:rsidRPr="00C36A7B">
        <w:rPr>
          <w:rFonts w:ascii="Calibri" w:hAnsi="Calibri" w:cs="Calibri"/>
        </w:rPr>
        <w:t xml:space="preserve">Rapid and frequent policy changes have created uncertainty for care providers, regardless of their compliance </w:t>
      </w:r>
      <w:r w:rsidRPr="00C36A7B">
        <w:rPr>
          <w:rFonts w:ascii="Calibri" w:hAnsi="Calibri" w:cs="Calibri"/>
        </w:rPr>
        <w:t xml:space="preserve">history, persisting </w:t>
      </w:r>
      <w:r w:rsidRPr="00C36A7B">
        <w:rPr>
          <w:rFonts w:ascii="Calibri" w:hAnsi="Calibri" w:cs="Calibri"/>
        </w:rPr>
        <w:t xml:space="preserve">and </w:t>
      </w:r>
      <w:r w:rsidRPr="00C36A7B">
        <w:rPr>
          <w:rFonts w:ascii="Calibri" w:hAnsi="Calibri" w:cs="Calibri"/>
        </w:rPr>
        <w:t xml:space="preserve">short time frames to implement them, </w:t>
      </w:r>
      <w:r w:rsidRPr="00C36A7B">
        <w:rPr>
          <w:rFonts w:ascii="Calibri" w:hAnsi="Calibri" w:cs="Calibri"/>
        </w:rPr>
        <w:t xml:space="preserve">which </w:t>
      </w:r>
      <w:r w:rsidRPr="00C36A7B">
        <w:rPr>
          <w:rFonts w:ascii="Calibri" w:hAnsi="Calibri" w:cs="Calibri"/>
        </w:rPr>
        <w:t>do</w:t>
      </w:r>
      <w:r w:rsidRPr="00C36A7B">
        <w:rPr>
          <w:rFonts w:ascii="Calibri" w:hAnsi="Calibri" w:cs="Calibri"/>
        </w:rPr>
        <w:t xml:space="preserve"> not serve </w:t>
      </w:r>
      <w:r w:rsidRPr="00C36A7B">
        <w:rPr>
          <w:rFonts w:ascii="Calibri" w:hAnsi="Calibri" w:cs="Calibri"/>
        </w:rPr>
        <w:t xml:space="preserve">the interest of </w:t>
      </w:r>
      <w:r w:rsidRPr="00C36A7B">
        <w:rPr>
          <w:rFonts w:ascii="Calibri" w:hAnsi="Calibri" w:cs="Calibri"/>
        </w:rPr>
        <w:t xml:space="preserve">the </w:t>
      </w:r>
      <w:r w:rsidRPr="00C36A7B">
        <w:rPr>
          <w:rFonts w:ascii="Calibri" w:hAnsi="Calibri" w:cs="Calibri"/>
        </w:rPr>
        <w:t xml:space="preserve">employer or </w:t>
      </w:r>
      <w:r w:rsidRPr="00C36A7B">
        <w:rPr>
          <w:rFonts w:ascii="Calibri" w:hAnsi="Calibri" w:cs="Calibri"/>
        </w:rPr>
        <w:t xml:space="preserve">the </w:t>
      </w:r>
      <w:r w:rsidRPr="00C36A7B">
        <w:rPr>
          <w:rFonts w:ascii="Calibri" w:hAnsi="Calibri" w:cs="Calibri"/>
        </w:rPr>
        <w:t>employee.</w:t>
      </w:r>
    </w:p>
    <w:p w:rsidR="00C36A7B" w:rsidRPr="00C36A7B" w:rsidP="00C36A7B">
      <w:pPr>
        <w:spacing w:after="0" w:line="288" w:lineRule="auto"/>
        <w:rPr>
          <w:rFonts w:ascii="Calibri" w:hAnsi="Calibri" w:cs="Calibri"/>
        </w:rPr>
      </w:pPr>
      <w:r w:rsidRPr="00C36A7B">
        <w:rPr>
          <w:rFonts w:ascii="Calibri" w:hAnsi="Calibri" w:cs="Calibri"/>
        </w:rPr>
        <w:t xml:space="preserve">Instead of ensuring fair and effective enforcement, the government has created </w:t>
      </w:r>
      <w:r w:rsidRPr="00C36A7B">
        <w:rPr>
          <w:rFonts w:ascii="Calibri" w:hAnsi="Calibri" w:cs="Calibri"/>
        </w:rPr>
        <w:t xml:space="preserve">an </w:t>
      </w:r>
      <w:r w:rsidRPr="00C36A7B">
        <w:rPr>
          <w:rFonts w:ascii="Calibri" w:hAnsi="Calibri" w:cs="Calibri"/>
        </w:rPr>
        <w:t xml:space="preserve">environment where enforcement gaps allow non-compliant practices to </w:t>
      </w:r>
      <w:r w:rsidRPr="00C36A7B">
        <w:rPr>
          <w:rFonts w:ascii="Calibri" w:hAnsi="Calibri" w:cs="Calibri"/>
        </w:rPr>
        <w:t>persist</w:t>
      </w:r>
      <w:r w:rsidRPr="00C36A7B">
        <w:rPr>
          <w:rFonts w:ascii="Calibri" w:hAnsi="Calibri" w:cs="Calibri"/>
        </w:rPr>
        <w:t>, while responsible care providers are left to struggle in bureaucracy and instability.</w:t>
      </w:r>
    </w:p>
    <w:p w:rsidR="00C36A7B" w:rsidRPr="00C36A7B" w:rsidP="00C36A7B">
      <w:pPr>
        <w:spacing w:after="0" w:line="288" w:lineRule="auto"/>
        <w:rPr>
          <w:rFonts w:ascii="Calibri" w:hAnsi="Calibri" w:cs="Calibri"/>
        </w:rPr>
      </w:pPr>
      <w:r w:rsidRPr="00C36A7B">
        <w:rPr>
          <w:rFonts w:ascii="Calibri" w:hAnsi="Calibri" w:cs="Calibri"/>
        </w:rPr>
        <w:t xml:space="preserve">The </w:t>
      </w:r>
      <w:r w:rsidRPr="00C36A7B">
        <w:rPr>
          <w:rFonts w:ascii="Calibri" w:hAnsi="Calibri" w:cs="Calibri"/>
        </w:rPr>
        <w:t xml:space="preserve">NAO highlighted that the Home Office do not understand the nuances of the adult social care </w:t>
      </w:r>
      <w:r w:rsidRPr="00C36A7B">
        <w:rPr>
          <w:rFonts w:ascii="Calibri" w:hAnsi="Calibri" w:cs="Calibri"/>
        </w:rPr>
        <w:t>sector and</w:t>
      </w:r>
      <w:r w:rsidRPr="00C36A7B">
        <w:rPr>
          <w:rFonts w:ascii="Calibri" w:hAnsi="Calibri" w:cs="Calibri"/>
        </w:rPr>
        <w:t xml:space="preserve"> implements policies without conducting </w:t>
      </w:r>
      <w:r w:rsidRPr="00C36A7B">
        <w:rPr>
          <w:rFonts w:ascii="Calibri" w:hAnsi="Calibri" w:cs="Calibri"/>
        </w:rPr>
        <w:t>a</w:t>
      </w:r>
      <w:r w:rsidRPr="00C36A7B">
        <w:rPr>
          <w:rFonts w:ascii="Calibri" w:hAnsi="Calibri" w:cs="Calibri"/>
        </w:rPr>
        <w:t xml:space="preserve"> proper </w:t>
      </w:r>
      <w:r w:rsidRPr="00C36A7B">
        <w:rPr>
          <w:rFonts w:ascii="Calibri" w:hAnsi="Calibri" w:cs="Calibri"/>
        </w:rPr>
        <w:t>impact</w:t>
      </w:r>
      <w:r w:rsidRPr="00C36A7B">
        <w:rPr>
          <w:rFonts w:ascii="Calibri" w:hAnsi="Calibri" w:cs="Calibri"/>
        </w:rPr>
        <w:t xml:space="preserve"> assessment</w:t>
      </w:r>
      <w:r w:rsidRPr="00C36A7B">
        <w:rPr>
          <w:rFonts w:ascii="Calibri" w:hAnsi="Calibri" w:cs="Calibri"/>
        </w:rPr>
        <w:t>.</w:t>
      </w:r>
      <w:r w:rsidRPr="00C36A7B">
        <w:rPr>
          <w:rFonts w:ascii="Calibri" w:hAnsi="Calibri" w:cs="Calibri"/>
        </w:rPr>
        <w:t xml:space="preserve"> Its inconsistent policies have cut off a vital workforce pipeline without any viable plan to replace it, leaving some of the most vulnerable in our society at risk.</w:t>
      </w:r>
    </w:p>
    <w:p w:rsidR="00C36A7B" w:rsidRPr="00C36A7B" w:rsidP="00C36A7B">
      <w:pPr>
        <w:spacing w:after="0" w:line="288" w:lineRule="auto"/>
        <w:rPr>
          <w:rFonts w:ascii="Calibri" w:hAnsi="Calibri" w:cs="Calibri"/>
        </w:rPr>
      </w:pPr>
      <w:r w:rsidRPr="00C36A7B">
        <w:rPr>
          <w:rFonts w:ascii="Calibri" w:hAnsi="Calibri" w:cs="Calibri"/>
        </w:rPr>
        <w:t xml:space="preserve">Care providers welcome and value international workers, yet the government’s policies </w:t>
      </w:r>
      <w:r w:rsidRPr="00C36A7B">
        <w:rPr>
          <w:rFonts w:ascii="Calibri" w:hAnsi="Calibri" w:cs="Calibri"/>
        </w:rPr>
        <w:t>have</w:t>
      </w:r>
      <w:r w:rsidRPr="00C36A7B">
        <w:rPr>
          <w:rFonts w:ascii="Calibri" w:hAnsi="Calibri" w:cs="Calibri"/>
        </w:rPr>
        <w:t xml:space="preserve"> made </w:t>
      </w:r>
      <w:r w:rsidRPr="00C36A7B">
        <w:rPr>
          <w:rFonts w:ascii="Calibri" w:hAnsi="Calibri" w:cs="Calibri"/>
        </w:rPr>
        <w:t>it</w:t>
      </w:r>
      <w:r w:rsidRPr="00C36A7B">
        <w:rPr>
          <w:rFonts w:ascii="Calibri" w:hAnsi="Calibri" w:cs="Calibri"/>
        </w:rPr>
        <w:t xml:space="preserve"> explicitly harder for care providers to recruit internationally</w:t>
      </w:r>
    </w:p>
    <w:p w:rsidR="00C36A7B" w:rsidRPr="00C36A7B" w:rsidP="00C36A7B">
      <w:pPr>
        <w:spacing w:after="0" w:line="288" w:lineRule="auto"/>
        <w:rPr>
          <w:rFonts w:ascii="Calibri" w:hAnsi="Calibri" w:cs="Calibri"/>
        </w:rPr>
      </w:pPr>
      <w:r w:rsidRPr="00C36A7B">
        <w:rPr>
          <w:rFonts w:ascii="Calibri" w:hAnsi="Calibri" w:cs="Calibri"/>
        </w:rPr>
        <w:t>compared to domestic counterparts</w:t>
      </w:r>
      <w:r w:rsidRPr="00C36A7B">
        <w:rPr>
          <w:rFonts w:ascii="Calibri" w:hAnsi="Calibri" w:cs="Calibri"/>
        </w:rPr>
        <w:t>.</w:t>
      </w:r>
      <w:r w:rsidRPr="00C36A7B">
        <w:rPr>
          <w:rFonts w:ascii="Calibri" w:hAnsi="Calibri" w:cs="Calibri"/>
        </w:rPr>
        <w:t xml:space="preserve"> </w:t>
      </w:r>
      <w:r w:rsidRPr="00C36A7B">
        <w:rPr>
          <w:rFonts w:ascii="Calibri" w:hAnsi="Calibri" w:cs="Calibri"/>
        </w:rPr>
        <w:t>Care providers generally report that the Skilled Worker Visa route has played a positive role in easing workforce shortages in care homes. Many international recruits have successfully integrated into their roles, bringing valuable experience and skills from abroad. Their contributions have been especially important in nursing, where recruitment is challenging due to domestic nurses tending to choose NHS roles, which often offer more favourable terms</w:t>
      </w:r>
      <w:r w:rsidRPr="00C36A7B">
        <w:rPr>
          <w:rFonts w:ascii="Calibri" w:hAnsi="Calibri" w:cs="Calibri"/>
        </w:rPr>
        <w:t>. T</w:t>
      </w:r>
      <w:r w:rsidRPr="00C36A7B">
        <w:rPr>
          <w:rFonts w:ascii="Calibri" w:hAnsi="Calibri" w:cs="Calibri"/>
        </w:rPr>
        <w:t>he NHS is exempt from some of the policy changes</w:t>
      </w:r>
      <w:r w:rsidRPr="00C36A7B">
        <w:rPr>
          <w:rFonts w:ascii="Calibri" w:hAnsi="Calibri" w:cs="Calibri"/>
        </w:rPr>
        <w:t>,</w:t>
      </w:r>
      <w:r w:rsidRPr="00C36A7B">
        <w:rPr>
          <w:rFonts w:ascii="Calibri" w:hAnsi="Calibri" w:cs="Calibri"/>
        </w:rPr>
        <w:t xml:space="preserve"> but the adult social care sector isn’t - there is a huge disparity here which has not yet been addressed</w:t>
      </w:r>
      <w:r w:rsidRPr="00C36A7B">
        <w:rPr>
          <w:rFonts w:ascii="Calibri" w:hAnsi="Calibri" w:cs="Calibri"/>
        </w:rPr>
        <w:t>.</w:t>
      </w:r>
      <w:r w:rsidRPr="00C36A7B">
        <w:rPr>
          <w:rFonts w:ascii="Calibri" w:hAnsi="Calibri" w:cs="Calibri"/>
        </w:rPr>
        <w:t xml:space="preserve"> </w:t>
      </w:r>
      <w:r w:rsidRPr="00C36A7B">
        <w:rPr>
          <w:rFonts w:ascii="Calibri" w:hAnsi="Calibri" w:cs="Calibri"/>
        </w:rPr>
        <w:t>It is a governmental decision whic</w:t>
      </w:r>
      <w:r w:rsidRPr="00C36A7B">
        <w:rPr>
          <w:rFonts w:ascii="Calibri" w:hAnsi="Calibri" w:cs="Calibri"/>
        </w:rPr>
        <w:t>h</w:t>
      </w:r>
      <w:r w:rsidRPr="00C36A7B">
        <w:rPr>
          <w:rFonts w:ascii="Calibri" w:hAnsi="Calibri" w:cs="Calibri"/>
        </w:rPr>
        <w:t xml:space="preserve"> suggests that</w:t>
      </w:r>
      <w:r w:rsidRPr="00C36A7B">
        <w:rPr>
          <w:rFonts w:ascii="Calibri" w:hAnsi="Calibri" w:cs="Calibri"/>
        </w:rPr>
        <w:t xml:space="preserve"> they</w:t>
      </w:r>
      <w:r w:rsidRPr="00C36A7B">
        <w:rPr>
          <w:rFonts w:ascii="Calibri" w:hAnsi="Calibri" w:cs="Calibri"/>
        </w:rPr>
        <w:t xml:space="preserve"> do not value care workers the same as NHS staff</w:t>
      </w:r>
      <w:r w:rsidRPr="00C36A7B">
        <w:rPr>
          <w:rFonts w:ascii="Calibri" w:hAnsi="Calibri" w:cs="Calibri"/>
        </w:rPr>
        <w:t>.</w:t>
      </w:r>
      <w:r w:rsidRPr="00C36A7B">
        <w:rPr>
          <w:rFonts w:ascii="Calibri" w:hAnsi="Calibri" w:cs="Calibri"/>
        </w:rPr>
        <w:t xml:space="preserve"> As a result, </w:t>
      </w:r>
      <w:r w:rsidRPr="00C36A7B">
        <w:rPr>
          <w:rFonts w:ascii="Calibri" w:hAnsi="Calibri" w:cs="Calibri"/>
        </w:rPr>
        <w:t>care providers report that the Skilled Worker Visa route has positively contributed to alleviating staff shortages within care homes</w:t>
      </w:r>
      <w:r w:rsidRPr="00C36A7B">
        <w:rPr>
          <w:rFonts w:ascii="Calibri" w:hAnsi="Calibri" w:cs="Calibri"/>
        </w:rPr>
        <w:t xml:space="preserve">. </w:t>
      </w:r>
      <w:r w:rsidRPr="00C36A7B">
        <w:rPr>
          <w:rFonts w:ascii="Calibri" w:hAnsi="Calibri" w:cs="Calibri"/>
        </w:rPr>
        <w:t>Care providers shared with Care England</w:t>
      </w:r>
      <w:r w:rsidRPr="00C36A7B">
        <w:rPr>
          <w:rFonts w:ascii="Calibri" w:hAnsi="Calibri" w:cs="Calibri"/>
        </w:rPr>
        <w:t xml:space="preserve"> the following</w:t>
      </w:r>
      <w:r w:rsidRPr="00C36A7B">
        <w:rPr>
          <w:rFonts w:ascii="Calibri" w:hAnsi="Calibri" w:cs="Calibri"/>
        </w:rPr>
        <w:t xml:space="preserve"> </w:t>
      </w:r>
      <w:r w:rsidRPr="00C36A7B">
        <w:rPr>
          <w:rFonts w:ascii="Calibri" w:hAnsi="Calibri" w:cs="Calibri"/>
        </w:rPr>
        <w:t>regarding the skilled worker visa route</w:t>
      </w:r>
      <w:r w:rsidRPr="00C36A7B">
        <w:rPr>
          <w:rFonts w:ascii="Calibri" w:hAnsi="Calibri" w:cs="Calibri"/>
        </w:rPr>
        <w:t>:</w:t>
      </w:r>
    </w:p>
    <w:p w:rsidR="00C36A7B" w:rsidRPr="00C36A7B" w:rsidP="00C36A7B">
      <w:pPr>
        <w:pStyle w:val="ListParagraph"/>
        <w:numPr>
          <w:ilvl w:val="0"/>
          <w:numId w:val="10"/>
        </w:numPr>
        <w:spacing w:after="0" w:line="288" w:lineRule="auto"/>
        <w:rPr>
          <w:rFonts w:ascii="Calibri" w:hAnsi="Calibri" w:cs="Calibri"/>
          <w:i/>
        </w:rPr>
      </w:pPr>
      <w:r w:rsidRPr="00C36A7B">
        <w:rPr>
          <w:rFonts w:ascii="Calibri" w:hAnsi="Calibri" w:cs="Calibri"/>
          <w:i/>
        </w:rPr>
        <w:t>“</w:t>
      </w:r>
      <w:r w:rsidRPr="00C36A7B">
        <w:rPr>
          <w:rFonts w:ascii="Calibri" w:hAnsi="Calibri" w:cs="Calibri"/>
          <w:i/>
        </w:rPr>
        <w:t>It was a lifesaver.</w:t>
      </w:r>
      <w:r w:rsidRPr="00C36A7B">
        <w:rPr>
          <w:rFonts w:ascii="Calibri" w:hAnsi="Calibri" w:cs="Calibri"/>
          <w:i/>
        </w:rPr>
        <w:t>”</w:t>
      </w:r>
    </w:p>
    <w:p w:rsidR="00C36A7B" w:rsidRPr="00C36A7B" w:rsidP="00C36A7B">
      <w:pPr>
        <w:pStyle w:val="ListParagraph"/>
        <w:numPr>
          <w:ilvl w:val="0"/>
          <w:numId w:val="10"/>
        </w:numPr>
        <w:spacing w:after="0" w:line="288" w:lineRule="auto"/>
        <w:rPr>
          <w:rFonts w:ascii="Calibri" w:hAnsi="Calibri" w:cs="Calibri"/>
          <w:i/>
        </w:rPr>
      </w:pPr>
      <w:r w:rsidRPr="00C36A7B">
        <w:rPr>
          <w:rFonts w:ascii="Calibri" w:hAnsi="Calibri" w:cs="Calibri"/>
          <w:i/>
        </w:rPr>
        <w:t>“</w:t>
      </w:r>
      <w:r w:rsidRPr="00C36A7B">
        <w:rPr>
          <w:rFonts w:ascii="Calibri" w:hAnsi="Calibri" w:cs="Calibri"/>
          <w:i/>
        </w:rPr>
        <w:t>The quality of the staff has been excellent; they have made a huge difference.</w:t>
      </w:r>
      <w:r w:rsidRPr="00C36A7B">
        <w:rPr>
          <w:rFonts w:ascii="Calibri" w:hAnsi="Calibri" w:cs="Calibri"/>
          <w:i/>
        </w:rPr>
        <w:t>”</w:t>
      </w:r>
    </w:p>
    <w:p w:rsidR="00C36A7B" w:rsidRPr="00C36A7B" w:rsidP="00C36A7B">
      <w:pPr>
        <w:pStyle w:val="ListParagraph"/>
        <w:numPr>
          <w:ilvl w:val="0"/>
          <w:numId w:val="10"/>
        </w:numPr>
        <w:spacing w:after="0" w:line="288" w:lineRule="auto"/>
        <w:rPr>
          <w:rFonts w:ascii="Calibri" w:hAnsi="Calibri" w:cs="Calibri"/>
          <w:i/>
        </w:rPr>
      </w:pPr>
      <w:r w:rsidRPr="00C36A7B">
        <w:rPr>
          <w:rFonts w:ascii="Calibri" w:hAnsi="Calibri" w:cs="Calibri"/>
          <w:i/>
        </w:rPr>
        <w:t>“</w:t>
      </w:r>
      <w:r w:rsidRPr="00C36A7B">
        <w:rPr>
          <w:rFonts w:ascii="Calibri" w:hAnsi="Calibri" w:cs="Calibri"/>
          <w:i/>
        </w:rPr>
        <w:t>Effectively</w:t>
      </w:r>
      <w:r w:rsidRPr="00C36A7B">
        <w:rPr>
          <w:rFonts w:ascii="Calibri" w:hAnsi="Calibri" w:cs="Calibri"/>
          <w:i/>
        </w:rPr>
        <w:t>,</w:t>
      </w:r>
      <w:r w:rsidRPr="00C36A7B">
        <w:rPr>
          <w:rFonts w:ascii="Calibri" w:hAnsi="Calibri" w:cs="Calibri"/>
          <w:i/>
        </w:rPr>
        <w:t xml:space="preserve"> it has saved us.</w:t>
      </w:r>
      <w:r w:rsidRPr="00C36A7B">
        <w:rPr>
          <w:rFonts w:ascii="Calibri" w:hAnsi="Calibri" w:cs="Calibri"/>
          <w:i/>
        </w:rPr>
        <w:t>”</w:t>
      </w:r>
    </w:p>
    <w:p w:rsidR="00C36A7B" w:rsidRPr="00C36A7B" w:rsidP="00C36A7B">
      <w:pPr>
        <w:pStyle w:val="ListParagraph"/>
        <w:numPr>
          <w:ilvl w:val="0"/>
          <w:numId w:val="10"/>
        </w:numPr>
        <w:spacing w:after="0" w:line="288" w:lineRule="auto"/>
        <w:rPr>
          <w:rFonts w:ascii="Calibri" w:hAnsi="Calibri" w:cs="Calibri"/>
          <w:i/>
        </w:rPr>
      </w:pPr>
      <w:r w:rsidRPr="00C36A7B">
        <w:rPr>
          <w:rFonts w:ascii="Calibri" w:hAnsi="Calibri" w:cs="Calibri"/>
          <w:i/>
        </w:rPr>
        <w:t>“</w:t>
      </w:r>
      <w:r w:rsidRPr="00C36A7B">
        <w:rPr>
          <w:rFonts w:ascii="Calibri" w:hAnsi="Calibri" w:cs="Calibri"/>
          <w:i/>
        </w:rPr>
        <w:t>Without our overseas workers, we may well have gone under.</w:t>
      </w:r>
      <w:r w:rsidRPr="00C36A7B">
        <w:rPr>
          <w:rFonts w:ascii="Calibri" w:hAnsi="Calibri" w:cs="Calibri"/>
          <w:i/>
        </w:rPr>
        <w:t>”</w:t>
      </w:r>
    </w:p>
    <w:p w:rsidR="00C36A7B" w:rsidRPr="00C36A7B" w:rsidP="00C36A7B">
      <w:pPr>
        <w:spacing w:after="0" w:line="288" w:lineRule="auto"/>
        <w:rPr>
          <w:rFonts w:ascii="Calibri" w:hAnsi="Calibri" w:cs="Calibri"/>
        </w:rPr>
      </w:pPr>
      <w:r w:rsidRPr="00C36A7B">
        <w:rPr>
          <w:rFonts w:ascii="Calibri" w:hAnsi="Calibri" w:cs="Calibri"/>
        </w:rPr>
        <w:t>Care providers report challenges such as the need to reapply for new Certificates of Sponsorship (C</w:t>
      </w:r>
      <w:r w:rsidRPr="00C36A7B">
        <w:rPr>
          <w:rFonts w:ascii="Calibri" w:hAnsi="Calibri" w:cs="Calibri"/>
        </w:rPr>
        <w:t>o</w:t>
      </w:r>
      <w:r w:rsidRPr="00C36A7B">
        <w:rPr>
          <w:rFonts w:ascii="Calibri" w:hAnsi="Calibri" w:cs="Calibri"/>
        </w:rPr>
        <w:t>S</w:t>
      </w:r>
      <w:r w:rsidRPr="00C36A7B">
        <w:rPr>
          <w:rFonts w:ascii="Calibri" w:hAnsi="Calibri" w:cs="Calibri"/>
        </w:rPr>
        <w:t>) allocations every April, with a limit of only eight CoS numbers at a time, which can be insufficient.</w:t>
      </w:r>
    </w:p>
    <w:p w:rsidR="00C36A7B" w:rsidRPr="00C36A7B" w:rsidP="00C36A7B">
      <w:pPr>
        <w:spacing w:after="0" w:line="288" w:lineRule="auto"/>
        <w:rPr>
          <w:rFonts w:ascii="Calibri" w:hAnsi="Calibri" w:cs="Calibri"/>
        </w:rPr>
      </w:pPr>
      <w:r w:rsidRPr="00C36A7B">
        <w:rPr>
          <w:rFonts w:ascii="Calibri" w:hAnsi="Calibri" w:cs="Calibri"/>
        </w:rPr>
        <w:t xml:space="preserve">Furthermore, </w:t>
      </w:r>
      <w:r w:rsidRPr="00C36A7B">
        <w:rPr>
          <w:rFonts w:ascii="Calibri" w:hAnsi="Calibri" w:cs="Calibri"/>
        </w:rPr>
        <w:t xml:space="preserve">the Home Office seems </w:t>
      </w:r>
      <w:r w:rsidRPr="00C36A7B">
        <w:rPr>
          <w:rFonts w:ascii="Calibri" w:hAnsi="Calibri" w:cs="Calibri"/>
        </w:rPr>
        <w:t>not to</w:t>
      </w:r>
      <w:r w:rsidRPr="00C36A7B">
        <w:rPr>
          <w:rFonts w:ascii="Calibri" w:hAnsi="Calibri" w:cs="Calibri"/>
        </w:rPr>
        <w:t xml:space="preserve"> be able to deal with the number of </w:t>
      </w:r>
      <w:r w:rsidRPr="00C36A7B">
        <w:rPr>
          <w:rFonts w:ascii="Calibri" w:hAnsi="Calibri" w:cs="Calibri"/>
        </w:rPr>
        <w:t>applicants</w:t>
      </w:r>
      <w:r w:rsidRPr="00C36A7B">
        <w:rPr>
          <w:rFonts w:ascii="Calibri" w:hAnsi="Calibri" w:cs="Calibri"/>
        </w:rPr>
        <w:t xml:space="preserve"> and the </w:t>
      </w:r>
      <w:r w:rsidRPr="00C36A7B">
        <w:rPr>
          <w:rFonts w:ascii="Calibri" w:hAnsi="Calibri" w:cs="Calibri"/>
        </w:rPr>
        <w:t>delays in obtaining C</w:t>
      </w:r>
      <w:r w:rsidRPr="00C36A7B">
        <w:rPr>
          <w:rFonts w:ascii="Calibri" w:hAnsi="Calibri" w:cs="Calibri"/>
        </w:rPr>
        <w:t>o</w:t>
      </w:r>
      <w:r w:rsidRPr="00C36A7B">
        <w:rPr>
          <w:rFonts w:ascii="Calibri" w:hAnsi="Calibri" w:cs="Calibri"/>
        </w:rPr>
        <w:t>S and switching visas between employers</w:t>
      </w:r>
      <w:r w:rsidRPr="00C36A7B">
        <w:rPr>
          <w:rFonts w:ascii="Calibri" w:hAnsi="Calibri" w:cs="Calibri"/>
        </w:rPr>
        <w:t>,</w:t>
      </w:r>
      <w:r w:rsidRPr="00C36A7B">
        <w:rPr>
          <w:rFonts w:ascii="Calibri" w:hAnsi="Calibri" w:cs="Calibri"/>
        </w:rPr>
        <w:t xml:space="preserve"> </w:t>
      </w:r>
      <w:r w:rsidRPr="00C36A7B">
        <w:rPr>
          <w:rFonts w:ascii="Calibri" w:hAnsi="Calibri" w:cs="Calibri"/>
        </w:rPr>
        <w:t xml:space="preserve">which </w:t>
      </w:r>
      <w:r w:rsidRPr="00C36A7B">
        <w:rPr>
          <w:rFonts w:ascii="Calibri" w:hAnsi="Calibri" w:cs="Calibri"/>
        </w:rPr>
        <w:t xml:space="preserve">causes </w:t>
      </w:r>
      <w:r w:rsidRPr="00C36A7B">
        <w:rPr>
          <w:rFonts w:ascii="Calibri" w:hAnsi="Calibri" w:cs="Calibri"/>
        </w:rPr>
        <w:t xml:space="preserve">a </w:t>
      </w:r>
      <w:r w:rsidRPr="00C36A7B">
        <w:rPr>
          <w:rFonts w:ascii="Calibri" w:hAnsi="Calibri" w:cs="Calibri"/>
        </w:rPr>
        <w:t xml:space="preserve">common issue, leading to periods of unemployment for workers and potential disruption to care services. This lack of flexibility has raised concerns that care providers may lose valuable team members who have been </w:t>
      </w:r>
      <w:r w:rsidRPr="00C36A7B">
        <w:rPr>
          <w:rFonts w:ascii="Calibri" w:hAnsi="Calibri" w:cs="Calibri"/>
        </w:rPr>
        <w:t>trained and supported within their organisations.</w:t>
      </w:r>
      <w:r w:rsidRPr="00C36A7B">
        <w:rPr>
          <w:rFonts w:ascii="Calibri" w:hAnsi="Calibri" w:cs="Calibri"/>
        </w:rPr>
        <w:t xml:space="preserve"> </w:t>
      </w:r>
      <w:r w:rsidRPr="00C36A7B">
        <w:rPr>
          <w:rFonts w:ascii="Calibri" w:hAnsi="Calibri" w:cs="Calibri"/>
        </w:rPr>
        <w:t>Another</w:t>
      </w:r>
      <w:r w:rsidRPr="00C36A7B">
        <w:rPr>
          <w:rFonts w:ascii="Calibri" w:hAnsi="Calibri" w:cs="Calibri"/>
        </w:rPr>
        <w:t xml:space="preserve"> problem arises for </w:t>
      </w:r>
      <w:r w:rsidRPr="00C36A7B">
        <w:rPr>
          <w:rFonts w:ascii="Calibri" w:hAnsi="Calibri" w:cs="Calibri"/>
        </w:rPr>
        <w:t>displaced</w:t>
      </w:r>
      <w:r w:rsidRPr="00C36A7B">
        <w:rPr>
          <w:rFonts w:ascii="Calibri" w:hAnsi="Calibri" w:cs="Calibri"/>
        </w:rPr>
        <w:t xml:space="preserve"> worker</w:t>
      </w:r>
      <w:r w:rsidRPr="00C36A7B">
        <w:rPr>
          <w:rFonts w:ascii="Calibri" w:hAnsi="Calibri" w:cs="Calibri"/>
        </w:rPr>
        <w:t>s</w:t>
      </w:r>
      <w:r w:rsidRPr="00C36A7B">
        <w:rPr>
          <w:rFonts w:ascii="Calibri" w:hAnsi="Calibri" w:cs="Calibri"/>
        </w:rPr>
        <w:t xml:space="preserve"> who </w:t>
      </w:r>
      <w:r w:rsidRPr="00C36A7B">
        <w:rPr>
          <w:rFonts w:ascii="Calibri" w:hAnsi="Calibri" w:cs="Calibri"/>
        </w:rPr>
        <w:t xml:space="preserve">have </w:t>
      </w:r>
      <w:r w:rsidRPr="00C36A7B">
        <w:rPr>
          <w:rFonts w:ascii="Calibri" w:hAnsi="Calibri" w:cs="Calibri"/>
        </w:rPr>
        <w:t>1 month to obtain a job</w:t>
      </w:r>
      <w:r w:rsidRPr="00C36A7B">
        <w:rPr>
          <w:rFonts w:ascii="Calibri" w:hAnsi="Calibri" w:cs="Calibri"/>
        </w:rPr>
        <w:t xml:space="preserve"> -</w:t>
      </w:r>
      <w:r w:rsidRPr="00C36A7B">
        <w:rPr>
          <w:rFonts w:ascii="Calibri" w:hAnsi="Calibri" w:cs="Calibri"/>
        </w:rPr>
        <w:t xml:space="preserve"> </w:t>
      </w:r>
      <w:r w:rsidRPr="00C36A7B">
        <w:rPr>
          <w:rFonts w:ascii="Calibri" w:hAnsi="Calibri" w:cs="Calibri"/>
        </w:rPr>
        <w:t>otherwi</w:t>
      </w:r>
      <w:r w:rsidRPr="00C36A7B">
        <w:rPr>
          <w:rFonts w:ascii="Calibri" w:hAnsi="Calibri" w:cs="Calibri"/>
        </w:rPr>
        <w:t>se</w:t>
      </w:r>
      <w:r w:rsidRPr="00C36A7B">
        <w:rPr>
          <w:rFonts w:ascii="Calibri" w:hAnsi="Calibri" w:cs="Calibri"/>
        </w:rPr>
        <w:t>,</w:t>
      </w:r>
      <w:r w:rsidRPr="00C36A7B">
        <w:rPr>
          <w:rFonts w:ascii="Calibri" w:hAnsi="Calibri" w:cs="Calibri"/>
        </w:rPr>
        <w:t xml:space="preserve"> </w:t>
      </w:r>
      <w:r w:rsidRPr="00C36A7B">
        <w:rPr>
          <w:rFonts w:ascii="Calibri" w:hAnsi="Calibri" w:cs="Calibri"/>
        </w:rPr>
        <w:t>deported</w:t>
      </w:r>
      <w:r w:rsidRPr="00C36A7B">
        <w:rPr>
          <w:rFonts w:ascii="Calibri" w:hAnsi="Calibri" w:cs="Calibri"/>
        </w:rPr>
        <w:t xml:space="preserve"> </w:t>
      </w:r>
      <w:r w:rsidRPr="00C36A7B">
        <w:rPr>
          <w:rFonts w:ascii="Calibri" w:hAnsi="Calibri" w:cs="Calibri"/>
        </w:rPr>
        <w:t>to their</w:t>
      </w:r>
      <w:r w:rsidRPr="00C36A7B">
        <w:rPr>
          <w:rFonts w:ascii="Calibri" w:hAnsi="Calibri" w:cs="Calibri"/>
        </w:rPr>
        <w:t xml:space="preserve"> country of origin.</w:t>
      </w:r>
    </w:p>
    <w:p w:rsidR="00C36A7B" w:rsidRPr="00C36A7B" w:rsidP="00C36A7B">
      <w:pPr>
        <w:spacing w:after="0" w:line="288" w:lineRule="auto"/>
        <w:rPr>
          <w:rFonts w:ascii="Calibri" w:hAnsi="Calibri" w:cs="Calibri"/>
        </w:rPr>
      </w:pPr>
      <w:r w:rsidRPr="00C36A7B">
        <w:rPr>
          <w:rFonts w:ascii="Calibri" w:hAnsi="Calibri" w:cs="Calibri"/>
        </w:rPr>
        <w:t>However</w:t>
      </w:r>
      <w:r w:rsidRPr="00C36A7B">
        <w:rPr>
          <w:rFonts w:ascii="Calibri" w:hAnsi="Calibri" w:cs="Calibri"/>
        </w:rPr>
        <w:t>,</w:t>
      </w:r>
      <w:r w:rsidRPr="00C36A7B">
        <w:rPr>
          <w:rFonts w:ascii="Calibri" w:hAnsi="Calibri" w:cs="Calibri"/>
        </w:rPr>
        <w:t xml:space="preserve"> </w:t>
      </w:r>
      <w:r w:rsidRPr="00C36A7B">
        <w:rPr>
          <w:rFonts w:ascii="Calibri" w:hAnsi="Calibri" w:cs="Calibri"/>
        </w:rPr>
        <w:t>with the changes</w:t>
      </w:r>
      <w:r>
        <w:rPr>
          <w:rStyle w:val="FootnoteReference"/>
          <w:rFonts w:ascii="Calibri" w:hAnsi="Calibri" w:cs="Calibri"/>
        </w:rPr>
        <w:footnoteReference w:id="8"/>
      </w:r>
      <w:r w:rsidRPr="00C36A7B">
        <w:rPr>
          <w:rFonts w:ascii="Calibri" w:hAnsi="Calibri" w:cs="Calibri"/>
        </w:rPr>
        <w:t xml:space="preserve"> </w:t>
      </w:r>
      <w:r w:rsidRPr="00C36A7B">
        <w:rPr>
          <w:rFonts w:ascii="Calibri" w:hAnsi="Calibri" w:cs="Calibri"/>
        </w:rPr>
        <w:t>being</w:t>
      </w:r>
      <w:r w:rsidRPr="00C36A7B">
        <w:rPr>
          <w:rFonts w:ascii="Calibri" w:hAnsi="Calibri" w:cs="Calibri"/>
        </w:rPr>
        <w:t xml:space="preserve"> brought into the raise </w:t>
      </w:r>
      <w:r w:rsidRPr="00C36A7B">
        <w:rPr>
          <w:rFonts w:ascii="Calibri" w:hAnsi="Calibri" w:cs="Calibri"/>
        </w:rPr>
        <w:t xml:space="preserve">of </w:t>
      </w:r>
      <w:r w:rsidRPr="00C36A7B">
        <w:rPr>
          <w:rFonts w:ascii="Calibri" w:hAnsi="Calibri" w:cs="Calibri"/>
        </w:rPr>
        <w:t xml:space="preserve">the minimum salary threshold </w:t>
      </w:r>
      <w:r w:rsidRPr="00C36A7B">
        <w:rPr>
          <w:rFonts w:ascii="Calibri" w:hAnsi="Calibri" w:cs="Calibri"/>
        </w:rPr>
        <w:t xml:space="preserve">above that of a domestic recruit </w:t>
      </w:r>
      <w:r w:rsidRPr="00C36A7B">
        <w:rPr>
          <w:rFonts w:ascii="Calibri" w:hAnsi="Calibri" w:cs="Calibri"/>
        </w:rPr>
        <w:t>and t</w:t>
      </w:r>
      <w:r w:rsidRPr="00C36A7B">
        <w:rPr>
          <w:rFonts w:ascii="Calibri" w:hAnsi="Calibri" w:cs="Calibri"/>
        </w:rPr>
        <w:t>he</w:t>
      </w:r>
      <w:r w:rsidRPr="00C36A7B">
        <w:rPr>
          <w:rFonts w:ascii="Calibri" w:hAnsi="Calibri" w:cs="Calibri"/>
        </w:rPr>
        <w:t xml:space="preserve"> </w:t>
      </w:r>
      <w:r w:rsidRPr="00C36A7B">
        <w:rPr>
          <w:rFonts w:ascii="Calibri" w:hAnsi="Calibri" w:cs="Calibri"/>
        </w:rPr>
        <w:t xml:space="preserve">over </w:t>
      </w:r>
      <w:r w:rsidRPr="00C36A7B">
        <w:rPr>
          <w:rFonts w:ascii="Calibri" w:hAnsi="Calibri" w:cs="Calibri"/>
        </w:rPr>
        <w:t>doubling</w:t>
      </w:r>
      <w:r w:rsidRPr="00C36A7B">
        <w:rPr>
          <w:rFonts w:ascii="Calibri" w:hAnsi="Calibri" w:cs="Calibri"/>
        </w:rPr>
        <w:t xml:space="preserve"> </w:t>
      </w:r>
      <w:r w:rsidRPr="00C36A7B">
        <w:rPr>
          <w:rFonts w:ascii="Calibri" w:hAnsi="Calibri" w:cs="Calibri"/>
        </w:rPr>
        <w:t xml:space="preserve">in </w:t>
      </w:r>
      <w:r w:rsidRPr="00C36A7B">
        <w:rPr>
          <w:rFonts w:ascii="Calibri" w:hAnsi="Calibri" w:cs="Calibri"/>
        </w:rPr>
        <w:t>CoS</w:t>
      </w:r>
      <w:r w:rsidRPr="00C36A7B">
        <w:rPr>
          <w:rFonts w:ascii="Calibri" w:hAnsi="Calibri" w:cs="Calibri"/>
        </w:rPr>
        <w:t xml:space="preserve"> </w:t>
      </w:r>
      <w:r w:rsidRPr="00C36A7B">
        <w:rPr>
          <w:rFonts w:ascii="Calibri" w:hAnsi="Calibri" w:cs="Calibri"/>
        </w:rPr>
        <w:t>fees</w:t>
      </w:r>
      <w:r w:rsidRPr="00C36A7B">
        <w:rPr>
          <w:rFonts w:ascii="Calibri" w:hAnsi="Calibri" w:cs="Calibri"/>
        </w:rPr>
        <w:t>,</w:t>
      </w:r>
      <w:r w:rsidRPr="00C36A7B">
        <w:rPr>
          <w:rFonts w:ascii="Calibri" w:hAnsi="Calibri" w:cs="Calibri"/>
        </w:rPr>
        <w:t xml:space="preserve"> </w:t>
      </w:r>
      <w:r w:rsidRPr="00C36A7B">
        <w:rPr>
          <w:rFonts w:ascii="Calibri" w:hAnsi="Calibri" w:cs="Calibri"/>
        </w:rPr>
        <w:t xml:space="preserve">£525, up from £239 </w:t>
      </w:r>
      <w:r w:rsidRPr="00C36A7B">
        <w:rPr>
          <w:rFonts w:ascii="Calibri" w:hAnsi="Calibri" w:cs="Calibri"/>
        </w:rPr>
        <w:t>per individual</w:t>
      </w:r>
      <w:r w:rsidRPr="00C36A7B">
        <w:rPr>
          <w:rFonts w:ascii="Calibri" w:hAnsi="Calibri" w:cs="Calibri"/>
        </w:rPr>
        <w:t>, immigration and visa fees increased by 7</w:t>
      </w:r>
      <w:r w:rsidRPr="00C36A7B">
        <w:rPr>
          <w:rFonts w:ascii="Calibri" w:hAnsi="Calibri" w:cs="Calibri"/>
        </w:rPr>
        <w:t xml:space="preserve">%; </w:t>
      </w:r>
      <w:r w:rsidRPr="00C36A7B">
        <w:rPr>
          <w:rFonts w:ascii="Calibri" w:hAnsi="Calibri" w:cs="Calibri"/>
        </w:rPr>
        <w:t>these have amounted to extremely high fees for providers.</w:t>
      </w:r>
      <w:r w:rsidRPr="00C36A7B">
        <w:rPr>
          <w:rFonts w:ascii="Calibri" w:hAnsi="Calibri" w:cs="Calibri"/>
        </w:rPr>
        <w:t xml:space="preserve"> Hiring domestically would be significantly cheaper for providers</w:t>
      </w:r>
      <w:r w:rsidRPr="00C36A7B">
        <w:rPr>
          <w:rFonts w:ascii="Calibri" w:hAnsi="Calibri" w:cs="Calibri"/>
        </w:rPr>
        <w:t>,</w:t>
      </w:r>
      <w:r w:rsidRPr="00C36A7B">
        <w:rPr>
          <w:rFonts w:ascii="Calibri" w:hAnsi="Calibri" w:cs="Calibri"/>
        </w:rPr>
        <w:t xml:space="preserve"> but the </w:t>
      </w:r>
      <w:r w:rsidRPr="00C36A7B">
        <w:rPr>
          <w:rFonts w:ascii="Calibri" w:hAnsi="Calibri" w:cs="Calibri"/>
        </w:rPr>
        <w:t xml:space="preserve">domestic </w:t>
      </w:r>
      <w:r w:rsidRPr="00C36A7B">
        <w:rPr>
          <w:rFonts w:ascii="Calibri" w:hAnsi="Calibri" w:cs="Calibri"/>
        </w:rPr>
        <w:t>option just simply isn’t there</w:t>
      </w:r>
      <w:r w:rsidRPr="00C36A7B">
        <w:rPr>
          <w:rFonts w:ascii="Calibri" w:hAnsi="Calibri" w:cs="Calibri"/>
        </w:rPr>
        <w:t>.</w:t>
      </w:r>
    </w:p>
    <w:p w:rsidR="00C36A7B" w:rsidRPr="00C36A7B" w:rsidP="00C36A7B">
      <w:pPr>
        <w:spacing w:after="0" w:line="288" w:lineRule="auto"/>
        <w:rPr>
          <w:rFonts w:ascii="Calibri" w:hAnsi="Calibri" w:cs="Calibri"/>
        </w:rPr>
      </w:pPr>
      <w:r w:rsidRPr="00C36A7B">
        <w:rPr>
          <w:rFonts w:ascii="Calibri" w:hAnsi="Calibri" w:cs="Calibri"/>
        </w:rPr>
        <w:t xml:space="preserve">The system’s rigidity is further evident in the requirement for overseas nurses to apply for new visas and Certificates of Sponsorship (CoS) upon obtaining </w:t>
      </w:r>
      <w:r w:rsidRPr="00C36A7B">
        <w:rPr>
          <w:rFonts w:ascii="Calibri" w:hAnsi="Calibri" w:cs="Calibri"/>
        </w:rPr>
        <w:t>Nursing and Midwifery Council (NMC) registration. This process imposes additional costs and administrative burdens on care providers and delays nurses from working in their full professional capacity until the necessary steps are completed.</w:t>
      </w:r>
    </w:p>
    <w:p w:rsidR="00C36A7B" w:rsidRPr="00C36A7B" w:rsidP="00C36A7B">
      <w:pPr>
        <w:spacing w:after="0" w:line="288" w:lineRule="auto"/>
        <w:rPr>
          <w:rFonts w:ascii="Calibri" w:hAnsi="Calibri" w:cs="Calibri"/>
          <w:b/>
          <w:bCs/>
        </w:rPr>
      </w:pPr>
      <w:r w:rsidRPr="00C36A7B">
        <w:rPr>
          <w:rFonts w:ascii="Calibri" w:hAnsi="Calibri" w:cs="Calibri"/>
          <w:b/>
          <w:bCs/>
        </w:rPr>
        <w:t>Financial and Administrative Burdens</w:t>
      </w:r>
    </w:p>
    <w:p w:rsidR="00C36A7B" w:rsidRPr="00C36A7B" w:rsidP="00C36A7B">
      <w:pPr>
        <w:spacing w:after="0" w:line="288" w:lineRule="auto"/>
        <w:rPr>
          <w:rFonts w:ascii="Calibri" w:hAnsi="Calibri" w:cs="Calibri"/>
        </w:rPr>
      </w:pPr>
      <w:r w:rsidRPr="00C36A7B">
        <w:rPr>
          <w:rFonts w:ascii="Calibri" w:hAnsi="Calibri" w:cs="Calibri"/>
        </w:rPr>
        <w:t xml:space="preserve">Care England’s </w:t>
      </w:r>
      <w:r w:rsidRPr="00C36A7B">
        <w:rPr>
          <w:rFonts w:ascii="Calibri" w:hAnsi="Calibri" w:cs="Calibri"/>
        </w:rPr>
        <w:t xml:space="preserve">Sector Pulse Check Report </w:t>
      </w:r>
      <w:r w:rsidRPr="00C36A7B">
        <w:rPr>
          <w:rFonts w:ascii="Calibri" w:hAnsi="Calibri" w:cs="Calibri"/>
        </w:rPr>
        <w:t>in 2024, consistent with the latest Skills for Care Report</w:t>
      </w:r>
      <w:r>
        <w:rPr>
          <w:rStyle w:val="FootnoteReference"/>
          <w:rFonts w:ascii="Calibri" w:hAnsi="Calibri" w:cs="Calibri"/>
        </w:rPr>
        <w:footnoteReference w:id="9"/>
      </w:r>
      <w:r w:rsidRPr="00C36A7B">
        <w:rPr>
          <w:rFonts w:ascii="Calibri" w:hAnsi="Calibri" w:cs="Calibri"/>
        </w:rPr>
        <w:t xml:space="preserve">, </w:t>
      </w:r>
      <w:r w:rsidRPr="00C36A7B">
        <w:rPr>
          <w:rFonts w:ascii="Calibri" w:hAnsi="Calibri" w:cs="Calibri"/>
        </w:rPr>
        <w:t xml:space="preserve">showed that </w:t>
      </w:r>
      <w:r w:rsidRPr="00C36A7B">
        <w:rPr>
          <w:rFonts w:ascii="Calibri" w:hAnsi="Calibri" w:cs="Calibri"/>
        </w:rPr>
        <w:t>providers</w:t>
      </w:r>
      <w:r w:rsidRPr="00C36A7B">
        <w:rPr>
          <w:rFonts w:ascii="Calibri" w:hAnsi="Calibri" w:cs="Calibri"/>
        </w:rPr>
        <w:t xml:space="preserve"> are </w:t>
      </w:r>
      <w:r w:rsidRPr="00C36A7B">
        <w:rPr>
          <w:rFonts w:ascii="Calibri" w:hAnsi="Calibri" w:cs="Calibri"/>
        </w:rPr>
        <w:t xml:space="preserve">increasingly reliant on international applicants to fill vacancies. </w:t>
      </w:r>
      <w:r w:rsidRPr="00C36A7B">
        <w:rPr>
          <w:rFonts w:ascii="Calibri" w:hAnsi="Calibri" w:cs="Calibri"/>
        </w:rPr>
        <w:t xml:space="preserve">The </w:t>
      </w:r>
      <w:r w:rsidRPr="00C36A7B">
        <w:rPr>
          <w:rFonts w:ascii="Calibri" w:hAnsi="Calibri" w:cs="Calibri"/>
        </w:rPr>
        <w:t>data show</w:t>
      </w:r>
      <w:r w:rsidRPr="00C36A7B">
        <w:rPr>
          <w:rFonts w:ascii="Calibri" w:hAnsi="Calibri" w:cs="Calibri"/>
        </w:rPr>
        <w:t>ed</w:t>
      </w:r>
      <w:r w:rsidRPr="00C36A7B">
        <w:rPr>
          <w:rFonts w:ascii="Calibri" w:hAnsi="Calibri" w:cs="Calibri"/>
        </w:rPr>
        <w:t xml:space="preserve"> the UK Government’s tightening of migration rules in March 2024 ha</w:t>
      </w:r>
      <w:r w:rsidRPr="00C36A7B">
        <w:rPr>
          <w:rFonts w:ascii="Calibri" w:hAnsi="Calibri" w:cs="Calibri"/>
        </w:rPr>
        <w:t>d</w:t>
      </w:r>
      <w:r w:rsidRPr="00C36A7B">
        <w:rPr>
          <w:rFonts w:ascii="Calibri" w:hAnsi="Calibri" w:cs="Calibri"/>
        </w:rPr>
        <w:t xml:space="preserve"> already reduced international applications for many providers</w:t>
      </w:r>
      <w:r w:rsidRPr="00C36A7B">
        <w:rPr>
          <w:rFonts w:ascii="Calibri" w:hAnsi="Calibri" w:cs="Calibri"/>
        </w:rPr>
        <w:t>.</w:t>
      </w:r>
      <w:r w:rsidRPr="00C36A7B">
        <w:rPr>
          <w:rFonts w:ascii="Calibri" w:hAnsi="Calibri" w:cs="Calibri"/>
        </w:rPr>
        <w:t xml:space="preserve"> Skills for Care report</w:t>
      </w:r>
      <w:r w:rsidRPr="00C36A7B">
        <w:rPr>
          <w:rFonts w:ascii="Calibri" w:hAnsi="Calibri" w:cs="Calibri"/>
        </w:rPr>
        <w:t>ed</w:t>
      </w:r>
      <w:r w:rsidRPr="00C36A7B">
        <w:rPr>
          <w:rFonts w:ascii="Calibri" w:hAnsi="Calibri" w:cs="Calibri"/>
        </w:rPr>
        <w:t xml:space="preserve"> applications </w:t>
      </w:r>
      <w:r w:rsidRPr="00C36A7B">
        <w:rPr>
          <w:rFonts w:ascii="Calibri" w:hAnsi="Calibri" w:cs="Calibri"/>
        </w:rPr>
        <w:t>were</w:t>
      </w:r>
      <w:r w:rsidRPr="00C36A7B">
        <w:rPr>
          <w:rFonts w:ascii="Calibri" w:hAnsi="Calibri" w:cs="Calibri"/>
        </w:rPr>
        <w:t xml:space="preserve"> down from 26,000 per quarter pre-April 2024 to 8,000 per quarter after the 1st of April</w:t>
      </w:r>
      <w:r w:rsidRPr="00C36A7B">
        <w:rPr>
          <w:rFonts w:ascii="Calibri" w:hAnsi="Calibri" w:cs="Calibri"/>
        </w:rPr>
        <w:t>,</w:t>
      </w:r>
      <w:r w:rsidRPr="00C36A7B">
        <w:rPr>
          <w:rFonts w:ascii="Calibri" w:hAnsi="Calibri" w:cs="Calibri"/>
        </w:rPr>
        <w:t xml:space="preserve"> and a fall in visa applications over the last quarter to June 2024 of 81% lower than the same period in 2023</w:t>
      </w:r>
      <w:r w:rsidRPr="00C36A7B">
        <w:rPr>
          <w:rFonts w:ascii="Calibri" w:hAnsi="Calibri" w:cs="Calibri"/>
        </w:rPr>
        <w:t xml:space="preserve">. </w:t>
      </w:r>
      <w:r w:rsidRPr="00C36A7B">
        <w:rPr>
          <w:rFonts w:ascii="Calibri" w:hAnsi="Calibri" w:cs="Calibri"/>
        </w:rPr>
        <w:t>International recruitment help</w:t>
      </w:r>
      <w:r w:rsidRPr="00C36A7B">
        <w:rPr>
          <w:rFonts w:ascii="Calibri" w:hAnsi="Calibri" w:cs="Calibri"/>
        </w:rPr>
        <w:t xml:space="preserve">s </w:t>
      </w:r>
      <w:r w:rsidRPr="00C36A7B">
        <w:rPr>
          <w:rFonts w:ascii="Calibri" w:hAnsi="Calibri" w:cs="Calibri"/>
        </w:rPr>
        <w:t xml:space="preserve">to keep the sector afloat, reducing vacancies and agency </w:t>
      </w:r>
      <w:r w:rsidRPr="00C36A7B">
        <w:rPr>
          <w:rFonts w:ascii="Calibri" w:hAnsi="Calibri" w:cs="Calibri"/>
        </w:rPr>
        <w:t>reliance,</w:t>
      </w:r>
      <w:r w:rsidRPr="00C36A7B">
        <w:rPr>
          <w:rFonts w:ascii="Calibri" w:hAnsi="Calibri" w:cs="Calibri"/>
        </w:rPr>
        <w:t xml:space="preserve"> which is expensive</w:t>
      </w:r>
      <w:r w:rsidRPr="00C36A7B">
        <w:rPr>
          <w:rFonts w:ascii="Calibri" w:hAnsi="Calibri" w:cs="Calibri"/>
        </w:rPr>
        <w:t xml:space="preserve">. </w:t>
      </w:r>
      <w:r w:rsidRPr="00C36A7B">
        <w:rPr>
          <w:rFonts w:ascii="Calibri" w:hAnsi="Calibri" w:cs="Calibri"/>
        </w:rPr>
        <w:t>W</w:t>
      </w:r>
      <w:r w:rsidRPr="00C36A7B">
        <w:rPr>
          <w:rFonts w:ascii="Calibri" w:hAnsi="Calibri" w:cs="Calibri"/>
        </w:rPr>
        <w:t>hat was once a vit</w:t>
      </w:r>
      <w:r w:rsidRPr="00C36A7B">
        <w:rPr>
          <w:rFonts w:ascii="Calibri" w:hAnsi="Calibri" w:cs="Calibri"/>
        </w:rPr>
        <w:t xml:space="preserve">al resource has now become financially </w:t>
      </w:r>
      <w:r w:rsidRPr="00C36A7B">
        <w:rPr>
          <w:rFonts w:ascii="Calibri" w:hAnsi="Calibri" w:cs="Calibri"/>
        </w:rPr>
        <w:t>burdensome.</w:t>
      </w:r>
    </w:p>
    <w:p w:rsidR="00C36A7B" w:rsidRPr="00C36A7B" w:rsidP="00C36A7B">
      <w:pPr>
        <w:spacing w:after="0" w:line="288" w:lineRule="auto"/>
        <w:rPr>
          <w:rFonts w:ascii="Calibri" w:hAnsi="Calibri" w:cs="Calibri"/>
        </w:rPr>
      </w:pPr>
      <w:r w:rsidRPr="00C36A7B">
        <w:rPr>
          <w:rFonts w:ascii="Calibri" w:hAnsi="Calibri" w:cs="Calibri"/>
        </w:rPr>
        <w:t>The changes in migration law have caused an increase in the costs of recruiting international workers and imposed more barriers, such as the banning of dependents</w:t>
      </w:r>
      <w:r w:rsidRPr="00C36A7B">
        <w:rPr>
          <w:rFonts w:ascii="Calibri" w:hAnsi="Calibri" w:cs="Calibri"/>
        </w:rPr>
        <w:t>.</w:t>
      </w:r>
      <w:r w:rsidRPr="00C36A7B">
        <w:rPr>
          <w:rFonts w:ascii="Calibri" w:hAnsi="Calibri" w:cs="Calibri"/>
        </w:rPr>
        <w:t xml:space="preserve"> </w:t>
      </w:r>
      <w:r w:rsidRPr="00C36A7B">
        <w:rPr>
          <w:rFonts w:ascii="Calibri" w:hAnsi="Calibri" w:cs="Calibri"/>
        </w:rPr>
        <w:t>Sector Pulse Check report</w:t>
      </w:r>
      <w:r w:rsidRPr="00C36A7B">
        <w:rPr>
          <w:rFonts w:ascii="Calibri" w:hAnsi="Calibri" w:cs="Calibri"/>
        </w:rPr>
        <w:t>ed</w:t>
      </w:r>
      <w:r w:rsidRPr="00C36A7B">
        <w:rPr>
          <w:rFonts w:ascii="Calibri" w:hAnsi="Calibri" w:cs="Calibri"/>
        </w:rPr>
        <w:t xml:space="preserve"> that </w:t>
      </w:r>
      <w:r w:rsidRPr="00C36A7B">
        <w:rPr>
          <w:rFonts w:ascii="Calibri" w:hAnsi="Calibri" w:cs="Calibri"/>
        </w:rPr>
        <w:t xml:space="preserve">20% of providers </w:t>
      </w:r>
      <w:r w:rsidRPr="00C36A7B">
        <w:rPr>
          <w:rFonts w:ascii="Calibri" w:hAnsi="Calibri" w:cs="Calibri"/>
        </w:rPr>
        <w:t>report</w:t>
      </w:r>
      <w:r w:rsidRPr="00C36A7B">
        <w:rPr>
          <w:rFonts w:ascii="Calibri" w:hAnsi="Calibri" w:cs="Calibri"/>
        </w:rPr>
        <w:t xml:space="preserve"> barriers to international recruitment as one of their top three challenges to recruitment and retention. Without </w:t>
      </w:r>
      <w:r w:rsidRPr="00C36A7B">
        <w:rPr>
          <w:rFonts w:ascii="Calibri" w:hAnsi="Calibri" w:cs="Calibri"/>
        </w:rPr>
        <w:t xml:space="preserve">an </w:t>
      </w:r>
      <w:r w:rsidRPr="00C36A7B">
        <w:rPr>
          <w:rFonts w:ascii="Calibri" w:hAnsi="Calibri" w:cs="Calibri"/>
        </w:rPr>
        <w:t>alternative to international recruitment, these migration changes undermine the role international recruitment plays in addressing staffing shortages</w:t>
      </w:r>
      <w:r w:rsidRPr="00C36A7B">
        <w:rPr>
          <w:rFonts w:ascii="Calibri" w:hAnsi="Calibri" w:cs="Calibri"/>
        </w:rPr>
        <w:t xml:space="preserve">. These are </w:t>
      </w:r>
      <w:r w:rsidRPr="00C36A7B">
        <w:rPr>
          <w:rFonts w:ascii="Calibri" w:hAnsi="Calibri" w:cs="Calibri"/>
        </w:rPr>
        <w:t>ill-thought-through</w:t>
      </w:r>
      <w:r w:rsidRPr="00C36A7B">
        <w:rPr>
          <w:rFonts w:ascii="Calibri" w:hAnsi="Calibri" w:cs="Calibri"/>
        </w:rPr>
        <w:t xml:space="preserve"> changes from the Home Office</w:t>
      </w:r>
      <w:r w:rsidRPr="00C36A7B">
        <w:rPr>
          <w:rFonts w:ascii="Calibri" w:hAnsi="Calibri" w:cs="Calibri"/>
        </w:rPr>
        <w:t>,</w:t>
      </w:r>
      <w:r w:rsidRPr="00C36A7B">
        <w:rPr>
          <w:rFonts w:ascii="Calibri" w:hAnsi="Calibri" w:cs="Calibri"/>
        </w:rPr>
        <w:t xml:space="preserve"> which </w:t>
      </w:r>
      <w:r w:rsidRPr="00C36A7B">
        <w:rPr>
          <w:rFonts w:ascii="Calibri" w:hAnsi="Calibri" w:cs="Calibri"/>
        </w:rPr>
        <w:t>are inflationary</w:t>
      </w:r>
      <w:r w:rsidRPr="00C36A7B">
        <w:rPr>
          <w:rFonts w:ascii="Calibri" w:hAnsi="Calibri" w:cs="Calibri"/>
        </w:rPr>
        <w:t>,</w:t>
      </w:r>
      <w:r w:rsidRPr="00C36A7B">
        <w:rPr>
          <w:rFonts w:ascii="Calibri" w:hAnsi="Calibri" w:cs="Calibri"/>
        </w:rPr>
        <w:t xml:space="preserve"> </w:t>
      </w:r>
      <w:r w:rsidRPr="00C36A7B">
        <w:rPr>
          <w:rFonts w:ascii="Calibri" w:hAnsi="Calibri" w:cs="Calibri"/>
        </w:rPr>
        <w:t>creat</w:t>
      </w:r>
      <w:r w:rsidRPr="00C36A7B">
        <w:rPr>
          <w:rFonts w:ascii="Calibri" w:hAnsi="Calibri" w:cs="Calibri"/>
        </w:rPr>
        <w:t>ing</w:t>
      </w:r>
      <w:r w:rsidRPr="00C36A7B">
        <w:rPr>
          <w:rFonts w:ascii="Calibri" w:hAnsi="Calibri" w:cs="Calibri"/>
        </w:rPr>
        <w:t xml:space="preserve"> economic </w:t>
      </w:r>
      <w:r w:rsidRPr="00C36A7B">
        <w:rPr>
          <w:rFonts w:ascii="Calibri" w:hAnsi="Calibri" w:cs="Calibri"/>
        </w:rPr>
        <w:t>challenges.</w:t>
      </w:r>
      <w:r w:rsidRPr="00C36A7B">
        <w:rPr>
          <w:rFonts w:ascii="Calibri" w:hAnsi="Calibri" w:cs="Calibri"/>
        </w:rPr>
        <w:t xml:space="preserve"> This</w:t>
      </w:r>
      <w:r w:rsidRPr="00C36A7B">
        <w:rPr>
          <w:rFonts w:ascii="Calibri" w:hAnsi="Calibri" w:cs="Calibri"/>
        </w:rPr>
        <w:t xml:space="preserve"> </w:t>
      </w:r>
      <w:r w:rsidRPr="00C36A7B">
        <w:rPr>
          <w:rFonts w:ascii="Calibri" w:hAnsi="Calibri" w:cs="Calibri"/>
        </w:rPr>
        <w:t xml:space="preserve">will </w:t>
      </w:r>
      <w:r w:rsidRPr="00C36A7B">
        <w:rPr>
          <w:rFonts w:ascii="Calibri" w:hAnsi="Calibri" w:cs="Calibri"/>
        </w:rPr>
        <w:t xml:space="preserve">raise </w:t>
      </w:r>
      <w:r w:rsidRPr="00C36A7B">
        <w:rPr>
          <w:rFonts w:ascii="Calibri" w:hAnsi="Calibri" w:cs="Calibri"/>
        </w:rPr>
        <w:t xml:space="preserve">money for the </w:t>
      </w:r>
      <w:r w:rsidRPr="00C36A7B">
        <w:rPr>
          <w:rFonts w:ascii="Calibri" w:hAnsi="Calibri" w:cs="Calibri"/>
        </w:rPr>
        <w:t>government</w:t>
      </w:r>
      <w:r w:rsidRPr="00C36A7B">
        <w:rPr>
          <w:rFonts w:ascii="Calibri" w:hAnsi="Calibri" w:cs="Calibri"/>
        </w:rPr>
        <w:t xml:space="preserve"> </w:t>
      </w:r>
      <w:r w:rsidRPr="00C36A7B">
        <w:rPr>
          <w:rFonts w:ascii="Calibri" w:hAnsi="Calibri" w:cs="Calibri"/>
        </w:rPr>
        <w:t xml:space="preserve">whilst creating more to be spent on local </w:t>
      </w:r>
      <w:r w:rsidRPr="00C36A7B">
        <w:rPr>
          <w:rFonts w:ascii="Calibri" w:hAnsi="Calibri" w:cs="Calibri"/>
        </w:rPr>
        <w:t>authorities</w:t>
      </w:r>
      <w:r w:rsidRPr="00C36A7B">
        <w:rPr>
          <w:rFonts w:ascii="Calibri" w:hAnsi="Calibri" w:cs="Calibri"/>
        </w:rPr>
        <w:t xml:space="preserve">, </w:t>
      </w:r>
      <w:r w:rsidRPr="00C36A7B">
        <w:rPr>
          <w:rFonts w:ascii="Calibri" w:hAnsi="Calibri" w:cs="Calibri"/>
        </w:rPr>
        <w:t xml:space="preserve">leading to a cycle of financial pressure for local </w:t>
      </w:r>
      <w:r w:rsidRPr="00C36A7B">
        <w:rPr>
          <w:rFonts w:ascii="Calibri" w:hAnsi="Calibri" w:cs="Calibri"/>
        </w:rPr>
        <w:t>authorities.</w:t>
      </w:r>
    </w:p>
    <w:p w:rsidR="00C36A7B" w:rsidRPr="00C36A7B" w:rsidP="00C36A7B">
      <w:pPr>
        <w:spacing w:after="0" w:line="288" w:lineRule="auto"/>
        <w:rPr>
          <w:rFonts w:ascii="Calibri" w:hAnsi="Calibri" w:cs="Calibri"/>
        </w:rPr>
      </w:pPr>
      <w:r w:rsidRPr="00C36A7B">
        <w:rPr>
          <w:rFonts w:ascii="Calibri" w:hAnsi="Calibri" w:cs="Calibri"/>
        </w:rPr>
        <w:t>Care</w:t>
      </w:r>
      <w:r w:rsidRPr="00C36A7B">
        <w:rPr>
          <w:rFonts w:ascii="Calibri" w:hAnsi="Calibri" w:cs="Calibri"/>
        </w:rPr>
        <w:t xml:space="preserve"> providers </w:t>
      </w:r>
      <w:r w:rsidRPr="00C36A7B">
        <w:rPr>
          <w:rFonts w:ascii="Calibri" w:hAnsi="Calibri" w:cs="Calibri"/>
        </w:rPr>
        <w:t>indicate</w:t>
      </w:r>
      <w:r w:rsidRPr="00C36A7B">
        <w:rPr>
          <w:rFonts w:ascii="Calibri" w:hAnsi="Calibri" w:cs="Calibri"/>
        </w:rPr>
        <w:t xml:space="preserve"> that while the Skilled Worker Visa covers a variety of roles, the system lacks the flexibility to quickly respond to emerging skill shortages. For instance, some providers have explored recruiting for positions such as chefs and maintenance staff, but the high associated costs often make this unfeasible</w:t>
      </w:r>
      <w:r w:rsidRPr="00C36A7B">
        <w:rPr>
          <w:rFonts w:ascii="Calibri" w:hAnsi="Calibri" w:cs="Calibri"/>
        </w:rPr>
        <w:t xml:space="preserve">, </w:t>
      </w:r>
      <w:r w:rsidRPr="00C36A7B">
        <w:rPr>
          <w:rFonts w:ascii="Calibri" w:hAnsi="Calibri" w:cs="Calibri"/>
        </w:rPr>
        <w:t>despite frequent turnover in these areas. This highlights the need for a more responsive and cost-effective recruitment model across a wider range of roles within the sector. Additionall</w:t>
      </w:r>
      <w:r w:rsidRPr="00C36A7B">
        <w:rPr>
          <w:rFonts w:ascii="Calibri" w:hAnsi="Calibri" w:cs="Calibri"/>
        </w:rPr>
        <w:t>y, several members report difficulties in transitioning staff between roles, suggesting the current system does not adequately support internal progression or reflect the specific workforce needs of adult social care.</w:t>
      </w:r>
    </w:p>
    <w:p w:rsidR="00C36A7B" w:rsidRPr="00C36A7B" w:rsidP="00C36A7B">
      <w:pPr>
        <w:spacing w:after="0" w:line="288" w:lineRule="auto"/>
        <w:rPr>
          <w:rFonts w:ascii="Calibri" w:hAnsi="Calibri" w:cs="Calibri"/>
        </w:rPr>
      </w:pPr>
      <w:r w:rsidRPr="00C36A7B">
        <w:rPr>
          <w:rFonts w:ascii="Calibri" w:hAnsi="Calibri" w:cs="Calibri"/>
        </w:rPr>
        <w:t>For sponsors—namely</w:t>
      </w:r>
      <w:r w:rsidRPr="00C36A7B">
        <w:rPr>
          <w:rFonts w:ascii="Calibri" w:hAnsi="Calibri" w:cs="Calibri"/>
        </w:rPr>
        <w:t>,</w:t>
      </w:r>
      <w:r w:rsidRPr="00C36A7B">
        <w:rPr>
          <w:rFonts w:ascii="Calibri" w:hAnsi="Calibri" w:cs="Calibri"/>
        </w:rPr>
        <w:t xml:space="preserve"> care providers—the main challenges are the high costs and the complexity of Home Office processes</w:t>
      </w:r>
      <w:r w:rsidRPr="00C36A7B">
        <w:rPr>
          <w:rFonts w:ascii="Calibri" w:hAnsi="Calibri" w:cs="Calibri"/>
        </w:rPr>
        <w:t xml:space="preserve">, </w:t>
      </w:r>
      <w:r w:rsidRPr="00C36A7B">
        <w:rPr>
          <w:rFonts w:ascii="Calibri" w:hAnsi="Calibri" w:cs="Calibri"/>
        </w:rPr>
        <w:t xml:space="preserve">which are complex, resource-intensive, and subject to frequent change with limited notice. </w:t>
      </w:r>
      <w:r w:rsidRPr="00C36A7B">
        <w:rPr>
          <w:rFonts w:ascii="Calibri" w:hAnsi="Calibri" w:cs="Calibri"/>
        </w:rPr>
        <w:t xml:space="preserve">Recruitment costs were frequently cited at around £5,000 per worker, with additional </w:t>
      </w:r>
      <w:r w:rsidRPr="00C36A7B">
        <w:rPr>
          <w:rFonts w:ascii="Calibri" w:hAnsi="Calibri" w:cs="Calibri"/>
        </w:rPr>
        <w:t xml:space="preserve">expenses including accommodation support, extended induction and training, and extra administrative burdens. </w:t>
      </w:r>
      <w:r w:rsidRPr="00C36A7B">
        <w:rPr>
          <w:rFonts w:ascii="Calibri" w:hAnsi="Calibri" w:cs="Calibri"/>
        </w:rPr>
        <w:t xml:space="preserve">The majority of </w:t>
      </w:r>
      <w:r w:rsidRPr="00C36A7B">
        <w:rPr>
          <w:rFonts w:ascii="Calibri" w:hAnsi="Calibri" w:cs="Calibri"/>
        </w:rPr>
        <w:t>providers felt that local authority fees do not adequately reflect these cumulative costs.</w:t>
      </w:r>
    </w:p>
    <w:p w:rsidR="00C36A7B" w:rsidRPr="00C36A7B" w:rsidP="00C36A7B">
      <w:pPr>
        <w:spacing w:after="0" w:line="288" w:lineRule="auto"/>
        <w:rPr>
          <w:rFonts w:ascii="Calibri" w:hAnsi="Calibri" w:cs="Calibri"/>
        </w:rPr>
      </w:pPr>
      <w:r w:rsidRPr="00C36A7B">
        <w:rPr>
          <w:rFonts w:ascii="Calibri" w:hAnsi="Calibri" w:cs="Calibri"/>
        </w:rPr>
        <w:t>While a few care providers reported positive experiences with the Home Office, the majority raised concerns, particularly around delays in securing Certificates of Sponsorship</w:t>
      </w:r>
      <w:r w:rsidRPr="00C36A7B">
        <w:rPr>
          <w:rFonts w:ascii="Calibri" w:hAnsi="Calibri" w:cs="Calibri"/>
        </w:rPr>
        <w:t xml:space="preserve">, </w:t>
      </w:r>
      <w:r w:rsidRPr="00C36A7B">
        <w:rPr>
          <w:rFonts w:ascii="Calibri" w:hAnsi="Calibri" w:cs="Calibri"/>
        </w:rPr>
        <w:t>often taking three to four months or longer. This left providers in limbo, with workers unable to start</w:t>
      </w:r>
      <w:r w:rsidRPr="00C36A7B">
        <w:rPr>
          <w:rFonts w:ascii="Calibri" w:hAnsi="Calibri" w:cs="Calibri"/>
        </w:rPr>
        <w:t xml:space="preserve">, possibly facing deportation </w:t>
      </w:r>
      <w:r w:rsidRPr="00C36A7B">
        <w:rPr>
          <w:rFonts w:ascii="Calibri" w:hAnsi="Calibri" w:cs="Calibri"/>
        </w:rPr>
        <w:t>and care packages either postponed or covered by agency staff</w:t>
      </w:r>
      <w:r w:rsidRPr="00C36A7B">
        <w:rPr>
          <w:rFonts w:ascii="Calibri" w:hAnsi="Calibri" w:cs="Calibri"/>
        </w:rPr>
        <w:t xml:space="preserve"> (which significantly increases cost)</w:t>
      </w:r>
      <w:r w:rsidRPr="00C36A7B">
        <w:rPr>
          <w:rFonts w:ascii="Calibri" w:hAnsi="Calibri" w:cs="Calibri"/>
        </w:rPr>
        <w:t xml:space="preserve"> or managers. Several also noted poor customer service, citing long phone wait times and a lack of timely responses.</w:t>
      </w:r>
    </w:p>
    <w:p w:rsidR="00C36A7B" w:rsidRPr="00C36A7B" w:rsidP="00C36A7B">
      <w:pPr>
        <w:spacing w:after="0" w:line="288" w:lineRule="auto"/>
        <w:rPr>
          <w:rFonts w:ascii="Calibri" w:hAnsi="Calibri" w:cs="Calibri"/>
          <w:b/>
          <w:bCs/>
        </w:rPr>
      </w:pPr>
      <w:r w:rsidRPr="00C36A7B">
        <w:rPr>
          <w:rFonts w:ascii="Calibri" w:hAnsi="Calibri" w:cs="Calibri"/>
          <w:b/>
          <w:bCs/>
        </w:rPr>
        <w:t>Policy Concerns</w:t>
      </w:r>
    </w:p>
    <w:p w:rsidR="00C36A7B" w:rsidRPr="00C36A7B" w:rsidP="00C36A7B">
      <w:pPr>
        <w:spacing w:after="0" w:line="288" w:lineRule="auto"/>
        <w:rPr>
          <w:rFonts w:ascii="Calibri" w:hAnsi="Calibri" w:cs="Calibri"/>
        </w:rPr>
      </w:pPr>
      <w:r w:rsidRPr="00C36A7B">
        <w:rPr>
          <w:rFonts w:ascii="Calibri" w:hAnsi="Calibri" w:cs="Calibri"/>
        </w:rPr>
        <w:t>The changes to the Skilled Worker visa system</w:t>
      </w:r>
      <w:r w:rsidRPr="00C36A7B">
        <w:rPr>
          <w:rFonts w:ascii="Calibri" w:hAnsi="Calibri" w:cs="Calibri"/>
        </w:rPr>
        <w:t xml:space="preserve"> </w:t>
      </w:r>
      <w:r w:rsidRPr="00C36A7B">
        <w:rPr>
          <w:rFonts w:ascii="Calibri" w:hAnsi="Calibri" w:cs="Calibri"/>
        </w:rPr>
        <w:t xml:space="preserve">appear to have been developed with limited transparency and minimal input from the care sector, </w:t>
      </w:r>
      <w:r w:rsidRPr="00C36A7B">
        <w:rPr>
          <w:rFonts w:ascii="Calibri" w:hAnsi="Calibri" w:cs="Calibri"/>
        </w:rPr>
        <w:t>raising concerns regarding the adequacy of the pre-implementation impact assessment</w:t>
      </w:r>
      <w:r w:rsidRPr="00C36A7B">
        <w:rPr>
          <w:rFonts w:ascii="Calibri" w:hAnsi="Calibri" w:cs="Calibri"/>
        </w:rPr>
        <w:t>,</w:t>
      </w:r>
      <w:r w:rsidRPr="00C36A7B">
        <w:rPr>
          <w:rFonts w:ascii="Calibri" w:hAnsi="Calibri" w:cs="Calibri"/>
        </w:rPr>
        <w:t xml:space="preserve"> as stated by the National Audit Office as well</w:t>
      </w:r>
      <w:r w:rsidRPr="00C36A7B">
        <w:rPr>
          <w:rFonts w:ascii="Calibri" w:hAnsi="Calibri" w:cs="Calibri"/>
        </w:rPr>
        <w:t xml:space="preserve">. </w:t>
      </w:r>
      <w:r w:rsidRPr="00C36A7B">
        <w:rPr>
          <w:rFonts w:ascii="Calibri" w:hAnsi="Calibri" w:cs="Calibri"/>
        </w:rPr>
        <w:t xml:space="preserve">Changes </w:t>
      </w:r>
      <w:r w:rsidRPr="00C36A7B">
        <w:rPr>
          <w:rFonts w:ascii="Calibri" w:hAnsi="Calibri" w:cs="Calibri"/>
        </w:rPr>
        <w:t xml:space="preserve">were rushed and did not </w:t>
      </w:r>
      <w:r w:rsidRPr="00C36A7B">
        <w:rPr>
          <w:rFonts w:ascii="Calibri" w:hAnsi="Calibri" w:cs="Calibri"/>
        </w:rPr>
        <w:t>take into account</w:t>
      </w:r>
      <w:r w:rsidRPr="00C36A7B">
        <w:rPr>
          <w:rFonts w:ascii="Calibri" w:hAnsi="Calibri" w:cs="Calibri"/>
        </w:rPr>
        <w:t xml:space="preserve"> the unique needs of the industry or the significant regional disparities in workforce availability. As a result, the </w:t>
      </w:r>
      <w:r w:rsidRPr="00C36A7B">
        <w:rPr>
          <w:rFonts w:ascii="Calibri" w:hAnsi="Calibri" w:cs="Calibri"/>
        </w:rPr>
        <w:t xml:space="preserve">changes </w:t>
      </w:r>
      <w:r w:rsidRPr="00C36A7B">
        <w:rPr>
          <w:rFonts w:ascii="Calibri" w:hAnsi="Calibri" w:cs="Calibri"/>
        </w:rPr>
        <w:t>ha</w:t>
      </w:r>
      <w:r w:rsidRPr="00C36A7B">
        <w:rPr>
          <w:rFonts w:ascii="Calibri" w:hAnsi="Calibri" w:cs="Calibri"/>
        </w:rPr>
        <w:t>ve</w:t>
      </w:r>
      <w:r w:rsidRPr="00C36A7B">
        <w:rPr>
          <w:rFonts w:ascii="Calibri" w:hAnsi="Calibri" w:cs="Calibri"/>
        </w:rPr>
        <w:t xml:space="preserve"> placed additional strain on an already overstretched sector. Furthermore, there is little confidence in the Home Office’s ability to effectively monitor the real-world impact of these changes or to make timely adjustments based on evidence. This lack of responsiveness</w:t>
      </w:r>
      <w:r w:rsidRPr="00C36A7B">
        <w:rPr>
          <w:rFonts w:ascii="Calibri" w:hAnsi="Calibri" w:cs="Calibri"/>
        </w:rPr>
        <w:t>, impact assess</w:t>
      </w:r>
      <w:r w:rsidRPr="00C36A7B">
        <w:rPr>
          <w:rFonts w:ascii="Calibri" w:hAnsi="Calibri" w:cs="Calibri"/>
        </w:rPr>
        <w:t>ment</w:t>
      </w:r>
      <w:r w:rsidRPr="00C36A7B">
        <w:rPr>
          <w:rFonts w:ascii="Calibri" w:hAnsi="Calibri" w:cs="Calibri"/>
        </w:rPr>
        <w:t xml:space="preserve"> and engagement has led to a system that feels disconnected from the practical challenges faced by employers and workers on the ground.</w:t>
      </w:r>
    </w:p>
    <w:p w:rsidR="00C36A7B" w:rsidRPr="00C36A7B" w:rsidP="00C36A7B">
      <w:pPr>
        <w:spacing w:after="0" w:line="288" w:lineRule="auto"/>
        <w:rPr>
          <w:rFonts w:ascii="Calibri" w:hAnsi="Calibri" w:cs="Calibri"/>
        </w:rPr>
      </w:pPr>
      <w:r w:rsidRPr="00C36A7B">
        <w:rPr>
          <w:rFonts w:ascii="Calibri" w:hAnsi="Calibri" w:cs="Calibri"/>
        </w:rPr>
        <w:t xml:space="preserve">Care providers shared </w:t>
      </w:r>
      <w:r w:rsidRPr="00C36A7B">
        <w:rPr>
          <w:rFonts w:ascii="Calibri" w:hAnsi="Calibri" w:cs="Calibri"/>
        </w:rPr>
        <w:t xml:space="preserve">with Care England </w:t>
      </w:r>
      <w:r w:rsidRPr="00C36A7B">
        <w:rPr>
          <w:rFonts w:ascii="Calibri" w:hAnsi="Calibri" w:cs="Calibri"/>
        </w:rPr>
        <w:t>the following examples to illustrate the operational challenges they face:</w:t>
      </w:r>
    </w:p>
    <w:p w:rsidR="00C36A7B" w:rsidRPr="00C36A7B" w:rsidP="00C36A7B">
      <w:pPr>
        <w:pStyle w:val="ListParagraph"/>
        <w:numPr>
          <w:ilvl w:val="0"/>
          <w:numId w:val="25"/>
        </w:numPr>
        <w:spacing w:after="0" w:line="288" w:lineRule="auto"/>
        <w:rPr>
          <w:rFonts w:ascii="Calibri" w:hAnsi="Calibri" w:cs="Calibri"/>
          <w:i/>
          <w:iCs/>
        </w:rPr>
      </w:pPr>
      <w:r w:rsidRPr="00C36A7B">
        <w:rPr>
          <w:rFonts w:ascii="Calibri" w:hAnsi="Calibri" w:cs="Calibri"/>
          <w:i/>
          <w:iCs/>
        </w:rPr>
        <w:t>“</w:t>
      </w:r>
      <w:r w:rsidRPr="00C36A7B">
        <w:rPr>
          <w:rFonts w:ascii="Calibri" w:hAnsi="Calibri" w:cs="Calibri"/>
          <w:i/>
          <w:iCs/>
        </w:rPr>
        <w:t>Our initial application was fine</w:t>
      </w:r>
      <w:r w:rsidRPr="00C36A7B">
        <w:rPr>
          <w:rFonts w:ascii="Calibri" w:hAnsi="Calibri" w:cs="Calibri"/>
          <w:i/>
          <w:iCs/>
        </w:rPr>
        <w:t>,</w:t>
      </w:r>
      <w:r w:rsidRPr="00C36A7B">
        <w:rPr>
          <w:rFonts w:ascii="Calibri" w:hAnsi="Calibri" w:cs="Calibri"/>
          <w:i/>
          <w:iCs/>
        </w:rPr>
        <w:t xml:space="preserve"> then our Certificates of Sponsorship took five or six months to come through.</w:t>
      </w:r>
      <w:r w:rsidRPr="00C36A7B">
        <w:rPr>
          <w:rFonts w:ascii="Calibri" w:hAnsi="Calibri" w:cs="Calibri"/>
          <w:i/>
          <w:iCs/>
        </w:rPr>
        <w:t>”</w:t>
      </w:r>
    </w:p>
    <w:p w:rsidR="00C36A7B" w:rsidRPr="00C36A7B" w:rsidP="00C36A7B">
      <w:pPr>
        <w:pStyle w:val="ListParagraph"/>
        <w:numPr>
          <w:ilvl w:val="0"/>
          <w:numId w:val="23"/>
        </w:numPr>
        <w:spacing w:after="0" w:line="288" w:lineRule="auto"/>
        <w:rPr>
          <w:rFonts w:ascii="Calibri" w:hAnsi="Calibri" w:cs="Calibri"/>
          <w:i/>
          <w:iCs/>
        </w:rPr>
      </w:pPr>
      <w:r w:rsidRPr="00C36A7B">
        <w:rPr>
          <w:rFonts w:ascii="Calibri" w:hAnsi="Calibri" w:cs="Calibri"/>
          <w:i/>
          <w:iCs/>
        </w:rPr>
        <w:t>“</w:t>
      </w:r>
      <w:r w:rsidRPr="00C36A7B">
        <w:rPr>
          <w:rFonts w:ascii="Calibri" w:hAnsi="Calibri" w:cs="Calibri"/>
          <w:i/>
          <w:iCs/>
        </w:rPr>
        <w:t>It took 3 months and 3 attempts to get one member of staff.</w:t>
      </w:r>
      <w:r w:rsidRPr="00C36A7B">
        <w:rPr>
          <w:rFonts w:ascii="Calibri" w:hAnsi="Calibri" w:cs="Calibri"/>
          <w:i/>
          <w:iCs/>
        </w:rPr>
        <w:t>”</w:t>
      </w:r>
    </w:p>
    <w:p w:rsidR="00C36A7B" w:rsidRPr="00C36A7B" w:rsidP="00C36A7B">
      <w:pPr>
        <w:pStyle w:val="ListParagraph"/>
        <w:numPr>
          <w:ilvl w:val="0"/>
          <w:numId w:val="23"/>
        </w:numPr>
        <w:spacing w:after="0" w:line="288" w:lineRule="auto"/>
        <w:rPr>
          <w:rFonts w:ascii="Calibri" w:hAnsi="Calibri" w:cs="Calibri"/>
          <w:i/>
          <w:iCs/>
        </w:rPr>
      </w:pPr>
      <w:r w:rsidRPr="00C36A7B">
        <w:rPr>
          <w:rFonts w:ascii="Calibri" w:hAnsi="Calibri" w:cs="Calibri"/>
          <w:i/>
          <w:iCs/>
        </w:rPr>
        <w:t>“</w:t>
      </w:r>
      <w:r w:rsidRPr="00C36A7B">
        <w:rPr>
          <w:rFonts w:ascii="Calibri" w:hAnsi="Calibri" w:cs="Calibri"/>
          <w:i/>
          <w:iCs/>
        </w:rPr>
        <w:t xml:space="preserve">We have no idea where in the process the application is or the status and </w:t>
      </w:r>
      <w:r w:rsidRPr="00C36A7B">
        <w:rPr>
          <w:rFonts w:ascii="Calibri" w:hAnsi="Calibri" w:cs="Calibri"/>
          <w:i/>
          <w:iCs/>
        </w:rPr>
        <w:t>have to wait… puts us or the applicants in a difficult position – do we proceed or withdraw?</w:t>
      </w:r>
      <w:r w:rsidRPr="00C36A7B">
        <w:rPr>
          <w:rFonts w:ascii="Calibri" w:hAnsi="Calibri" w:cs="Calibri"/>
          <w:i/>
          <w:iCs/>
        </w:rPr>
        <w:t>”</w:t>
      </w:r>
    </w:p>
    <w:p w:rsidR="00C36A7B" w:rsidRPr="00C36A7B" w:rsidP="00C36A7B">
      <w:pPr>
        <w:pStyle w:val="ListParagraph"/>
        <w:numPr>
          <w:ilvl w:val="0"/>
          <w:numId w:val="23"/>
        </w:numPr>
        <w:spacing w:after="0" w:line="288" w:lineRule="auto"/>
        <w:rPr>
          <w:rFonts w:ascii="Calibri" w:hAnsi="Calibri" w:cs="Calibri"/>
          <w:i/>
          <w:iCs/>
        </w:rPr>
      </w:pPr>
      <w:r w:rsidRPr="00C36A7B">
        <w:rPr>
          <w:rFonts w:ascii="Calibri" w:hAnsi="Calibri" w:cs="Calibri"/>
          <w:i/>
          <w:iCs/>
        </w:rPr>
        <w:t>“</w:t>
      </w:r>
      <w:r w:rsidRPr="00C36A7B">
        <w:rPr>
          <w:rFonts w:ascii="Calibri" w:hAnsi="Calibri" w:cs="Calibri"/>
          <w:i/>
          <w:iCs/>
        </w:rPr>
        <w:t>It has been challenging waiting for sponsorship certificates to come through … not knowing how long it is going to take until the HO informs us.</w:t>
      </w:r>
      <w:r w:rsidRPr="00C36A7B">
        <w:rPr>
          <w:rFonts w:ascii="Calibri" w:hAnsi="Calibri" w:cs="Calibri"/>
          <w:i/>
          <w:iCs/>
        </w:rPr>
        <w:t>”</w:t>
      </w:r>
    </w:p>
    <w:p w:rsidR="00C36A7B" w:rsidRPr="00C36A7B" w:rsidP="00C36A7B">
      <w:pPr>
        <w:spacing w:after="0" w:line="288" w:lineRule="auto"/>
        <w:rPr>
          <w:rFonts w:ascii="Calibri" w:hAnsi="Calibri" w:cs="Calibri"/>
          <w:b/>
          <w:bCs/>
        </w:rPr>
      </w:pPr>
      <w:r w:rsidRPr="00C36A7B">
        <w:rPr>
          <w:rFonts w:ascii="Calibri" w:hAnsi="Calibri" w:cs="Calibri"/>
          <w:b/>
          <w:bCs/>
        </w:rPr>
        <w:t>Digital System Challenges</w:t>
      </w:r>
    </w:p>
    <w:p w:rsidR="00C36A7B" w:rsidRPr="00C36A7B" w:rsidP="00C36A7B">
      <w:pPr>
        <w:spacing w:after="0" w:line="288" w:lineRule="auto"/>
        <w:rPr>
          <w:rFonts w:ascii="Calibri" w:hAnsi="Calibri" w:cs="Calibri"/>
        </w:rPr>
      </w:pPr>
      <w:r w:rsidRPr="00C36A7B">
        <w:rPr>
          <w:rFonts w:ascii="Calibri" w:hAnsi="Calibri" w:cs="Calibri"/>
        </w:rPr>
        <w:t xml:space="preserve">Despite plans to fully implement an electronic visa (eVisa) system by January 2025, the transition has been delayed due to technical issues, </w:t>
      </w:r>
      <w:r w:rsidRPr="00C36A7B">
        <w:rPr>
          <w:rFonts w:ascii="Calibri" w:hAnsi="Calibri" w:cs="Calibri"/>
        </w:rPr>
        <w:t xml:space="preserve">affecting </w:t>
      </w:r>
      <w:r w:rsidRPr="00C36A7B">
        <w:rPr>
          <w:rFonts w:ascii="Calibri" w:hAnsi="Calibri" w:cs="Calibri"/>
        </w:rPr>
        <w:t>nearly one million individuals</w:t>
      </w:r>
      <w:r>
        <w:rPr>
          <w:rStyle w:val="FootnoteReference"/>
          <w:rFonts w:ascii="Calibri" w:hAnsi="Calibri" w:cs="Calibri"/>
        </w:rPr>
        <w:footnoteReference w:id="10"/>
      </w:r>
      <w:r w:rsidRPr="00C36A7B">
        <w:rPr>
          <w:rFonts w:ascii="Calibri" w:hAnsi="Calibri" w:cs="Calibri"/>
        </w:rPr>
        <w:t xml:space="preserve"> with expired paper documents</w:t>
      </w:r>
      <w:r w:rsidRPr="00C36A7B">
        <w:rPr>
          <w:rFonts w:ascii="Calibri" w:hAnsi="Calibri" w:cs="Calibri"/>
        </w:rPr>
        <w:t>,</w:t>
      </w:r>
      <w:r w:rsidRPr="00C36A7B">
        <w:rPr>
          <w:rFonts w:ascii="Calibri" w:hAnsi="Calibri" w:cs="Calibri"/>
        </w:rPr>
        <w:t xml:space="preserve"> and causing confusion among employers. These digital shortcomings have led to difficulties for users, such as incorrect visa details and problems proving work eligibility, which have hindered job prospects and increas</w:t>
      </w:r>
      <w:r w:rsidRPr="00C36A7B">
        <w:rPr>
          <w:rFonts w:ascii="Calibri" w:hAnsi="Calibri" w:cs="Calibri"/>
        </w:rPr>
        <w:t>ed uncertainty</w:t>
      </w:r>
      <w:r w:rsidRPr="00C36A7B">
        <w:rPr>
          <w:rFonts w:ascii="Calibri" w:hAnsi="Calibri" w:cs="Calibri"/>
        </w:rPr>
        <w:t>. While the Home Office has invested in digital transformation to streamline the visa application process, applicants are still required to ensure their documents are accurate and complete to meet stricter verification standards. The lack of effectiv</w:t>
      </w:r>
      <w:r w:rsidRPr="00C36A7B">
        <w:rPr>
          <w:rFonts w:ascii="Calibri" w:hAnsi="Calibri" w:cs="Calibri"/>
        </w:rPr>
        <w:t>e communication and resource allocation from the Home Office has further exacerbated these issues, highlighting the need for improved processing times, accuracy, and transparency within the Skilled Worker visa system.</w:t>
      </w:r>
    </w:p>
    <w:p w:rsidR="00C36A7B" w:rsidRPr="00C36A7B" w:rsidP="00C36A7B">
      <w:pPr>
        <w:spacing w:after="0" w:line="288" w:lineRule="auto"/>
        <w:rPr>
          <w:rFonts w:ascii="Calibri" w:hAnsi="Calibri" w:cs="Calibri"/>
          <w:b/>
          <w:bCs/>
        </w:rPr>
      </w:pPr>
      <w:r w:rsidRPr="00C36A7B">
        <w:rPr>
          <w:rFonts w:ascii="Calibri" w:hAnsi="Calibri" w:cs="Calibri"/>
          <w:b/>
          <w:bCs/>
        </w:rPr>
        <w:t>Sector Recommendations</w:t>
      </w:r>
    </w:p>
    <w:p w:rsidR="00C36A7B" w:rsidRPr="00C36A7B" w:rsidP="00C36A7B">
      <w:pPr>
        <w:spacing w:after="0" w:line="288" w:lineRule="auto"/>
        <w:rPr>
          <w:rFonts w:ascii="Calibri" w:hAnsi="Calibri" w:cs="Calibri"/>
        </w:rPr>
      </w:pPr>
      <w:r w:rsidRPr="00C36A7B">
        <w:rPr>
          <w:rFonts w:ascii="Calibri" w:hAnsi="Calibri" w:cs="Calibri"/>
        </w:rPr>
        <w:t xml:space="preserve">Care providers have put forward several recommendations to improve the </w:t>
      </w:r>
      <w:r w:rsidRPr="00C36A7B">
        <w:rPr>
          <w:rFonts w:ascii="Calibri" w:hAnsi="Calibri" w:cs="Calibri"/>
        </w:rPr>
        <w:t>current work visa system, aiming to address ongoing challenges and boost overall efficiency. A common proposal is to introduce automatic renewals or extensions of Certificates of Sponsorship (CoS) for staff who have consistently remained with their sponsoring employers. This would reduce stress and uncertainty for both employees and employers, contributing to a more stable workforce.</w:t>
      </w:r>
    </w:p>
    <w:p w:rsidR="00C36A7B" w:rsidRPr="00C36A7B" w:rsidP="00C36A7B">
      <w:pPr>
        <w:spacing w:after="0" w:line="288" w:lineRule="auto"/>
        <w:rPr>
          <w:rFonts w:ascii="Calibri" w:hAnsi="Calibri" w:cs="Calibri"/>
        </w:rPr>
      </w:pPr>
      <w:r w:rsidRPr="00C36A7B">
        <w:rPr>
          <w:rFonts w:ascii="Calibri" w:hAnsi="Calibri" w:cs="Calibri"/>
        </w:rPr>
        <w:t>Many providers also suggest making the Sponsorship Management System (SMS) more user-friendly. They advocate for a streamlined process, better customer support, and the ability to request larger CoS allocations, such as increasing the limit to 10 at a time</w:t>
      </w:r>
      <w:r w:rsidRPr="00C36A7B">
        <w:rPr>
          <w:rFonts w:ascii="Calibri" w:hAnsi="Calibri" w:cs="Calibri"/>
        </w:rPr>
        <w:t xml:space="preserve">, </w:t>
      </w:r>
      <w:r w:rsidRPr="00C36A7B">
        <w:rPr>
          <w:rFonts w:ascii="Calibri" w:hAnsi="Calibri" w:cs="Calibri"/>
        </w:rPr>
        <w:t>to ease the administrative burden. The current requirement to reapply annually, combined with delays of up to 18 weeks for C</w:t>
      </w:r>
      <w:r w:rsidRPr="00C36A7B">
        <w:rPr>
          <w:rFonts w:ascii="Calibri" w:hAnsi="Calibri" w:cs="Calibri"/>
        </w:rPr>
        <w:t>o</w:t>
      </w:r>
      <w:r w:rsidRPr="00C36A7B">
        <w:rPr>
          <w:rFonts w:ascii="Calibri" w:hAnsi="Calibri" w:cs="Calibri"/>
        </w:rPr>
        <w:t>S approvals, is particularly challenging for businesses that rely on overseas talent.</w:t>
      </w:r>
    </w:p>
    <w:p w:rsidR="00C36A7B" w:rsidRPr="00C36A7B" w:rsidP="00C36A7B">
      <w:pPr>
        <w:spacing w:after="0" w:line="288" w:lineRule="auto"/>
        <w:rPr>
          <w:rFonts w:ascii="Calibri" w:hAnsi="Calibri" w:cs="Calibri"/>
        </w:rPr>
      </w:pPr>
      <w:r w:rsidRPr="00C36A7B">
        <w:rPr>
          <w:rFonts w:ascii="Calibri" w:hAnsi="Calibri" w:cs="Calibri"/>
        </w:rPr>
        <w:t>Additional recommendations include offering personalised guidance to new sponsors unfamiliar with the system. Faster processing of C</w:t>
      </w:r>
      <w:r w:rsidRPr="00C36A7B">
        <w:rPr>
          <w:rFonts w:ascii="Calibri" w:hAnsi="Calibri" w:cs="Calibri"/>
        </w:rPr>
        <w:t>o</w:t>
      </w:r>
      <w:r w:rsidRPr="00C36A7B">
        <w:rPr>
          <w:rFonts w:ascii="Calibri" w:hAnsi="Calibri" w:cs="Calibri"/>
        </w:rPr>
        <w:t>S, especially for roles on the shortage occupation list, is a key priority. Providers also call for clearer guidance, regular audits to ensure compliance, and the introduction of dedicated license managers to offer tailored support.</w:t>
      </w:r>
    </w:p>
    <w:p w:rsidR="00C36A7B" w:rsidRPr="00C36A7B" w:rsidP="00C36A7B">
      <w:pPr>
        <w:spacing w:after="0" w:line="288" w:lineRule="auto"/>
        <w:rPr>
          <w:rFonts w:ascii="Calibri" w:hAnsi="Calibri" w:cs="Calibri"/>
        </w:rPr>
      </w:pPr>
      <w:r w:rsidRPr="00C36A7B">
        <w:rPr>
          <w:rFonts w:ascii="Calibri" w:hAnsi="Calibri" w:cs="Calibri"/>
        </w:rPr>
        <w:t>There is also concern about the current salary thresholds for care workers, which many consider unrealistic and a significant barrier to recruitment</w:t>
      </w:r>
      <w:r w:rsidRPr="00C36A7B">
        <w:rPr>
          <w:rFonts w:ascii="Calibri" w:hAnsi="Calibri" w:cs="Calibri"/>
        </w:rPr>
        <w:t>, and unfair to the domestic workers</w:t>
      </w:r>
      <w:r w:rsidRPr="00C36A7B">
        <w:rPr>
          <w:rFonts w:ascii="Calibri" w:hAnsi="Calibri" w:cs="Calibri"/>
        </w:rPr>
        <w:t>. Lowering these requirements could help address workforce shortages in the sector. Providers also seek quicker processes, better communication from the Home Office, and lower costs associated with international recruitment</w:t>
      </w:r>
      <w:r w:rsidRPr="00C36A7B">
        <w:rPr>
          <w:rFonts w:ascii="Calibri" w:hAnsi="Calibri" w:cs="Calibri"/>
        </w:rPr>
        <w:t>.</w:t>
      </w:r>
    </w:p>
    <w:p w:rsidR="00C36A7B" w:rsidRPr="00C36A7B" w:rsidP="00C36A7B">
      <w:pPr>
        <w:spacing w:after="0" w:line="288" w:lineRule="auto"/>
        <w:rPr>
          <w:rFonts w:ascii="Calibri" w:hAnsi="Calibri" w:cs="Calibri"/>
        </w:rPr>
      </w:pPr>
      <w:r w:rsidRPr="00C36A7B">
        <w:rPr>
          <w:rFonts w:ascii="Calibri" w:hAnsi="Calibri" w:cs="Calibri"/>
        </w:rPr>
        <w:t>A recurring issue is the requirement for sponsored workers to apply and pay for a new visa upon receiving a promotion. Eliminating this step would reduce costs and streamline the process for both employers and employees.</w:t>
      </w:r>
    </w:p>
    <w:p w:rsidR="00C36A7B" w:rsidRPr="00C36A7B" w:rsidP="00C36A7B">
      <w:pPr>
        <w:spacing w:after="0" w:line="288" w:lineRule="auto"/>
        <w:rPr>
          <w:rFonts w:ascii="Calibri" w:hAnsi="Calibri" w:cs="Calibri"/>
        </w:rPr>
      </w:pPr>
      <w:r w:rsidRPr="00C36A7B">
        <w:rPr>
          <w:rFonts w:ascii="Calibri" w:hAnsi="Calibri" w:cs="Calibri"/>
        </w:rPr>
        <w:t>Collectively, these suggestions highlight the need for a more efficient, transparent, and supportive work visa system that better aligns with the realities and needs of the care sector.</w:t>
      </w:r>
    </w:p>
    <w:p w:rsidR="00C36A7B" w:rsidRPr="00C36A7B" w:rsidP="00C36A7B">
      <w:pPr>
        <w:spacing w:after="0" w:line="288" w:lineRule="auto"/>
        <w:rPr>
          <w:rFonts w:ascii="Calibri" w:hAnsi="Calibri" w:cs="Calibri"/>
        </w:rPr>
      </w:pPr>
      <w:r w:rsidRPr="00C36A7B">
        <w:rPr>
          <w:rFonts w:ascii="Calibri" w:hAnsi="Calibri" w:cs="Calibri"/>
        </w:rPr>
        <w:t xml:space="preserve">Care England calls on the government to </w:t>
      </w:r>
      <w:r w:rsidRPr="00C36A7B">
        <w:rPr>
          <w:rFonts w:ascii="Calibri" w:hAnsi="Calibri" w:cs="Calibri"/>
        </w:rPr>
        <w:t>take</w:t>
      </w:r>
      <w:r w:rsidRPr="00C36A7B">
        <w:rPr>
          <w:rFonts w:ascii="Calibri" w:hAnsi="Calibri" w:cs="Calibri"/>
        </w:rPr>
        <w:t xml:space="preserve"> </w:t>
      </w:r>
      <w:r w:rsidRPr="00C36A7B">
        <w:rPr>
          <w:rFonts w:ascii="Calibri" w:hAnsi="Calibri" w:cs="Calibri"/>
        </w:rPr>
        <w:t>action</w:t>
      </w:r>
      <w:r w:rsidRPr="00C36A7B">
        <w:rPr>
          <w:rFonts w:ascii="Calibri" w:hAnsi="Calibri" w:cs="Calibri"/>
        </w:rPr>
        <w:t>, through inoffensive means:</w:t>
      </w:r>
    </w:p>
    <w:p w:rsidR="00C36A7B" w:rsidRPr="00C36A7B" w:rsidP="00C36A7B">
      <w:pPr>
        <w:numPr>
          <w:ilvl w:val="0"/>
          <w:numId w:val="16"/>
        </w:numPr>
        <w:spacing w:after="0" w:line="288" w:lineRule="auto"/>
        <w:rPr>
          <w:rFonts w:ascii="Calibri" w:hAnsi="Calibri" w:cs="Calibri"/>
        </w:rPr>
      </w:pPr>
      <w:r w:rsidRPr="00C36A7B">
        <w:rPr>
          <w:rFonts w:ascii="Calibri" w:hAnsi="Calibri" w:cs="Calibri"/>
        </w:rPr>
        <w:t>The government must adopt a comprehensive workforce strategy that prioritises the development and retention of the domestic labour force, while ensuring international recruitment remains a well-regulated, supplementary measure to address persistent skills gaps.</w:t>
      </w:r>
    </w:p>
    <w:p w:rsidR="00C36A7B" w:rsidRPr="00C36A7B" w:rsidP="00C36A7B">
      <w:pPr>
        <w:numPr>
          <w:ilvl w:val="0"/>
          <w:numId w:val="16"/>
        </w:numPr>
        <w:spacing w:after="0" w:line="288" w:lineRule="auto"/>
        <w:rPr>
          <w:rFonts w:ascii="Calibri" w:hAnsi="Calibri" w:cs="Calibri"/>
        </w:rPr>
      </w:pPr>
      <w:r w:rsidRPr="00C36A7B">
        <w:rPr>
          <w:rFonts w:ascii="Calibri" w:hAnsi="Calibri" w:cs="Calibri"/>
        </w:rPr>
        <w:t>The Home Office should strengthen oversight mechanisms for visa sponsors, including regular audits and compliance checks, to ensure all international recruitment practices adhere to ethical standards and safeguard migrant workers from exploitation.</w:t>
      </w:r>
    </w:p>
    <w:p w:rsidR="00C36A7B" w:rsidRPr="00C36A7B" w:rsidP="00C36A7B">
      <w:pPr>
        <w:numPr>
          <w:ilvl w:val="0"/>
          <w:numId w:val="16"/>
        </w:numPr>
        <w:spacing w:after="0" w:line="288" w:lineRule="auto"/>
        <w:rPr>
          <w:rFonts w:ascii="Calibri" w:hAnsi="Calibri" w:cs="Calibri"/>
        </w:rPr>
      </w:pPr>
      <w:r w:rsidRPr="00C36A7B">
        <w:rPr>
          <w:rFonts w:ascii="Calibri" w:hAnsi="Calibri" w:cs="Calibri"/>
        </w:rPr>
        <w:t xml:space="preserve">Policymakers must engage in meaningful collaboration with social care providers to design immigration policies that are responsive to sector-specific workforce needs, ensuring </w:t>
      </w:r>
      <w:r w:rsidRPr="00C36A7B">
        <w:rPr>
          <w:rFonts w:ascii="Calibri" w:hAnsi="Calibri" w:cs="Calibri"/>
        </w:rPr>
        <w:t>alignment between regulatory frameworks and frontline delivery challenges.</w:t>
      </w:r>
    </w:p>
    <w:p w:rsidR="00C36A7B" w:rsidRPr="00C36A7B" w:rsidP="00C36A7B">
      <w:pPr>
        <w:spacing w:after="0" w:line="288" w:lineRule="auto"/>
        <w:rPr>
          <w:rFonts w:ascii="Calibri" w:hAnsi="Calibri" w:cs="Calibri"/>
        </w:rPr>
      </w:pPr>
      <w:r w:rsidRPr="00C36A7B">
        <w:rPr>
          <w:rFonts w:ascii="Calibri" w:hAnsi="Calibri" w:cs="Calibri"/>
        </w:rPr>
        <w:t>Decisions on workforce supply must be informed by rigorous, data-driven analysis of sector needs rather than short-term political priorities, with transparent impact assessments that demonstrate the evidence base underpinning policy choices.</w:t>
      </w:r>
      <w:r w:rsidRPr="00C36A7B">
        <w:rPr>
          <w:rFonts w:ascii="Calibri" w:hAnsi="Calibri" w:cs="Calibri"/>
        </w:rPr>
        <w:t xml:space="preserve"> </w:t>
      </w:r>
      <w:r w:rsidRPr="00C36A7B">
        <w:rPr>
          <w:rFonts w:ascii="Calibri" w:hAnsi="Calibri" w:cs="Calibri"/>
        </w:rPr>
        <w:t xml:space="preserve">The care sector has borne disproportionate scrutiny in relation to immigration </w:t>
      </w:r>
      <w:r w:rsidRPr="00C36A7B">
        <w:rPr>
          <w:rFonts w:ascii="Calibri" w:hAnsi="Calibri" w:cs="Calibri"/>
        </w:rPr>
        <w:t>targets.</w:t>
      </w:r>
      <w:r w:rsidRPr="00C36A7B">
        <w:rPr>
          <w:rFonts w:ascii="Calibri" w:hAnsi="Calibri" w:cs="Calibri"/>
        </w:rPr>
        <w:t xml:space="preserve"> Care England and the sector are ready to work with the government to resolve these issues, but </w:t>
      </w:r>
      <w:r w:rsidRPr="00C36A7B">
        <w:rPr>
          <w:rFonts w:ascii="Calibri" w:hAnsi="Calibri" w:cs="Calibri"/>
        </w:rPr>
        <w:t xml:space="preserve">the </w:t>
      </w:r>
      <w:r w:rsidRPr="00C36A7B">
        <w:rPr>
          <w:rFonts w:ascii="Calibri" w:hAnsi="Calibri" w:cs="Calibri"/>
        </w:rPr>
        <w:t>government must listen</w:t>
      </w:r>
      <w:r w:rsidRPr="00C36A7B">
        <w:rPr>
          <w:rFonts w:ascii="Calibri" w:hAnsi="Calibri" w:cs="Calibri"/>
        </w:rPr>
        <w:t xml:space="preserve"> and</w:t>
      </w:r>
      <w:r w:rsidRPr="00C36A7B">
        <w:rPr>
          <w:rFonts w:ascii="Calibri" w:hAnsi="Calibri" w:cs="Calibri"/>
        </w:rPr>
        <w:t xml:space="preserve"> engage</w:t>
      </w:r>
      <w:r w:rsidRPr="00C36A7B">
        <w:rPr>
          <w:rFonts w:ascii="Calibri" w:hAnsi="Calibri" w:cs="Calibri"/>
        </w:rPr>
        <w:t xml:space="preserve"> with the sector</w:t>
      </w:r>
      <w:r w:rsidRPr="00C36A7B">
        <w:rPr>
          <w:rFonts w:ascii="Calibri" w:hAnsi="Calibri" w:cs="Calibri"/>
        </w:rPr>
        <w:t xml:space="preserve"> before further damage is done.</w:t>
      </w:r>
    </w:p>
    <w:sectPr w:rsidSect="00C36A7B">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624"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6A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6A7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6A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36A7B" w:rsidRPr="00E26EE5" w:rsidP="0011389B">
      <w:pPr>
        <w:spacing w:after="0" w:line="240" w:lineRule="auto"/>
      </w:pPr>
      <w:r w:rsidRPr="00E26EE5">
        <w:separator/>
      </w:r>
    </w:p>
  </w:footnote>
  <w:footnote w:type="continuationSeparator" w:id="1">
    <w:p w:rsidR="00C36A7B" w:rsidRPr="00E26EE5" w:rsidP="0011389B">
      <w:pPr>
        <w:spacing w:after="0" w:line="240" w:lineRule="auto"/>
      </w:pPr>
      <w:r w:rsidRPr="00E26EE5">
        <w:continuationSeparator/>
      </w:r>
    </w:p>
  </w:footnote>
  <w:footnote w:id="2">
    <w:p w:rsidR="00C36A7B" w:rsidRPr="00C36A7B" w:rsidP="5BF08E7E">
      <w:pPr>
        <w:pStyle w:val="FootnoteText"/>
        <w:rPr>
          <w:rFonts w:ascii="Calibri" w:hAnsi="Calibri" w:cs="Calibri"/>
          <w:sz w:val="18"/>
          <w:szCs w:val="18"/>
        </w:rPr>
      </w:pPr>
      <w:r w:rsidRPr="00C36A7B">
        <w:rPr>
          <w:rStyle w:val="FootnoteReference"/>
          <w:rFonts w:ascii="Calibri" w:hAnsi="Calibri" w:cs="Calibri"/>
          <w:sz w:val="18"/>
          <w:szCs w:val="18"/>
        </w:rPr>
        <w:footnoteRef/>
      </w:r>
      <w:r w:rsidRPr="00C36A7B">
        <w:rPr>
          <w:rFonts w:ascii="Calibri" w:hAnsi="Calibri" w:cs="Calibri"/>
          <w:sz w:val="18"/>
          <w:szCs w:val="18"/>
        </w:rPr>
        <w:t xml:space="preserve"> Home Office, </w:t>
      </w:r>
      <w:r w:rsidRPr="00C36A7B">
        <w:rPr>
          <w:rFonts w:ascii="Calibri" w:hAnsi="Calibri" w:cs="Calibri"/>
          <w:i/>
          <w:iCs/>
          <w:sz w:val="18"/>
          <w:szCs w:val="18"/>
        </w:rPr>
        <w:t>Why do people come to the UK? Work</w:t>
      </w:r>
      <w:r w:rsidRPr="00C36A7B">
        <w:rPr>
          <w:rFonts w:ascii="Calibri" w:hAnsi="Calibri" w:cs="Calibri"/>
          <w:sz w:val="18"/>
          <w:szCs w:val="18"/>
        </w:rPr>
        <w:t>, 2024</w:t>
      </w:r>
    </w:p>
  </w:footnote>
  <w:footnote w:id="3">
    <w:p w:rsidR="00C36A7B" w:rsidRPr="00C36A7B">
      <w:pPr>
        <w:pStyle w:val="FootnoteText"/>
        <w:rPr>
          <w:rFonts w:ascii="Calibri" w:hAnsi="Calibri" w:cs="Calibri"/>
          <w:sz w:val="18"/>
          <w:szCs w:val="18"/>
          <w:lang w:val="en-US"/>
        </w:rPr>
      </w:pPr>
      <w:r w:rsidRPr="00C36A7B">
        <w:rPr>
          <w:rStyle w:val="FootnoteReference"/>
          <w:rFonts w:ascii="Calibri" w:hAnsi="Calibri" w:cs="Calibri"/>
          <w:sz w:val="18"/>
          <w:szCs w:val="18"/>
        </w:rPr>
        <w:footnoteRef/>
      </w:r>
      <w:r w:rsidRPr="00C36A7B">
        <w:rPr>
          <w:rFonts w:ascii="Calibri" w:hAnsi="Calibri" w:cs="Calibri"/>
          <w:sz w:val="18"/>
          <w:szCs w:val="18"/>
        </w:rPr>
        <w:t xml:space="preserve"> Skills for Care, </w:t>
      </w:r>
      <w:r w:rsidRPr="00C36A7B">
        <w:rPr>
          <w:rFonts w:ascii="Calibri" w:hAnsi="Calibri" w:cs="Calibri"/>
          <w:i/>
          <w:iCs/>
          <w:sz w:val="18"/>
          <w:szCs w:val="18"/>
        </w:rPr>
        <w:t xml:space="preserve">Domiciliary care services in the adult social </w:t>
      </w:r>
      <w:r w:rsidRPr="00C36A7B">
        <w:rPr>
          <w:rFonts w:ascii="Calibri" w:hAnsi="Calibri" w:cs="Calibri"/>
          <w:i/>
          <w:iCs/>
          <w:sz w:val="18"/>
          <w:szCs w:val="18"/>
        </w:rPr>
        <w:t>care sector</w:t>
      </w:r>
      <w:r w:rsidRPr="00C36A7B">
        <w:rPr>
          <w:rFonts w:ascii="Calibri" w:hAnsi="Calibri" w:cs="Calibri"/>
          <w:sz w:val="18"/>
          <w:szCs w:val="18"/>
        </w:rPr>
        <w:t>, 2024</w:t>
      </w:r>
    </w:p>
  </w:footnote>
  <w:footnote w:id="4">
    <w:p w:rsidR="00C36A7B" w:rsidRPr="00C36A7B" w:rsidP="5BF08E7E">
      <w:pPr>
        <w:pStyle w:val="FootnoteText"/>
        <w:rPr>
          <w:rFonts w:ascii="Calibri" w:eastAsia="Aptos" w:hAnsi="Calibri" w:cs="Calibri"/>
          <w:sz w:val="18"/>
          <w:szCs w:val="18"/>
        </w:rPr>
      </w:pPr>
      <w:r w:rsidRPr="00C36A7B">
        <w:rPr>
          <w:rStyle w:val="FootnoteReference"/>
          <w:rFonts w:ascii="Calibri" w:eastAsia="Aptos" w:hAnsi="Calibri" w:cs="Calibri"/>
          <w:sz w:val="18"/>
          <w:szCs w:val="18"/>
        </w:rPr>
        <w:footnoteRef/>
      </w:r>
      <w:r w:rsidRPr="00C36A7B">
        <w:rPr>
          <w:rFonts w:ascii="Calibri" w:eastAsia="Aptos" w:hAnsi="Calibri" w:cs="Calibri"/>
          <w:sz w:val="18"/>
          <w:szCs w:val="18"/>
        </w:rPr>
        <w:t xml:space="preserve"> </w:t>
      </w:r>
      <w:r w:rsidRPr="00C36A7B">
        <w:rPr>
          <w:rStyle w:val="FootnoteReference"/>
          <w:rFonts w:ascii="Calibri" w:eastAsia="Aptos" w:hAnsi="Calibri" w:cs="Calibri"/>
          <w:sz w:val="18"/>
          <w:szCs w:val="18"/>
          <w:vertAlign w:val="baseline"/>
        </w:rPr>
        <w:t xml:space="preserve">Care England and Hft, </w:t>
      </w:r>
      <w:r w:rsidRPr="00C36A7B">
        <w:rPr>
          <w:rStyle w:val="FootnoteReference"/>
          <w:rFonts w:ascii="Calibri" w:eastAsia="Aptos" w:hAnsi="Calibri" w:cs="Calibri"/>
          <w:i/>
          <w:iCs/>
          <w:sz w:val="18"/>
          <w:szCs w:val="18"/>
          <w:vertAlign w:val="baseline"/>
        </w:rPr>
        <w:t>Sector Pulse Check Report</w:t>
      </w:r>
      <w:r w:rsidRPr="00C36A7B">
        <w:rPr>
          <w:rStyle w:val="FootnoteReference"/>
          <w:rFonts w:ascii="Calibri" w:eastAsia="Aptos" w:hAnsi="Calibri" w:cs="Calibri"/>
          <w:sz w:val="18"/>
          <w:szCs w:val="18"/>
          <w:vertAlign w:val="baseline"/>
        </w:rPr>
        <w:t>, 2024</w:t>
      </w:r>
    </w:p>
  </w:footnote>
  <w:footnote w:id="5">
    <w:p w:rsidR="00C36A7B" w:rsidRPr="00C36A7B" w:rsidP="5BF08E7E">
      <w:pPr>
        <w:pStyle w:val="FootnoteText"/>
        <w:rPr>
          <w:rFonts w:ascii="Calibri" w:eastAsia="Aptos" w:hAnsi="Calibri" w:cs="Calibri"/>
          <w:sz w:val="18"/>
          <w:szCs w:val="18"/>
        </w:rPr>
      </w:pPr>
      <w:r w:rsidRPr="00C36A7B">
        <w:rPr>
          <w:rStyle w:val="FootnoteReference"/>
          <w:rFonts w:ascii="Calibri" w:hAnsi="Calibri" w:cs="Calibri"/>
          <w:sz w:val="18"/>
          <w:szCs w:val="18"/>
        </w:rPr>
        <w:footnoteRef/>
      </w:r>
      <w:r w:rsidRPr="00C36A7B">
        <w:rPr>
          <w:rFonts w:ascii="Calibri" w:eastAsia="Aptos" w:hAnsi="Calibri" w:cs="Calibri"/>
          <w:sz w:val="18"/>
          <w:szCs w:val="18"/>
        </w:rPr>
        <w:t xml:space="preserve"> </w:t>
      </w:r>
      <w:r w:rsidRPr="00C36A7B">
        <w:rPr>
          <w:rFonts w:ascii="Calibri" w:eastAsia="Aptos" w:hAnsi="Calibri" w:cs="Calibri"/>
          <w:sz w:val="18"/>
          <w:szCs w:val="18"/>
        </w:rPr>
        <w:t xml:space="preserve">National Audit Office, </w:t>
      </w:r>
      <w:r>
        <w:fldChar w:fldCharType="begin"/>
      </w:r>
      <w:r>
        <w:instrText xml:space="preserve"> HYPERLINK "https://www.nao.org.uk/wp-content/uploads/2025/03/Immigration-Skilled-Worker-visas.pdf" </w:instrText>
      </w:r>
      <w:r>
        <w:fldChar w:fldCharType="separate"/>
      </w:r>
      <w:r w:rsidRPr="00C36A7B">
        <w:rPr>
          <w:rFonts w:ascii="Calibri" w:eastAsia="Aptos" w:hAnsi="Calibri" w:cs="Calibri"/>
          <w:i/>
          <w:iCs/>
          <w:sz w:val="18"/>
          <w:szCs w:val="18"/>
        </w:rPr>
        <w:t>Immigration:</w:t>
      </w:r>
      <w:r>
        <w:fldChar w:fldCharType="end"/>
      </w:r>
      <w:r w:rsidRPr="00C36A7B">
        <w:rPr>
          <w:rFonts w:ascii="Calibri" w:eastAsia="Aptos" w:hAnsi="Calibri" w:cs="Calibri"/>
          <w:i/>
          <w:iCs/>
          <w:sz w:val="18"/>
          <w:szCs w:val="18"/>
        </w:rPr>
        <w:t xml:space="preserve"> Skilled Working Visas</w:t>
      </w:r>
      <w:r w:rsidRPr="00C36A7B">
        <w:rPr>
          <w:rFonts w:ascii="Calibri" w:eastAsia="Aptos" w:hAnsi="Calibri" w:cs="Calibri"/>
          <w:sz w:val="18"/>
          <w:szCs w:val="18"/>
        </w:rPr>
        <w:t>, 2025</w:t>
      </w:r>
    </w:p>
  </w:footnote>
  <w:footnote w:id="6">
    <w:p w:rsidR="00C36A7B" w:rsidRPr="00C36A7B" w:rsidP="5BF08E7E">
      <w:pPr>
        <w:pStyle w:val="FootnoteText"/>
        <w:rPr>
          <w:rStyle w:val="FootnoteReference"/>
          <w:rFonts w:ascii="Calibri" w:hAnsi="Calibri" w:cs="Calibri"/>
          <w:sz w:val="18"/>
          <w:szCs w:val="18"/>
          <w:vertAlign w:val="baseline"/>
        </w:rPr>
      </w:pPr>
      <w:r w:rsidRPr="00C36A7B">
        <w:rPr>
          <w:rStyle w:val="FootnoteReference"/>
          <w:rFonts w:ascii="Calibri" w:hAnsi="Calibri" w:cs="Calibri"/>
          <w:sz w:val="18"/>
          <w:szCs w:val="18"/>
        </w:rPr>
        <w:footnoteRef/>
      </w:r>
      <w:r w:rsidRPr="00C36A7B">
        <w:rPr>
          <w:rFonts w:ascii="Calibri" w:eastAsia="Aptos" w:hAnsi="Calibri" w:cs="Calibri"/>
          <w:sz w:val="18"/>
          <w:szCs w:val="18"/>
          <w:vertAlign w:val="superscript"/>
        </w:rPr>
        <w:t xml:space="preserve"> </w:t>
      </w:r>
      <w:r w:rsidRPr="00C36A7B">
        <w:rPr>
          <w:rStyle w:val="FootnoteReference"/>
          <w:rFonts w:ascii="Calibri" w:eastAsia="Aptos" w:hAnsi="Calibri" w:cs="Calibri"/>
          <w:sz w:val="18"/>
          <w:szCs w:val="18"/>
          <w:vertAlign w:val="baseline"/>
        </w:rPr>
        <w:t>Skills for Care,</w:t>
      </w:r>
      <w:r w:rsidRPr="00C36A7B">
        <w:rPr>
          <w:rStyle w:val="FootnoteReference"/>
          <w:rFonts w:ascii="Calibri" w:eastAsia="Aptos" w:hAnsi="Calibri" w:cs="Calibri"/>
          <w:i/>
          <w:iCs/>
          <w:sz w:val="18"/>
          <w:szCs w:val="18"/>
          <w:vertAlign w:val="baseline"/>
        </w:rPr>
        <w:t xml:space="preserve"> Turning point for social care as the sector launches</w:t>
      </w:r>
      <w:r w:rsidRPr="00C36A7B">
        <w:rPr>
          <w:rStyle w:val="FootnoteReference"/>
          <w:rFonts w:ascii="Calibri" w:eastAsia="Aptos" w:hAnsi="Calibri" w:cs="Calibri"/>
          <w:i/>
          <w:iCs/>
          <w:sz w:val="18"/>
          <w:szCs w:val="18"/>
          <w:vertAlign w:val="baseline"/>
        </w:rPr>
        <w:t xml:space="preserve"> a Workforce Strategy</w:t>
      </w:r>
      <w:r w:rsidRPr="00C36A7B">
        <w:rPr>
          <w:rStyle w:val="FootnoteReference"/>
          <w:rFonts w:ascii="Calibri" w:eastAsia="Aptos" w:hAnsi="Calibri" w:cs="Calibri"/>
          <w:sz w:val="18"/>
          <w:szCs w:val="18"/>
          <w:vertAlign w:val="baseline"/>
        </w:rPr>
        <w:t>, 18 Jul 2024</w:t>
      </w:r>
    </w:p>
  </w:footnote>
  <w:footnote w:id="7">
    <w:p w:rsidR="00C36A7B" w:rsidRPr="00C36A7B" w:rsidP="5BF08E7E">
      <w:pPr>
        <w:pStyle w:val="FootnoteText"/>
        <w:rPr>
          <w:rFonts w:ascii="Calibri" w:hAnsi="Calibri" w:cs="Calibri"/>
          <w:sz w:val="18"/>
          <w:szCs w:val="18"/>
        </w:rPr>
      </w:pPr>
      <w:r w:rsidRPr="00C36A7B">
        <w:rPr>
          <w:rStyle w:val="FootnoteReference"/>
          <w:rFonts w:ascii="Calibri" w:hAnsi="Calibri" w:cs="Calibri"/>
          <w:sz w:val="18"/>
          <w:szCs w:val="18"/>
        </w:rPr>
        <w:footnoteRef/>
      </w:r>
      <w:r w:rsidRPr="00C36A7B">
        <w:rPr>
          <w:rFonts w:ascii="Calibri" w:eastAsia="Aptos" w:hAnsi="Calibri" w:cs="Calibri"/>
          <w:sz w:val="18"/>
          <w:szCs w:val="18"/>
        </w:rPr>
        <w:t xml:space="preserve"> </w:t>
      </w:r>
      <w:r w:rsidRPr="00C36A7B">
        <w:rPr>
          <w:rFonts w:ascii="Calibri" w:eastAsia="Aptos" w:hAnsi="Calibri" w:cs="Calibri"/>
          <w:sz w:val="18"/>
          <w:szCs w:val="18"/>
        </w:rPr>
        <w:t xml:space="preserve"> Home Office, Department of Health and Social Care, UK Visas and Immigration, Seema Malhotra MP and Stephen Kinnock MP,</w:t>
      </w:r>
      <w:r w:rsidRPr="00C36A7B">
        <w:rPr>
          <w:rFonts w:ascii="Calibri" w:eastAsia="Aptos" w:hAnsi="Calibri" w:cs="Calibri"/>
          <w:i/>
          <w:iCs/>
          <w:sz w:val="18"/>
          <w:szCs w:val="18"/>
        </w:rPr>
        <w:t xml:space="preserve"> New rules to prioritise recruiting care workers in England</w:t>
      </w:r>
      <w:r w:rsidRPr="00C36A7B">
        <w:rPr>
          <w:rFonts w:ascii="Calibri" w:eastAsia="Aptos" w:hAnsi="Calibri" w:cs="Calibri"/>
          <w:sz w:val="18"/>
          <w:szCs w:val="18"/>
        </w:rPr>
        <w:t>, 2025</w:t>
      </w:r>
    </w:p>
  </w:footnote>
  <w:footnote w:id="8">
    <w:p w:rsidR="00C36A7B" w:rsidRPr="00C36A7B" w:rsidP="5BF08E7E">
      <w:pPr>
        <w:pStyle w:val="FootnoteText"/>
        <w:shd w:val="clear" w:color="auto" w:fill="FFFFFF" w:themeFill="background1"/>
        <w:rPr>
          <w:rFonts w:ascii="Calibri" w:hAnsi="Calibri" w:eastAsiaTheme="minorEastAsia" w:cs="Calibri"/>
          <w:color w:val="0B0C0C"/>
          <w:sz w:val="18"/>
          <w:szCs w:val="18"/>
        </w:rPr>
      </w:pPr>
      <w:r w:rsidRPr="00C36A7B">
        <w:rPr>
          <w:rStyle w:val="FootnoteReference"/>
          <w:rFonts w:ascii="Calibri" w:eastAsia="Aptos" w:hAnsi="Calibri" w:cs="Calibri"/>
          <w:sz w:val="18"/>
          <w:szCs w:val="18"/>
        </w:rPr>
        <w:footnoteRef/>
      </w:r>
      <w:r w:rsidRPr="00C36A7B">
        <w:rPr>
          <w:rFonts w:ascii="Calibri" w:eastAsia="Aptos" w:hAnsi="Calibri" w:cs="Calibri"/>
          <w:sz w:val="18"/>
          <w:szCs w:val="18"/>
        </w:rPr>
        <w:t xml:space="preserve"> Home Office, </w:t>
      </w:r>
      <w:r w:rsidRPr="00C36A7B">
        <w:rPr>
          <w:rFonts w:ascii="Calibri" w:eastAsia="Aptos" w:hAnsi="Calibri" w:cs="Calibri"/>
          <w:i/>
          <w:iCs/>
          <w:color w:val="0B0C0C"/>
          <w:sz w:val="18"/>
          <w:szCs w:val="18"/>
        </w:rPr>
        <w:t xml:space="preserve">Next steps for a more efficient immigration system, </w:t>
      </w:r>
      <w:r w:rsidRPr="00C36A7B">
        <w:rPr>
          <w:rFonts w:ascii="Calibri" w:eastAsia="Aptos" w:hAnsi="Calibri" w:cs="Calibri"/>
          <w:color w:val="0B0C0C"/>
          <w:sz w:val="18"/>
          <w:szCs w:val="18"/>
        </w:rPr>
        <w:t>January 2025</w:t>
      </w:r>
    </w:p>
  </w:footnote>
  <w:footnote w:id="9">
    <w:p w:rsidR="00C36A7B" w:rsidRPr="00C36A7B" w:rsidP="5BF08E7E">
      <w:pPr>
        <w:pStyle w:val="FootnoteText"/>
        <w:rPr>
          <w:rFonts w:ascii="Calibri" w:hAnsi="Calibri" w:cs="Calibri"/>
          <w:sz w:val="18"/>
          <w:szCs w:val="18"/>
        </w:rPr>
      </w:pPr>
      <w:r w:rsidRPr="00C36A7B">
        <w:rPr>
          <w:rStyle w:val="FootnoteReference"/>
          <w:rFonts w:ascii="Calibri" w:hAnsi="Calibri" w:cs="Calibri"/>
          <w:sz w:val="18"/>
          <w:szCs w:val="18"/>
        </w:rPr>
        <w:footnoteRef/>
      </w:r>
      <w:r w:rsidRPr="00C36A7B">
        <w:rPr>
          <w:rFonts w:ascii="Calibri" w:hAnsi="Calibri" w:cs="Calibri"/>
          <w:sz w:val="18"/>
          <w:szCs w:val="18"/>
        </w:rPr>
        <w:t xml:space="preserve"> Skills for Care, </w:t>
      </w:r>
      <w:r w:rsidRPr="00C36A7B">
        <w:rPr>
          <w:rFonts w:ascii="Calibri" w:hAnsi="Calibri" w:cs="Calibri"/>
          <w:i/>
          <w:iCs/>
          <w:sz w:val="18"/>
          <w:szCs w:val="18"/>
        </w:rPr>
        <w:t xml:space="preserve">The state of the adult social care sector and workforce in England, </w:t>
      </w:r>
      <w:r w:rsidRPr="00C36A7B">
        <w:rPr>
          <w:rFonts w:ascii="Calibri" w:hAnsi="Calibri" w:cs="Calibri"/>
          <w:sz w:val="18"/>
          <w:szCs w:val="18"/>
        </w:rPr>
        <w:t>2024</w:t>
      </w:r>
    </w:p>
  </w:footnote>
  <w:footnote w:id="10">
    <w:p w:rsidR="00C36A7B" w:rsidRPr="00C36A7B" w:rsidP="5BF08E7E">
      <w:pPr>
        <w:pStyle w:val="FootnoteText"/>
        <w:rPr>
          <w:rFonts w:ascii="Calibri" w:hAnsi="Calibri" w:cs="Calibri"/>
          <w:sz w:val="18"/>
          <w:szCs w:val="18"/>
        </w:rPr>
      </w:pPr>
      <w:r w:rsidRPr="00C36A7B">
        <w:rPr>
          <w:rStyle w:val="FootnoteReference"/>
          <w:rFonts w:ascii="Calibri" w:hAnsi="Calibri" w:cs="Calibri"/>
          <w:sz w:val="18"/>
          <w:szCs w:val="18"/>
        </w:rPr>
        <w:footnoteRef/>
      </w:r>
      <w:r w:rsidRPr="00C36A7B">
        <w:rPr>
          <w:rFonts w:ascii="Calibri" w:hAnsi="Calibri" w:cs="Calibri"/>
          <w:sz w:val="18"/>
          <w:szCs w:val="18"/>
        </w:rPr>
        <w:t xml:space="preserve"> The Times, </w:t>
      </w:r>
      <w:r w:rsidRPr="00C36A7B">
        <w:rPr>
          <w:rFonts w:ascii="Calibri" w:hAnsi="Calibri" w:cs="Calibri"/>
          <w:i/>
          <w:iCs/>
          <w:sz w:val="18"/>
          <w:szCs w:val="18"/>
        </w:rPr>
        <w:t>Delay to eVisa switch leaves one million with expired documents,</w:t>
      </w:r>
      <w:r w:rsidRPr="00C36A7B">
        <w:rPr>
          <w:rFonts w:ascii="Calibri" w:hAnsi="Calibri" w:cs="Calibri"/>
          <w:sz w:val="18"/>
          <w:szCs w:val="18"/>
        </w:rPr>
        <w:t xml:space="preserve"> 2025. This references the entire UK, not just adult social care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6A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6A7B" w:rsidRPr="00C36A7B" w:rsidP="00C36A7B">
    <w:pPr>
      <w:pStyle w:val="Header"/>
      <w:jc w:val="center"/>
      <w:rPr>
        <w:rFonts w:ascii="Calibri" w:hAnsi="Calibri" w:cs="Calibri"/>
        <w:b/>
        <w:bCs/>
        <w:sz w:val="28"/>
        <w:szCs w:val="28"/>
      </w:rPr>
    </w:pPr>
    <w:r w:rsidRPr="00C36A7B">
      <w:rPr>
        <w:rFonts w:ascii="Calibri" w:hAnsi="Calibri" w:cs="Calibri"/>
        <w:b/>
        <w:bCs/>
        <w:sz w:val="28"/>
        <w:szCs w:val="28"/>
      </w:rPr>
      <w:t>Written evidence submitted by Care England (IMM0006)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6A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105EEB"/>
    <w:multiLevelType w:val="hybridMultilevel"/>
    <w:tmpl w:val="4F083F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147CAE"/>
    <w:multiLevelType w:val="hybridMultilevel"/>
    <w:tmpl w:val="DD746D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5FF2480"/>
    <w:multiLevelType w:val="multilevel"/>
    <w:tmpl w:val="0D689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7E72E0"/>
    <w:multiLevelType w:val="multilevel"/>
    <w:tmpl w:val="ABE895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860D00"/>
    <w:multiLevelType w:val="multilevel"/>
    <w:tmpl w:val="D960F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B6C435B"/>
    <w:multiLevelType w:val="hybridMultilevel"/>
    <w:tmpl w:val="7D42B4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68B4D61"/>
    <w:multiLevelType w:val="hybridMultilevel"/>
    <w:tmpl w:val="AF6C5A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D3C10DC"/>
    <w:multiLevelType w:val="hybridMultilevel"/>
    <w:tmpl w:val="14AC53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5F420DC"/>
    <w:multiLevelType w:val="hybridMultilevel"/>
    <w:tmpl w:val="BD18C3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6E06388"/>
    <w:multiLevelType w:val="hybridMultilevel"/>
    <w:tmpl w:val="E7A2F0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8B7054F"/>
    <w:multiLevelType w:val="hybridMultilevel"/>
    <w:tmpl w:val="A150E0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224229F"/>
    <w:multiLevelType w:val="multilevel"/>
    <w:tmpl w:val="AA202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5587D67"/>
    <w:multiLevelType w:val="multilevel"/>
    <w:tmpl w:val="4028A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5B73391"/>
    <w:multiLevelType w:val="multilevel"/>
    <w:tmpl w:val="17846C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78F01C0"/>
    <w:multiLevelType w:val="hybridMultilevel"/>
    <w:tmpl w:val="9EFE12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D6D1B54"/>
    <w:multiLevelType w:val="hybridMultilevel"/>
    <w:tmpl w:val="52F872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E50060C"/>
    <w:multiLevelType w:val="multilevel"/>
    <w:tmpl w:val="56E28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2890A89"/>
    <w:multiLevelType w:val="hybridMultilevel"/>
    <w:tmpl w:val="C01EBF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5BC51C7"/>
    <w:multiLevelType w:val="hybridMultilevel"/>
    <w:tmpl w:val="F59275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CE91DB9"/>
    <w:multiLevelType w:val="hybridMultilevel"/>
    <w:tmpl w:val="0B3077A6"/>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EC43FF9"/>
    <w:multiLevelType w:val="hybridMultilevel"/>
    <w:tmpl w:val="93C205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0526C3D"/>
    <w:multiLevelType w:val="multilevel"/>
    <w:tmpl w:val="57943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9505E8A"/>
    <w:multiLevelType w:val="hybridMultilevel"/>
    <w:tmpl w:val="2B92E350"/>
    <w:lvl w:ilvl="0">
      <w:start w:val="1"/>
      <w:numFmt w:val="decimal"/>
      <w:lvlText w:val="%1."/>
      <w:lvlJc w:val="left"/>
      <w:pPr>
        <w:ind w:left="0" w:firstLine="0"/>
      </w:pPr>
    </w:lvl>
    <w:lvl w:ilvl="1">
      <w:start w:val="1"/>
      <w:numFmt w:val="bullet"/>
      <w:lvlText w:val=""/>
      <w:lvlJc w:val="left"/>
      <w:pPr>
        <w:ind w:left="360" w:hanging="360"/>
      </w:pPr>
      <w:rPr>
        <w:rFonts w:ascii="Symbol" w:hAnsi="Symbol" w:hint="default"/>
      </w:r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23">
    <w:nsid w:val="71AC2F06"/>
    <w:multiLevelType w:val="hybridMultilevel"/>
    <w:tmpl w:val="726AE96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DBC66B6"/>
    <w:multiLevelType w:val="multilevel"/>
    <w:tmpl w:val="3B9079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7"/>
  </w:num>
  <w:num w:numId="3">
    <w:abstractNumId w:val="1"/>
  </w:num>
  <w:num w:numId="4">
    <w:abstractNumId w:val="9"/>
  </w:num>
  <w:num w:numId="5">
    <w:abstractNumId w:val="18"/>
  </w:num>
  <w:num w:numId="6">
    <w:abstractNumId w:val="23"/>
  </w:num>
  <w:num w:numId="7">
    <w:abstractNumId w:val="20"/>
  </w:num>
  <w:num w:numId="8">
    <w:abstractNumId w:val="5"/>
  </w:num>
  <w:num w:numId="9">
    <w:abstractNumId w:val="0"/>
  </w:num>
  <w:num w:numId="10">
    <w:abstractNumId w:val="14"/>
  </w:num>
  <w:num w:numId="11">
    <w:abstractNumId w:val="11"/>
  </w:num>
  <w:num w:numId="12">
    <w:abstractNumId w:val="4"/>
  </w:num>
  <w:num w:numId="13">
    <w:abstractNumId w:val="16"/>
  </w:num>
  <w:num w:numId="14">
    <w:abstractNumId w:val="12"/>
  </w:num>
  <w:num w:numId="15">
    <w:abstractNumId w:val="21"/>
  </w:num>
  <w:num w:numId="16">
    <w:abstractNumId w:val="2"/>
  </w:num>
  <w:num w:numId="17">
    <w:abstractNumId w:val="3"/>
  </w:num>
  <w:num w:numId="18">
    <w:abstractNumId w:val="24"/>
  </w:num>
  <w:num w:numId="19">
    <w:abstractNumId w:val="13"/>
  </w:num>
  <w:num w:numId="20">
    <w:abstractNumId w:val="10"/>
  </w:num>
  <w:num w:numId="21">
    <w:abstractNumId w:val="22"/>
    <w:lvlOverride w:ilvl="0">
      <w:startOverride w:val="1"/>
    </w:lvlOverride>
    <w:lvlOverride w:ilvl="1"/>
    <w:lvlOverride w:ilvl="2"/>
    <w:lvlOverride w:ilvl="3"/>
    <w:lvlOverride w:ilvl="4"/>
    <w:lvlOverride w:ilvl="5"/>
    <w:lvlOverride w:ilvl="6"/>
    <w:lvlOverride w:ilvl="7"/>
    <w:lvlOverride w:ilvl="8"/>
  </w:num>
  <w:num w:numId="22">
    <w:abstractNumId w:val="19"/>
  </w:num>
  <w:num w:numId="23">
    <w:abstractNumId w:val="8"/>
  </w:num>
  <w:num w:numId="24">
    <w:abstractNumId w:val="15"/>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C600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00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00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00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00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00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00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00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00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00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00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00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00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00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00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00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00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00B9"/>
    <w:rPr>
      <w:rFonts w:eastAsiaTheme="majorEastAsia" w:cstheme="majorBidi"/>
      <w:color w:val="272727" w:themeColor="text1" w:themeTint="D8"/>
    </w:rPr>
  </w:style>
  <w:style w:type="paragraph" w:styleId="Title">
    <w:name w:val="Title"/>
    <w:basedOn w:val="Normal"/>
    <w:next w:val="Normal"/>
    <w:link w:val="TitleChar"/>
    <w:uiPriority w:val="10"/>
    <w:qFormat/>
    <w:rsid w:val="00C600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00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00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00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00B9"/>
    <w:pPr>
      <w:spacing w:before="160"/>
      <w:jc w:val="center"/>
    </w:pPr>
    <w:rPr>
      <w:i/>
      <w:iCs/>
      <w:color w:val="404040" w:themeColor="text1" w:themeTint="BF"/>
    </w:rPr>
  </w:style>
  <w:style w:type="character" w:customStyle="1" w:styleId="QuoteChar">
    <w:name w:val="Quote Char"/>
    <w:basedOn w:val="DefaultParagraphFont"/>
    <w:link w:val="Quote"/>
    <w:uiPriority w:val="29"/>
    <w:rsid w:val="00C600B9"/>
    <w:rPr>
      <w:i/>
      <w:iCs/>
      <w:color w:val="404040" w:themeColor="text1" w:themeTint="BF"/>
    </w:rPr>
  </w:style>
  <w:style w:type="paragraph" w:styleId="ListParagraph">
    <w:name w:val="List Paragraph"/>
    <w:basedOn w:val="Normal"/>
    <w:uiPriority w:val="34"/>
    <w:qFormat/>
    <w:rsid w:val="00C600B9"/>
    <w:pPr>
      <w:ind w:left="720"/>
      <w:contextualSpacing/>
    </w:pPr>
  </w:style>
  <w:style w:type="character" w:styleId="IntenseEmphasis">
    <w:name w:val="Intense Emphasis"/>
    <w:basedOn w:val="DefaultParagraphFont"/>
    <w:uiPriority w:val="21"/>
    <w:qFormat/>
    <w:rsid w:val="00C600B9"/>
    <w:rPr>
      <w:i/>
      <w:iCs/>
      <w:color w:val="0F4761" w:themeColor="accent1" w:themeShade="BF"/>
    </w:rPr>
  </w:style>
  <w:style w:type="paragraph" w:styleId="IntenseQuote">
    <w:name w:val="Intense Quote"/>
    <w:basedOn w:val="Normal"/>
    <w:next w:val="Normal"/>
    <w:link w:val="IntenseQuoteChar"/>
    <w:uiPriority w:val="30"/>
    <w:qFormat/>
    <w:rsid w:val="00C600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00B9"/>
    <w:rPr>
      <w:i/>
      <w:iCs/>
      <w:color w:val="0F4761" w:themeColor="accent1" w:themeShade="BF"/>
    </w:rPr>
  </w:style>
  <w:style w:type="character" w:styleId="IntenseReference">
    <w:name w:val="Intense Reference"/>
    <w:basedOn w:val="DefaultParagraphFont"/>
    <w:uiPriority w:val="32"/>
    <w:qFormat/>
    <w:rsid w:val="00C600B9"/>
    <w:rPr>
      <w:b/>
      <w:bCs/>
      <w:smallCaps/>
      <w:color w:val="0F4761" w:themeColor="accent1" w:themeShade="BF"/>
      <w:spacing w:val="5"/>
    </w:rPr>
  </w:style>
  <w:style w:type="character" w:styleId="Hyperlink">
    <w:name w:val="Hyperlink"/>
    <w:basedOn w:val="DefaultParagraphFont"/>
    <w:uiPriority w:val="99"/>
    <w:unhideWhenUsed/>
    <w:rsid w:val="000948D8"/>
    <w:rPr>
      <w:color w:val="467886" w:themeColor="hyperlink"/>
      <w:u w:val="single"/>
    </w:rPr>
  </w:style>
  <w:style w:type="character" w:customStyle="1" w:styleId="UnresolvedMention1">
    <w:name w:val="Unresolved Mention1"/>
    <w:basedOn w:val="DefaultParagraphFont"/>
    <w:uiPriority w:val="99"/>
    <w:semiHidden/>
    <w:unhideWhenUsed/>
    <w:rsid w:val="000948D8"/>
    <w:rPr>
      <w:color w:val="605E5C"/>
      <w:shd w:val="clear" w:color="auto" w:fill="E1DFDD"/>
    </w:rPr>
  </w:style>
  <w:style w:type="paragraph" w:styleId="CommentText">
    <w:name w:val="annotation text"/>
    <w:basedOn w:val="Normal"/>
    <w:link w:val="CommentTextChar"/>
    <w:uiPriority w:val="99"/>
    <w:unhideWhenUsed/>
    <w:rsid w:val="002D2F78"/>
    <w:pPr>
      <w:spacing w:line="240" w:lineRule="auto"/>
    </w:pPr>
    <w:rPr>
      <w:sz w:val="20"/>
      <w:szCs w:val="20"/>
    </w:rPr>
  </w:style>
  <w:style w:type="character" w:customStyle="1" w:styleId="CommentTextChar">
    <w:name w:val="Comment Text Char"/>
    <w:basedOn w:val="DefaultParagraphFont"/>
    <w:link w:val="CommentText"/>
    <w:uiPriority w:val="99"/>
    <w:rsid w:val="002D2F78"/>
    <w:rPr>
      <w:sz w:val="20"/>
      <w:szCs w:val="20"/>
    </w:rPr>
  </w:style>
  <w:style w:type="character" w:styleId="CommentReference">
    <w:name w:val="annotation reference"/>
    <w:basedOn w:val="DefaultParagraphFont"/>
    <w:uiPriority w:val="99"/>
    <w:semiHidden/>
    <w:unhideWhenUsed/>
    <w:rsid w:val="002D2F78"/>
    <w:rPr>
      <w:sz w:val="16"/>
      <w:szCs w:val="16"/>
    </w:rPr>
  </w:style>
  <w:style w:type="paragraph" w:styleId="Revision">
    <w:name w:val="Revision"/>
    <w:hidden/>
    <w:uiPriority w:val="99"/>
    <w:semiHidden/>
    <w:rsid w:val="009E518B"/>
    <w:pPr>
      <w:spacing w:after="0" w:line="240" w:lineRule="auto"/>
    </w:pPr>
  </w:style>
  <w:style w:type="paragraph" w:styleId="CommentSubject">
    <w:name w:val="annotation subject"/>
    <w:basedOn w:val="CommentText"/>
    <w:next w:val="CommentText"/>
    <w:link w:val="CommentSubjectChar"/>
    <w:uiPriority w:val="99"/>
    <w:semiHidden/>
    <w:unhideWhenUsed/>
    <w:rsid w:val="009E518B"/>
    <w:rPr>
      <w:b/>
      <w:bCs/>
    </w:rPr>
  </w:style>
  <w:style w:type="character" w:customStyle="1" w:styleId="CommentSubjectChar">
    <w:name w:val="Comment Subject Char"/>
    <w:basedOn w:val="CommentTextChar"/>
    <w:link w:val="CommentSubject"/>
    <w:uiPriority w:val="99"/>
    <w:semiHidden/>
    <w:rsid w:val="009E518B"/>
    <w:rPr>
      <w:b/>
      <w:bCs/>
      <w:sz w:val="20"/>
      <w:szCs w:val="20"/>
    </w:rPr>
  </w:style>
  <w:style w:type="paragraph" w:styleId="FootnoteText">
    <w:name w:val="footnote text"/>
    <w:basedOn w:val="Normal"/>
    <w:link w:val="FootnoteTextChar"/>
    <w:uiPriority w:val="99"/>
    <w:semiHidden/>
    <w:unhideWhenUsed/>
    <w:rsid w:val="001138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389B"/>
    <w:rPr>
      <w:sz w:val="20"/>
      <w:szCs w:val="20"/>
    </w:rPr>
  </w:style>
  <w:style w:type="character" w:styleId="FootnoteReference">
    <w:name w:val="footnote reference"/>
    <w:basedOn w:val="DefaultParagraphFont"/>
    <w:uiPriority w:val="99"/>
    <w:semiHidden/>
    <w:unhideWhenUsed/>
    <w:rsid w:val="0011389B"/>
    <w:rPr>
      <w:vertAlign w:val="superscript"/>
    </w:rPr>
  </w:style>
  <w:style w:type="paragraph" w:styleId="Header">
    <w:name w:val="header"/>
    <w:basedOn w:val="Normal"/>
    <w:link w:val="HeaderChar"/>
    <w:uiPriority w:val="99"/>
    <w:unhideWhenUsed/>
    <w:rsid w:val="009629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2949"/>
  </w:style>
  <w:style w:type="paragraph" w:styleId="Footer">
    <w:name w:val="footer"/>
    <w:basedOn w:val="Normal"/>
    <w:link w:val="FooterChar"/>
    <w:uiPriority w:val="99"/>
    <w:unhideWhenUsed/>
    <w:rsid w:val="009629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2949"/>
  </w:style>
  <w:style w:type="paragraph" w:styleId="EndnoteText">
    <w:name w:val="endnote text"/>
    <w:basedOn w:val="Normal"/>
    <w:uiPriority w:val="99"/>
    <w:semiHidden/>
    <w:unhideWhenUsed/>
    <w:rsid w:val="0C8724C5"/>
    <w:pPr>
      <w:spacing w:after="0" w:line="240" w:lineRule="auto"/>
    </w:pPr>
    <w:rPr>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9DA05-751F-4EFC-9EE2-9F8949873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