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AA17E3" w:rsidP="00C97807">
      <w:pPr>
        <w:autoSpaceDE w:val="0"/>
        <w:autoSpaceDN w:val="0"/>
        <w:adjustRightInd w:val="0"/>
        <w:spacing w:after="0" w:line="240" w:lineRule="auto"/>
        <w:jc w:val="center"/>
        <w:rPr>
          <w:rFonts w:ascii="Times New Roman" w:hAnsi="Times New Roman" w:cs="Times New Roman"/>
          <w:b/>
          <w:bCs/>
          <w:kern w:val="0"/>
          <w:sz w:val="24"/>
          <w:szCs w:val="24"/>
        </w:rPr>
      </w:pPr>
      <w:r w:rsidRPr="00AA17E3">
        <w:rPr>
          <w:rFonts w:ascii="Times New Roman" w:hAnsi="Times New Roman" w:cs="Times New Roman"/>
          <w:b/>
          <w:bCs/>
          <w:kern w:val="0"/>
          <w:sz w:val="24"/>
          <w:szCs w:val="24"/>
        </w:rPr>
        <w:t>Written evidence submitted by Dr Ioannis Chapsos, Dr Adam Fenton, Dr James A. Malcolm and Dr Robert McCabe</w:t>
      </w:r>
      <w:r w:rsidRPr="00AA17E3" w:rsidR="00AA17E3">
        <w:rPr>
          <w:rFonts w:ascii="Times New Roman" w:hAnsi="Times New Roman" w:cs="Times New Roman"/>
          <w:b/>
          <w:bCs/>
          <w:kern w:val="0"/>
          <w:sz w:val="24"/>
          <w:szCs w:val="24"/>
        </w:rPr>
        <w:t xml:space="preserve">, </w:t>
      </w:r>
      <w:r w:rsidRPr="00AA17E3">
        <w:rPr>
          <w:rFonts w:ascii="Times New Roman" w:hAnsi="Times New Roman" w:cs="Times New Roman"/>
          <w:b/>
          <w:bCs/>
          <w:kern w:val="0"/>
          <w:sz w:val="24"/>
          <w:szCs w:val="24"/>
        </w:rPr>
        <w:t>Centre for Peace and Security, Coventry University</w:t>
      </w:r>
    </w:p>
    <w:p w:rsidR="00000000" w:rsidRPr="00AA17E3" w:rsidP="00930951">
      <w:pPr>
        <w:autoSpaceDE w:val="0"/>
        <w:autoSpaceDN w:val="0"/>
        <w:adjustRightInd w:val="0"/>
        <w:spacing w:after="0" w:line="240" w:lineRule="auto"/>
        <w:jc w:val="both"/>
        <w:rPr>
          <w:rFonts w:ascii="Times New Roman" w:hAnsi="Times New Roman" w:cs="Times New Roman"/>
          <w:b/>
          <w:bCs/>
          <w:kern w:val="0"/>
          <w:sz w:val="24"/>
          <w:szCs w:val="24"/>
        </w:rPr>
      </w:pPr>
    </w:p>
    <w:p w:rsidR="00000000" w:rsidRPr="00AA17E3" w:rsidP="00930951">
      <w:pPr>
        <w:jc w:val="both"/>
        <w:rPr>
          <w:rFonts w:ascii="Times New Roman" w:hAnsi="Times New Roman" w:cs="Times New Roman"/>
          <w:b/>
          <w:bCs/>
          <w:sz w:val="24"/>
          <w:szCs w:val="24"/>
          <w:u w:val="single"/>
        </w:rPr>
      </w:pPr>
      <w:r w:rsidRPr="00AA17E3">
        <w:rPr>
          <w:rFonts w:ascii="Times New Roman" w:hAnsi="Times New Roman" w:cs="Times New Roman"/>
          <w:b/>
          <w:bCs/>
          <w:sz w:val="24"/>
          <w:szCs w:val="24"/>
          <w:u w:val="single"/>
        </w:rPr>
        <w:t>QUESTIONS</w:t>
      </w:r>
    </w:p>
    <w:p w:rsidR="00000000" w:rsidRPr="00AA17E3" w:rsidP="00930951">
      <w:pPr>
        <w:pStyle w:val="paragraph"/>
        <w:spacing w:before="0" w:beforeAutospacing="0" w:after="0" w:afterAutospacing="0"/>
        <w:jc w:val="both"/>
        <w:textAlignment w:val="baseline"/>
        <w:rPr>
          <w:rStyle w:val="eop"/>
          <w:rFonts w:eastAsiaTheme="majorEastAsia"/>
          <w:b/>
        </w:rPr>
      </w:pPr>
      <w:r w:rsidRPr="00AA17E3">
        <w:rPr>
          <w:rStyle w:val="normaltextrun"/>
          <w:rFonts w:eastAsiaTheme="majorEastAsia"/>
          <w:b/>
        </w:rPr>
        <w:t>1. How might the UK</w:t>
      </w:r>
      <w:r w:rsidRPr="00AA17E3">
        <w:rPr>
          <w:rStyle w:val="normaltextrun"/>
          <w:rFonts w:eastAsiaTheme="majorEastAsia"/>
          <w:b/>
        </w:rPr>
        <w:t>’s reliance on undersea cables evolve over the next 10-15 years?</w:t>
      </w:r>
      <w:r w:rsidRPr="00AA17E3">
        <w:rPr>
          <w:rStyle w:val="eop"/>
          <w:rFonts w:eastAsiaTheme="majorEastAsia"/>
          <w:b/>
        </w:rPr>
        <w:t> </w:t>
      </w:r>
    </w:p>
    <w:p w:rsidR="00000000" w:rsidRPr="00AA17E3" w:rsidP="00930951">
      <w:pPr>
        <w:pStyle w:val="paragraph"/>
        <w:spacing w:before="0" w:beforeAutospacing="0" w:after="0" w:afterAutospacing="0"/>
        <w:jc w:val="both"/>
        <w:textAlignment w:val="baseline"/>
      </w:pPr>
    </w:p>
    <w:p w:rsidR="00000000" w:rsidRPr="00AA17E3" w:rsidP="00930951">
      <w:pPr>
        <w:pStyle w:val="paragraph"/>
        <w:numPr>
          <w:ilvl w:val="0"/>
          <w:numId w:val="9"/>
        </w:numPr>
        <w:spacing w:before="0" w:beforeAutospacing="0" w:after="0" w:afterAutospacing="0"/>
        <w:ind w:left="426" w:hanging="371"/>
        <w:jc w:val="both"/>
        <w:textAlignment w:val="baseline"/>
        <w:rPr>
          <w:rStyle w:val="normaltextrun"/>
          <w:i/>
        </w:rPr>
      </w:pPr>
      <w:r w:rsidRPr="00AA17E3">
        <w:rPr>
          <w:rStyle w:val="normaltextrun"/>
          <w:rFonts w:eastAsiaTheme="majorEastAsia"/>
          <w:i/>
        </w:rPr>
        <w:t xml:space="preserve">What are the key vulnerabilities </w:t>
      </w:r>
      <w:r w:rsidRPr="00AA17E3">
        <w:rPr>
          <w:rStyle w:val="normaltextrun"/>
          <w:rFonts w:eastAsiaTheme="majorEastAsia"/>
          <w:i/>
        </w:rPr>
        <w:t>at the moment</w:t>
      </w:r>
      <w:r w:rsidRPr="00AA17E3">
        <w:rPr>
          <w:rStyle w:val="normaltextrun"/>
          <w:rFonts w:eastAsiaTheme="majorEastAsia"/>
          <w:i/>
        </w:rPr>
        <w:t xml:space="preserve"> and how might these change? (Including both undersea infrastructure and </w:t>
      </w:r>
      <w:r w:rsidRPr="00AA17E3">
        <w:rPr>
          <w:rStyle w:val="normaltextrun"/>
          <w:rFonts w:eastAsiaTheme="majorEastAsia"/>
          <w:i/>
        </w:rPr>
        <w:t>on-shore</w:t>
      </w:r>
      <w:r w:rsidRPr="00AA17E3">
        <w:rPr>
          <w:rStyle w:val="normaltextrun"/>
          <w:rFonts w:eastAsiaTheme="majorEastAsia"/>
          <w:i/>
        </w:rPr>
        <w:t xml:space="preserve"> cable landing stations)</w:t>
      </w:r>
      <w:r w:rsidRPr="00AA17E3">
        <w:rPr>
          <w:rStyle w:val="normaltextrun"/>
          <w:rFonts w:eastAsiaTheme="majorEastAsia"/>
          <w:i/>
        </w:rPr>
        <w:t>.</w:t>
      </w:r>
    </w:p>
    <w:p w:rsidR="00000000" w:rsidRPr="00AA17E3" w:rsidP="00930951">
      <w:pPr>
        <w:pStyle w:val="paragraph"/>
        <w:spacing w:before="0" w:beforeAutospacing="0" w:after="0" w:afterAutospacing="0"/>
        <w:ind w:left="426"/>
        <w:jc w:val="both"/>
        <w:textAlignment w:val="baseline"/>
        <w:rPr>
          <w:i/>
        </w:rPr>
      </w:pPr>
    </w:p>
    <w:p w:rsidR="00000000" w:rsidRPr="00AA17E3" w:rsidP="00930951">
      <w:pPr>
        <w:ind w:left="426"/>
        <w:jc w:val="both"/>
        <w:rPr>
          <w:rFonts w:ascii="Times New Roman" w:hAnsi="Times New Roman" w:cs="Times New Roman"/>
          <w:sz w:val="24"/>
          <w:szCs w:val="24"/>
        </w:rPr>
      </w:pPr>
      <w:r w:rsidRPr="00AA17E3">
        <w:rPr>
          <w:rFonts w:ascii="Times New Roman" w:hAnsi="Times New Roman" w:cs="Times New Roman"/>
          <w:sz w:val="24"/>
          <w:szCs w:val="24"/>
        </w:rPr>
        <w:t xml:space="preserve">The </w:t>
      </w:r>
      <w:r w:rsidRPr="00AA17E3">
        <w:rPr>
          <w:rFonts w:ascii="Times New Roman" w:hAnsi="Times New Roman" w:cs="Times New Roman"/>
          <w:sz w:val="24"/>
          <w:szCs w:val="24"/>
        </w:rPr>
        <w:t xml:space="preserve">spatial distribution of subsea cables and their lack of effective armouring </w:t>
      </w:r>
      <w:r w:rsidRPr="00AA17E3">
        <w:rPr>
          <w:rFonts w:ascii="Times New Roman" w:hAnsi="Times New Roman" w:cs="Times New Roman"/>
          <w:sz w:val="24"/>
          <w:szCs w:val="24"/>
        </w:rPr>
        <w:t xml:space="preserve">in high-risk areas </w:t>
      </w:r>
      <w:r w:rsidRPr="00AA17E3">
        <w:rPr>
          <w:rFonts w:ascii="Times New Roman" w:hAnsi="Times New Roman" w:cs="Times New Roman"/>
          <w:sz w:val="24"/>
          <w:szCs w:val="24"/>
        </w:rPr>
        <w:t>(</w:t>
      </w:r>
      <w:r w:rsidRPr="00AA17E3">
        <w:rPr>
          <w:rFonts w:ascii="Times New Roman" w:hAnsi="Times New Roman" w:cs="Times New Roman"/>
          <w:sz w:val="24"/>
          <w:szCs w:val="24"/>
        </w:rPr>
        <w:t>closer to the shore</w:t>
      </w:r>
      <w:r w:rsidRPr="00AA17E3">
        <w:rPr>
          <w:rFonts w:ascii="Times New Roman" w:hAnsi="Times New Roman" w:cs="Times New Roman"/>
          <w:sz w:val="24"/>
          <w:szCs w:val="24"/>
        </w:rPr>
        <w:t>line and landing stations)</w:t>
      </w:r>
      <w:r w:rsidRPr="00AA17E3">
        <w:rPr>
          <w:rFonts w:ascii="Times New Roman" w:hAnsi="Times New Roman" w:cs="Times New Roman"/>
          <w:sz w:val="24"/>
          <w:szCs w:val="24"/>
        </w:rPr>
        <w:t xml:space="preserve"> makes them inherently vulnerable</w:t>
      </w:r>
      <w:r w:rsidRPr="00AA17E3">
        <w:rPr>
          <w:rFonts w:ascii="Times New Roman" w:hAnsi="Times New Roman" w:cs="Times New Roman"/>
          <w:sz w:val="24"/>
          <w:szCs w:val="24"/>
        </w:rPr>
        <w:t xml:space="preserve">. </w:t>
      </w:r>
      <w:r w:rsidRPr="00AA17E3">
        <w:rPr>
          <w:rFonts w:ascii="Times New Roman" w:hAnsi="Times New Roman" w:cs="Times New Roman"/>
          <w:sz w:val="24"/>
          <w:szCs w:val="24"/>
        </w:rPr>
        <w:t>The vast majority of</w:t>
      </w:r>
      <w:r w:rsidRPr="00AA17E3">
        <w:rPr>
          <w:rFonts w:ascii="Times New Roman" w:hAnsi="Times New Roman" w:cs="Times New Roman"/>
          <w:sz w:val="24"/>
          <w:szCs w:val="24"/>
        </w:rPr>
        <w:t xml:space="preserve"> faults are caused by anchor dragging (accidental or deliberate),</w:t>
      </w:r>
      <w:r w:rsidRPr="00AA17E3">
        <w:rPr>
          <w:rFonts w:ascii="Times New Roman" w:hAnsi="Times New Roman" w:cs="Times New Roman"/>
          <w:sz w:val="24"/>
          <w:szCs w:val="24"/>
        </w:rPr>
        <w:t xml:space="preserve"> damage from </w:t>
      </w:r>
      <w:r w:rsidRPr="00AA17E3">
        <w:rPr>
          <w:rFonts w:ascii="Times New Roman" w:hAnsi="Times New Roman" w:cs="Times New Roman"/>
          <w:sz w:val="24"/>
          <w:szCs w:val="24"/>
        </w:rPr>
        <w:t>fishing vessels using ‘bottom trawling’ techniques, natural environmental factors (</w:t>
      </w:r>
      <w:r w:rsidRPr="00AA17E3">
        <w:rPr>
          <w:rFonts w:ascii="Times New Roman" w:hAnsi="Times New Roman" w:cs="Times New Roman"/>
          <w:sz w:val="24"/>
          <w:szCs w:val="24"/>
        </w:rPr>
        <w:t xml:space="preserve">such as seismic activity and </w:t>
      </w:r>
      <w:r w:rsidRPr="00AA17E3">
        <w:rPr>
          <w:rFonts w:ascii="Times New Roman" w:hAnsi="Times New Roman" w:cs="Times New Roman"/>
          <w:sz w:val="24"/>
          <w:szCs w:val="24"/>
        </w:rPr>
        <w:t>strong currents</w:t>
      </w:r>
      <w:r w:rsidRPr="00AA17E3">
        <w:rPr>
          <w:rFonts w:ascii="Times New Roman" w:hAnsi="Times New Roman" w:cs="Times New Roman"/>
          <w:sz w:val="24"/>
          <w:szCs w:val="24"/>
        </w:rPr>
        <w:t>)</w:t>
      </w:r>
      <w:r w:rsidRPr="00AA17E3">
        <w:rPr>
          <w:rFonts w:ascii="Times New Roman" w:hAnsi="Times New Roman" w:cs="Times New Roman"/>
          <w:sz w:val="24"/>
          <w:szCs w:val="24"/>
        </w:rPr>
        <w:t>, and</w:t>
      </w:r>
      <w:r w:rsidRPr="00AA17E3">
        <w:rPr>
          <w:rFonts w:ascii="Times New Roman" w:hAnsi="Times New Roman" w:cs="Times New Roman"/>
          <w:sz w:val="24"/>
          <w:szCs w:val="24"/>
        </w:rPr>
        <w:t xml:space="preserve"> less frequently, </w:t>
      </w:r>
      <w:r w:rsidRPr="00AA17E3">
        <w:rPr>
          <w:rFonts w:ascii="Times New Roman" w:hAnsi="Times New Roman" w:cs="Times New Roman"/>
          <w:sz w:val="24"/>
          <w:szCs w:val="24"/>
        </w:rPr>
        <w:t>malicious</w:t>
      </w:r>
      <w:r w:rsidRPr="00AA17E3">
        <w:rPr>
          <w:rFonts w:ascii="Times New Roman" w:hAnsi="Times New Roman" w:cs="Times New Roman"/>
          <w:sz w:val="24"/>
          <w:szCs w:val="24"/>
        </w:rPr>
        <w:t xml:space="preserve"> interference.</w:t>
      </w:r>
      <w:r w:rsidRPr="00AA17E3">
        <w:rPr>
          <w:rFonts w:ascii="Times New Roman" w:hAnsi="Times New Roman" w:cs="Times New Roman"/>
          <w:sz w:val="24"/>
          <w:szCs w:val="24"/>
        </w:rPr>
        <w:t xml:space="preserve"> As ma</w:t>
      </w:r>
      <w:r w:rsidRPr="00AA17E3">
        <w:rPr>
          <w:rFonts w:ascii="Times New Roman" w:hAnsi="Times New Roman" w:cs="Times New Roman"/>
          <w:sz w:val="24"/>
          <w:szCs w:val="24"/>
        </w:rPr>
        <w:t>n</w:t>
      </w:r>
      <w:r w:rsidRPr="00AA17E3">
        <w:rPr>
          <w:rFonts w:ascii="Times New Roman" w:hAnsi="Times New Roman" w:cs="Times New Roman"/>
          <w:sz w:val="24"/>
          <w:szCs w:val="24"/>
        </w:rPr>
        <w:t>y countries continue to invest in the green energy transition, there w</w:t>
      </w:r>
      <w:r w:rsidRPr="00AA17E3">
        <w:rPr>
          <w:rFonts w:ascii="Times New Roman" w:hAnsi="Times New Roman" w:cs="Times New Roman"/>
          <w:sz w:val="24"/>
          <w:szCs w:val="24"/>
        </w:rPr>
        <w:t>ill likely be a substantial growth in offshore assets and subsea infrastructure over the next two decades with improved technology meaning this infrastructure will move further offshore. This growth must be framed against the backdrop of an increasingly unpredictable international security environment where subsea infrastructure has been the target of delib</w:t>
      </w:r>
      <w:r w:rsidRPr="00AA17E3">
        <w:rPr>
          <w:rFonts w:ascii="Times New Roman" w:hAnsi="Times New Roman" w:cs="Times New Roman"/>
          <w:sz w:val="24"/>
          <w:szCs w:val="24"/>
        </w:rPr>
        <w:t>erate sabotage and interference gi</w:t>
      </w:r>
      <w:r w:rsidRPr="00AA17E3">
        <w:rPr>
          <w:rFonts w:ascii="Times New Roman" w:hAnsi="Times New Roman" w:cs="Times New Roman"/>
          <w:sz w:val="24"/>
          <w:szCs w:val="24"/>
        </w:rPr>
        <w:t>ven its criticality and vulnerability.</w:t>
      </w:r>
    </w:p>
    <w:p w:rsidR="00000000" w:rsidRPr="00AA17E3" w:rsidP="00930951">
      <w:pPr>
        <w:ind w:left="426"/>
        <w:jc w:val="both"/>
        <w:rPr>
          <w:rFonts w:ascii="Times New Roman" w:hAnsi="Times New Roman" w:cs="Times New Roman"/>
          <w:sz w:val="24"/>
          <w:szCs w:val="24"/>
        </w:rPr>
      </w:pPr>
      <w:r w:rsidRPr="00AA17E3">
        <w:rPr>
          <w:rFonts w:ascii="Times New Roman" w:hAnsi="Times New Roman" w:cs="Times New Roman"/>
          <w:sz w:val="24"/>
          <w:szCs w:val="24"/>
        </w:rPr>
        <w:t>S</w:t>
      </w:r>
      <w:r w:rsidRPr="00AA17E3">
        <w:rPr>
          <w:rFonts w:ascii="Times New Roman" w:hAnsi="Times New Roman" w:cs="Times New Roman"/>
          <w:sz w:val="24"/>
          <w:szCs w:val="24"/>
        </w:rPr>
        <w:t xml:space="preserve">ubsea cables are explicitly and accurately marked on naval charts and navigation systems, to prevent </w:t>
      </w:r>
      <w:r w:rsidRPr="00AA17E3">
        <w:rPr>
          <w:rFonts w:ascii="Times New Roman" w:hAnsi="Times New Roman" w:cs="Times New Roman"/>
          <w:sz w:val="24"/>
          <w:szCs w:val="24"/>
        </w:rPr>
        <w:t>unintentional damage f</w:t>
      </w:r>
      <w:r w:rsidRPr="00AA17E3">
        <w:rPr>
          <w:rFonts w:ascii="Times New Roman" w:hAnsi="Times New Roman" w:cs="Times New Roman"/>
          <w:sz w:val="24"/>
          <w:szCs w:val="24"/>
        </w:rPr>
        <w:t>ro</w:t>
      </w:r>
      <w:r w:rsidRPr="00AA17E3">
        <w:rPr>
          <w:rFonts w:ascii="Times New Roman" w:hAnsi="Times New Roman" w:cs="Times New Roman"/>
          <w:sz w:val="24"/>
          <w:szCs w:val="24"/>
        </w:rPr>
        <w:t xml:space="preserve">m </w:t>
      </w:r>
      <w:r w:rsidRPr="00AA17E3">
        <w:rPr>
          <w:rFonts w:ascii="Times New Roman" w:hAnsi="Times New Roman" w:cs="Times New Roman"/>
          <w:sz w:val="24"/>
          <w:szCs w:val="24"/>
        </w:rPr>
        <w:t xml:space="preserve">ships </w:t>
      </w:r>
      <w:r w:rsidRPr="00AA17E3">
        <w:rPr>
          <w:rFonts w:ascii="Times New Roman" w:hAnsi="Times New Roman" w:cs="Times New Roman"/>
          <w:sz w:val="24"/>
          <w:szCs w:val="24"/>
        </w:rPr>
        <w:t xml:space="preserve">anchors. </w:t>
      </w:r>
      <w:r w:rsidRPr="00AA17E3">
        <w:rPr>
          <w:rFonts w:ascii="Times New Roman" w:hAnsi="Times New Roman" w:cs="Times New Roman"/>
          <w:sz w:val="24"/>
          <w:szCs w:val="24"/>
        </w:rPr>
        <w:t xml:space="preserve">However, this makes them more vulnerable to hostile actions </w:t>
      </w:r>
      <w:r w:rsidRPr="00AA17E3">
        <w:rPr>
          <w:rFonts w:ascii="Times New Roman" w:hAnsi="Times New Roman" w:cs="Times New Roman"/>
          <w:sz w:val="24"/>
          <w:szCs w:val="24"/>
        </w:rPr>
        <w:t>from r</w:t>
      </w:r>
      <w:r w:rsidRPr="00AA17E3">
        <w:rPr>
          <w:rFonts w:ascii="Times New Roman" w:hAnsi="Times New Roman" w:cs="Times New Roman"/>
          <w:sz w:val="24"/>
          <w:szCs w:val="24"/>
        </w:rPr>
        <w:t>ogue actors</w:t>
      </w:r>
      <w:r w:rsidRPr="00AA17E3">
        <w:rPr>
          <w:rFonts w:ascii="Times New Roman" w:hAnsi="Times New Roman" w:cs="Times New Roman"/>
          <w:sz w:val="24"/>
          <w:szCs w:val="24"/>
        </w:rPr>
        <w:t>.</w:t>
      </w:r>
      <w:r w:rsidRPr="00AA17E3">
        <w:rPr>
          <w:rFonts w:ascii="Times New Roman" w:hAnsi="Times New Roman" w:cs="Times New Roman"/>
          <w:sz w:val="24"/>
          <w:szCs w:val="24"/>
        </w:rPr>
        <w:t xml:space="preserve"> </w:t>
      </w:r>
      <w:r w:rsidRPr="00AA17E3">
        <w:rPr>
          <w:rFonts w:ascii="Times New Roman" w:hAnsi="Times New Roman" w:cs="Times New Roman"/>
          <w:sz w:val="24"/>
          <w:szCs w:val="24"/>
        </w:rPr>
        <w:t xml:space="preserve">It is worth exploring alternative approaches here such as the use of ‘smart buoys’ using GPS to </w:t>
      </w:r>
      <w:r w:rsidRPr="00AA17E3">
        <w:rPr>
          <w:rFonts w:ascii="Times New Roman" w:hAnsi="Times New Roman" w:cs="Times New Roman"/>
          <w:sz w:val="24"/>
          <w:szCs w:val="24"/>
        </w:rPr>
        <w:t>trans</w:t>
      </w:r>
      <w:r w:rsidRPr="00AA17E3">
        <w:rPr>
          <w:rFonts w:ascii="Times New Roman" w:hAnsi="Times New Roman" w:cs="Times New Roman"/>
          <w:sz w:val="24"/>
          <w:szCs w:val="24"/>
        </w:rPr>
        <w:t>m</w:t>
      </w:r>
      <w:r w:rsidRPr="00AA17E3">
        <w:rPr>
          <w:rFonts w:ascii="Times New Roman" w:hAnsi="Times New Roman" w:cs="Times New Roman"/>
          <w:sz w:val="24"/>
          <w:szCs w:val="24"/>
        </w:rPr>
        <w:t>it warnings or AI based monitoring that can send real time alerts to ships and/or appropriate authorities ashore if encroaching near a cable site.</w:t>
      </w:r>
    </w:p>
    <w:p w:rsidR="00000000" w:rsidRPr="00AA17E3" w:rsidP="00930951">
      <w:pPr>
        <w:numPr>
          <w:ilvl w:val="1"/>
          <w:numId w:val="2"/>
        </w:numPr>
        <w:tabs>
          <w:tab w:val="clear" w:pos="1440"/>
          <w:tab w:val="num" w:pos="1560"/>
        </w:tabs>
        <w:ind w:left="426"/>
        <w:jc w:val="both"/>
        <w:rPr>
          <w:rFonts w:ascii="Times New Roman" w:hAnsi="Times New Roman" w:cs="Times New Roman"/>
          <w:i/>
          <w:sz w:val="24"/>
          <w:szCs w:val="24"/>
        </w:rPr>
      </w:pPr>
      <w:r w:rsidRPr="00AA17E3">
        <w:rPr>
          <w:rFonts w:ascii="Times New Roman" w:hAnsi="Times New Roman" w:cs="Times New Roman"/>
          <w:i/>
          <w:sz w:val="24"/>
          <w:szCs w:val="24"/>
        </w:rPr>
        <w:t>How does this compare to the situation in other countries (particularly island states)?</w:t>
      </w:r>
    </w:p>
    <w:p w:rsidR="00000000" w:rsidRPr="00AA17E3" w:rsidP="00930951">
      <w:pPr>
        <w:ind w:left="426"/>
        <w:jc w:val="both"/>
        <w:rPr>
          <w:rFonts w:ascii="Times New Roman" w:hAnsi="Times New Roman" w:cs="Times New Roman"/>
          <w:sz w:val="24"/>
          <w:szCs w:val="24"/>
        </w:rPr>
      </w:pPr>
      <w:r w:rsidRPr="00AA17E3">
        <w:rPr>
          <w:rFonts w:ascii="Times New Roman" w:hAnsi="Times New Roman" w:cs="Times New Roman"/>
          <w:sz w:val="24"/>
          <w:szCs w:val="24"/>
        </w:rPr>
        <w:t>The UK has been proactive in the wake of the Nord Stream gas pipeline explosion and other incidents</w:t>
      </w:r>
      <w:r w:rsidRPr="00AA17E3">
        <w:rPr>
          <w:rFonts w:ascii="Times New Roman" w:hAnsi="Times New Roman" w:cs="Times New Roman"/>
          <w:sz w:val="24"/>
          <w:szCs w:val="24"/>
        </w:rPr>
        <w:t xml:space="preserve"> of apparent deliberate interference with subsea infrastructure in the Baltic Sea</w:t>
      </w:r>
      <w:r w:rsidRPr="00AA17E3">
        <w:rPr>
          <w:rFonts w:ascii="Times New Roman" w:hAnsi="Times New Roman" w:cs="Times New Roman"/>
          <w:sz w:val="24"/>
          <w:szCs w:val="24"/>
        </w:rPr>
        <w:t>.</w:t>
      </w:r>
      <w:r w:rsidRPr="00AA17E3">
        <w:rPr>
          <w:rFonts w:ascii="Times New Roman" w:hAnsi="Times New Roman" w:cs="Times New Roman"/>
          <w:sz w:val="24"/>
          <w:szCs w:val="24"/>
        </w:rPr>
        <w:t xml:space="preserve"> Ireland </w:t>
      </w:r>
      <w:r w:rsidRPr="00AA17E3">
        <w:rPr>
          <w:rFonts w:ascii="Times New Roman" w:hAnsi="Times New Roman" w:cs="Times New Roman"/>
          <w:sz w:val="24"/>
          <w:szCs w:val="24"/>
        </w:rPr>
        <w:t>is an island state and the UK’s close</w:t>
      </w:r>
      <w:r w:rsidRPr="00AA17E3">
        <w:rPr>
          <w:rFonts w:ascii="Times New Roman" w:hAnsi="Times New Roman" w:cs="Times New Roman"/>
          <w:sz w:val="24"/>
          <w:szCs w:val="24"/>
        </w:rPr>
        <w:t>st neighbour and</w:t>
      </w:r>
      <w:r w:rsidRPr="00AA17E3">
        <w:rPr>
          <w:rFonts w:ascii="Times New Roman" w:hAnsi="Times New Roman" w:cs="Times New Roman"/>
          <w:sz w:val="24"/>
          <w:szCs w:val="24"/>
        </w:rPr>
        <w:t xml:space="preserve"> should be considered a critical partner in terms of subsea infrastructural governance and </w:t>
      </w:r>
      <w:r w:rsidRPr="00AA17E3">
        <w:rPr>
          <w:rFonts w:ascii="Times New Roman" w:hAnsi="Times New Roman" w:cs="Times New Roman"/>
          <w:sz w:val="24"/>
          <w:szCs w:val="24"/>
        </w:rPr>
        <w:t>security. However, Ireland struggles with a limited maritime security and defence capacity</w:t>
      </w:r>
      <w:r w:rsidRPr="00AA17E3">
        <w:rPr>
          <w:rFonts w:ascii="Times New Roman" w:hAnsi="Times New Roman" w:cs="Times New Roman"/>
          <w:sz w:val="24"/>
          <w:szCs w:val="24"/>
        </w:rPr>
        <w:t>,</w:t>
      </w:r>
      <w:r w:rsidRPr="00AA17E3">
        <w:rPr>
          <w:rFonts w:ascii="Times New Roman" w:hAnsi="Times New Roman" w:cs="Times New Roman"/>
          <w:sz w:val="24"/>
          <w:szCs w:val="24"/>
        </w:rPr>
        <w:t xml:space="preserve"> yet </w:t>
      </w:r>
      <w:r w:rsidRPr="00AA17E3">
        <w:rPr>
          <w:rFonts w:ascii="Times New Roman" w:hAnsi="Times New Roman" w:cs="Times New Roman"/>
          <w:sz w:val="24"/>
          <w:szCs w:val="24"/>
        </w:rPr>
        <w:t>three-quarters of all cables in the northern hemisphere pass through or near Irish waters, predominantly off the south coast with additional connections off the northwest coast. Here, closer cooperation and policy coordination with Ireland is crucial.</w:t>
      </w:r>
    </w:p>
    <w:p w:rsidR="00000000" w:rsidRPr="00AA17E3" w:rsidP="00930951">
      <w:pPr>
        <w:numPr>
          <w:ilvl w:val="1"/>
          <w:numId w:val="2"/>
        </w:numPr>
        <w:tabs>
          <w:tab w:val="clear" w:pos="1440"/>
          <w:tab w:val="num" w:pos="1560"/>
        </w:tabs>
        <w:ind w:left="426"/>
        <w:jc w:val="both"/>
        <w:rPr>
          <w:rFonts w:ascii="Times New Roman" w:hAnsi="Times New Roman" w:cs="Times New Roman"/>
          <w:i/>
          <w:sz w:val="24"/>
          <w:szCs w:val="24"/>
        </w:rPr>
      </w:pPr>
      <w:r w:rsidRPr="00AA17E3">
        <w:rPr>
          <w:rFonts w:ascii="Times New Roman" w:hAnsi="Times New Roman" w:cs="Times New Roman"/>
          <w:i/>
          <w:sz w:val="24"/>
          <w:szCs w:val="24"/>
        </w:rPr>
        <w:t>Are there any long-term alternatives to undersea cable infrastructure?</w:t>
      </w:r>
    </w:p>
    <w:p w:rsidR="00000000" w:rsidRPr="00AA17E3" w:rsidP="00930951">
      <w:pPr>
        <w:ind w:left="426"/>
        <w:jc w:val="both"/>
        <w:rPr>
          <w:rFonts w:ascii="Times New Roman" w:hAnsi="Times New Roman" w:cs="Times New Roman"/>
          <w:sz w:val="24"/>
          <w:szCs w:val="24"/>
        </w:rPr>
      </w:pPr>
      <w:r w:rsidRPr="00AA17E3">
        <w:rPr>
          <w:rFonts w:ascii="Times New Roman" w:hAnsi="Times New Roman" w:cs="Times New Roman"/>
          <w:sz w:val="24"/>
          <w:szCs w:val="24"/>
        </w:rPr>
        <w:t xml:space="preserve">Advancements in </w:t>
      </w:r>
      <w:r w:rsidRPr="00AA17E3">
        <w:rPr>
          <w:rFonts w:ascii="Times New Roman" w:hAnsi="Times New Roman" w:cs="Times New Roman"/>
          <w:sz w:val="24"/>
          <w:szCs w:val="24"/>
        </w:rPr>
        <w:t xml:space="preserve">satellite </w:t>
      </w:r>
      <w:r w:rsidRPr="00AA17E3">
        <w:rPr>
          <w:rFonts w:ascii="Times New Roman" w:hAnsi="Times New Roman" w:cs="Times New Roman"/>
          <w:sz w:val="24"/>
          <w:szCs w:val="24"/>
        </w:rPr>
        <w:t>networks, in particular low earth orbit systems like Starlink, are</w:t>
      </w:r>
      <w:r w:rsidRPr="00AA17E3">
        <w:rPr>
          <w:rFonts w:ascii="Times New Roman" w:hAnsi="Times New Roman" w:cs="Times New Roman"/>
          <w:sz w:val="24"/>
          <w:szCs w:val="24"/>
        </w:rPr>
        <w:t xml:space="preserve"> continually developing and have the potential </w:t>
      </w:r>
      <w:r w:rsidRPr="00AA17E3">
        <w:rPr>
          <w:rFonts w:ascii="Times New Roman" w:hAnsi="Times New Roman" w:cs="Times New Roman"/>
          <w:sz w:val="24"/>
          <w:szCs w:val="24"/>
        </w:rPr>
        <w:t xml:space="preserve">to </w:t>
      </w:r>
      <w:r w:rsidRPr="00AA17E3">
        <w:rPr>
          <w:rFonts w:ascii="Times New Roman" w:hAnsi="Times New Roman" w:cs="Times New Roman"/>
          <w:sz w:val="24"/>
          <w:szCs w:val="24"/>
        </w:rPr>
        <w:t xml:space="preserve">add an extra layer of redundancy to the current network of subsea data cables. Such technologies are not yet </w:t>
      </w:r>
      <w:r w:rsidRPr="00AA17E3">
        <w:rPr>
          <w:rFonts w:ascii="Times New Roman" w:hAnsi="Times New Roman" w:cs="Times New Roman"/>
          <w:sz w:val="24"/>
          <w:szCs w:val="24"/>
        </w:rPr>
        <w:t xml:space="preserve">in a </w:t>
      </w:r>
      <w:r w:rsidRPr="00AA17E3">
        <w:rPr>
          <w:rFonts w:ascii="Times New Roman" w:hAnsi="Times New Roman" w:cs="Times New Roman"/>
          <w:sz w:val="24"/>
          <w:szCs w:val="24"/>
        </w:rPr>
        <w:t>position</w:t>
      </w:r>
      <w:r w:rsidRPr="00AA17E3">
        <w:rPr>
          <w:rFonts w:ascii="Times New Roman" w:hAnsi="Times New Roman" w:cs="Times New Roman"/>
          <w:sz w:val="24"/>
          <w:szCs w:val="24"/>
        </w:rPr>
        <w:t xml:space="preserve"> to replace subsea cables, which </w:t>
      </w:r>
      <w:r w:rsidRPr="00AA17E3">
        <w:rPr>
          <w:rFonts w:ascii="Times New Roman" w:hAnsi="Times New Roman" w:cs="Times New Roman"/>
          <w:sz w:val="24"/>
          <w:szCs w:val="24"/>
        </w:rPr>
        <w:t xml:space="preserve">carry over 99% of internet traffic and </w:t>
      </w:r>
      <w:r w:rsidRPr="00AA17E3">
        <w:rPr>
          <w:rFonts w:ascii="Times New Roman" w:hAnsi="Times New Roman" w:cs="Times New Roman"/>
          <w:sz w:val="24"/>
          <w:szCs w:val="24"/>
        </w:rPr>
        <w:t>will remain the dominant infrastructure for the foreseeable future.</w:t>
      </w:r>
    </w:p>
    <w:p w:rsidR="00000000" w:rsidRPr="00AA17E3" w:rsidP="00930951">
      <w:pPr>
        <w:jc w:val="both"/>
        <w:rPr>
          <w:rFonts w:ascii="Times New Roman" w:hAnsi="Times New Roman" w:cs="Times New Roman"/>
          <w:b/>
          <w:sz w:val="24"/>
          <w:szCs w:val="24"/>
        </w:rPr>
      </w:pPr>
      <w:r w:rsidRPr="00AA17E3">
        <w:rPr>
          <w:rFonts w:ascii="Times New Roman" w:hAnsi="Times New Roman" w:cs="Times New Roman"/>
          <w:b/>
          <w:sz w:val="24"/>
          <w:szCs w:val="24"/>
        </w:rPr>
        <w:t>2. Who are the main threat actors and what are their capabilities?</w:t>
      </w:r>
    </w:p>
    <w:p w:rsidR="00000000" w:rsidRPr="00AA17E3" w:rsidP="00930951">
      <w:pPr>
        <w:ind w:left="426"/>
        <w:jc w:val="both"/>
        <w:rPr>
          <w:rFonts w:ascii="Times New Roman" w:hAnsi="Times New Roman" w:cs="Times New Roman"/>
          <w:sz w:val="24"/>
          <w:szCs w:val="24"/>
        </w:rPr>
      </w:pPr>
      <w:r w:rsidRPr="00AA17E3">
        <w:rPr>
          <w:rFonts w:ascii="Times New Roman" w:hAnsi="Times New Roman" w:cs="Times New Roman"/>
          <w:sz w:val="24"/>
          <w:szCs w:val="24"/>
        </w:rPr>
        <w:t>At present, threats are primarily hybrid in nature, with a low likelihood of a wide</w:t>
      </w:r>
      <w:r w:rsidRPr="00AA17E3">
        <w:rPr>
          <w:rFonts w:ascii="Times New Roman" w:hAnsi="Times New Roman" w:cs="Times New Roman"/>
          <w:sz w:val="24"/>
          <w:szCs w:val="24"/>
        </w:rPr>
        <w:t>-scale state</w:t>
      </w:r>
      <w:r w:rsidRPr="00AA17E3">
        <w:rPr>
          <w:rFonts w:ascii="Times New Roman" w:hAnsi="Times New Roman" w:cs="Times New Roman"/>
          <w:sz w:val="24"/>
          <w:szCs w:val="24"/>
        </w:rPr>
        <w:t>-led attack on subsea data cables. However, non-state actor</w:t>
      </w:r>
      <w:r w:rsidRPr="00AA17E3">
        <w:rPr>
          <w:rFonts w:ascii="Times New Roman" w:hAnsi="Times New Roman" w:cs="Times New Roman"/>
          <w:sz w:val="24"/>
          <w:szCs w:val="24"/>
        </w:rPr>
        <w:t xml:space="preserve"> and proxy forces including so called ‘shadow fleets’, are more likely to </w:t>
      </w:r>
      <w:r w:rsidRPr="00AA17E3">
        <w:rPr>
          <w:rFonts w:ascii="Times New Roman" w:hAnsi="Times New Roman" w:cs="Times New Roman"/>
          <w:sz w:val="24"/>
          <w:szCs w:val="24"/>
        </w:rPr>
        <w:t xml:space="preserve">be responsible for </w:t>
      </w:r>
      <w:r w:rsidRPr="00AA17E3">
        <w:rPr>
          <w:rFonts w:ascii="Times New Roman" w:hAnsi="Times New Roman" w:cs="Times New Roman"/>
          <w:sz w:val="24"/>
          <w:szCs w:val="24"/>
        </w:rPr>
        <w:t xml:space="preserve">any </w:t>
      </w:r>
      <w:r w:rsidRPr="00AA17E3">
        <w:rPr>
          <w:rFonts w:ascii="Times New Roman" w:hAnsi="Times New Roman" w:cs="Times New Roman"/>
          <w:sz w:val="24"/>
          <w:szCs w:val="24"/>
        </w:rPr>
        <w:t>deliberate disturbance of subsea cables.</w:t>
      </w:r>
      <w:r>
        <w:rPr>
          <w:rStyle w:val="FootnoteReference"/>
          <w:rFonts w:ascii="Times New Roman" w:hAnsi="Times New Roman" w:cs="Times New Roman"/>
          <w:sz w:val="24"/>
          <w:szCs w:val="24"/>
        </w:rPr>
        <w:footnoteReference w:id="2"/>
      </w:r>
      <w:r w:rsidRPr="00AA17E3">
        <w:rPr>
          <w:rFonts w:ascii="Times New Roman" w:hAnsi="Times New Roman" w:cs="Times New Roman"/>
          <w:sz w:val="24"/>
          <w:szCs w:val="24"/>
        </w:rPr>
        <w:t xml:space="preserve"> This</w:t>
      </w:r>
      <w:r w:rsidRPr="00AA17E3">
        <w:rPr>
          <w:rFonts w:ascii="Times New Roman" w:hAnsi="Times New Roman" w:cs="Times New Roman"/>
          <w:sz w:val="24"/>
          <w:szCs w:val="24"/>
        </w:rPr>
        <w:t xml:space="preserve"> type of interference is designed more to heighten anxiety among western states rather than critically </w:t>
      </w:r>
      <w:r w:rsidRPr="00AA17E3">
        <w:rPr>
          <w:rFonts w:ascii="Times New Roman" w:hAnsi="Times New Roman" w:cs="Times New Roman"/>
          <w:sz w:val="24"/>
          <w:szCs w:val="24"/>
        </w:rPr>
        <w:t>disrupt the systems reliant on subsea cables</w:t>
      </w:r>
      <w:r w:rsidRPr="00AA17E3">
        <w:rPr>
          <w:rFonts w:ascii="Times New Roman" w:hAnsi="Times New Roman" w:cs="Times New Roman"/>
          <w:sz w:val="24"/>
          <w:szCs w:val="24"/>
        </w:rPr>
        <w:t xml:space="preserve"> </w:t>
      </w:r>
      <w:r w:rsidRPr="00AA17E3">
        <w:rPr>
          <w:rFonts w:ascii="Times New Roman" w:hAnsi="Times New Roman" w:cs="Times New Roman"/>
          <w:sz w:val="24"/>
          <w:szCs w:val="24"/>
        </w:rPr>
        <w:t>which could potentially</w:t>
      </w:r>
      <w:r w:rsidRPr="00AA17E3">
        <w:rPr>
          <w:rFonts w:ascii="Times New Roman" w:hAnsi="Times New Roman" w:cs="Times New Roman"/>
          <w:sz w:val="24"/>
          <w:szCs w:val="24"/>
        </w:rPr>
        <w:t xml:space="preserve"> </w:t>
      </w:r>
      <w:r w:rsidRPr="00AA17E3">
        <w:rPr>
          <w:rFonts w:ascii="Times New Roman" w:hAnsi="Times New Roman" w:cs="Times New Roman"/>
          <w:sz w:val="24"/>
          <w:szCs w:val="24"/>
        </w:rPr>
        <w:t xml:space="preserve">lead to </w:t>
      </w:r>
      <w:r w:rsidRPr="00AA17E3">
        <w:rPr>
          <w:rFonts w:ascii="Times New Roman" w:hAnsi="Times New Roman" w:cs="Times New Roman"/>
          <w:sz w:val="24"/>
          <w:szCs w:val="24"/>
        </w:rPr>
        <w:t>kneejerk, ‘over-securitised’ responses. Over-securitisation becomes problematic if, for example, defence forces operate in a silo without adequate coordination with the private sector.</w:t>
      </w:r>
      <w:r w:rsidRPr="00AA17E3">
        <w:rPr>
          <w:rFonts w:ascii="Times New Roman" w:hAnsi="Times New Roman" w:cs="Times New Roman"/>
          <w:sz w:val="24"/>
          <w:szCs w:val="24"/>
        </w:rPr>
        <w:t xml:space="preserve"> It is more important </w:t>
      </w:r>
      <w:r w:rsidRPr="00AA17E3">
        <w:rPr>
          <w:rFonts w:ascii="Times New Roman" w:hAnsi="Times New Roman" w:cs="Times New Roman"/>
          <w:sz w:val="24"/>
          <w:szCs w:val="24"/>
        </w:rPr>
        <w:t xml:space="preserve">that lessons are learned from </w:t>
      </w:r>
      <w:r w:rsidRPr="00AA17E3">
        <w:rPr>
          <w:rFonts w:ascii="Times New Roman" w:hAnsi="Times New Roman" w:cs="Times New Roman"/>
          <w:sz w:val="24"/>
          <w:szCs w:val="24"/>
        </w:rPr>
        <w:t>these types of incidents</w:t>
      </w:r>
      <w:r w:rsidRPr="00AA17E3">
        <w:rPr>
          <w:rFonts w:ascii="Times New Roman" w:hAnsi="Times New Roman" w:cs="Times New Roman"/>
          <w:sz w:val="24"/>
          <w:szCs w:val="24"/>
        </w:rPr>
        <w:t xml:space="preserve"> to put in place more strategic long-term </w:t>
      </w:r>
      <w:r w:rsidRPr="00AA17E3">
        <w:rPr>
          <w:rFonts w:ascii="Times New Roman" w:hAnsi="Times New Roman" w:cs="Times New Roman"/>
          <w:sz w:val="24"/>
          <w:szCs w:val="24"/>
        </w:rPr>
        <w:t xml:space="preserve">defensive structures, crisis management </w:t>
      </w:r>
      <w:r w:rsidRPr="00AA17E3">
        <w:rPr>
          <w:rFonts w:ascii="Times New Roman" w:hAnsi="Times New Roman" w:cs="Times New Roman"/>
          <w:sz w:val="24"/>
          <w:szCs w:val="24"/>
        </w:rPr>
        <w:t>frameworks and cooperative mechanisms to respond to potential future incidents in a more agile and streamlined way.</w:t>
      </w:r>
    </w:p>
    <w:p w:rsidR="00000000" w:rsidRPr="00AA17E3" w:rsidP="00930951">
      <w:pPr>
        <w:jc w:val="both"/>
        <w:rPr>
          <w:rFonts w:ascii="Times New Roman" w:hAnsi="Times New Roman" w:cs="Times New Roman"/>
          <w:b/>
          <w:sz w:val="24"/>
          <w:szCs w:val="24"/>
        </w:rPr>
      </w:pPr>
      <w:r w:rsidRPr="00AA17E3">
        <w:rPr>
          <w:rFonts w:ascii="Times New Roman" w:hAnsi="Times New Roman" w:cs="Times New Roman"/>
          <w:b/>
          <w:sz w:val="24"/>
          <w:szCs w:val="24"/>
        </w:rPr>
        <w:t>3. What developments are expected in subsea technologies over the next 10 years?</w:t>
      </w:r>
    </w:p>
    <w:p w:rsidR="00000000" w:rsidRPr="00AA17E3" w:rsidP="00930951">
      <w:pPr>
        <w:numPr>
          <w:ilvl w:val="1"/>
          <w:numId w:val="3"/>
        </w:numPr>
        <w:tabs>
          <w:tab w:val="clear" w:pos="1440"/>
          <w:tab w:val="num" w:pos="1560"/>
        </w:tabs>
        <w:ind w:left="567"/>
        <w:jc w:val="both"/>
        <w:rPr>
          <w:rFonts w:ascii="Times New Roman" w:hAnsi="Times New Roman" w:cs="Times New Roman"/>
          <w:i/>
          <w:sz w:val="24"/>
          <w:szCs w:val="24"/>
        </w:rPr>
      </w:pPr>
      <w:r w:rsidRPr="00AA17E3">
        <w:rPr>
          <w:rFonts w:ascii="Times New Roman" w:hAnsi="Times New Roman" w:cs="Times New Roman"/>
          <w:i/>
          <w:sz w:val="24"/>
          <w:szCs w:val="24"/>
        </w:rPr>
        <w:t>Do these favour aggressors or defenders?</w:t>
      </w:r>
    </w:p>
    <w:p w:rsidR="00000000" w:rsidRPr="00AA17E3" w:rsidP="00930951">
      <w:pPr>
        <w:numPr>
          <w:ilvl w:val="1"/>
          <w:numId w:val="3"/>
        </w:numPr>
        <w:tabs>
          <w:tab w:val="clear" w:pos="1440"/>
          <w:tab w:val="num" w:pos="1560"/>
        </w:tabs>
        <w:ind w:left="567"/>
        <w:jc w:val="both"/>
        <w:rPr>
          <w:rFonts w:ascii="Times New Roman" w:hAnsi="Times New Roman" w:cs="Times New Roman"/>
          <w:i/>
          <w:sz w:val="24"/>
          <w:szCs w:val="24"/>
        </w:rPr>
      </w:pPr>
      <w:r w:rsidRPr="00AA17E3">
        <w:rPr>
          <w:rFonts w:ascii="Times New Roman" w:hAnsi="Times New Roman" w:cs="Times New Roman"/>
          <w:i/>
          <w:sz w:val="24"/>
          <w:szCs w:val="24"/>
        </w:rPr>
        <w:t>How well positioned is the UK to take advantage?</w:t>
      </w:r>
    </w:p>
    <w:p w:rsidR="00000000" w:rsidRPr="00AA17E3" w:rsidP="00930951">
      <w:pPr>
        <w:ind w:left="426"/>
        <w:jc w:val="both"/>
        <w:rPr>
          <w:rFonts w:ascii="Times New Roman" w:hAnsi="Times New Roman" w:cs="Times New Roman"/>
          <w:sz w:val="24"/>
          <w:szCs w:val="24"/>
        </w:rPr>
      </w:pPr>
      <w:r w:rsidRPr="00AA17E3">
        <w:rPr>
          <w:rFonts w:ascii="Times New Roman" w:hAnsi="Times New Roman" w:cs="Times New Roman"/>
          <w:sz w:val="24"/>
          <w:szCs w:val="24"/>
        </w:rPr>
        <w:t>Cheaper and increasingly accessible technologies</w:t>
      </w:r>
      <w:r w:rsidRPr="00AA17E3">
        <w:rPr>
          <w:rFonts w:ascii="Times New Roman" w:hAnsi="Times New Roman" w:cs="Times New Roman"/>
          <w:sz w:val="24"/>
          <w:szCs w:val="24"/>
        </w:rPr>
        <w:t xml:space="preserve">, such as drones, </w:t>
      </w:r>
      <w:r w:rsidRPr="00AA17E3">
        <w:rPr>
          <w:rFonts w:ascii="Times New Roman" w:hAnsi="Times New Roman" w:cs="Times New Roman"/>
          <w:sz w:val="24"/>
          <w:szCs w:val="24"/>
        </w:rPr>
        <w:t>can</w:t>
      </w:r>
      <w:r w:rsidRPr="00AA17E3">
        <w:rPr>
          <w:rFonts w:ascii="Times New Roman" w:hAnsi="Times New Roman" w:cs="Times New Roman"/>
          <w:sz w:val="24"/>
          <w:szCs w:val="24"/>
        </w:rPr>
        <w:t xml:space="preserve"> </w:t>
      </w:r>
      <w:r w:rsidRPr="00AA17E3">
        <w:rPr>
          <w:rFonts w:ascii="Times New Roman" w:hAnsi="Times New Roman" w:cs="Times New Roman"/>
          <w:sz w:val="24"/>
          <w:szCs w:val="24"/>
        </w:rPr>
        <w:t xml:space="preserve">typically favour </w:t>
      </w:r>
      <w:r w:rsidRPr="00AA17E3">
        <w:rPr>
          <w:rFonts w:ascii="Times New Roman" w:hAnsi="Times New Roman" w:cs="Times New Roman"/>
          <w:sz w:val="24"/>
          <w:szCs w:val="24"/>
        </w:rPr>
        <w:t>an aggressor</w:t>
      </w:r>
      <w:r w:rsidRPr="00AA17E3">
        <w:rPr>
          <w:rFonts w:ascii="Times New Roman" w:hAnsi="Times New Roman" w:cs="Times New Roman"/>
          <w:sz w:val="24"/>
          <w:szCs w:val="24"/>
        </w:rPr>
        <w:t>.</w:t>
      </w:r>
      <w:r w:rsidRPr="00AA17E3">
        <w:rPr>
          <w:rFonts w:ascii="Times New Roman" w:hAnsi="Times New Roman" w:cs="Times New Roman"/>
          <w:sz w:val="24"/>
          <w:szCs w:val="24"/>
        </w:rPr>
        <w:t xml:space="preserve"> Investment in a drone </w:t>
      </w:r>
      <w:r w:rsidRPr="00AA17E3">
        <w:rPr>
          <w:rFonts w:ascii="Times New Roman" w:hAnsi="Times New Roman" w:cs="Times New Roman"/>
          <w:sz w:val="24"/>
          <w:szCs w:val="24"/>
        </w:rPr>
        <w:t>equipped with</w:t>
      </w:r>
      <w:r w:rsidRPr="00AA17E3">
        <w:rPr>
          <w:rFonts w:ascii="Times New Roman" w:hAnsi="Times New Roman" w:cs="Times New Roman"/>
          <w:sz w:val="24"/>
          <w:szCs w:val="24"/>
        </w:rPr>
        <w:t xml:space="preserve"> cheap explosives requi</w:t>
      </w:r>
      <w:r w:rsidRPr="00AA17E3">
        <w:rPr>
          <w:rFonts w:ascii="Times New Roman" w:hAnsi="Times New Roman" w:cs="Times New Roman"/>
          <w:sz w:val="24"/>
          <w:szCs w:val="24"/>
        </w:rPr>
        <w:t>res</w:t>
      </w:r>
      <w:r w:rsidRPr="00AA17E3">
        <w:rPr>
          <w:rFonts w:ascii="Times New Roman" w:hAnsi="Times New Roman" w:cs="Times New Roman"/>
          <w:sz w:val="24"/>
          <w:szCs w:val="24"/>
        </w:rPr>
        <w:t xml:space="preserve"> little investment and/or expertise to operate and theoretically could be deployed en-mass against a landing station or an offshore windfarm for example with the potential for significant damage. The attack on the USS Cole</w:t>
      </w:r>
      <w:r w:rsidRPr="00AA17E3">
        <w:rPr>
          <w:rFonts w:ascii="Times New Roman" w:hAnsi="Times New Roman" w:cs="Times New Roman"/>
          <w:sz w:val="24"/>
          <w:szCs w:val="24"/>
        </w:rPr>
        <w:t xml:space="preserve"> in 2001 is a stark reminder of </w:t>
      </w:r>
      <w:r w:rsidRPr="00AA17E3">
        <w:rPr>
          <w:rFonts w:ascii="Times New Roman" w:hAnsi="Times New Roman" w:cs="Times New Roman"/>
          <w:sz w:val="24"/>
          <w:szCs w:val="24"/>
        </w:rPr>
        <w:t xml:space="preserve">how a </w:t>
      </w:r>
      <w:r w:rsidRPr="00AA17E3">
        <w:rPr>
          <w:rFonts w:ascii="Times New Roman" w:hAnsi="Times New Roman" w:cs="Times New Roman"/>
          <w:sz w:val="24"/>
          <w:szCs w:val="24"/>
        </w:rPr>
        <w:t>low-tech yet tenacious enemy can cause significant damage, both operationally and politically.</w:t>
      </w:r>
      <w:r>
        <w:rPr>
          <w:rStyle w:val="FootnoteReference"/>
          <w:rFonts w:ascii="Times New Roman" w:hAnsi="Times New Roman" w:cs="Times New Roman"/>
          <w:sz w:val="24"/>
          <w:szCs w:val="24"/>
        </w:rPr>
        <w:footnoteReference w:id="3"/>
      </w:r>
      <w:r w:rsidRPr="00AA17E3">
        <w:rPr>
          <w:rFonts w:ascii="Times New Roman" w:hAnsi="Times New Roman" w:cs="Times New Roman"/>
          <w:sz w:val="24"/>
          <w:szCs w:val="24"/>
        </w:rPr>
        <w:t xml:space="preserve"> </w:t>
      </w:r>
      <w:r w:rsidRPr="00AA17E3">
        <w:rPr>
          <w:rFonts w:ascii="Times New Roman" w:hAnsi="Times New Roman" w:cs="Times New Roman"/>
          <w:sz w:val="24"/>
          <w:szCs w:val="24"/>
        </w:rPr>
        <w:t>However</w:t>
      </w:r>
      <w:r w:rsidRPr="00AA17E3">
        <w:rPr>
          <w:rFonts w:ascii="Times New Roman" w:hAnsi="Times New Roman" w:cs="Times New Roman"/>
          <w:sz w:val="24"/>
          <w:szCs w:val="24"/>
        </w:rPr>
        <w:t>,</w:t>
      </w:r>
      <w:r w:rsidRPr="00AA17E3">
        <w:rPr>
          <w:rFonts w:ascii="Times New Roman" w:hAnsi="Times New Roman" w:cs="Times New Roman"/>
          <w:sz w:val="24"/>
          <w:szCs w:val="24"/>
        </w:rPr>
        <w:t xml:space="preserve"> subsea cables are </w:t>
      </w:r>
      <w:r w:rsidRPr="00AA17E3">
        <w:rPr>
          <w:rFonts w:ascii="Times New Roman" w:hAnsi="Times New Roman" w:cs="Times New Roman"/>
          <w:sz w:val="24"/>
          <w:szCs w:val="24"/>
        </w:rPr>
        <w:t>difficult to access</w:t>
      </w:r>
      <w:r w:rsidRPr="00AA17E3">
        <w:rPr>
          <w:rFonts w:ascii="Times New Roman" w:hAnsi="Times New Roman" w:cs="Times New Roman"/>
          <w:sz w:val="24"/>
          <w:szCs w:val="24"/>
        </w:rPr>
        <w:t xml:space="preserve"> </w:t>
      </w:r>
      <w:r w:rsidRPr="00AA17E3">
        <w:rPr>
          <w:rFonts w:ascii="Times New Roman" w:hAnsi="Times New Roman" w:cs="Times New Roman"/>
          <w:sz w:val="24"/>
          <w:szCs w:val="24"/>
        </w:rPr>
        <w:t xml:space="preserve">and </w:t>
      </w:r>
      <w:r w:rsidRPr="00AA17E3">
        <w:rPr>
          <w:rFonts w:ascii="Times New Roman" w:hAnsi="Times New Roman" w:cs="Times New Roman"/>
          <w:sz w:val="24"/>
          <w:szCs w:val="24"/>
        </w:rPr>
        <w:t xml:space="preserve">usually </w:t>
      </w:r>
      <w:r w:rsidRPr="00AA17E3">
        <w:rPr>
          <w:rFonts w:ascii="Times New Roman" w:hAnsi="Times New Roman" w:cs="Times New Roman"/>
          <w:sz w:val="24"/>
          <w:szCs w:val="24"/>
        </w:rPr>
        <w:t xml:space="preserve">require more advanced UUV and detection technology to </w:t>
      </w:r>
      <w:r w:rsidRPr="00AA17E3">
        <w:rPr>
          <w:rFonts w:ascii="Times New Roman" w:hAnsi="Times New Roman" w:cs="Times New Roman"/>
          <w:sz w:val="24"/>
          <w:szCs w:val="24"/>
        </w:rPr>
        <w:t>intercept at sea. However, landing sites and nearshore cables are more vulnerable in this context.</w:t>
      </w:r>
    </w:p>
    <w:p w:rsidR="00000000" w:rsidRPr="00AA17E3" w:rsidP="00930951">
      <w:pPr>
        <w:ind w:left="426"/>
        <w:jc w:val="both"/>
        <w:rPr>
          <w:rFonts w:ascii="Times New Roman" w:hAnsi="Times New Roman" w:cs="Times New Roman"/>
          <w:sz w:val="24"/>
          <w:szCs w:val="24"/>
        </w:rPr>
      </w:pPr>
      <w:r w:rsidRPr="00AA17E3">
        <w:rPr>
          <w:rFonts w:ascii="Times New Roman" w:hAnsi="Times New Roman" w:cs="Times New Roman"/>
          <w:sz w:val="24"/>
          <w:szCs w:val="24"/>
        </w:rPr>
        <w:t>Emergent technologies</w:t>
      </w:r>
      <w:r w:rsidRPr="00AA17E3">
        <w:rPr>
          <w:rFonts w:ascii="Times New Roman" w:hAnsi="Times New Roman" w:cs="Times New Roman"/>
          <w:sz w:val="24"/>
          <w:szCs w:val="24"/>
        </w:rPr>
        <w:t>, such as Digital Acoustic Systems (DAS)</w:t>
      </w:r>
      <w:r w:rsidRPr="00AA17E3">
        <w:rPr>
          <w:rFonts w:ascii="Times New Roman" w:hAnsi="Times New Roman" w:cs="Times New Roman"/>
          <w:sz w:val="24"/>
          <w:szCs w:val="24"/>
        </w:rPr>
        <w:t>, can</w:t>
      </w:r>
      <w:r w:rsidRPr="00AA17E3">
        <w:rPr>
          <w:rFonts w:ascii="Times New Roman" w:hAnsi="Times New Roman" w:cs="Times New Roman"/>
          <w:sz w:val="24"/>
          <w:szCs w:val="24"/>
        </w:rPr>
        <w:t xml:space="preserve"> help monitor cables in real time and detect potential external threats like fishing activities, anchor drops or unidentified </w:t>
      </w:r>
      <w:r w:rsidRPr="00AA17E3">
        <w:rPr>
          <w:rFonts w:ascii="Times New Roman" w:hAnsi="Times New Roman" w:cs="Times New Roman"/>
          <w:sz w:val="24"/>
          <w:szCs w:val="24"/>
        </w:rPr>
        <w:t>malicious actors</w:t>
      </w:r>
      <w:r w:rsidRPr="00AA17E3">
        <w:rPr>
          <w:rFonts w:ascii="Times New Roman" w:hAnsi="Times New Roman" w:cs="Times New Roman"/>
          <w:sz w:val="24"/>
          <w:szCs w:val="24"/>
        </w:rPr>
        <w:t>.</w:t>
      </w:r>
      <w:r>
        <w:rPr>
          <w:rStyle w:val="FootnoteReference"/>
          <w:rFonts w:ascii="Times New Roman" w:hAnsi="Times New Roman" w:cs="Times New Roman"/>
          <w:sz w:val="24"/>
          <w:szCs w:val="24"/>
        </w:rPr>
        <w:footnoteReference w:id="4"/>
      </w:r>
      <w:r w:rsidRPr="00AA17E3">
        <w:rPr>
          <w:rFonts w:ascii="Times New Roman" w:hAnsi="Times New Roman" w:cs="Times New Roman"/>
          <w:sz w:val="24"/>
          <w:szCs w:val="24"/>
        </w:rPr>
        <w:t xml:space="preserve"> The key benefit here is that the sensors can </w:t>
      </w:r>
      <w:r w:rsidRPr="00AA17E3">
        <w:rPr>
          <w:rFonts w:ascii="Times New Roman" w:hAnsi="Times New Roman" w:cs="Times New Roman"/>
          <w:sz w:val="24"/>
          <w:szCs w:val="24"/>
        </w:rPr>
        <w:t xml:space="preserve">detect when a vessel is in proximity to a cable before any damage (accidental or deliberate) is </w:t>
      </w:r>
      <w:r w:rsidRPr="00AA17E3">
        <w:rPr>
          <w:rFonts w:ascii="Times New Roman" w:hAnsi="Times New Roman" w:cs="Times New Roman"/>
          <w:sz w:val="24"/>
          <w:szCs w:val="24"/>
        </w:rPr>
        <w:t xml:space="preserve">caused and </w:t>
      </w:r>
      <w:r w:rsidRPr="00AA17E3">
        <w:rPr>
          <w:rFonts w:ascii="Times New Roman" w:hAnsi="Times New Roman" w:cs="Times New Roman"/>
          <w:sz w:val="24"/>
          <w:szCs w:val="24"/>
        </w:rPr>
        <w:t xml:space="preserve">these systems have the ability to </w:t>
      </w:r>
      <w:r w:rsidRPr="00AA17E3">
        <w:rPr>
          <w:rFonts w:ascii="Times New Roman" w:hAnsi="Times New Roman" w:cs="Times New Roman"/>
          <w:sz w:val="24"/>
          <w:szCs w:val="24"/>
        </w:rPr>
        <w:t xml:space="preserve">differentiate between human or natural activity. In addition, areas of </w:t>
      </w:r>
      <w:r w:rsidRPr="00AA17E3">
        <w:rPr>
          <w:rFonts w:ascii="Times New Roman" w:hAnsi="Times New Roman" w:cs="Times New Roman"/>
          <w:sz w:val="24"/>
          <w:szCs w:val="24"/>
        </w:rPr>
        <w:t>expanding research</w:t>
      </w:r>
      <w:r w:rsidRPr="00AA17E3">
        <w:rPr>
          <w:rFonts w:ascii="Times New Roman" w:hAnsi="Times New Roman" w:cs="Times New Roman"/>
          <w:sz w:val="24"/>
          <w:szCs w:val="24"/>
        </w:rPr>
        <w:t xml:space="preserve">, such as advances in polymer science, </w:t>
      </w:r>
      <w:r w:rsidRPr="00AA17E3">
        <w:rPr>
          <w:rFonts w:ascii="Times New Roman" w:hAnsi="Times New Roman" w:cs="Times New Roman"/>
          <w:sz w:val="24"/>
          <w:szCs w:val="24"/>
        </w:rPr>
        <w:t>are examining ways to strengthen undersea cable sheaths to make them more physically resilient to interference or damage</w:t>
      </w:r>
      <w:r w:rsidRPr="00AA17E3">
        <w:rPr>
          <w:rFonts w:ascii="Times New Roman" w:hAnsi="Times New Roman" w:cs="Times New Roman"/>
          <w:sz w:val="24"/>
          <w:szCs w:val="24"/>
        </w:rPr>
        <w:t>.</w:t>
      </w:r>
    </w:p>
    <w:p w:rsidR="00000000" w:rsidRPr="00AA17E3" w:rsidP="00930951">
      <w:pPr>
        <w:ind w:left="426"/>
        <w:jc w:val="both"/>
        <w:rPr>
          <w:rFonts w:ascii="Times New Roman" w:hAnsi="Times New Roman" w:cs="Times New Roman"/>
          <w:sz w:val="24"/>
          <w:szCs w:val="24"/>
        </w:rPr>
      </w:pPr>
      <w:r w:rsidRPr="00AA17E3">
        <w:rPr>
          <w:rFonts w:ascii="Times New Roman" w:hAnsi="Times New Roman" w:cs="Times New Roman"/>
          <w:sz w:val="24"/>
          <w:szCs w:val="24"/>
        </w:rPr>
        <w:t xml:space="preserve">New research should be a combined endeavour between </w:t>
      </w:r>
      <w:r w:rsidRPr="00AA17E3">
        <w:rPr>
          <w:rFonts w:ascii="Times New Roman" w:hAnsi="Times New Roman" w:cs="Times New Roman"/>
          <w:sz w:val="24"/>
          <w:szCs w:val="24"/>
        </w:rPr>
        <w:t>the private sector</w:t>
      </w:r>
      <w:r w:rsidRPr="00AA17E3">
        <w:rPr>
          <w:rFonts w:ascii="Times New Roman" w:hAnsi="Times New Roman" w:cs="Times New Roman"/>
          <w:sz w:val="24"/>
          <w:szCs w:val="24"/>
        </w:rPr>
        <w:t>, government</w:t>
      </w:r>
      <w:r w:rsidRPr="00AA17E3">
        <w:rPr>
          <w:rFonts w:ascii="Times New Roman" w:hAnsi="Times New Roman" w:cs="Times New Roman"/>
          <w:sz w:val="24"/>
          <w:szCs w:val="24"/>
        </w:rPr>
        <w:t xml:space="preserve"> and academia in terms of funding</w:t>
      </w:r>
      <w:r w:rsidRPr="00AA17E3">
        <w:rPr>
          <w:rFonts w:ascii="Times New Roman" w:hAnsi="Times New Roman" w:cs="Times New Roman"/>
          <w:sz w:val="24"/>
          <w:szCs w:val="24"/>
        </w:rPr>
        <w:t xml:space="preserve"> and should encourage cross-discipline, multi-sector approaches leading </w:t>
      </w:r>
      <w:r w:rsidRPr="00AA17E3">
        <w:rPr>
          <w:rFonts w:ascii="Times New Roman" w:hAnsi="Times New Roman" w:cs="Times New Roman"/>
          <w:sz w:val="24"/>
          <w:szCs w:val="24"/>
        </w:rPr>
        <w:t xml:space="preserve">to </w:t>
      </w:r>
      <w:r w:rsidRPr="00AA17E3">
        <w:rPr>
          <w:rFonts w:ascii="Times New Roman" w:hAnsi="Times New Roman" w:cs="Times New Roman"/>
          <w:sz w:val="24"/>
          <w:szCs w:val="24"/>
        </w:rPr>
        <w:t>more sustainable architectures and crisis response frameworks.</w:t>
      </w:r>
    </w:p>
    <w:p w:rsidR="00000000" w:rsidRPr="00AA17E3" w:rsidP="00930951">
      <w:pPr>
        <w:ind w:left="426"/>
        <w:jc w:val="both"/>
        <w:rPr>
          <w:rFonts w:ascii="Times New Roman" w:hAnsi="Times New Roman" w:cs="Times New Roman"/>
          <w:sz w:val="24"/>
          <w:szCs w:val="24"/>
        </w:rPr>
      </w:pPr>
      <w:r w:rsidRPr="00AA17E3">
        <w:rPr>
          <w:rFonts w:ascii="Times New Roman" w:hAnsi="Times New Roman" w:cs="Times New Roman"/>
          <w:sz w:val="24"/>
          <w:szCs w:val="24"/>
        </w:rPr>
        <w:t xml:space="preserve">The UK has a </w:t>
      </w:r>
      <w:r w:rsidRPr="00AA17E3">
        <w:rPr>
          <w:rFonts w:ascii="Times New Roman" w:hAnsi="Times New Roman" w:cs="Times New Roman"/>
          <w:sz w:val="24"/>
          <w:szCs w:val="24"/>
        </w:rPr>
        <w:t xml:space="preserve">strong tradition of funding defence and security related research and is in a strong position </w:t>
      </w:r>
      <w:r w:rsidRPr="00AA17E3">
        <w:rPr>
          <w:rFonts w:ascii="Times New Roman" w:hAnsi="Times New Roman" w:cs="Times New Roman"/>
          <w:sz w:val="24"/>
          <w:szCs w:val="24"/>
        </w:rPr>
        <w:t xml:space="preserve">to work with private sector partners to invest in innovative </w:t>
      </w:r>
      <w:r w:rsidRPr="00AA17E3">
        <w:rPr>
          <w:rFonts w:ascii="Times New Roman" w:hAnsi="Times New Roman" w:cs="Times New Roman"/>
          <w:sz w:val="24"/>
          <w:szCs w:val="24"/>
        </w:rPr>
        <w:t>technological solutions.</w:t>
      </w:r>
      <w:r w:rsidRPr="00AA17E3">
        <w:rPr>
          <w:rFonts w:ascii="Times New Roman" w:hAnsi="Times New Roman" w:cs="Times New Roman"/>
          <w:sz w:val="24"/>
          <w:szCs w:val="24"/>
        </w:rPr>
        <w:t xml:space="preserve"> This should extend to improving the capabilities of the Royal Navy in </w:t>
      </w:r>
      <w:r w:rsidRPr="00AA17E3">
        <w:rPr>
          <w:rFonts w:ascii="Times New Roman" w:hAnsi="Times New Roman" w:cs="Times New Roman"/>
          <w:sz w:val="24"/>
          <w:szCs w:val="24"/>
        </w:rPr>
        <w:t>adopting</w:t>
      </w:r>
      <w:r w:rsidRPr="00AA17E3">
        <w:rPr>
          <w:rFonts w:ascii="Times New Roman" w:hAnsi="Times New Roman" w:cs="Times New Roman"/>
          <w:sz w:val="24"/>
          <w:szCs w:val="24"/>
        </w:rPr>
        <w:t xml:space="preserve"> </w:t>
      </w:r>
      <w:r w:rsidRPr="00AA17E3">
        <w:rPr>
          <w:rFonts w:ascii="Times New Roman" w:hAnsi="Times New Roman" w:cs="Times New Roman"/>
          <w:sz w:val="24"/>
          <w:szCs w:val="24"/>
        </w:rPr>
        <w:t>autonomous uncrewed craft for missions, and countering threats from state or non-state actors using autonomous craft for malicious purposes.</w:t>
      </w:r>
    </w:p>
    <w:p w:rsidR="00000000" w:rsidRPr="00AA17E3" w:rsidP="00930951">
      <w:pPr>
        <w:jc w:val="both"/>
        <w:rPr>
          <w:rFonts w:ascii="Times New Roman" w:hAnsi="Times New Roman" w:cs="Times New Roman"/>
          <w:b/>
          <w:sz w:val="24"/>
          <w:szCs w:val="24"/>
        </w:rPr>
      </w:pPr>
      <w:r w:rsidRPr="00AA17E3">
        <w:rPr>
          <w:rFonts w:ascii="Times New Roman" w:hAnsi="Times New Roman" w:cs="Times New Roman"/>
          <w:b/>
          <w:sz w:val="24"/>
          <w:szCs w:val="24"/>
        </w:rPr>
        <w:t>5. How effective are the deterrents against the targeting of our undersea cables? Are any improvements needed regarding:</w:t>
      </w:r>
    </w:p>
    <w:p w:rsidR="00000000" w:rsidRPr="00AA17E3" w:rsidP="00930951">
      <w:pPr>
        <w:numPr>
          <w:ilvl w:val="1"/>
          <w:numId w:val="5"/>
        </w:numPr>
        <w:tabs>
          <w:tab w:val="clear" w:pos="1440"/>
          <w:tab w:val="num" w:pos="1560"/>
        </w:tabs>
        <w:ind w:left="426"/>
        <w:jc w:val="both"/>
        <w:rPr>
          <w:rFonts w:ascii="Times New Roman" w:hAnsi="Times New Roman" w:cs="Times New Roman"/>
          <w:sz w:val="24"/>
          <w:szCs w:val="24"/>
        </w:rPr>
      </w:pPr>
      <w:r w:rsidRPr="00AA17E3">
        <w:rPr>
          <w:rFonts w:ascii="Times New Roman" w:hAnsi="Times New Roman" w:cs="Times New Roman"/>
          <w:i/>
          <w:sz w:val="24"/>
          <w:szCs w:val="24"/>
        </w:rPr>
        <w:t xml:space="preserve">maritime security </w:t>
      </w:r>
      <w:r w:rsidRPr="00AA17E3">
        <w:rPr>
          <w:rFonts w:ascii="Times New Roman" w:hAnsi="Times New Roman" w:cs="Times New Roman"/>
          <w:i/>
          <w:sz w:val="24"/>
          <w:szCs w:val="24"/>
        </w:rPr>
        <w:t>capabilities;</w:t>
      </w:r>
    </w:p>
    <w:p w:rsidR="00000000" w:rsidRPr="00AA17E3" w:rsidP="00930951">
      <w:pPr>
        <w:ind w:left="426"/>
        <w:jc w:val="both"/>
        <w:rPr>
          <w:rFonts w:ascii="Times New Roman" w:hAnsi="Times New Roman" w:cs="Times New Roman"/>
          <w:sz w:val="24"/>
          <w:szCs w:val="24"/>
        </w:rPr>
      </w:pPr>
      <w:r w:rsidRPr="00AA17E3">
        <w:rPr>
          <w:rFonts w:ascii="Times New Roman" w:hAnsi="Times New Roman" w:cs="Times New Roman"/>
          <w:sz w:val="24"/>
          <w:szCs w:val="24"/>
        </w:rPr>
        <w:t>Continued investment in Unmanned Surface Vessels (USVs) is appropriate in this context. Interconnected USVs equipped with AI, radar, Automatic Identification System (AIS), sensors and high-resolution infrared cameras offer several advantages including the ability to monitor vast spaces of sea territory, recognising and photographing targets that are out of the ordinary and transmitting information to a human operator for further inspection and decision on whether further action is necessary.</w:t>
      </w:r>
      <w:r>
        <w:rPr>
          <w:rFonts w:ascii="Times New Roman" w:hAnsi="Times New Roman" w:cs="Times New Roman"/>
          <w:sz w:val="24"/>
          <w:szCs w:val="24"/>
          <w:vertAlign w:val="superscript"/>
        </w:rPr>
        <w:footnoteReference w:id="5"/>
      </w:r>
    </w:p>
    <w:p w:rsidR="00000000" w:rsidRPr="00AA17E3" w:rsidP="00930951">
      <w:pPr>
        <w:numPr>
          <w:ilvl w:val="1"/>
          <w:numId w:val="5"/>
        </w:numPr>
        <w:tabs>
          <w:tab w:val="clear" w:pos="1440"/>
          <w:tab w:val="num" w:pos="1701"/>
        </w:tabs>
        <w:ind w:left="426"/>
        <w:jc w:val="both"/>
        <w:rPr>
          <w:rFonts w:ascii="Times New Roman" w:hAnsi="Times New Roman" w:cs="Times New Roman"/>
          <w:i/>
          <w:sz w:val="24"/>
          <w:szCs w:val="24"/>
        </w:rPr>
      </w:pPr>
      <w:r w:rsidRPr="00AA17E3">
        <w:rPr>
          <w:rFonts w:ascii="Times New Roman" w:hAnsi="Times New Roman" w:cs="Times New Roman"/>
          <w:i/>
          <w:sz w:val="24"/>
          <w:szCs w:val="24"/>
        </w:rPr>
        <w:t xml:space="preserve">military </w:t>
      </w:r>
      <w:r w:rsidRPr="00AA17E3">
        <w:rPr>
          <w:rFonts w:ascii="Times New Roman" w:hAnsi="Times New Roman" w:cs="Times New Roman"/>
          <w:i/>
          <w:sz w:val="24"/>
          <w:szCs w:val="24"/>
        </w:rPr>
        <w:t>strategy;</w:t>
      </w:r>
    </w:p>
    <w:p w:rsidR="00000000" w:rsidRPr="00AA17E3" w:rsidP="00930951">
      <w:pPr>
        <w:numPr>
          <w:ilvl w:val="1"/>
          <w:numId w:val="5"/>
        </w:numPr>
        <w:tabs>
          <w:tab w:val="clear" w:pos="1440"/>
          <w:tab w:val="num" w:pos="1701"/>
        </w:tabs>
        <w:ind w:left="426"/>
        <w:jc w:val="both"/>
        <w:rPr>
          <w:rFonts w:ascii="Times New Roman" w:hAnsi="Times New Roman" w:cs="Times New Roman"/>
          <w:i/>
          <w:sz w:val="24"/>
          <w:szCs w:val="24"/>
        </w:rPr>
      </w:pPr>
      <w:r w:rsidRPr="00AA17E3">
        <w:rPr>
          <w:rFonts w:ascii="Times New Roman" w:hAnsi="Times New Roman" w:cs="Times New Roman"/>
          <w:i/>
          <w:sz w:val="24"/>
          <w:szCs w:val="24"/>
        </w:rPr>
        <w:t xml:space="preserve">engagements with Allies and </w:t>
      </w:r>
      <w:r w:rsidRPr="00AA17E3">
        <w:rPr>
          <w:rFonts w:ascii="Times New Roman" w:hAnsi="Times New Roman" w:cs="Times New Roman"/>
          <w:i/>
          <w:sz w:val="24"/>
          <w:szCs w:val="24"/>
        </w:rPr>
        <w:t>partners;</w:t>
      </w:r>
    </w:p>
    <w:p w:rsidR="00000000" w:rsidRPr="00AA17E3" w:rsidP="00930951">
      <w:pPr>
        <w:ind w:left="426"/>
        <w:jc w:val="both"/>
        <w:rPr>
          <w:rFonts w:ascii="Times New Roman" w:hAnsi="Times New Roman" w:cs="Times New Roman"/>
          <w:sz w:val="24"/>
          <w:szCs w:val="24"/>
        </w:rPr>
      </w:pPr>
      <w:r w:rsidRPr="00AA17E3">
        <w:rPr>
          <w:rFonts w:ascii="Times New Roman" w:hAnsi="Times New Roman" w:cs="Times New Roman"/>
          <w:sz w:val="24"/>
          <w:szCs w:val="24"/>
        </w:rPr>
        <w:t xml:space="preserve">International cooperation is key to protection of subsea cables </w:t>
      </w:r>
      <w:r w:rsidRPr="00AA17E3">
        <w:rPr>
          <w:rFonts w:ascii="Times New Roman" w:hAnsi="Times New Roman" w:cs="Times New Roman"/>
          <w:sz w:val="24"/>
          <w:szCs w:val="24"/>
        </w:rPr>
        <w:t>like most</w:t>
      </w:r>
      <w:r w:rsidRPr="00AA17E3">
        <w:rPr>
          <w:rFonts w:ascii="Times New Roman" w:hAnsi="Times New Roman" w:cs="Times New Roman"/>
          <w:sz w:val="24"/>
          <w:szCs w:val="24"/>
        </w:rPr>
        <w:t xml:space="preserve"> </w:t>
      </w:r>
      <w:r w:rsidRPr="00AA17E3">
        <w:rPr>
          <w:rFonts w:ascii="Times New Roman" w:hAnsi="Times New Roman" w:cs="Times New Roman"/>
          <w:sz w:val="24"/>
          <w:szCs w:val="24"/>
        </w:rPr>
        <w:t>existing maritime security threats. By default, such cables connect (at least) two pa</w:t>
      </w:r>
      <w:r w:rsidRPr="00AA17E3">
        <w:rPr>
          <w:rFonts w:ascii="Times New Roman" w:hAnsi="Times New Roman" w:cs="Times New Roman"/>
          <w:sz w:val="24"/>
          <w:szCs w:val="24"/>
        </w:rPr>
        <w:t xml:space="preserve">rties so cooperation for their protection is </w:t>
      </w:r>
      <w:r w:rsidRPr="00AA17E3">
        <w:rPr>
          <w:rFonts w:ascii="Times New Roman" w:hAnsi="Times New Roman" w:cs="Times New Roman"/>
          <w:sz w:val="24"/>
          <w:szCs w:val="24"/>
        </w:rPr>
        <w:t>critical</w:t>
      </w:r>
      <w:r w:rsidRPr="00AA17E3">
        <w:rPr>
          <w:rFonts w:ascii="Times New Roman" w:hAnsi="Times New Roman" w:cs="Times New Roman"/>
          <w:sz w:val="24"/>
          <w:szCs w:val="24"/>
        </w:rPr>
        <w:t>. Although protection within territorial waters and areas of nationa</w:t>
      </w:r>
      <w:r w:rsidRPr="00AA17E3">
        <w:rPr>
          <w:rFonts w:ascii="Times New Roman" w:hAnsi="Times New Roman" w:cs="Times New Roman"/>
          <w:sz w:val="24"/>
          <w:szCs w:val="24"/>
        </w:rPr>
        <w:t xml:space="preserve">l jurisdiction could be a sole </w:t>
      </w:r>
      <w:r w:rsidRPr="00AA17E3">
        <w:rPr>
          <w:rFonts w:ascii="Times New Roman" w:hAnsi="Times New Roman" w:cs="Times New Roman"/>
          <w:sz w:val="24"/>
          <w:szCs w:val="24"/>
        </w:rPr>
        <w:t>country’s</w:t>
      </w:r>
      <w:r w:rsidRPr="00AA17E3">
        <w:rPr>
          <w:rFonts w:ascii="Times New Roman" w:hAnsi="Times New Roman" w:cs="Times New Roman"/>
          <w:sz w:val="24"/>
          <w:szCs w:val="24"/>
        </w:rPr>
        <w:t xml:space="preserve"> responsibility, security measures </w:t>
      </w:r>
      <w:r w:rsidRPr="00AA17E3">
        <w:rPr>
          <w:rFonts w:ascii="Times New Roman" w:hAnsi="Times New Roman" w:cs="Times New Roman"/>
          <w:sz w:val="24"/>
          <w:szCs w:val="24"/>
        </w:rPr>
        <w:t>on the High Seas</w:t>
      </w:r>
      <w:r w:rsidRPr="00AA17E3">
        <w:rPr>
          <w:rFonts w:ascii="Times New Roman" w:hAnsi="Times New Roman" w:cs="Times New Roman"/>
          <w:sz w:val="24"/>
          <w:szCs w:val="24"/>
        </w:rPr>
        <w:t xml:space="preserve"> </w:t>
      </w:r>
      <w:r w:rsidRPr="00AA17E3">
        <w:rPr>
          <w:rFonts w:ascii="Times New Roman" w:hAnsi="Times New Roman" w:cs="Times New Roman"/>
          <w:sz w:val="24"/>
          <w:szCs w:val="24"/>
        </w:rPr>
        <w:t xml:space="preserve">should be a shared </w:t>
      </w:r>
      <w:r w:rsidRPr="00AA17E3">
        <w:rPr>
          <w:rFonts w:ascii="Times New Roman" w:hAnsi="Times New Roman" w:cs="Times New Roman"/>
          <w:sz w:val="24"/>
          <w:szCs w:val="24"/>
        </w:rPr>
        <w:t>responsibility and task.</w:t>
      </w:r>
      <w:r w:rsidRPr="00AA17E3">
        <w:rPr>
          <w:rFonts w:ascii="Times New Roman" w:hAnsi="Times New Roman" w:cs="Times New Roman"/>
          <w:sz w:val="24"/>
          <w:szCs w:val="24"/>
        </w:rPr>
        <w:t xml:space="preserve"> Action needs to be taken within international structures (UN, EU, NATO, AU) and/or even bilaterally in certain contexts. For example, the UK should explore new avenues of cooperation with </w:t>
      </w:r>
      <w:r w:rsidRPr="00AA17E3">
        <w:rPr>
          <w:rFonts w:ascii="Times New Roman" w:hAnsi="Times New Roman" w:cs="Times New Roman"/>
          <w:sz w:val="24"/>
          <w:szCs w:val="24"/>
        </w:rPr>
        <w:t xml:space="preserve">the Republic of Ireland on a bilateral basis specifically in terms of subsea cable security and defence. This should be done outside of the umbrella of </w:t>
      </w:r>
      <w:r w:rsidRPr="00AA17E3">
        <w:rPr>
          <w:rFonts w:ascii="Times New Roman" w:hAnsi="Times New Roman" w:cs="Times New Roman"/>
          <w:sz w:val="24"/>
          <w:szCs w:val="24"/>
        </w:rPr>
        <w:t>NATO</w:t>
      </w:r>
      <w:r w:rsidRPr="00AA17E3">
        <w:rPr>
          <w:rFonts w:ascii="Times New Roman" w:hAnsi="Times New Roman" w:cs="Times New Roman"/>
          <w:sz w:val="24"/>
          <w:szCs w:val="24"/>
        </w:rPr>
        <w:t xml:space="preserve"> or the EU given various public and political sensitivities and could include networking events, joint training, intelligence sharing, technological development, equipment maintenance, or possibly joint procurement and pooling of assets.</w:t>
      </w:r>
    </w:p>
    <w:p w:rsidR="00000000" w:rsidRPr="00AA17E3" w:rsidP="00930951">
      <w:pPr>
        <w:ind w:left="426"/>
        <w:jc w:val="both"/>
        <w:rPr>
          <w:rFonts w:ascii="Times New Roman" w:hAnsi="Times New Roman" w:cs="Times New Roman"/>
          <w:sz w:val="24"/>
          <w:szCs w:val="24"/>
        </w:rPr>
      </w:pPr>
      <w:r w:rsidRPr="00AA17E3">
        <w:rPr>
          <w:rFonts w:ascii="Times New Roman" w:hAnsi="Times New Roman" w:cs="Times New Roman"/>
          <w:sz w:val="24"/>
          <w:szCs w:val="24"/>
        </w:rPr>
        <w:t>Apart from multinational cooperation and engagement through NATO in particular, the UK should create more sustainable networking and cooperative frameworks with the private sector, who remain a critical stakeholder in terms of subsea cable security. In practice, the private sector finances, constructs, owns, operates, maintains and repairs subsea cables often employing third-party private operators with much of the interaction between state agencies carried out on an ad-hoc basis.</w:t>
      </w:r>
      <w:r>
        <w:rPr>
          <w:rStyle w:val="FootnoteReference"/>
          <w:rFonts w:ascii="Times New Roman" w:hAnsi="Times New Roman" w:cs="Times New Roman"/>
          <w:sz w:val="24"/>
          <w:szCs w:val="24"/>
        </w:rPr>
        <w:footnoteReference w:id="6"/>
      </w:r>
      <w:r w:rsidRPr="00AA17E3">
        <w:rPr>
          <w:rFonts w:ascii="Times New Roman" w:hAnsi="Times New Roman" w:cs="Times New Roman"/>
          <w:sz w:val="24"/>
          <w:szCs w:val="24"/>
        </w:rPr>
        <w:t xml:space="preserve"> The private sector has unique expertise including knowledge of the state of the art in term</w:t>
      </w:r>
      <w:r w:rsidRPr="00AA17E3">
        <w:rPr>
          <w:rFonts w:ascii="Times New Roman" w:hAnsi="Times New Roman" w:cs="Times New Roman"/>
          <w:sz w:val="24"/>
          <w:szCs w:val="24"/>
        </w:rPr>
        <w:t xml:space="preserve">s of technological advancements </w:t>
      </w:r>
      <w:r w:rsidRPr="00AA17E3">
        <w:rPr>
          <w:rFonts w:ascii="Times New Roman" w:hAnsi="Times New Roman" w:cs="Times New Roman"/>
          <w:sz w:val="24"/>
          <w:szCs w:val="24"/>
        </w:rPr>
        <w:t xml:space="preserve">as well as a large amount of statistical and other types of data, which are crucial in building coherent deterrence and security frameworks and responses. </w:t>
      </w:r>
    </w:p>
    <w:p w:rsidR="00000000" w:rsidRPr="00AA17E3" w:rsidP="00930951">
      <w:pPr>
        <w:ind w:left="426"/>
        <w:jc w:val="both"/>
        <w:rPr>
          <w:rFonts w:ascii="Times New Roman" w:hAnsi="Times New Roman" w:cs="Times New Roman"/>
          <w:sz w:val="24"/>
          <w:szCs w:val="24"/>
        </w:rPr>
      </w:pPr>
      <w:r w:rsidRPr="00AA17E3">
        <w:rPr>
          <w:rFonts w:ascii="Times New Roman" w:hAnsi="Times New Roman" w:cs="Times New Roman"/>
          <w:sz w:val="24"/>
          <w:szCs w:val="24"/>
        </w:rPr>
        <w:t>More active engagement with the fisheries industry should also be pursued. The use of seabed trawling gear is not illegal but the negative impacts it has on both the maritime biodiversity as well as subsea cables and pipelines is significant. As such, an intervention is required in fisheries governance, both from national bodies and from</w:t>
      </w:r>
      <w:r w:rsidRPr="00AA17E3">
        <w:rPr>
          <w:rFonts w:ascii="Times New Roman" w:hAnsi="Times New Roman" w:cs="Times New Roman"/>
          <w:sz w:val="24"/>
          <w:szCs w:val="24"/>
        </w:rPr>
        <w:t xml:space="preserve"> Regional Fisheries Management Organizations for the High Seas, to explore ways to minimise the risk posed </w:t>
      </w:r>
      <w:r w:rsidRPr="00AA17E3">
        <w:rPr>
          <w:rFonts w:ascii="Times New Roman" w:hAnsi="Times New Roman" w:cs="Times New Roman"/>
          <w:sz w:val="24"/>
          <w:szCs w:val="24"/>
        </w:rPr>
        <w:t>by bottom trawling. National fisheries agencies should also be inc</w:t>
      </w:r>
      <w:r w:rsidRPr="00AA17E3">
        <w:rPr>
          <w:rFonts w:ascii="Times New Roman" w:hAnsi="Times New Roman" w:cs="Times New Roman"/>
          <w:sz w:val="24"/>
          <w:szCs w:val="24"/>
        </w:rPr>
        <w:t>luded in stakeholder mapping.</w:t>
      </w:r>
    </w:p>
    <w:p w:rsidR="00000000" w:rsidRPr="00AA17E3" w:rsidP="00930951">
      <w:pPr>
        <w:numPr>
          <w:ilvl w:val="1"/>
          <w:numId w:val="5"/>
        </w:numPr>
        <w:tabs>
          <w:tab w:val="clear" w:pos="1440"/>
          <w:tab w:val="num" w:pos="1560"/>
        </w:tabs>
        <w:ind w:left="426"/>
        <w:jc w:val="both"/>
        <w:rPr>
          <w:rFonts w:ascii="Times New Roman" w:hAnsi="Times New Roman" w:cs="Times New Roman"/>
          <w:i/>
          <w:sz w:val="24"/>
          <w:szCs w:val="24"/>
        </w:rPr>
      </w:pPr>
      <w:r w:rsidRPr="00AA17E3">
        <w:rPr>
          <w:rFonts w:ascii="Times New Roman" w:hAnsi="Times New Roman" w:cs="Times New Roman"/>
          <w:i/>
          <w:sz w:val="24"/>
          <w:szCs w:val="24"/>
        </w:rPr>
        <w:t>legal frameworks, including options for redress?</w:t>
      </w:r>
    </w:p>
    <w:p w:rsidR="00000000" w:rsidRPr="00AA17E3" w:rsidP="00930951">
      <w:pPr>
        <w:ind w:left="426"/>
        <w:jc w:val="both"/>
        <w:rPr>
          <w:rFonts w:ascii="Times New Roman" w:hAnsi="Times New Roman" w:cs="Times New Roman"/>
          <w:sz w:val="24"/>
          <w:szCs w:val="24"/>
        </w:rPr>
      </w:pPr>
      <w:r w:rsidRPr="00AA17E3">
        <w:rPr>
          <w:rFonts w:ascii="Times New Roman" w:hAnsi="Times New Roman" w:cs="Times New Roman"/>
          <w:sz w:val="24"/>
          <w:szCs w:val="24"/>
        </w:rPr>
        <w:t>Many analysts argue that international law is not at present an effective mechanism in terms of either deterrence or in affecting redress in relation to incidents of subsea cable damage.</w:t>
      </w:r>
      <w:r>
        <w:rPr>
          <w:rStyle w:val="FootnoteReference"/>
          <w:rFonts w:ascii="Times New Roman" w:hAnsi="Times New Roman" w:cs="Times New Roman"/>
          <w:sz w:val="24"/>
          <w:szCs w:val="24"/>
        </w:rPr>
        <w:footnoteReference w:id="7"/>
      </w:r>
      <w:r w:rsidRPr="00AA17E3">
        <w:rPr>
          <w:rFonts w:ascii="Times New Roman" w:hAnsi="Times New Roman" w:cs="Times New Roman"/>
          <w:sz w:val="24"/>
          <w:szCs w:val="24"/>
        </w:rPr>
        <w:t xml:space="preserve"> This is primarily because of the inconsistencies across States in harmonising international law and domestic law in terms of penalties and enforcement relevant to cable damage.</w:t>
      </w:r>
    </w:p>
    <w:p w:rsidR="00000000" w:rsidRPr="00AA17E3" w:rsidP="00930951">
      <w:pPr>
        <w:jc w:val="both"/>
        <w:rPr>
          <w:rFonts w:ascii="Times New Roman" w:hAnsi="Times New Roman" w:cs="Times New Roman"/>
          <w:b/>
          <w:sz w:val="24"/>
          <w:szCs w:val="24"/>
        </w:rPr>
      </w:pPr>
      <w:r w:rsidRPr="00AA17E3">
        <w:rPr>
          <w:rFonts w:ascii="Times New Roman" w:hAnsi="Times New Roman" w:cs="Times New Roman"/>
          <w:b/>
          <w:sz w:val="24"/>
          <w:szCs w:val="24"/>
        </w:rPr>
        <w:t>6. How well is policy and co-ordination working across Whitehall departments, law enforcement and private sector actors? Are any changes needed?</w:t>
      </w:r>
    </w:p>
    <w:p w:rsidR="00000000" w:rsidRPr="00AA17E3" w:rsidP="00930951">
      <w:pPr>
        <w:ind w:left="426"/>
        <w:jc w:val="both"/>
        <w:rPr>
          <w:rFonts w:ascii="Times New Roman" w:hAnsi="Times New Roman" w:cs="Times New Roman"/>
          <w:sz w:val="24"/>
          <w:szCs w:val="24"/>
        </w:rPr>
      </w:pPr>
      <w:r w:rsidRPr="00AA17E3">
        <w:rPr>
          <w:rFonts w:ascii="Times New Roman" w:hAnsi="Times New Roman" w:cs="Times New Roman"/>
          <w:sz w:val="24"/>
          <w:szCs w:val="24"/>
        </w:rPr>
        <w:t>Historically, there has been an apathy toward looking at submarine</w:t>
      </w:r>
      <w:r w:rsidRPr="00AA17E3">
        <w:rPr>
          <w:rFonts w:ascii="Times New Roman" w:hAnsi="Times New Roman" w:cs="Times New Roman"/>
          <w:sz w:val="24"/>
          <w:szCs w:val="24"/>
        </w:rPr>
        <w:t xml:space="preserve"> cables as a securitised space (in the sense of threats against them from hostile state or non-state actors</w:t>
      </w:r>
      <w:r w:rsidRPr="00AA17E3">
        <w:rPr>
          <w:rFonts w:ascii="Times New Roman" w:hAnsi="Times New Roman" w:cs="Times New Roman"/>
          <w:sz w:val="24"/>
          <w:szCs w:val="24"/>
        </w:rPr>
        <w:t xml:space="preserve">) given a </w:t>
      </w:r>
      <w:r w:rsidRPr="00AA17E3">
        <w:rPr>
          <w:rFonts w:ascii="Times New Roman" w:hAnsi="Times New Roman" w:cs="Times New Roman"/>
          <w:sz w:val="24"/>
          <w:szCs w:val="24"/>
        </w:rPr>
        <w:t xml:space="preserve">perceived benign threat landscape. This meant that before Nord Stream, there was </w:t>
      </w:r>
      <w:r w:rsidRPr="00AA17E3">
        <w:rPr>
          <w:rFonts w:ascii="Times New Roman" w:hAnsi="Times New Roman" w:cs="Times New Roman"/>
          <w:sz w:val="24"/>
          <w:szCs w:val="24"/>
        </w:rPr>
        <w:t xml:space="preserve">very limited collaboration or more advanced systemic intelligence coordination or crisis management models beyond basic information sharing between government, defence forces, and industry. </w:t>
      </w:r>
      <w:r w:rsidRPr="00AA17E3">
        <w:rPr>
          <w:rFonts w:ascii="Times New Roman" w:hAnsi="Times New Roman" w:cs="Times New Roman"/>
          <w:sz w:val="24"/>
          <w:szCs w:val="24"/>
        </w:rPr>
        <w:t xml:space="preserve">While a large-scale disruption of cables by a belligerent actor is </w:t>
      </w:r>
      <w:r w:rsidRPr="00AA17E3">
        <w:rPr>
          <w:rFonts w:ascii="Times New Roman" w:hAnsi="Times New Roman" w:cs="Times New Roman"/>
          <w:sz w:val="24"/>
          <w:szCs w:val="24"/>
        </w:rPr>
        <w:t xml:space="preserve">unlikely, the current geopolitical climate is </w:t>
      </w:r>
      <w:r w:rsidRPr="00AA17E3">
        <w:rPr>
          <w:rFonts w:ascii="Times New Roman" w:hAnsi="Times New Roman" w:cs="Times New Roman"/>
          <w:sz w:val="24"/>
          <w:szCs w:val="24"/>
        </w:rPr>
        <w:t>unpredictable</w:t>
      </w:r>
      <w:r w:rsidRPr="00AA17E3">
        <w:rPr>
          <w:rFonts w:ascii="Times New Roman" w:hAnsi="Times New Roman" w:cs="Times New Roman"/>
          <w:sz w:val="24"/>
          <w:szCs w:val="24"/>
        </w:rPr>
        <w:t xml:space="preserve"> and threats can manifest in unexpected and asymmetric ways.</w:t>
      </w:r>
    </w:p>
    <w:p w:rsidR="00000000" w:rsidRPr="00AA17E3" w:rsidP="00FE4C56">
      <w:pPr>
        <w:ind w:left="426"/>
        <w:jc w:val="both"/>
        <w:rPr>
          <w:rFonts w:ascii="Times New Roman" w:hAnsi="Times New Roman" w:cs="Times New Roman"/>
          <w:sz w:val="24"/>
          <w:szCs w:val="24"/>
        </w:rPr>
      </w:pPr>
      <w:r w:rsidRPr="00AA17E3">
        <w:rPr>
          <w:rFonts w:ascii="Times New Roman" w:hAnsi="Times New Roman" w:cs="Times New Roman"/>
          <w:sz w:val="24"/>
          <w:szCs w:val="24"/>
        </w:rPr>
        <w:t>The m</w:t>
      </w:r>
      <w:r w:rsidRPr="00AA17E3">
        <w:rPr>
          <w:rFonts w:ascii="Times New Roman" w:hAnsi="Times New Roman" w:cs="Times New Roman"/>
          <w:sz w:val="24"/>
          <w:szCs w:val="24"/>
        </w:rPr>
        <w:t xml:space="preserve">aritime domain is a </w:t>
      </w:r>
      <w:r w:rsidRPr="00AA17E3">
        <w:rPr>
          <w:rFonts w:ascii="Times New Roman" w:hAnsi="Times New Roman" w:cs="Times New Roman"/>
          <w:sz w:val="24"/>
          <w:szCs w:val="24"/>
        </w:rPr>
        <w:t>complex ecosystem</w:t>
      </w:r>
      <w:r w:rsidRPr="00AA17E3">
        <w:rPr>
          <w:rFonts w:ascii="Times New Roman" w:hAnsi="Times New Roman" w:cs="Times New Roman"/>
          <w:sz w:val="24"/>
          <w:szCs w:val="24"/>
        </w:rPr>
        <w:t xml:space="preserve"> in terms of law and </w:t>
      </w:r>
      <w:r w:rsidRPr="00AA17E3">
        <w:rPr>
          <w:rFonts w:ascii="Times New Roman" w:hAnsi="Times New Roman" w:cs="Times New Roman"/>
          <w:sz w:val="24"/>
          <w:szCs w:val="24"/>
        </w:rPr>
        <w:t xml:space="preserve">multi-actors </w:t>
      </w:r>
      <w:r w:rsidRPr="00AA17E3">
        <w:rPr>
          <w:rFonts w:ascii="Times New Roman" w:hAnsi="Times New Roman" w:cs="Times New Roman"/>
          <w:sz w:val="24"/>
          <w:szCs w:val="24"/>
        </w:rPr>
        <w:t xml:space="preserve">therefore active </w:t>
      </w:r>
      <w:r w:rsidRPr="00AA17E3">
        <w:rPr>
          <w:rFonts w:ascii="Times New Roman" w:hAnsi="Times New Roman" w:cs="Times New Roman"/>
          <w:sz w:val="24"/>
          <w:szCs w:val="24"/>
        </w:rPr>
        <w:t>mapping of stakeholders needs to be constantly undertaken.</w:t>
      </w:r>
      <w:r w:rsidRPr="00AA17E3">
        <w:rPr>
          <w:rFonts w:ascii="Times New Roman" w:hAnsi="Times New Roman" w:cs="Times New Roman"/>
          <w:sz w:val="24"/>
          <w:szCs w:val="24"/>
        </w:rPr>
        <w:t xml:space="preserve"> </w:t>
      </w:r>
      <w:r w:rsidRPr="00AA17E3">
        <w:rPr>
          <w:rFonts w:ascii="Times New Roman" w:hAnsi="Times New Roman" w:cs="Times New Roman"/>
          <w:sz w:val="24"/>
          <w:szCs w:val="24"/>
        </w:rPr>
        <w:t>M</w:t>
      </w:r>
      <w:r w:rsidRPr="00AA17E3">
        <w:rPr>
          <w:rFonts w:ascii="Times New Roman" w:hAnsi="Times New Roman" w:cs="Times New Roman"/>
          <w:sz w:val="24"/>
          <w:szCs w:val="24"/>
        </w:rPr>
        <w:t>uch like other complex maritime security and governance challenges</w:t>
      </w:r>
      <w:r w:rsidRPr="00AA17E3">
        <w:rPr>
          <w:rFonts w:ascii="Times New Roman" w:hAnsi="Times New Roman" w:cs="Times New Roman"/>
          <w:sz w:val="24"/>
          <w:szCs w:val="24"/>
        </w:rPr>
        <w:t xml:space="preserve">, </w:t>
      </w:r>
      <w:r w:rsidRPr="00AA17E3">
        <w:rPr>
          <w:rFonts w:ascii="Times New Roman" w:hAnsi="Times New Roman" w:cs="Times New Roman"/>
          <w:sz w:val="24"/>
          <w:szCs w:val="24"/>
        </w:rPr>
        <w:t xml:space="preserve">securing and ensuring the resilience of subsea cables requires </w:t>
      </w:r>
      <w:r w:rsidRPr="00AA17E3">
        <w:rPr>
          <w:rFonts w:ascii="Times New Roman" w:hAnsi="Times New Roman" w:cs="Times New Roman"/>
          <w:iCs/>
          <w:sz w:val="24"/>
          <w:szCs w:val="24"/>
        </w:rPr>
        <w:t>cooperation and coordination between multiple actors that</w:t>
      </w:r>
      <w:r w:rsidRPr="00AA17E3">
        <w:rPr>
          <w:rFonts w:ascii="Times New Roman" w:hAnsi="Times New Roman" w:cs="Times New Roman"/>
          <w:sz w:val="24"/>
          <w:szCs w:val="24"/>
        </w:rPr>
        <w:t xml:space="preserve"> have not traditionally worked together in such a way.</w:t>
      </w:r>
      <w:r w:rsidRPr="00AA17E3">
        <w:rPr>
          <w:rFonts w:ascii="Times New Roman" w:hAnsi="Times New Roman" w:cs="Times New Roman"/>
          <w:sz w:val="24"/>
          <w:szCs w:val="24"/>
        </w:rPr>
        <w:t xml:space="preserve"> </w:t>
      </w:r>
      <w:r w:rsidRPr="00AA17E3">
        <w:rPr>
          <w:rFonts w:ascii="Times New Roman" w:hAnsi="Times New Roman" w:cs="Times New Roman"/>
          <w:sz w:val="24"/>
          <w:szCs w:val="24"/>
        </w:rPr>
        <w:t xml:space="preserve">Within this network, </w:t>
      </w:r>
      <w:r w:rsidRPr="00AA17E3">
        <w:rPr>
          <w:rFonts w:ascii="Times New Roman" w:hAnsi="Times New Roman" w:cs="Times New Roman"/>
          <w:sz w:val="24"/>
          <w:szCs w:val="24"/>
        </w:rPr>
        <w:t>t</w:t>
      </w:r>
      <w:r w:rsidRPr="00AA17E3">
        <w:rPr>
          <w:rFonts w:ascii="Times New Roman" w:hAnsi="Times New Roman" w:cs="Times New Roman"/>
          <w:sz w:val="24"/>
          <w:szCs w:val="24"/>
        </w:rPr>
        <w:t xml:space="preserve">he </w:t>
      </w:r>
      <w:r w:rsidRPr="00AA17E3">
        <w:rPr>
          <w:rFonts w:ascii="Times New Roman" w:hAnsi="Times New Roman" w:cs="Times New Roman"/>
          <w:sz w:val="24"/>
          <w:szCs w:val="24"/>
        </w:rPr>
        <w:t>p</w:t>
      </w:r>
      <w:r w:rsidRPr="00AA17E3">
        <w:rPr>
          <w:rFonts w:ascii="Times New Roman" w:hAnsi="Times New Roman" w:cs="Times New Roman"/>
          <w:sz w:val="24"/>
          <w:szCs w:val="24"/>
        </w:rPr>
        <w:t>rivate sector</w:t>
      </w:r>
      <w:r w:rsidRPr="00AA17E3">
        <w:rPr>
          <w:rFonts w:ascii="Times New Roman" w:hAnsi="Times New Roman" w:cs="Times New Roman"/>
          <w:sz w:val="24"/>
          <w:szCs w:val="24"/>
        </w:rPr>
        <w:t xml:space="preserve"> are</w:t>
      </w:r>
      <w:r w:rsidRPr="00AA17E3">
        <w:rPr>
          <w:rFonts w:ascii="Times New Roman" w:hAnsi="Times New Roman" w:cs="Times New Roman"/>
          <w:sz w:val="24"/>
          <w:szCs w:val="24"/>
        </w:rPr>
        <w:t xml:space="preserve"> essential</w:t>
      </w:r>
      <w:r w:rsidRPr="00AA17E3">
        <w:rPr>
          <w:rFonts w:ascii="Times New Roman" w:hAnsi="Times New Roman" w:cs="Times New Roman"/>
          <w:sz w:val="24"/>
          <w:szCs w:val="24"/>
        </w:rPr>
        <w:t xml:space="preserve"> partners</w:t>
      </w:r>
      <w:r w:rsidRPr="00AA17E3">
        <w:rPr>
          <w:rFonts w:ascii="Times New Roman" w:hAnsi="Times New Roman" w:cs="Times New Roman"/>
          <w:sz w:val="24"/>
          <w:szCs w:val="24"/>
        </w:rPr>
        <w:t xml:space="preserve"> </w:t>
      </w:r>
      <w:r w:rsidRPr="00AA17E3">
        <w:rPr>
          <w:rFonts w:ascii="Times New Roman" w:hAnsi="Times New Roman" w:cs="Times New Roman"/>
          <w:sz w:val="24"/>
          <w:szCs w:val="24"/>
        </w:rPr>
        <w:t>for</w:t>
      </w:r>
      <w:r w:rsidRPr="00AA17E3">
        <w:rPr>
          <w:rFonts w:ascii="Times New Roman" w:hAnsi="Times New Roman" w:cs="Times New Roman"/>
          <w:sz w:val="24"/>
          <w:szCs w:val="24"/>
        </w:rPr>
        <w:t xml:space="preserve"> </w:t>
      </w:r>
      <w:r w:rsidRPr="00AA17E3">
        <w:rPr>
          <w:rFonts w:ascii="Times New Roman" w:hAnsi="Times New Roman" w:cs="Times New Roman"/>
          <w:sz w:val="24"/>
          <w:szCs w:val="24"/>
        </w:rPr>
        <w:t>resilience</w:t>
      </w:r>
      <w:r w:rsidRPr="00AA17E3">
        <w:rPr>
          <w:rFonts w:ascii="Times New Roman" w:hAnsi="Times New Roman" w:cs="Times New Roman"/>
          <w:sz w:val="24"/>
          <w:szCs w:val="24"/>
        </w:rPr>
        <w:t xml:space="preserve"> building</w:t>
      </w:r>
      <w:r w:rsidRPr="00AA17E3">
        <w:rPr>
          <w:rFonts w:ascii="Times New Roman" w:hAnsi="Times New Roman" w:cs="Times New Roman"/>
          <w:sz w:val="24"/>
          <w:szCs w:val="24"/>
        </w:rPr>
        <w:t xml:space="preserve"> and </w:t>
      </w:r>
      <w:r w:rsidRPr="00AA17E3">
        <w:rPr>
          <w:rFonts w:ascii="Times New Roman" w:hAnsi="Times New Roman" w:cs="Times New Roman"/>
          <w:sz w:val="24"/>
          <w:szCs w:val="24"/>
        </w:rPr>
        <w:t>coordinat</w:t>
      </w:r>
      <w:r w:rsidRPr="00AA17E3">
        <w:rPr>
          <w:rFonts w:ascii="Times New Roman" w:hAnsi="Times New Roman" w:cs="Times New Roman"/>
          <w:sz w:val="24"/>
          <w:szCs w:val="24"/>
        </w:rPr>
        <w:t>ing</w:t>
      </w:r>
      <w:r w:rsidRPr="00AA17E3">
        <w:rPr>
          <w:rFonts w:ascii="Times New Roman" w:hAnsi="Times New Roman" w:cs="Times New Roman"/>
          <w:sz w:val="24"/>
          <w:szCs w:val="24"/>
        </w:rPr>
        <w:t xml:space="preserve"> crisis </w:t>
      </w:r>
      <w:r w:rsidRPr="00AA17E3">
        <w:rPr>
          <w:rFonts w:ascii="Times New Roman" w:hAnsi="Times New Roman" w:cs="Times New Roman"/>
          <w:sz w:val="24"/>
          <w:szCs w:val="24"/>
        </w:rPr>
        <w:t>management</w:t>
      </w:r>
      <w:r w:rsidRPr="00AA17E3">
        <w:rPr>
          <w:rFonts w:ascii="Times New Roman" w:hAnsi="Times New Roman" w:cs="Times New Roman"/>
          <w:sz w:val="24"/>
          <w:szCs w:val="24"/>
        </w:rPr>
        <w:t xml:space="preserve"> </w:t>
      </w:r>
      <w:r w:rsidRPr="00AA17E3">
        <w:rPr>
          <w:rFonts w:ascii="Times New Roman" w:hAnsi="Times New Roman" w:cs="Times New Roman"/>
          <w:sz w:val="24"/>
          <w:szCs w:val="24"/>
        </w:rPr>
        <w:t>response</w:t>
      </w:r>
      <w:r w:rsidRPr="00AA17E3">
        <w:rPr>
          <w:rFonts w:ascii="Times New Roman" w:hAnsi="Times New Roman" w:cs="Times New Roman"/>
          <w:sz w:val="24"/>
          <w:szCs w:val="24"/>
        </w:rPr>
        <w:t>s</w:t>
      </w:r>
      <w:r w:rsidRPr="00AA17E3">
        <w:rPr>
          <w:rFonts w:ascii="Times New Roman" w:hAnsi="Times New Roman" w:cs="Times New Roman"/>
          <w:sz w:val="24"/>
          <w:szCs w:val="24"/>
        </w:rPr>
        <w:t>.</w:t>
      </w:r>
      <w:r w:rsidRPr="00AA17E3">
        <w:rPr>
          <w:rFonts w:ascii="Times New Roman" w:hAnsi="Times New Roman" w:cs="Times New Roman"/>
          <w:sz w:val="24"/>
          <w:szCs w:val="24"/>
        </w:rPr>
        <w:t xml:space="preserve"> </w:t>
      </w:r>
      <w:r w:rsidRPr="00AA17E3">
        <w:rPr>
          <w:rFonts w:ascii="Times New Roman" w:eastAsia="Aptos" w:hAnsi="Times New Roman" w:cs="Times New Roman"/>
          <w:sz w:val="24"/>
          <w:szCs w:val="24"/>
        </w:rPr>
        <w:t>The third</w:t>
      </w:r>
      <w:r w:rsidRPr="00AA17E3">
        <w:rPr>
          <w:rFonts w:ascii="Times New Roman" w:eastAsia="Aptos" w:hAnsi="Times New Roman" w:cs="Times New Roman"/>
          <w:sz w:val="24"/>
          <w:szCs w:val="24"/>
        </w:rPr>
        <w:t xml:space="preserve"> actor that </w:t>
      </w:r>
      <w:r w:rsidRPr="00AA17E3">
        <w:rPr>
          <w:rFonts w:ascii="Times New Roman" w:eastAsia="Aptos" w:hAnsi="Times New Roman" w:cs="Times New Roman"/>
          <w:sz w:val="24"/>
          <w:szCs w:val="24"/>
        </w:rPr>
        <w:t>can play a</w:t>
      </w:r>
      <w:r w:rsidRPr="00AA17E3">
        <w:rPr>
          <w:rFonts w:ascii="Times New Roman" w:eastAsia="Aptos" w:hAnsi="Times New Roman" w:cs="Times New Roman"/>
          <w:sz w:val="24"/>
          <w:szCs w:val="24"/>
        </w:rPr>
        <w:t>n important role in identifying nefarious act</w:t>
      </w:r>
      <w:r w:rsidRPr="00AA17E3">
        <w:rPr>
          <w:rFonts w:ascii="Times New Roman" w:eastAsia="Aptos" w:hAnsi="Times New Roman" w:cs="Times New Roman"/>
          <w:sz w:val="24"/>
          <w:szCs w:val="24"/>
        </w:rPr>
        <w:t xml:space="preserve">ivity </w:t>
      </w:r>
      <w:r w:rsidRPr="00AA17E3">
        <w:rPr>
          <w:rFonts w:ascii="Times New Roman" w:eastAsia="Aptos" w:hAnsi="Times New Roman" w:cs="Times New Roman"/>
          <w:sz w:val="24"/>
          <w:szCs w:val="24"/>
        </w:rPr>
        <w:t xml:space="preserve">especially in more isolated coastal areas or islands, is the </w:t>
      </w:r>
      <w:r w:rsidRPr="00AA17E3">
        <w:rPr>
          <w:rFonts w:ascii="Times New Roman" w:eastAsia="Aptos" w:hAnsi="Times New Roman" w:cs="Times New Roman"/>
          <w:sz w:val="24"/>
          <w:szCs w:val="24"/>
        </w:rPr>
        <w:t>general public</w:t>
      </w:r>
      <w:r w:rsidRPr="00AA17E3">
        <w:rPr>
          <w:rFonts w:ascii="Times New Roman" w:eastAsia="Aptos" w:hAnsi="Times New Roman" w:cs="Times New Roman"/>
          <w:sz w:val="24"/>
          <w:szCs w:val="24"/>
        </w:rPr>
        <w:t xml:space="preserve"> and recreational sea users. It</w:t>
      </w:r>
      <w:r w:rsidRPr="00AA17E3">
        <w:rPr>
          <w:rFonts w:ascii="Times New Roman" w:eastAsia="Aptos" w:hAnsi="Times New Roman" w:cs="Times New Roman"/>
          <w:sz w:val="24"/>
          <w:szCs w:val="24"/>
        </w:rPr>
        <w:t xml:space="preserve"> is therefore </w:t>
      </w:r>
      <w:r w:rsidRPr="00AA17E3">
        <w:rPr>
          <w:rFonts w:ascii="Times New Roman" w:eastAsia="Aptos" w:hAnsi="Times New Roman" w:cs="Times New Roman"/>
          <w:sz w:val="24"/>
          <w:szCs w:val="24"/>
        </w:rPr>
        <w:t>helpful to build a more comprehensive picture of these actors, their knowledge, and how they can aid Maritime Domain Awareness (MDA).</w:t>
      </w:r>
    </w:p>
    <w:p w:rsidR="00000000" w:rsidRPr="00AA17E3" w:rsidP="00FE4C56">
      <w:pPr>
        <w:ind w:left="426"/>
        <w:jc w:val="both"/>
        <w:rPr>
          <w:rFonts w:ascii="Times New Roman" w:eastAsia="Aptos" w:hAnsi="Times New Roman" w:cs="Times New Roman"/>
          <w:sz w:val="24"/>
          <w:szCs w:val="24"/>
        </w:rPr>
      </w:pPr>
      <w:r w:rsidRPr="00AA17E3">
        <w:rPr>
          <w:rFonts w:ascii="Times New Roman" w:eastAsia="Aptos" w:hAnsi="Times New Roman" w:cs="Times New Roman"/>
          <w:sz w:val="24"/>
          <w:szCs w:val="24"/>
        </w:rPr>
        <w:t>A review of public/private cooperation is necessary, particularly in the UK, to identify barriers and drivers to cooperation, especially during crises, and to address governance gaps. A whole-system, networked governance model is likely to enhance cooperation and communication.</w:t>
      </w:r>
      <w:r w:rsidRPr="00AA17E3">
        <w:rPr>
          <w:rFonts w:ascii="Times New Roman" w:eastAsia="Aptos" w:hAnsi="Times New Roman" w:cs="Times New Roman"/>
          <w:sz w:val="24"/>
          <w:szCs w:val="24"/>
        </w:rPr>
        <w:t xml:space="preserve"> Mechanisms to encapsulate lessons learned and institutional memory are </w:t>
      </w:r>
      <w:r w:rsidRPr="00AA17E3">
        <w:rPr>
          <w:rFonts w:ascii="Times New Roman" w:eastAsia="Aptos" w:hAnsi="Times New Roman" w:cs="Times New Roman"/>
          <w:sz w:val="24"/>
          <w:szCs w:val="24"/>
        </w:rPr>
        <w:t>also essential for resilience and effective knowledge capture, especially post-security incidents. It's important to consider if there is a mandatory reporting mechanism post-incident</w:t>
      </w:r>
      <w:r w:rsidRPr="00AA17E3">
        <w:rPr>
          <w:rFonts w:ascii="Times New Roman" w:eastAsia="Aptos" w:hAnsi="Times New Roman" w:cs="Times New Roman"/>
          <w:sz w:val="24"/>
          <w:szCs w:val="24"/>
        </w:rPr>
        <w:t>.</w:t>
      </w:r>
      <w:r>
        <w:rPr>
          <w:rStyle w:val="FootnoteReference"/>
          <w:rFonts w:ascii="Times New Roman" w:eastAsia="Aptos" w:hAnsi="Times New Roman" w:cs="Times New Roman"/>
          <w:sz w:val="24"/>
          <w:szCs w:val="24"/>
        </w:rPr>
        <w:footnoteReference w:id="8"/>
      </w:r>
    </w:p>
    <w:p w:rsidR="00000000" w:rsidRPr="00AA17E3" w:rsidP="00930951">
      <w:pPr>
        <w:ind w:left="426"/>
        <w:jc w:val="both"/>
        <w:rPr>
          <w:rFonts w:ascii="Times New Roman" w:eastAsia="Aptos" w:hAnsi="Times New Roman" w:cs="Times New Roman"/>
          <w:sz w:val="24"/>
          <w:szCs w:val="24"/>
        </w:rPr>
      </w:pPr>
      <w:r w:rsidRPr="00AA17E3">
        <w:rPr>
          <w:rFonts w:ascii="Times New Roman" w:eastAsia="Aptos" w:hAnsi="Times New Roman" w:cs="Times New Roman"/>
          <w:sz w:val="24"/>
          <w:szCs w:val="24"/>
        </w:rPr>
        <w:t xml:space="preserve">International cooperation is vital as many cables and pipelines cross boundaries. The UK and Republic of Ireland networks are particularly numerous, but there is limited cooperation between countries in some areas of critical infrastructure protection. The </w:t>
      </w:r>
      <w:r w:rsidRPr="00AA17E3">
        <w:rPr>
          <w:rFonts w:ascii="Times New Roman" w:eastAsia="Aptos" w:hAnsi="Times New Roman" w:cs="Times New Roman"/>
          <w:sz w:val="24"/>
          <w:szCs w:val="24"/>
        </w:rPr>
        <w:t>Northern Ireland situation and appropriate sensitivities and legal requirements must also be considered.</w:t>
      </w:r>
    </w:p>
    <w:p w:rsidR="00000000" w:rsidRPr="00AA17E3" w:rsidP="00930951">
      <w:pPr>
        <w:ind w:left="426"/>
        <w:jc w:val="both"/>
        <w:rPr>
          <w:rFonts w:ascii="Times New Roman" w:eastAsia="Aptos" w:hAnsi="Times New Roman" w:cs="Times New Roman"/>
          <w:sz w:val="24"/>
          <w:szCs w:val="24"/>
        </w:rPr>
      </w:pPr>
      <w:r w:rsidRPr="00AA17E3">
        <w:rPr>
          <w:rFonts w:ascii="Times New Roman" w:eastAsia="Aptos" w:hAnsi="Times New Roman" w:cs="Times New Roman"/>
          <w:sz w:val="24"/>
          <w:szCs w:val="24"/>
        </w:rPr>
        <w:t xml:space="preserve">The deployment of BAE’s Herne Extra Large Autonomous Underwater Vehicle (XLAUV) in January 2025, which monitors </w:t>
      </w:r>
      <w:r w:rsidRPr="00AA17E3">
        <w:rPr>
          <w:rFonts w:ascii="Times New Roman" w:eastAsia="Aptos" w:hAnsi="Times New Roman" w:cs="Times New Roman"/>
          <w:sz w:val="24"/>
          <w:szCs w:val="24"/>
        </w:rPr>
        <w:t xml:space="preserve">UK subsea infrastructure, should be noted. </w:t>
      </w:r>
      <w:r w:rsidRPr="00AA17E3">
        <w:rPr>
          <w:rFonts w:ascii="Times New Roman" w:eastAsia="Aptos" w:hAnsi="Times New Roman" w:cs="Times New Roman"/>
          <w:sz w:val="24"/>
          <w:szCs w:val="24"/>
        </w:rPr>
        <w:t>The results of this prototype deployment should be monitored closely with a view to possible deployment of further units in future</w:t>
      </w:r>
      <w:r w:rsidRPr="00AA17E3">
        <w:rPr>
          <w:rFonts w:ascii="Times New Roman" w:eastAsia="Aptos" w:hAnsi="Times New Roman" w:cs="Times New Roman"/>
          <w:sz w:val="24"/>
          <w:szCs w:val="24"/>
        </w:rPr>
        <w:t>.</w:t>
      </w:r>
      <w:r>
        <w:rPr>
          <w:rStyle w:val="FootnoteReference"/>
          <w:rFonts w:ascii="Times New Roman" w:eastAsia="Aptos" w:hAnsi="Times New Roman" w:cs="Times New Roman"/>
          <w:sz w:val="24"/>
          <w:szCs w:val="24"/>
        </w:rPr>
        <w:footnoteReference w:id="9"/>
      </w:r>
      <w:r w:rsidRPr="00AA17E3">
        <w:rPr>
          <w:rFonts w:ascii="Times New Roman" w:eastAsia="Aptos" w:hAnsi="Times New Roman" w:cs="Times New Roman"/>
          <w:sz w:val="24"/>
          <w:szCs w:val="24"/>
        </w:rPr>
        <w:t xml:space="preserve"> This underscores the need for new technological approaches to secure vast areas of invisible subsea cables. </w:t>
      </w:r>
      <w:r w:rsidRPr="00AA17E3">
        <w:rPr>
          <w:rFonts w:ascii="Times New Roman" w:eastAsia="Aptos" w:hAnsi="Times New Roman" w:cs="Times New Roman"/>
          <w:sz w:val="24"/>
          <w:szCs w:val="24"/>
        </w:rPr>
        <w:t>Further research should be done in the field of resilience through Digital Twins, to identify data sources and possible approaches to greater MDA of subsea cables.</w:t>
      </w:r>
      <w:r>
        <w:rPr>
          <w:rStyle w:val="FootnoteReference"/>
          <w:rFonts w:ascii="Times New Roman" w:eastAsia="Aptos" w:hAnsi="Times New Roman" w:cs="Times New Roman"/>
          <w:sz w:val="24"/>
          <w:szCs w:val="24"/>
        </w:rPr>
        <w:footnoteReference w:id="10"/>
      </w:r>
    </w:p>
    <w:p w:rsidR="00000000" w:rsidRPr="00AA17E3" w:rsidP="00930951">
      <w:pPr>
        <w:ind w:left="426"/>
        <w:jc w:val="both"/>
        <w:rPr>
          <w:rFonts w:ascii="Times New Roman" w:eastAsia="Aptos" w:hAnsi="Times New Roman" w:cs="Times New Roman"/>
          <w:sz w:val="24"/>
          <w:szCs w:val="24"/>
        </w:rPr>
      </w:pPr>
      <w:r w:rsidRPr="00AA17E3">
        <w:rPr>
          <w:rFonts w:ascii="Times New Roman" w:eastAsia="Aptos" w:hAnsi="Times New Roman" w:cs="Times New Roman"/>
          <w:sz w:val="24"/>
          <w:szCs w:val="24"/>
        </w:rPr>
        <w:t>Finally, trust-building is crucial when exchanging sensitive security (government/defence) and commercially sensitive (private sector) information across different domains and stakeholders. Building trust is vital to develop a comprehensive picture of the threat environment and create sustainable crisis management partnerships and frameworks.</w:t>
      </w:r>
    </w:p>
    <w:p w:rsidR="00000000" w:rsidRPr="00AA17E3" w:rsidP="00930951">
      <w:pPr>
        <w:jc w:val="both"/>
        <w:rPr>
          <w:rFonts w:ascii="Times New Roman" w:hAnsi="Times New Roman" w:cs="Times New Roman"/>
          <w:b/>
          <w:sz w:val="24"/>
          <w:szCs w:val="24"/>
        </w:rPr>
      </w:pPr>
      <w:r w:rsidRPr="00AA17E3">
        <w:rPr>
          <w:rFonts w:ascii="Times New Roman" w:hAnsi="Times New Roman" w:cs="Times New Roman"/>
          <w:b/>
          <w:sz w:val="24"/>
          <w:szCs w:val="24"/>
        </w:rPr>
        <w:t>7. In the context of limited resources, what is the appropriate balance to strike between enhancing domestic resilience on the one hand, and improving detection and interdiction on the other?</w:t>
      </w:r>
    </w:p>
    <w:p w:rsidR="00000000" w:rsidRPr="00AA17E3" w:rsidP="00930951">
      <w:pPr>
        <w:numPr>
          <w:ilvl w:val="1"/>
          <w:numId w:val="6"/>
        </w:numPr>
        <w:tabs>
          <w:tab w:val="clear" w:pos="1440"/>
          <w:tab w:val="num" w:pos="1560"/>
        </w:tabs>
        <w:ind w:left="426"/>
        <w:jc w:val="both"/>
        <w:rPr>
          <w:rFonts w:ascii="Times New Roman" w:hAnsi="Times New Roman" w:cs="Times New Roman"/>
          <w:sz w:val="24"/>
          <w:szCs w:val="24"/>
        </w:rPr>
      </w:pPr>
      <w:r w:rsidRPr="00AA17E3">
        <w:rPr>
          <w:rFonts w:ascii="Times New Roman" w:hAnsi="Times New Roman" w:cs="Times New Roman"/>
          <w:i/>
          <w:sz w:val="24"/>
          <w:szCs w:val="24"/>
        </w:rPr>
        <w:t>How should these be accounted for in the Strategic Defence Review, and the Resilience Review?</w:t>
      </w:r>
    </w:p>
    <w:p w:rsidR="00000000" w:rsidRPr="00AA17E3" w:rsidP="00930951">
      <w:pPr>
        <w:ind w:left="426"/>
        <w:jc w:val="both"/>
        <w:rPr>
          <w:rFonts w:ascii="Times New Roman" w:hAnsi="Times New Roman" w:cs="Times New Roman"/>
          <w:sz w:val="24"/>
          <w:szCs w:val="24"/>
        </w:rPr>
      </w:pPr>
      <w:r w:rsidRPr="00AA17E3">
        <w:rPr>
          <w:rFonts w:ascii="Times New Roman" w:hAnsi="Times New Roman" w:cs="Times New Roman"/>
          <w:sz w:val="24"/>
          <w:szCs w:val="24"/>
        </w:rPr>
        <w:t xml:space="preserve">Achieving an optimal balance between domestic resilience, and detection and interdiction, requires a balance of technological innovations such as </w:t>
      </w:r>
      <w:r w:rsidRPr="00AA17E3">
        <w:rPr>
          <w:rFonts w:ascii="Times New Roman" w:hAnsi="Times New Roman" w:cs="Times New Roman"/>
          <w:sz w:val="24"/>
          <w:szCs w:val="24"/>
        </w:rPr>
        <w:t xml:space="preserve">Digital Acoustic Systems, autonomous </w:t>
      </w:r>
      <w:r w:rsidRPr="00AA17E3">
        <w:rPr>
          <w:rFonts w:ascii="Times New Roman" w:hAnsi="Times New Roman" w:cs="Times New Roman"/>
          <w:sz w:val="24"/>
          <w:szCs w:val="24"/>
        </w:rPr>
        <w:t xml:space="preserve">underwater vehicles, and Digital Twins mentioned above, </w:t>
      </w:r>
      <w:r w:rsidRPr="00AA17E3">
        <w:rPr>
          <w:rFonts w:ascii="Times New Roman" w:hAnsi="Times New Roman" w:cs="Times New Roman"/>
          <w:sz w:val="24"/>
          <w:szCs w:val="24"/>
        </w:rPr>
        <w:t xml:space="preserve">in combination with adequate physical and human capacities. </w:t>
      </w:r>
      <w:r w:rsidRPr="00AA17E3">
        <w:rPr>
          <w:rFonts w:ascii="Times New Roman" w:hAnsi="Times New Roman" w:cs="Times New Roman"/>
          <w:sz w:val="24"/>
          <w:szCs w:val="24"/>
        </w:rPr>
        <w:t xml:space="preserve">Enhanced Maritime Domain Awareness is critical and requires a balance of human and technological resources that recognises and draws from key partners and stakeholders such as </w:t>
      </w:r>
      <w:r w:rsidRPr="00AA17E3">
        <w:rPr>
          <w:rFonts w:ascii="Times New Roman" w:hAnsi="Times New Roman" w:cs="Times New Roman"/>
          <w:sz w:val="24"/>
          <w:szCs w:val="24"/>
        </w:rPr>
        <w:t>the EU, NATO and the subsea cable industry</w:t>
      </w:r>
      <w:r w:rsidRPr="00AA17E3">
        <w:rPr>
          <w:rFonts w:ascii="Times New Roman" w:hAnsi="Times New Roman" w:cs="Times New Roman"/>
          <w:sz w:val="24"/>
          <w:szCs w:val="24"/>
        </w:rPr>
        <w:t xml:space="preserve">, and </w:t>
      </w:r>
      <w:r w:rsidRPr="00AA17E3">
        <w:rPr>
          <w:rFonts w:ascii="Times New Roman" w:hAnsi="Times New Roman" w:cs="Times New Roman"/>
          <w:sz w:val="24"/>
          <w:szCs w:val="24"/>
        </w:rPr>
        <w:t xml:space="preserve">the </w:t>
      </w:r>
      <w:r w:rsidRPr="00AA17E3">
        <w:rPr>
          <w:rFonts w:ascii="Times New Roman" w:hAnsi="Times New Roman" w:cs="Times New Roman"/>
          <w:sz w:val="24"/>
          <w:szCs w:val="24"/>
        </w:rPr>
        <w:t xml:space="preserve">Republic of Ireland as a key bilateral partner. </w:t>
      </w:r>
    </w:p>
    <w:p w:rsidR="00AA17E3" w:rsidRPr="00AA17E3" w:rsidP="00AA17E3">
      <w:pPr>
        <w:jc w:val="both"/>
        <w:rPr>
          <w:rFonts w:ascii="Times New Roman" w:hAnsi="Times New Roman" w:cs="Times New Roman"/>
          <w:i/>
          <w:iCs/>
          <w:sz w:val="24"/>
          <w:szCs w:val="24"/>
        </w:rPr>
      </w:pPr>
      <w:r w:rsidRPr="00AA17E3">
        <w:rPr>
          <w:rFonts w:ascii="Times New Roman" w:hAnsi="Times New Roman" w:cs="Times New Roman"/>
          <w:i/>
          <w:iCs/>
          <w:sz w:val="24"/>
          <w:szCs w:val="24"/>
        </w:rPr>
        <w:t>10 March 2025</w:t>
      </w:r>
    </w:p>
    <w:p w:rsidR="00000000" w:rsidRPr="00AA17E3" w:rsidP="00930951">
      <w:pPr>
        <w:ind w:left="66"/>
        <w:jc w:val="both"/>
        <w:rPr>
          <w:rFonts w:ascii="Times New Roman" w:hAnsi="Times New Roman" w:cs="Times New Roman"/>
          <w:sz w:val="24"/>
          <w:szCs w:val="24"/>
        </w:rPr>
      </w:pPr>
    </w:p>
    <w:sectPr>
      <w:head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E1DD7" w:rsidP="003144B9">
      <w:pPr>
        <w:spacing w:after="0" w:line="240" w:lineRule="auto"/>
      </w:pPr>
      <w:r>
        <w:separator/>
      </w:r>
    </w:p>
  </w:footnote>
  <w:footnote w:type="continuationSeparator" w:id="1">
    <w:p w:rsidR="009E1DD7" w:rsidP="003144B9">
      <w:pPr>
        <w:spacing w:after="0" w:line="240" w:lineRule="auto"/>
      </w:pPr>
      <w:r>
        <w:continuationSeparator/>
      </w:r>
    </w:p>
  </w:footnote>
  <w:footnote w:id="2">
    <w:p w:rsidR="00000000" w:rsidRPr="000D4794">
      <w:pPr>
        <w:pStyle w:val="FootnoteText"/>
        <w:rPr>
          <w:rFonts w:ascii="Times New Roman" w:hAnsi="Times New Roman" w:cs="Times New Roman"/>
          <w:sz w:val="18"/>
          <w:szCs w:val="18"/>
        </w:rPr>
      </w:pPr>
      <w:r w:rsidRPr="000D4794">
        <w:rPr>
          <w:rStyle w:val="FootnoteReference"/>
          <w:rFonts w:ascii="Times New Roman" w:hAnsi="Times New Roman" w:cs="Times New Roman"/>
          <w:sz w:val="18"/>
          <w:szCs w:val="18"/>
        </w:rPr>
        <w:footnoteRef/>
      </w:r>
      <w:r w:rsidRPr="000D4794">
        <w:rPr>
          <w:rFonts w:ascii="Times New Roman" w:hAnsi="Times New Roman" w:cs="Times New Roman"/>
          <w:sz w:val="18"/>
          <w:szCs w:val="18"/>
        </w:rPr>
        <w:t xml:space="preserve"> See for example, </w:t>
      </w:r>
      <w:r>
        <w:fldChar w:fldCharType="begin"/>
      </w:r>
      <w:r>
        <w:instrText xml:space="preserve"> HYPERLINK "https://theconversation.com/suspected-baltic-sea-cable-sabotage-by-russias-shadow-fleet-is-ramping-up-regional-defence-248241" </w:instrText>
      </w:r>
      <w:r>
        <w:fldChar w:fldCharType="separate"/>
      </w:r>
      <w:r w:rsidRPr="000D4794">
        <w:rPr>
          <w:rStyle w:val="Hyperlink"/>
          <w:rFonts w:ascii="Times New Roman" w:hAnsi="Times New Roman" w:cs="Times New Roman"/>
          <w:sz w:val="18"/>
          <w:szCs w:val="18"/>
        </w:rPr>
        <w:t>https://theconversation.com/suspected-baltic-sea-cable-sabotage-by-russias-shadow-fleet-is-ramping-up-regional-defence-248241</w:t>
      </w:r>
      <w:r>
        <w:fldChar w:fldCharType="end"/>
      </w:r>
      <w:r w:rsidRPr="000D4794">
        <w:rPr>
          <w:rFonts w:ascii="Times New Roman" w:hAnsi="Times New Roman" w:cs="Times New Roman"/>
          <w:sz w:val="18"/>
          <w:szCs w:val="18"/>
        </w:rPr>
        <w:t xml:space="preserve"> </w:t>
      </w:r>
    </w:p>
  </w:footnote>
  <w:footnote w:id="3">
    <w:p w:rsidR="00000000" w:rsidRPr="000D4794">
      <w:pPr>
        <w:pStyle w:val="FootnoteText"/>
        <w:rPr>
          <w:rFonts w:ascii="Times New Roman" w:hAnsi="Times New Roman" w:cs="Times New Roman"/>
          <w:sz w:val="18"/>
          <w:szCs w:val="18"/>
        </w:rPr>
      </w:pPr>
      <w:r w:rsidRPr="000D4794">
        <w:rPr>
          <w:rStyle w:val="FootnoteReference"/>
          <w:rFonts w:ascii="Times New Roman" w:hAnsi="Times New Roman" w:cs="Times New Roman"/>
          <w:sz w:val="18"/>
          <w:szCs w:val="18"/>
        </w:rPr>
        <w:footnoteRef/>
      </w:r>
      <w:r w:rsidRPr="000D4794">
        <w:rPr>
          <w:rFonts w:ascii="Times New Roman" w:hAnsi="Times New Roman" w:cs="Times New Roman"/>
          <w:sz w:val="18"/>
          <w:szCs w:val="18"/>
        </w:rPr>
        <w:t xml:space="preserve"> The USS Cole was </w:t>
      </w:r>
      <w:r>
        <w:rPr>
          <w:rFonts w:ascii="Times New Roman" w:hAnsi="Times New Roman" w:cs="Times New Roman"/>
          <w:sz w:val="18"/>
          <w:szCs w:val="18"/>
        </w:rPr>
        <w:t>a</w:t>
      </w:r>
      <w:r w:rsidRPr="000D4794">
        <w:rPr>
          <w:rFonts w:ascii="Times New Roman" w:hAnsi="Times New Roman" w:cs="Times New Roman"/>
          <w:sz w:val="18"/>
          <w:szCs w:val="18"/>
        </w:rPr>
        <w:t xml:space="preserve">ttacked by a small boat which detonated itself against the port side, killing 17 crew members and wounding 39 more. </w:t>
      </w:r>
      <w:r w:rsidRPr="000D4794">
        <w:rPr>
          <w:rFonts w:ascii="Times New Roman" w:hAnsi="Times New Roman" w:cs="Times New Roman"/>
          <w:bCs/>
          <w:sz w:val="18"/>
          <w:szCs w:val="18"/>
        </w:rPr>
        <w:t>A large and powerful warship was disabled by a suicide attack skiff, tw</w:t>
      </w:r>
      <w:r>
        <w:rPr>
          <w:rFonts w:ascii="Times New Roman" w:hAnsi="Times New Roman" w:cs="Times New Roman"/>
          <w:bCs/>
          <w:sz w:val="18"/>
          <w:szCs w:val="18"/>
        </w:rPr>
        <w:t>o</w:t>
      </w:r>
      <w:r w:rsidRPr="000D4794">
        <w:rPr>
          <w:rFonts w:ascii="Times New Roman" w:hAnsi="Times New Roman" w:cs="Times New Roman"/>
          <w:bCs/>
          <w:sz w:val="18"/>
          <w:szCs w:val="18"/>
        </w:rPr>
        <w:t xml:space="preserve"> terrorists and 600 pounds of C4 explosives</w:t>
      </w:r>
      <w:r w:rsidRPr="000D4794">
        <w:rPr>
          <w:rFonts w:ascii="Times New Roman" w:hAnsi="Times New Roman" w:cs="Times New Roman"/>
          <w:sz w:val="18"/>
          <w:szCs w:val="18"/>
        </w:rPr>
        <w:t>. Repairs to the ship cost around $250 million USD.</w:t>
      </w:r>
    </w:p>
  </w:footnote>
  <w:footnote w:id="4">
    <w:p w:rsidR="00000000">
      <w:pPr>
        <w:pStyle w:val="FootnoteText"/>
      </w:pPr>
      <w:r>
        <w:rPr>
          <w:rStyle w:val="FootnoteReference"/>
        </w:rPr>
        <w:footnoteRef/>
      </w:r>
      <w:r>
        <w:t xml:space="preserve"> </w:t>
      </w:r>
      <w:r>
        <w:fldChar w:fldCharType="begin"/>
      </w:r>
      <w:r>
        <w:instrText xml:space="preserve"> HYPERLINK "https://www.asn.com/fiber-sensing" </w:instrText>
      </w:r>
      <w:r>
        <w:fldChar w:fldCharType="separate"/>
      </w:r>
      <w:r w:rsidRPr="00BD66B6">
        <w:rPr>
          <w:rStyle w:val="Hyperlink"/>
        </w:rPr>
        <w:t>https://www.asn.com/fiber-sensing</w:t>
      </w:r>
      <w:r>
        <w:fldChar w:fldCharType="end"/>
      </w:r>
      <w:r>
        <w:t xml:space="preserve">. </w:t>
      </w:r>
    </w:p>
  </w:footnote>
  <w:footnote w:id="5">
    <w:p w:rsidR="00000000" w:rsidRPr="00AB6B06" w:rsidP="00475C74">
      <w:pPr>
        <w:pStyle w:val="FootnoteText"/>
        <w:rPr>
          <w:rFonts w:ascii="Times New Roman" w:hAnsi="Times New Roman" w:cs="Times New Roman"/>
          <w:sz w:val="18"/>
          <w:szCs w:val="18"/>
        </w:rPr>
      </w:pPr>
      <w:r w:rsidRPr="00AB6B06">
        <w:rPr>
          <w:rStyle w:val="FootnoteReference"/>
          <w:rFonts w:ascii="Times New Roman" w:hAnsi="Times New Roman" w:cs="Times New Roman"/>
          <w:sz w:val="18"/>
          <w:szCs w:val="18"/>
        </w:rPr>
        <w:footnoteRef/>
      </w:r>
      <w:r w:rsidRPr="00AB6B06">
        <w:rPr>
          <w:rFonts w:ascii="Times New Roman" w:hAnsi="Times New Roman" w:cs="Times New Roman"/>
          <w:sz w:val="18"/>
          <w:szCs w:val="18"/>
        </w:rPr>
        <w:t xml:space="preserve"> </w:t>
      </w:r>
      <w:r>
        <w:fldChar w:fldCharType="begin"/>
      </w:r>
      <w:r>
        <w:instrText xml:space="preserve"> HYPERLINK "https://news.usni.org/2022/10/11/navy-wants-100-unmanned-ships-monitoring-middle-east-waters-by-next-year?utm_content=buffere1354&amp;utm_medium=social&amp;utm_source=linkedin.com&amp;utm_campaign=buffer" </w:instrText>
      </w:r>
      <w:r>
        <w:fldChar w:fldCharType="separate"/>
      </w:r>
      <w:r w:rsidRPr="00AB6B06">
        <w:rPr>
          <w:rStyle w:val="Hyperlink"/>
          <w:rFonts w:ascii="Times New Roman" w:hAnsi="Times New Roman" w:cs="Times New Roman"/>
          <w:sz w:val="18"/>
          <w:szCs w:val="18"/>
        </w:rPr>
        <w:t>https://news.usni.org/2022/10/11/navy-wants-100-unmanned-ships-monitoring-middle-east-waters-by-next-year?utm_content=buffere1354&amp;utm_medium=social&amp;utm_source=linkedin.com&amp;utm_campaign=buffer</w:t>
      </w:r>
      <w:r>
        <w:fldChar w:fldCharType="end"/>
      </w:r>
      <w:r w:rsidRPr="00AB6B06">
        <w:rPr>
          <w:rFonts w:ascii="Times New Roman" w:hAnsi="Times New Roman" w:cs="Times New Roman"/>
          <w:sz w:val="18"/>
          <w:szCs w:val="18"/>
        </w:rPr>
        <w:t xml:space="preserve">. </w:t>
      </w:r>
    </w:p>
  </w:footnote>
  <w:footnote w:id="6">
    <w:p w:rsidR="00000000" w:rsidRPr="000D4794">
      <w:pPr>
        <w:pStyle w:val="FootnoteText"/>
        <w:rPr>
          <w:rFonts w:ascii="Times New Roman" w:hAnsi="Times New Roman" w:cs="Times New Roman"/>
          <w:sz w:val="18"/>
          <w:szCs w:val="18"/>
        </w:rPr>
      </w:pPr>
      <w:r w:rsidRPr="000D4794">
        <w:rPr>
          <w:rStyle w:val="FootnoteReference"/>
          <w:rFonts w:ascii="Times New Roman" w:hAnsi="Times New Roman" w:cs="Times New Roman"/>
          <w:sz w:val="18"/>
          <w:szCs w:val="18"/>
        </w:rPr>
        <w:footnoteRef/>
      </w:r>
      <w:r w:rsidRPr="000D4794">
        <w:rPr>
          <w:rFonts w:ascii="Times New Roman" w:hAnsi="Times New Roman" w:cs="Times New Roman"/>
          <w:sz w:val="18"/>
          <w:szCs w:val="18"/>
        </w:rPr>
        <w:t xml:space="preserve"> https://www.tandfonline.com/doi/full/10.1080/09662839.2023.2248001#d1e561</w:t>
      </w:r>
    </w:p>
  </w:footnote>
  <w:footnote w:id="7">
    <w:p w:rsidR="00000000" w:rsidRPr="000D4794" w:rsidP="003144B9">
      <w:pPr>
        <w:pStyle w:val="FootnoteText"/>
        <w:rPr>
          <w:rFonts w:ascii="Times New Roman" w:hAnsi="Times New Roman" w:cs="Times New Roman"/>
          <w:sz w:val="18"/>
          <w:szCs w:val="18"/>
        </w:rPr>
      </w:pPr>
      <w:r w:rsidRPr="000D4794">
        <w:rPr>
          <w:rStyle w:val="FootnoteReference"/>
          <w:rFonts w:ascii="Times New Roman" w:hAnsi="Times New Roman" w:cs="Times New Roman"/>
          <w:sz w:val="18"/>
          <w:szCs w:val="18"/>
        </w:rPr>
        <w:footnoteRef/>
      </w:r>
      <w:r w:rsidRPr="000D4794">
        <w:rPr>
          <w:rFonts w:ascii="Times New Roman" w:hAnsi="Times New Roman" w:cs="Times New Roman"/>
          <w:sz w:val="18"/>
          <w:szCs w:val="18"/>
        </w:rPr>
        <w:t xml:space="preserve"> See for example, Jill Goldenziel (2025) Law Can</w:t>
      </w:r>
      <w:r w:rsidRPr="000D4794">
        <w:rPr>
          <w:rFonts w:ascii="Times New Roman" w:hAnsi="Times New Roman" w:cs="Times New Roman" w:hint="eastAsia"/>
          <w:sz w:val="18"/>
          <w:szCs w:val="18"/>
        </w:rPr>
        <w:t>’</w:t>
      </w:r>
      <w:r w:rsidRPr="000D4794">
        <w:rPr>
          <w:rFonts w:ascii="Times New Roman" w:hAnsi="Times New Roman" w:cs="Times New Roman"/>
          <w:sz w:val="18"/>
          <w:szCs w:val="18"/>
        </w:rPr>
        <w:t xml:space="preserve">t Stop Submarine Cable Sabotage. Russia And China Know It. </w:t>
      </w:r>
      <w:r w:rsidRPr="000D4794">
        <w:rPr>
          <w:rFonts w:ascii="Times New Roman" w:hAnsi="Times New Roman" w:cs="Times New Roman"/>
          <w:i/>
          <w:sz w:val="18"/>
          <w:szCs w:val="18"/>
        </w:rPr>
        <w:t>Forbes</w:t>
      </w:r>
      <w:r w:rsidRPr="000D4794">
        <w:rPr>
          <w:rFonts w:ascii="Times New Roman" w:hAnsi="Times New Roman" w:cs="Times New Roman"/>
          <w:sz w:val="18"/>
          <w:szCs w:val="18"/>
        </w:rPr>
        <w:t>. 13 February.</w:t>
      </w:r>
    </w:p>
  </w:footnote>
  <w:footnote w:id="8">
    <w:p w:rsidR="00000000" w:rsidRPr="000D4794">
      <w:pPr>
        <w:pStyle w:val="FootnoteText"/>
        <w:rPr>
          <w:rFonts w:ascii="Times New Roman" w:hAnsi="Times New Roman" w:cs="Times New Roman"/>
          <w:sz w:val="18"/>
          <w:szCs w:val="18"/>
        </w:rPr>
      </w:pPr>
      <w:r>
        <w:rPr>
          <w:rStyle w:val="FootnoteReference"/>
        </w:rPr>
        <w:footnoteRef/>
      </w:r>
      <w:r>
        <w:t xml:space="preserve"> </w:t>
      </w:r>
      <w:r>
        <w:fldChar w:fldCharType="begin"/>
      </w:r>
      <w:r>
        <w:instrText xml:space="preserve"> HYPERLINK "https://academic.oup.com/book/12271" </w:instrText>
      </w:r>
      <w:r>
        <w:fldChar w:fldCharType="separate"/>
      </w:r>
      <w:r w:rsidRPr="000D4794">
        <w:rPr>
          <w:rStyle w:val="Hyperlink"/>
          <w:rFonts w:ascii="Times New Roman" w:hAnsi="Times New Roman" w:cs="Times New Roman"/>
          <w:sz w:val="18"/>
          <w:szCs w:val="18"/>
        </w:rPr>
        <w:t>https://academic.oup.com/book/12271</w:t>
      </w:r>
      <w:r>
        <w:fldChar w:fldCharType="end"/>
      </w:r>
      <w:r>
        <w:rPr>
          <w:rFonts w:ascii="Times New Roman" w:hAnsi="Times New Roman" w:cs="Times New Roman"/>
          <w:sz w:val="18"/>
          <w:szCs w:val="18"/>
        </w:rPr>
        <w:t xml:space="preserve"> </w:t>
      </w:r>
    </w:p>
  </w:footnote>
  <w:footnote w:id="9">
    <w:p w:rsidR="00000000" w:rsidRPr="000D4794">
      <w:pPr>
        <w:pStyle w:val="FootnoteText"/>
        <w:rPr>
          <w:rFonts w:ascii="Times New Roman" w:hAnsi="Times New Roman" w:cs="Times New Roman"/>
          <w:sz w:val="18"/>
          <w:szCs w:val="18"/>
        </w:rPr>
      </w:pPr>
      <w:r>
        <w:rPr>
          <w:rStyle w:val="FootnoteReference"/>
        </w:rPr>
        <w:footnoteRef/>
      </w:r>
      <w:r>
        <w:t xml:space="preserve"> </w:t>
      </w:r>
      <w:r>
        <w:fldChar w:fldCharType="begin"/>
      </w:r>
      <w:r>
        <w:instrText xml:space="preserve"> HYPERLINK "https://inews.co.uk/news/robot-submarines-fight-lights-north-sea-drone-battle-3441192" </w:instrText>
      </w:r>
      <w:r>
        <w:fldChar w:fldCharType="separate"/>
      </w:r>
      <w:r w:rsidRPr="000D4794">
        <w:rPr>
          <w:rStyle w:val="Hyperlink"/>
          <w:rFonts w:ascii="Times New Roman" w:hAnsi="Times New Roman" w:cs="Times New Roman"/>
          <w:sz w:val="18"/>
          <w:szCs w:val="18"/>
        </w:rPr>
        <w:t>https://inews.co.uk/news/robot-submarines-fight-lights-north-sea-drone-battle-3441192</w:t>
      </w:r>
      <w:r>
        <w:fldChar w:fldCharType="end"/>
      </w:r>
      <w:r>
        <w:rPr>
          <w:rFonts w:ascii="Times New Roman" w:hAnsi="Times New Roman" w:cs="Times New Roman"/>
          <w:sz w:val="18"/>
          <w:szCs w:val="18"/>
        </w:rPr>
        <w:t xml:space="preserve"> </w:t>
      </w:r>
    </w:p>
  </w:footnote>
  <w:footnote w:id="10">
    <w:p w:rsidR="00000000" w:rsidRPr="000D4794">
      <w:pPr>
        <w:pStyle w:val="FootnoteText"/>
        <w:rPr>
          <w:rStyle w:val="Hyperlink"/>
          <w:rFonts w:cs="Times New Roman"/>
          <w:sz w:val="18"/>
          <w:szCs w:val="18"/>
        </w:rPr>
      </w:pPr>
      <w:r>
        <w:rPr>
          <w:rStyle w:val="FootnoteReference"/>
        </w:rPr>
        <w:footnoteRef/>
      </w:r>
      <w:r>
        <w:t xml:space="preserve"> </w:t>
      </w:r>
      <w:r w:rsidRPr="000D4794">
        <w:rPr>
          <w:rStyle w:val="Hyperlink"/>
          <w:rFonts w:ascii="Times New Roman" w:hAnsi="Times New Roman" w:cs="Times New Roman"/>
          <w:sz w:val="18"/>
          <w:szCs w:val="18"/>
        </w:rPr>
        <w:t>https://rboc.ac.uk/content/uploads/docs/dtboc-digital_twins_lit_review_formatted-finalmt.pdf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Header"/>
      <w:jc w:val="right"/>
    </w:pPr>
    <w:r>
      <w:t>USC0008</w:t>
    </w:r>
  </w:p>
  <w:p w:rsidR="000000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180086"/>
    <w:multiLevelType w:val="multilevel"/>
    <w:tmpl w:val="7A8A5E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289731"/>
    <w:multiLevelType w:val="hybridMultilevel"/>
    <w:tmpl w:val="2542C706"/>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hint="default"/>
      </w:rPr>
    </w:lvl>
    <w:lvl w:ilvl="8">
      <w:start w:val="1"/>
      <w:numFmt w:val="bullet"/>
      <w:lvlText w:val=""/>
      <w:lvlJc w:val="left"/>
      <w:pPr>
        <w:ind w:left="7560" w:hanging="360"/>
      </w:pPr>
      <w:rPr>
        <w:rFonts w:ascii="Wingdings" w:hAnsi="Wingdings" w:hint="default"/>
      </w:rPr>
    </w:lvl>
  </w:abstractNum>
  <w:abstractNum w:abstractNumId="2">
    <w:nsid w:val="0FFF64DB"/>
    <w:multiLevelType w:val="multilevel"/>
    <w:tmpl w:val="CD0AA8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EA121F"/>
    <w:multiLevelType w:val="hybridMultilevel"/>
    <w:tmpl w:val="A5B227F8"/>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2B34164C"/>
    <w:multiLevelType w:val="multilevel"/>
    <w:tmpl w:val="165073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nsid w:val="3C8C7795"/>
    <w:multiLevelType w:val="multilevel"/>
    <w:tmpl w:val="9DA67D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3A14A5B"/>
    <w:multiLevelType w:val="multilevel"/>
    <w:tmpl w:val="8A2063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7C4754E"/>
    <w:multiLevelType w:val="hybridMultilevel"/>
    <w:tmpl w:val="EDCE82D4"/>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8F876ED"/>
    <w:multiLevelType w:val="multilevel"/>
    <w:tmpl w:val="898C5C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6"/>
  </w:num>
  <w:num w:numId="4">
    <w:abstractNumId w:val="8"/>
  </w:num>
  <w:num w:numId="5">
    <w:abstractNumId w:val="5"/>
  </w:num>
  <w:num w:numId="6">
    <w:abstractNumId w:val="2"/>
  </w:num>
  <w:num w:numId="7">
    <w:abstractNumId w:val="7"/>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513B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3B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3B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3B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3B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3B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3B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3B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3B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3B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3B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3B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3B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3B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3B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3B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3B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3BBD"/>
    <w:rPr>
      <w:rFonts w:eastAsiaTheme="majorEastAsia" w:cstheme="majorBidi"/>
      <w:color w:val="272727" w:themeColor="text1" w:themeTint="D8"/>
    </w:rPr>
  </w:style>
  <w:style w:type="paragraph" w:styleId="Title">
    <w:name w:val="Title"/>
    <w:basedOn w:val="Normal"/>
    <w:next w:val="Normal"/>
    <w:link w:val="TitleChar"/>
    <w:uiPriority w:val="10"/>
    <w:qFormat/>
    <w:rsid w:val="00513B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3B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3B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3B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3BBD"/>
    <w:pPr>
      <w:spacing w:before="160"/>
      <w:jc w:val="center"/>
    </w:pPr>
    <w:rPr>
      <w:i/>
      <w:iCs/>
      <w:color w:val="404040" w:themeColor="text1" w:themeTint="BF"/>
    </w:rPr>
  </w:style>
  <w:style w:type="character" w:customStyle="1" w:styleId="QuoteChar">
    <w:name w:val="Quote Char"/>
    <w:basedOn w:val="DefaultParagraphFont"/>
    <w:link w:val="Quote"/>
    <w:uiPriority w:val="29"/>
    <w:rsid w:val="00513BBD"/>
    <w:rPr>
      <w:i/>
      <w:iCs/>
      <w:color w:val="404040" w:themeColor="text1" w:themeTint="BF"/>
    </w:rPr>
  </w:style>
  <w:style w:type="paragraph" w:styleId="ListParagraph">
    <w:name w:val="List Paragraph"/>
    <w:basedOn w:val="Normal"/>
    <w:uiPriority w:val="34"/>
    <w:qFormat/>
    <w:rsid w:val="00513BBD"/>
    <w:pPr>
      <w:ind w:left="720"/>
      <w:contextualSpacing/>
    </w:pPr>
  </w:style>
  <w:style w:type="character" w:styleId="IntenseEmphasis">
    <w:name w:val="Intense Emphasis"/>
    <w:basedOn w:val="DefaultParagraphFont"/>
    <w:uiPriority w:val="21"/>
    <w:qFormat/>
    <w:rsid w:val="00513BBD"/>
    <w:rPr>
      <w:i/>
      <w:iCs/>
      <w:color w:val="0F4761" w:themeColor="accent1" w:themeShade="BF"/>
    </w:rPr>
  </w:style>
  <w:style w:type="paragraph" w:styleId="IntenseQuote">
    <w:name w:val="Intense Quote"/>
    <w:basedOn w:val="Normal"/>
    <w:next w:val="Normal"/>
    <w:link w:val="IntenseQuoteChar"/>
    <w:uiPriority w:val="30"/>
    <w:qFormat/>
    <w:rsid w:val="00513B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3BBD"/>
    <w:rPr>
      <w:i/>
      <w:iCs/>
      <w:color w:val="0F4761" w:themeColor="accent1" w:themeShade="BF"/>
    </w:rPr>
  </w:style>
  <w:style w:type="character" w:styleId="IntenseReference">
    <w:name w:val="Intense Reference"/>
    <w:basedOn w:val="DefaultParagraphFont"/>
    <w:uiPriority w:val="32"/>
    <w:qFormat/>
    <w:rsid w:val="00513BBD"/>
    <w:rPr>
      <w:b/>
      <w:bCs/>
      <w:smallCaps/>
      <w:color w:val="0F4761" w:themeColor="accent1" w:themeShade="BF"/>
      <w:spacing w:val="5"/>
    </w:rPr>
  </w:style>
  <w:style w:type="character" w:styleId="Hyperlink">
    <w:name w:val="Hyperlink"/>
    <w:basedOn w:val="DefaultParagraphFont"/>
    <w:uiPriority w:val="99"/>
    <w:unhideWhenUsed/>
    <w:rsid w:val="00513BBD"/>
    <w:rPr>
      <w:color w:val="467886" w:themeColor="hyperlink"/>
      <w:u w:val="single"/>
    </w:rPr>
  </w:style>
  <w:style w:type="character" w:customStyle="1" w:styleId="UnresolvedMention1">
    <w:name w:val="Unresolved Mention1"/>
    <w:basedOn w:val="DefaultParagraphFont"/>
    <w:uiPriority w:val="99"/>
    <w:semiHidden/>
    <w:unhideWhenUsed/>
    <w:rsid w:val="00513BBD"/>
    <w:rPr>
      <w:color w:val="605E5C"/>
      <w:shd w:val="clear" w:color="auto" w:fill="E1DFDD"/>
    </w:rPr>
  </w:style>
  <w:style w:type="character" w:styleId="CommentReference">
    <w:name w:val="annotation reference"/>
    <w:basedOn w:val="DefaultParagraphFont"/>
    <w:uiPriority w:val="99"/>
    <w:semiHidden/>
    <w:unhideWhenUsed/>
    <w:rsid w:val="009F5B90"/>
    <w:rPr>
      <w:sz w:val="16"/>
      <w:szCs w:val="16"/>
    </w:rPr>
  </w:style>
  <w:style w:type="paragraph" w:styleId="CommentText">
    <w:name w:val="annotation text"/>
    <w:basedOn w:val="Normal"/>
    <w:link w:val="CommentTextChar"/>
    <w:uiPriority w:val="99"/>
    <w:unhideWhenUsed/>
    <w:rsid w:val="009F5B90"/>
    <w:pPr>
      <w:spacing w:line="240" w:lineRule="auto"/>
    </w:pPr>
    <w:rPr>
      <w:sz w:val="20"/>
      <w:szCs w:val="20"/>
    </w:rPr>
  </w:style>
  <w:style w:type="character" w:customStyle="1" w:styleId="CommentTextChar">
    <w:name w:val="Comment Text Char"/>
    <w:basedOn w:val="DefaultParagraphFont"/>
    <w:link w:val="CommentText"/>
    <w:uiPriority w:val="99"/>
    <w:rsid w:val="009F5B90"/>
    <w:rPr>
      <w:sz w:val="20"/>
      <w:szCs w:val="20"/>
    </w:rPr>
  </w:style>
  <w:style w:type="paragraph" w:styleId="CommentSubject">
    <w:name w:val="annotation subject"/>
    <w:basedOn w:val="CommentText"/>
    <w:next w:val="CommentText"/>
    <w:link w:val="CommentSubjectChar"/>
    <w:uiPriority w:val="99"/>
    <w:semiHidden/>
    <w:unhideWhenUsed/>
    <w:rsid w:val="009F5B90"/>
    <w:rPr>
      <w:b/>
      <w:bCs/>
    </w:rPr>
  </w:style>
  <w:style w:type="character" w:customStyle="1" w:styleId="CommentSubjectChar">
    <w:name w:val="Comment Subject Char"/>
    <w:basedOn w:val="CommentTextChar"/>
    <w:link w:val="CommentSubject"/>
    <w:uiPriority w:val="99"/>
    <w:semiHidden/>
    <w:rsid w:val="009F5B90"/>
    <w:rPr>
      <w:b/>
      <w:bCs/>
      <w:sz w:val="20"/>
      <w:szCs w:val="20"/>
    </w:rPr>
  </w:style>
  <w:style w:type="paragraph" w:customStyle="1" w:styleId="paragraph">
    <w:name w:val="paragraph"/>
    <w:basedOn w:val="Normal"/>
    <w:rsid w:val="00351560"/>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customStyle="1" w:styleId="normaltextrun">
    <w:name w:val="normaltextrun"/>
    <w:basedOn w:val="DefaultParagraphFont"/>
    <w:rsid w:val="00351560"/>
  </w:style>
  <w:style w:type="character" w:customStyle="1" w:styleId="eop">
    <w:name w:val="eop"/>
    <w:basedOn w:val="DefaultParagraphFont"/>
    <w:rsid w:val="00351560"/>
  </w:style>
  <w:style w:type="paragraph" w:styleId="BalloonText">
    <w:name w:val="Balloon Text"/>
    <w:basedOn w:val="Normal"/>
    <w:link w:val="BalloonTextChar"/>
    <w:uiPriority w:val="99"/>
    <w:semiHidden/>
    <w:unhideWhenUsed/>
    <w:rsid w:val="00ED50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093"/>
    <w:rPr>
      <w:rFonts w:ascii="Segoe UI" w:hAnsi="Segoe UI" w:cs="Segoe UI"/>
      <w:sz w:val="18"/>
      <w:szCs w:val="18"/>
    </w:rPr>
  </w:style>
  <w:style w:type="character" w:styleId="FollowedHyperlink">
    <w:name w:val="FollowedHyperlink"/>
    <w:basedOn w:val="DefaultParagraphFont"/>
    <w:uiPriority w:val="99"/>
    <w:semiHidden/>
    <w:unhideWhenUsed/>
    <w:rsid w:val="00465239"/>
    <w:rPr>
      <w:color w:val="96607D" w:themeColor="followedHyperlink"/>
      <w:u w:val="single"/>
    </w:rPr>
  </w:style>
  <w:style w:type="paragraph" w:styleId="FootnoteText">
    <w:name w:val="footnote text"/>
    <w:basedOn w:val="Normal"/>
    <w:link w:val="FootnoteTextChar"/>
    <w:uiPriority w:val="99"/>
    <w:semiHidden/>
    <w:unhideWhenUsed/>
    <w:rsid w:val="003144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44B9"/>
    <w:rPr>
      <w:sz w:val="20"/>
      <w:szCs w:val="20"/>
    </w:rPr>
  </w:style>
  <w:style w:type="character" w:styleId="FootnoteReference">
    <w:name w:val="footnote reference"/>
    <w:basedOn w:val="DefaultParagraphFont"/>
    <w:uiPriority w:val="99"/>
    <w:semiHidden/>
    <w:unhideWhenUsed/>
    <w:rsid w:val="003144B9"/>
    <w:rPr>
      <w:vertAlign w:val="superscript"/>
    </w:rPr>
  </w:style>
  <w:style w:type="paragraph" w:styleId="Header">
    <w:name w:val="header"/>
    <w:basedOn w:val="Normal"/>
    <w:link w:val="HeaderChar"/>
    <w:uiPriority w:val="99"/>
    <w:unhideWhenUsed/>
    <w:rsid w:val="00A02A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2A05"/>
  </w:style>
  <w:style w:type="paragraph" w:styleId="Footer">
    <w:name w:val="footer"/>
    <w:basedOn w:val="Normal"/>
    <w:link w:val="FooterChar"/>
    <w:uiPriority w:val="99"/>
    <w:unhideWhenUsed/>
    <w:rsid w:val="00A02A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2A05"/>
  </w:style>
  <w:style w:type="paragraph" w:styleId="Revision">
    <w:name w:val="Revision"/>
    <w:hidden/>
    <w:uiPriority w:val="99"/>
    <w:semiHidden/>
    <w:rsid w:val="00F47B76"/>
    <w:pPr>
      <w:spacing w:after="0" w:line="240" w:lineRule="auto"/>
    </w:pPr>
  </w:style>
  <w:style w:type="paragraph" w:styleId="EndnoteText">
    <w:name w:val="endnote text"/>
    <w:basedOn w:val="Normal"/>
    <w:link w:val="EndnoteTextChar"/>
    <w:uiPriority w:val="99"/>
    <w:semiHidden/>
    <w:unhideWhenUsed/>
    <w:rsid w:val="00F47B7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47B76"/>
    <w:rPr>
      <w:sz w:val="20"/>
      <w:szCs w:val="20"/>
    </w:rPr>
  </w:style>
  <w:style w:type="character" w:styleId="EndnoteReference">
    <w:name w:val="endnote reference"/>
    <w:basedOn w:val="DefaultParagraphFont"/>
    <w:uiPriority w:val="99"/>
    <w:semiHidden/>
    <w:unhideWhenUsed/>
    <w:rsid w:val="00F47B76"/>
    <w:rPr>
      <w:vertAlign w:val="superscript"/>
    </w:rPr>
  </w:style>
  <w:style w:type="character" w:customStyle="1" w:styleId="UnresolvedMention2">
    <w:name w:val="Unresolved Mention2"/>
    <w:basedOn w:val="DefaultParagraphFont"/>
    <w:uiPriority w:val="99"/>
    <w:semiHidden/>
    <w:unhideWhenUsed/>
    <w:rsid w:val="00445D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321B6-D31E-4FA5-A216-56F4469A5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