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3467" w:rsidRPr="002837FB" w:rsidP="00993D71">
      <w:pPr>
        <w:spacing w:after="0" w:line="240" w:lineRule="auto"/>
        <w:ind w:right="261"/>
        <w:rPr>
          <w:rFonts w:ascii="Arial" w:hAnsi="Arial" w:cs="Arial"/>
          <w:b/>
          <w:bCs/>
          <w:color w:val="000000" w:themeColor="text1"/>
          <w:sz w:val="20"/>
          <w:szCs w:val="20"/>
        </w:rPr>
      </w:pPr>
      <w:r w:rsidRPr="002837FB">
        <w:rPr>
          <w:rFonts w:ascii="Arial" w:hAnsi="Arial" w:cs="Arial"/>
          <w:b/>
          <w:bCs/>
          <w:color w:val="000000" w:themeColor="text1"/>
          <w:sz w:val="20"/>
          <w:szCs w:val="20"/>
        </w:rPr>
        <w:t>Written evidence submitted by Scottish Renewables (NRG0037)</w:t>
      </w:r>
    </w:p>
    <w:p w:rsidR="002837FB" w:rsidP="00993D71">
      <w:pPr>
        <w:spacing w:after="0" w:line="240" w:lineRule="auto"/>
        <w:ind w:left="142" w:right="261"/>
        <w:jc w:val="right"/>
        <w:rPr>
          <w:rFonts w:ascii="Arial" w:hAnsi="Arial" w:cs="Arial"/>
          <w:bCs/>
          <w:color w:val="000000" w:themeColor="text1"/>
          <w:sz w:val="20"/>
          <w:szCs w:val="20"/>
        </w:rPr>
      </w:pPr>
    </w:p>
    <w:p w:rsidR="002837FB" w:rsidP="00993D71">
      <w:pPr>
        <w:spacing w:after="0" w:line="240" w:lineRule="auto"/>
        <w:ind w:left="142" w:right="261"/>
        <w:jc w:val="right"/>
        <w:rPr>
          <w:rFonts w:ascii="Arial" w:hAnsi="Arial" w:cs="Arial"/>
          <w:bCs/>
          <w:color w:val="000000" w:themeColor="text1"/>
          <w:sz w:val="20"/>
          <w:szCs w:val="20"/>
        </w:rPr>
      </w:pPr>
    </w:p>
    <w:p w:rsidR="00A72CAE" w:rsidP="00993D71">
      <w:pPr>
        <w:spacing w:after="0" w:line="240" w:lineRule="auto"/>
        <w:ind w:left="142" w:right="261"/>
        <w:jc w:val="right"/>
        <w:rPr>
          <w:rFonts w:ascii="Arial" w:hAnsi="Arial" w:cs="Arial"/>
          <w:bCs/>
          <w:color w:val="000000" w:themeColor="text1"/>
          <w:sz w:val="20"/>
          <w:szCs w:val="20"/>
        </w:rPr>
      </w:pPr>
      <w:r>
        <w:rPr>
          <w:rFonts w:ascii="Arial" w:hAnsi="Arial" w:cs="Arial"/>
          <w:bCs/>
          <w:color w:val="000000" w:themeColor="text1"/>
          <w:sz w:val="20"/>
          <w:szCs w:val="20"/>
        </w:rPr>
        <w:t>January 1</w:t>
      </w:r>
      <w:r w:rsidR="0027635A">
        <w:rPr>
          <w:rFonts w:ascii="Arial" w:hAnsi="Arial" w:cs="Arial"/>
          <w:bCs/>
          <w:color w:val="000000" w:themeColor="text1"/>
          <w:sz w:val="20"/>
          <w:szCs w:val="20"/>
        </w:rPr>
        <w:t>4</w:t>
      </w:r>
      <w:r>
        <w:rPr>
          <w:rFonts w:ascii="Arial" w:hAnsi="Arial" w:cs="Arial"/>
          <w:bCs/>
          <w:color w:val="000000" w:themeColor="text1"/>
          <w:sz w:val="20"/>
          <w:szCs w:val="20"/>
        </w:rPr>
        <w:t>,</w:t>
      </w:r>
      <w:r w:rsidRPr="00B04CDE">
        <w:rPr>
          <w:rFonts w:ascii="Arial" w:hAnsi="Arial" w:cs="Arial"/>
          <w:bCs/>
          <w:color w:val="000000" w:themeColor="text1"/>
          <w:sz w:val="20"/>
          <w:szCs w:val="20"/>
        </w:rPr>
        <w:t xml:space="preserve"> 202</w:t>
      </w:r>
      <w:r>
        <w:rPr>
          <w:rFonts w:ascii="Arial" w:hAnsi="Arial" w:cs="Arial"/>
          <w:bCs/>
          <w:color w:val="000000" w:themeColor="text1"/>
          <w:sz w:val="20"/>
          <w:szCs w:val="20"/>
        </w:rPr>
        <w:t>5</w:t>
      </w:r>
    </w:p>
    <w:p w:rsidR="00A72CAE" w:rsidP="00993D71">
      <w:pPr>
        <w:spacing w:after="0" w:line="240" w:lineRule="auto"/>
        <w:ind w:left="142" w:right="261"/>
        <w:jc w:val="right"/>
        <w:rPr>
          <w:rFonts w:ascii="Arial" w:hAnsi="Arial" w:cs="Arial"/>
          <w:bCs/>
          <w:color w:val="000000" w:themeColor="text1"/>
          <w:sz w:val="20"/>
          <w:szCs w:val="20"/>
        </w:rPr>
      </w:pPr>
    </w:p>
    <w:p w:rsidR="00A72CAE" w:rsidP="00993D71">
      <w:pPr>
        <w:spacing w:after="0" w:line="240" w:lineRule="auto"/>
        <w:ind w:left="142" w:right="261"/>
        <w:rPr>
          <w:rFonts w:ascii="Arial" w:hAnsi="Arial" w:cs="Arial"/>
          <w:color w:val="000000" w:themeColor="text1"/>
          <w:sz w:val="20"/>
          <w:szCs w:val="20"/>
        </w:rPr>
      </w:pPr>
      <w:r>
        <w:rPr>
          <w:rFonts w:ascii="Arial" w:hAnsi="Arial" w:cs="Arial"/>
          <w:color w:val="000000" w:themeColor="text1"/>
          <w:sz w:val="20"/>
          <w:szCs w:val="20"/>
        </w:rPr>
        <w:t>Dear Committee</w:t>
      </w:r>
    </w:p>
    <w:p w:rsidR="00A72CAE" w:rsidP="00993D71">
      <w:pPr>
        <w:spacing w:after="0" w:line="240" w:lineRule="auto"/>
        <w:ind w:left="142" w:right="261"/>
        <w:rPr>
          <w:rFonts w:ascii="Arial" w:hAnsi="Arial" w:cs="Arial"/>
          <w:color w:val="000000" w:themeColor="text1"/>
          <w:sz w:val="20"/>
          <w:szCs w:val="20"/>
        </w:rPr>
      </w:pPr>
    </w:p>
    <w:p w:rsidR="003274AC" w:rsidP="00993D71">
      <w:pPr>
        <w:spacing w:after="0" w:line="240" w:lineRule="auto"/>
        <w:ind w:left="142" w:right="261"/>
        <w:rPr>
          <w:rFonts w:ascii="Arial" w:hAnsi="Arial" w:cs="Arial"/>
          <w:b/>
          <w:bCs/>
          <w:sz w:val="20"/>
          <w:szCs w:val="20"/>
        </w:rPr>
      </w:pPr>
      <w:r w:rsidRPr="246EE5C2">
        <w:rPr>
          <w:rFonts w:ascii="Arial" w:hAnsi="Arial" w:cs="Arial"/>
          <w:b/>
          <w:bCs/>
          <w:sz w:val="20"/>
          <w:szCs w:val="20"/>
        </w:rPr>
        <w:t>GB ENERGY AND THE NET-ZERO</w:t>
      </w:r>
      <w:r w:rsidRPr="246EE5C2" w:rsidR="00A72CAE">
        <w:rPr>
          <w:rFonts w:ascii="Arial" w:hAnsi="Arial" w:cs="Arial"/>
          <w:b/>
          <w:bCs/>
          <w:sz w:val="20"/>
          <w:szCs w:val="20"/>
        </w:rPr>
        <w:t xml:space="preserve"> </w:t>
      </w:r>
      <w:r w:rsidRPr="246EE5C2" w:rsidR="6BF35B3B">
        <w:rPr>
          <w:rFonts w:ascii="Arial" w:hAnsi="Arial" w:cs="Arial"/>
          <w:b/>
          <w:bCs/>
          <w:sz w:val="20"/>
          <w:szCs w:val="20"/>
        </w:rPr>
        <w:t xml:space="preserve">TRANSITION </w:t>
      </w:r>
      <w:r w:rsidRPr="246EE5C2" w:rsidR="00A72CAE">
        <w:rPr>
          <w:rFonts w:ascii="Arial" w:hAnsi="Arial" w:cs="Arial"/>
          <w:b/>
          <w:bCs/>
          <w:sz w:val="20"/>
          <w:szCs w:val="20"/>
        </w:rPr>
        <w:t>INQUIRY</w:t>
      </w:r>
    </w:p>
    <w:p w:rsidR="003274AC" w:rsidP="00993D71">
      <w:pPr>
        <w:spacing w:after="0" w:line="240" w:lineRule="auto"/>
        <w:ind w:left="142" w:right="261"/>
        <w:rPr>
          <w:rFonts w:ascii="Arial" w:hAnsi="Arial" w:cs="Arial"/>
          <w:b/>
          <w:bCs/>
          <w:sz w:val="20"/>
          <w:szCs w:val="20"/>
        </w:rPr>
      </w:pPr>
    </w:p>
    <w:p w:rsidR="003274AC" w:rsidP="00993D71">
      <w:pPr>
        <w:spacing w:after="0" w:line="240" w:lineRule="auto"/>
        <w:ind w:left="142" w:right="261"/>
        <w:jc w:val="both"/>
        <w:rPr>
          <w:rFonts w:ascii="Arial" w:hAnsi="Arial" w:cs="Arial"/>
          <w:b/>
          <w:bCs/>
          <w:sz w:val="20"/>
          <w:szCs w:val="20"/>
        </w:rPr>
      </w:pPr>
      <w:r w:rsidRPr="001B6AA5">
        <w:rPr>
          <w:rFonts w:ascii="Arial" w:hAnsi="Arial" w:cs="Arial"/>
          <w:bCs/>
          <w:color w:val="000000" w:themeColor="text1"/>
          <w:sz w:val="20"/>
          <w:szCs w:val="20"/>
        </w:rPr>
        <w:t xml:space="preserve">Scottish Renewables (SR) is the </w:t>
      </w:r>
      <w:r>
        <w:rPr>
          <w:rFonts w:ascii="Arial" w:hAnsi="Arial" w:cs="Arial"/>
          <w:bCs/>
          <w:color w:val="000000" w:themeColor="text1"/>
          <w:sz w:val="20"/>
          <w:szCs w:val="20"/>
        </w:rPr>
        <w:t xml:space="preserve">leading </w:t>
      </w:r>
      <w:r w:rsidRPr="001B6AA5">
        <w:rPr>
          <w:rFonts w:ascii="Arial" w:hAnsi="Arial" w:cs="Arial"/>
          <w:bCs/>
          <w:color w:val="000000" w:themeColor="text1"/>
          <w:sz w:val="20"/>
          <w:szCs w:val="20"/>
        </w:rPr>
        <w:t>voice of Scotland’s renewable energy industry. Our vision is for Scotland</w:t>
      </w:r>
      <w:r>
        <w:rPr>
          <w:rFonts w:ascii="Arial" w:hAnsi="Arial" w:cs="Arial"/>
          <w:bCs/>
          <w:color w:val="000000" w:themeColor="text1"/>
          <w:sz w:val="20"/>
          <w:szCs w:val="20"/>
        </w:rPr>
        <w:t xml:space="preserve"> </w:t>
      </w:r>
      <w:r w:rsidRPr="001B6AA5">
        <w:rPr>
          <w:rFonts w:ascii="Arial" w:hAnsi="Arial" w:cs="Arial"/>
          <w:bCs/>
          <w:color w:val="000000" w:themeColor="text1"/>
          <w:sz w:val="20"/>
          <w:szCs w:val="20"/>
        </w:rPr>
        <w:t>to lead the world in renewable energy</w:t>
      </w:r>
      <w:r w:rsidR="001B75F3">
        <w:rPr>
          <w:rFonts w:ascii="Arial" w:hAnsi="Arial" w:cs="Arial"/>
          <w:bCs/>
          <w:color w:val="000000" w:themeColor="text1"/>
          <w:sz w:val="20"/>
          <w:szCs w:val="20"/>
        </w:rPr>
        <w:t>. We</w:t>
      </w:r>
      <w:r w:rsidRPr="001B6AA5">
        <w:rPr>
          <w:rFonts w:ascii="Arial" w:hAnsi="Arial" w:cs="Arial"/>
          <w:bCs/>
          <w:color w:val="000000" w:themeColor="text1"/>
          <w:sz w:val="20"/>
          <w:szCs w:val="20"/>
        </w:rPr>
        <w:t xml:space="preserve"> work to grow Scotland’s renewable energy sector and sustain its</w:t>
      </w:r>
      <w:r>
        <w:rPr>
          <w:rFonts w:ascii="Arial" w:hAnsi="Arial" w:cs="Arial"/>
          <w:bCs/>
          <w:color w:val="000000" w:themeColor="text1"/>
          <w:sz w:val="20"/>
          <w:szCs w:val="20"/>
        </w:rPr>
        <w:t xml:space="preserve"> </w:t>
      </w:r>
      <w:r w:rsidRPr="001B6AA5">
        <w:rPr>
          <w:rFonts w:ascii="Arial" w:hAnsi="Arial" w:cs="Arial"/>
          <w:bCs/>
          <w:color w:val="000000" w:themeColor="text1"/>
          <w:sz w:val="20"/>
          <w:szCs w:val="20"/>
        </w:rPr>
        <w:t>position at the forefront of the global clean energy industry. We represent over 350 organisations that deliver</w:t>
      </w:r>
      <w:r>
        <w:rPr>
          <w:rFonts w:ascii="Arial" w:hAnsi="Arial" w:cs="Arial"/>
          <w:bCs/>
          <w:color w:val="000000" w:themeColor="text1"/>
          <w:sz w:val="20"/>
          <w:szCs w:val="20"/>
        </w:rPr>
        <w:t xml:space="preserve"> </w:t>
      </w:r>
      <w:r w:rsidRPr="001B6AA5">
        <w:rPr>
          <w:rFonts w:ascii="Arial" w:hAnsi="Arial" w:cs="Arial"/>
          <w:bCs/>
          <w:color w:val="000000" w:themeColor="text1"/>
          <w:sz w:val="20"/>
          <w:szCs w:val="20"/>
        </w:rPr>
        <w:t>investment, jobs, social benefit, and reduce the carbon emissions which cause climate change.</w:t>
      </w:r>
    </w:p>
    <w:p w:rsidR="003274AC" w:rsidP="00993D71">
      <w:pPr>
        <w:spacing w:after="0" w:line="240" w:lineRule="auto"/>
        <w:ind w:left="142" w:right="261"/>
        <w:jc w:val="both"/>
        <w:rPr>
          <w:rFonts w:ascii="Arial" w:hAnsi="Arial" w:cs="Arial"/>
          <w:b/>
          <w:bCs/>
          <w:sz w:val="20"/>
          <w:szCs w:val="20"/>
        </w:rPr>
      </w:pPr>
    </w:p>
    <w:p w:rsidR="00413467" w:rsidP="00993D71">
      <w:pPr>
        <w:spacing w:after="0" w:line="240" w:lineRule="auto"/>
        <w:ind w:left="142" w:right="261"/>
        <w:jc w:val="both"/>
        <w:rPr>
          <w:rFonts w:ascii="Arial" w:hAnsi="Arial" w:cs="Arial"/>
          <w:bCs/>
          <w:color w:val="000000" w:themeColor="text1"/>
          <w:sz w:val="20"/>
          <w:szCs w:val="20"/>
        </w:rPr>
      </w:pPr>
      <w:r w:rsidRPr="001B6AA5">
        <w:rPr>
          <w:rFonts w:ascii="Arial" w:hAnsi="Arial" w:cs="Arial"/>
          <w:bCs/>
          <w:color w:val="000000" w:themeColor="text1"/>
          <w:sz w:val="20"/>
          <w:szCs w:val="20"/>
        </w:rPr>
        <w:t>Our members work across all renewable technologies in Scotland, the UK, Europe and around the world</w:t>
      </w:r>
      <w:r w:rsidR="007618F9">
        <w:rPr>
          <w:rFonts w:ascii="Arial" w:hAnsi="Arial" w:cs="Arial"/>
          <w:bCs/>
          <w:color w:val="000000" w:themeColor="text1"/>
          <w:sz w:val="20"/>
          <w:szCs w:val="20"/>
        </w:rPr>
        <w:t xml:space="preserve">. They range </w:t>
      </w:r>
      <w:r w:rsidRPr="001B6AA5">
        <w:rPr>
          <w:rFonts w:ascii="Arial" w:hAnsi="Arial" w:cs="Arial"/>
          <w:bCs/>
          <w:color w:val="000000" w:themeColor="text1"/>
          <w:sz w:val="20"/>
          <w:szCs w:val="20"/>
        </w:rPr>
        <w:t xml:space="preserve">from energy suppliers, operators and manufacturers to small developers, installers and community groups, as well as companies throughout the supply chain. </w:t>
      </w:r>
      <w:r w:rsidR="007618F9">
        <w:rPr>
          <w:rFonts w:ascii="Arial" w:hAnsi="Arial" w:cs="Arial"/>
          <w:bCs/>
          <w:color w:val="000000" w:themeColor="text1"/>
          <w:sz w:val="20"/>
          <w:szCs w:val="20"/>
        </w:rPr>
        <w:t>W</w:t>
      </w:r>
      <w:r w:rsidRPr="001B6AA5">
        <w:rPr>
          <w:rFonts w:ascii="Arial" w:hAnsi="Arial" w:cs="Arial"/>
          <w:bCs/>
          <w:color w:val="000000" w:themeColor="text1"/>
          <w:sz w:val="20"/>
          <w:szCs w:val="20"/>
        </w:rPr>
        <w:t>e aim to lead and inform the debate on how the growth of renewable energy can provide solutions to help sustainably heat and power Scotland’s homes and businesses.</w:t>
      </w:r>
    </w:p>
    <w:p w:rsidR="007618F9" w:rsidP="00993D71">
      <w:pPr>
        <w:spacing w:after="0" w:line="240" w:lineRule="auto"/>
        <w:ind w:left="142" w:right="261"/>
        <w:jc w:val="both"/>
        <w:rPr>
          <w:rFonts w:ascii="Arial" w:hAnsi="Arial" w:cs="Arial"/>
          <w:bCs/>
          <w:color w:val="000000" w:themeColor="text1"/>
          <w:sz w:val="20"/>
          <w:szCs w:val="20"/>
        </w:rPr>
      </w:pPr>
    </w:p>
    <w:p w:rsidR="00CE0486" w:rsidP="00993D71">
      <w:pPr>
        <w:spacing w:after="0" w:line="240" w:lineRule="auto"/>
        <w:ind w:left="142" w:right="261"/>
        <w:jc w:val="both"/>
        <w:rPr>
          <w:rFonts w:ascii="Arial" w:hAnsi="Arial" w:cs="Arial"/>
          <w:bCs/>
          <w:color w:val="000000" w:themeColor="text1"/>
          <w:sz w:val="20"/>
          <w:szCs w:val="20"/>
        </w:rPr>
      </w:pPr>
      <w:r>
        <w:rPr>
          <w:rFonts w:ascii="Arial" w:hAnsi="Arial" w:cs="Arial"/>
          <w:bCs/>
          <w:color w:val="000000" w:themeColor="text1"/>
          <w:sz w:val="20"/>
          <w:szCs w:val="20"/>
        </w:rPr>
        <w:t xml:space="preserve">SR </w:t>
      </w:r>
      <w:r w:rsidR="002C3AB3">
        <w:rPr>
          <w:rFonts w:ascii="Arial" w:hAnsi="Arial" w:cs="Arial"/>
          <w:bCs/>
          <w:color w:val="000000" w:themeColor="text1"/>
          <w:sz w:val="20"/>
          <w:szCs w:val="20"/>
        </w:rPr>
        <w:t>was recently appointed as the Cluster Management Organisation (CMO)</w:t>
      </w:r>
      <w:r w:rsidR="0024291D">
        <w:rPr>
          <w:rFonts w:ascii="Arial" w:hAnsi="Arial" w:cs="Arial"/>
          <w:bCs/>
          <w:color w:val="000000" w:themeColor="text1"/>
          <w:sz w:val="20"/>
          <w:szCs w:val="20"/>
        </w:rPr>
        <w:t xml:space="preserve"> by the Scottish Offshore Wind Energy Council (SOWEC) to take</w:t>
      </w:r>
      <w:r w:rsidRPr="0024291D" w:rsidR="0024291D">
        <w:rPr>
          <w:rFonts w:ascii="Arial" w:hAnsi="Arial" w:cs="Arial"/>
          <w:bCs/>
          <w:color w:val="000000" w:themeColor="text1"/>
          <w:sz w:val="20"/>
          <w:szCs w:val="20"/>
        </w:rPr>
        <w:t xml:space="preserve"> forward the establishment of a national </w:t>
      </w:r>
      <w:r w:rsidR="0024291D">
        <w:rPr>
          <w:rFonts w:ascii="Arial" w:hAnsi="Arial" w:cs="Arial"/>
          <w:bCs/>
          <w:color w:val="000000" w:themeColor="text1"/>
          <w:sz w:val="20"/>
          <w:szCs w:val="20"/>
        </w:rPr>
        <w:t xml:space="preserve">Clean Energy </w:t>
      </w:r>
      <w:r w:rsidRPr="0024291D" w:rsidR="0024291D">
        <w:rPr>
          <w:rFonts w:ascii="Arial" w:hAnsi="Arial" w:cs="Arial"/>
          <w:bCs/>
          <w:color w:val="000000" w:themeColor="text1"/>
          <w:sz w:val="20"/>
          <w:szCs w:val="20"/>
        </w:rPr>
        <w:t>Cluster for Scotland.</w:t>
      </w:r>
      <w:r w:rsidR="00A033AE">
        <w:rPr>
          <w:rFonts w:ascii="Arial" w:hAnsi="Arial" w:cs="Arial"/>
          <w:bCs/>
          <w:color w:val="000000" w:themeColor="text1"/>
          <w:sz w:val="20"/>
          <w:szCs w:val="20"/>
        </w:rPr>
        <w:t xml:space="preserve"> </w:t>
      </w:r>
      <w:r w:rsidRPr="00A033AE" w:rsidR="00A033AE">
        <w:rPr>
          <w:rFonts w:ascii="Arial" w:hAnsi="Arial" w:cs="Arial"/>
          <w:bCs/>
          <w:color w:val="000000" w:themeColor="text1"/>
          <w:sz w:val="20"/>
          <w:szCs w:val="20"/>
        </w:rPr>
        <w:t xml:space="preserve">There are currently eight clusters around the UK </w:t>
      </w:r>
      <w:r w:rsidR="00A033AE">
        <w:rPr>
          <w:rFonts w:ascii="Arial" w:hAnsi="Arial" w:cs="Arial"/>
          <w:bCs/>
          <w:color w:val="000000" w:themeColor="text1"/>
          <w:sz w:val="20"/>
          <w:szCs w:val="20"/>
        </w:rPr>
        <w:t xml:space="preserve">with </w:t>
      </w:r>
      <w:r w:rsidRPr="00A033AE" w:rsidR="00A033AE">
        <w:rPr>
          <w:rFonts w:ascii="Arial" w:hAnsi="Arial" w:cs="Arial"/>
          <w:bCs/>
          <w:color w:val="000000" w:themeColor="text1"/>
          <w:sz w:val="20"/>
          <w:szCs w:val="20"/>
        </w:rPr>
        <w:t>Deepwind</w:t>
      </w:r>
      <w:r w:rsidRPr="00A033AE" w:rsidR="00A033AE">
        <w:rPr>
          <w:rFonts w:ascii="Arial" w:hAnsi="Arial" w:cs="Arial"/>
          <w:bCs/>
          <w:color w:val="000000" w:themeColor="text1"/>
          <w:sz w:val="20"/>
          <w:szCs w:val="20"/>
        </w:rPr>
        <w:t xml:space="preserve"> and Forth &amp; Tay</w:t>
      </w:r>
      <w:r w:rsidR="00A033AE">
        <w:rPr>
          <w:rFonts w:ascii="Arial" w:hAnsi="Arial" w:cs="Arial"/>
          <w:bCs/>
          <w:color w:val="000000" w:themeColor="text1"/>
          <w:sz w:val="20"/>
          <w:szCs w:val="20"/>
        </w:rPr>
        <w:t xml:space="preserve"> having </w:t>
      </w:r>
      <w:r w:rsidR="00211364">
        <w:rPr>
          <w:rFonts w:ascii="Arial" w:hAnsi="Arial" w:cs="Arial"/>
          <w:bCs/>
          <w:color w:val="000000" w:themeColor="text1"/>
          <w:sz w:val="20"/>
          <w:szCs w:val="20"/>
        </w:rPr>
        <w:t>been in</w:t>
      </w:r>
      <w:r w:rsidR="00A033AE">
        <w:rPr>
          <w:rFonts w:ascii="Arial" w:hAnsi="Arial" w:cs="Arial"/>
          <w:bCs/>
          <w:color w:val="000000" w:themeColor="text1"/>
          <w:sz w:val="20"/>
          <w:szCs w:val="20"/>
        </w:rPr>
        <w:t xml:space="preserve"> Scotland. </w:t>
      </w:r>
      <w:r w:rsidR="00211364">
        <w:rPr>
          <w:rFonts w:ascii="Arial" w:hAnsi="Arial" w:cs="Arial"/>
          <w:bCs/>
          <w:color w:val="000000" w:themeColor="text1"/>
          <w:sz w:val="20"/>
          <w:szCs w:val="20"/>
        </w:rPr>
        <w:t xml:space="preserve">The unified national cluster will enable SR to </w:t>
      </w:r>
      <w:r w:rsidRPr="00211364" w:rsidR="00211364">
        <w:rPr>
          <w:rFonts w:ascii="Arial" w:hAnsi="Arial" w:cs="Arial"/>
          <w:bCs/>
          <w:color w:val="000000" w:themeColor="text1"/>
          <w:sz w:val="20"/>
          <w:szCs w:val="20"/>
        </w:rPr>
        <w:t>consolidat</w:t>
      </w:r>
      <w:r w:rsidR="00211364">
        <w:rPr>
          <w:rFonts w:ascii="Arial" w:hAnsi="Arial" w:cs="Arial"/>
          <w:bCs/>
          <w:color w:val="000000" w:themeColor="text1"/>
          <w:sz w:val="20"/>
          <w:szCs w:val="20"/>
        </w:rPr>
        <w:t>e</w:t>
      </w:r>
      <w:r w:rsidRPr="00211364" w:rsidR="00211364">
        <w:rPr>
          <w:rFonts w:ascii="Arial" w:hAnsi="Arial" w:cs="Arial"/>
          <w:bCs/>
          <w:color w:val="000000" w:themeColor="text1"/>
          <w:sz w:val="20"/>
          <w:szCs w:val="20"/>
        </w:rPr>
        <w:t xml:space="preserve"> and streamlin</w:t>
      </w:r>
      <w:r w:rsidR="00211364">
        <w:rPr>
          <w:rFonts w:ascii="Arial" w:hAnsi="Arial" w:cs="Arial"/>
          <w:bCs/>
          <w:color w:val="000000" w:themeColor="text1"/>
          <w:sz w:val="20"/>
          <w:szCs w:val="20"/>
        </w:rPr>
        <w:t>e</w:t>
      </w:r>
      <w:r w:rsidRPr="00211364" w:rsidR="00211364">
        <w:rPr>
          <w:rFonts w:ascii="Arial" w:hAnsi="Arial" w:cs="Arial"/>
          <w:bCs/>
          <w:color w:val="000000" w:themeColor="text1"/>
          <w:sz w:val="20"/>
          <w:szCs w:val="20"/>
        </w:rPr>
        <w:t xml:space="preserve"> support for all Scottish suppliers</w:t>
      </w:r>
      <w:r w:rsidR="00211364">
        <w:rPr>
          <w:rFonts w:ascii="Arial" w:hAnsi="Arial" w:cs="Arial"/>
          <w:bCs/>
          <w:color w:val="000000" w:themeColor="text1"/>
          <w:sz w:val="20"/>
          <w:szCs w:val="20"/>
        </w:rPr>
        <w:t xml:space="preserve"> to build a world-class network.</w:t>
      </w:r>
    </w:p>
    <w:p w:rsidR="00CE0486" w:rsidP="00993D71">
      <w:pPr>
        <w:spacing w:after="0" w:line="240" w:lineRule="auto"/>
        <w:ind w:left="142" w:right="261"/>
        <w:jc w:val="both"/>
        <w:rPr>
          <w:rFonts w:ascii="Arial" w:hAnsi="Arial" w:cs="Arial"/>
          <w:bCs/>
          <w:color w:val="000000" w:themeColor="text1"/>
          <w:sz w:val="20"/>
          <w:szCs w:val="20"/>
        </w:rPr>
      </w:pPr>
    </w:p>
    <w:p w:rsidR="00A72CAE" w:rsidP="00993D71">
      <w:pPr>
        <w:spacing w:after="0" w:line="240" w:lineRule="auto"/>
        <w:ind w:left="142" w:right="261"/>
        <w:jc w:val="both"/>
        <w:rPr>
          <w:rFonts w:ascii="Arial" w:hAnsi="Arial" w:cs="Arial"/>
          <w:bCs/>
          <w:color w:val="000000" w:themeColor="text1"/>
          <w:sz w:val="20"/>
          <w:szCs w:val="20"/>
        </w:rPr>
      </w:pPr>
      <w:r>
        <w:rPr>
          <w:rFonts w:ascii="Arial" w:hAnsi="Arial" w:cs="Arial"/>
          <w:bCs/>
          <w:color w:val="000000" w:themeColor="text1"/>
          <w:sz w:val="20"/>
          <w:szCs w:val="20"/>
        </w:rPr>
        <w:t xml:space="preserve">We welcome the Committee’s timely inquiry into GB Energy and the net-zero transition. </w:t>
      </w:r>
      <w:r w:rsidR="00CE0486">
        <w:rPr>
          <w:rFonts w:ascii="Arial" w:hAnsi="Arial" w:cs="Arial"/>
          <w:bCs/>
          <w:color w:val="000000" w:themeColor="text1"/>
          <w:sz w:val="20"/>
          <w:szCs w:val="20"/>
        </w:rPr>
        <w:t xml:space="preserve">Scotland’s renewable energy industry and supply chain has grown significantly </w:t>
      </w:r>
      <w:r w:rsidR="00930FC0">
        <w:rPr>
          <w:rFonts w:ascii="Arial" w:hAnsi="Arial" w:cs="Arial"/>
          <w:bCs/>
          <w:color w:val="000000" w:themeColor="text1"/>
          <w:sz w:val="20"/>
          <w:szCs w:val="20"/>
        </w:rPr>
        <w:t xml:space="preserve">in recent years with the latest estimates by the Fraser of Allander Institute revealing we supported more than 42,000 jobs and an economic output of over £10.1 billion in 2021. However, </w:t>
      </w:r>
      <w:r w:rsidR="00925CF1">
        <w:rPr>
          <w:rFonts w:ascii="Arial" w:hAnsi="Arial" w:cs="Arial"/>
          <w:bCs/>
          <w:color w:val="000000" w:themeColor="text1"/>
          <w:sz w:val="20"/>
          <w:szCs w:val="20"/>
        </w:rPr>
        <w:t xml:space="preserve">with electricity demand set to </w:t>
      </w:r>
      <w:r w:rsidR="0027635A">
        <w:rPr>
          <w:rFonts w:ascii="Arial" w:hAnsi="Arial" w:cs="Arial"/>
          <w:bCs/>
          <w:color w:val="000000" w:themeColor="text1"/>
          <w:sz w:val="20"/>
          <w:szCs w:val="20"/>
        </w:rPr>
        <w:t xml:space="preserve">rise significantly over the </w:t>
      </w:r>
      <w:r w:rsidR="00925CF1">
        <w:rPr>
          <w:rFonts w:ascii="Arial" w:hAnsi="Arial" w:cs="Arial"/>
          <w:bCs/>
          <w:color w:val="000000" w:themeColor="text1"/>
          <w:sz w:val="20"/>
          <w:szCs w:val="20"/>
        </w:rPr>
        <w:t xml:space="preserve">next decade </w:t>
      </w:r>
      <w:r w:rsidR="00E643F6">
        <w:rPr>
          <w:rFonts w:ascii="Arial" w:hAnsi="Arial" w:cs="Arial"/>
          <w:bCs/>
          <w:color w:val="000000" w:themeColor="text1"/>
          <w:sz w:val="20"/>
          <w:szCs w:val="20"/>
        </w:rPr>
        <w:t>as we decarbonise our entire economy, we must accelerate the deployment of Scotland’s renewable energy pipeline</w:t>
      </w:r>
      <w:r w:rsidR="002C5B47">
        <w:rPr>
          <w:rFonts w:ascii="Arial" w:hAnsi="Arial" w:cs="Arial"/>
          <w:bCs/>
          <w:color w:val="000000" w:themeColor="text1"/>
          <w:sz w:val="20"/>
          <w:szCs w:val="20"/>
        </w:rPr>
        <w:t>.</w:t>
      </w:r>
      <w:r w:rsidR="00AD7DA0">
        <w:rPr>
          <w:rFonts w:ascii="Arial" w:hAnsi="Arial" w:cs="Arial"/>
          <w:bCs/>
          <w:color w:val="000000" w:themeColor="text1"/>
          <w:sz w:val="20"/>
          <w:szCs w:val="20"/>
        </w:rPr>
        <w:t xml:space="preserve"> This in return will create a cleaner, more secure and affordable energy system that generates high-value jobs and economic growth. </w:t>
      </w:r>
    </w:p>
    <w:p w:rsidR="00C355DB" w:rsidP="00993D71">
      <w:pPr>
        <w:spacing w:after="0" w:line="240" w:lineRule="auto"/>
        <w:ind w:left="142" w:right="261"/>
        <w:jc w:val="both"/>
        <w:rPr>
          <w:rFonts w:ascii="Arial" w:hAnsi="Arial" w:cs="Arial"/>
          <w:bCs/>
          <w:color w:val="000000" w:themeColor="text1"/>
          <w:sz w:val="20"/>
          <w:szCs w:val="20"/>
        </w:rPr>
      </w:pPr>
    </w:p>
    <w:p w:rsidR="00C355DB" w:rsidP="00993D71">
      <w:pPr>
        <w:spacing w:after="0" w:line="240" w:lineRule="auto"/>
        <w:ind w:left="142" w:right="261"/>
        <w:jc w:val="both"/>
        <w:rPr>
          <w:rFonts w:ascii="Arial" w:hAnsi="Arial" w:cs="Arial"/>
          <w:bCs/>
          <w:color w:val="000000" w:themeColor="text1"/>
          <w:sz w:val="20"/>
          <w:szCs w:val="20"/>
        </w:rPr>
      </w:pPr>
      <w:r>
        <w:rPr>
          <w:rFonts w:ascii="Arial" w:hAnsi="Arial" w:cs="Arial"/>
          <w:bCs/>
          <w:color w:val="000000" w:themeColor="text1"/>
          <w:sz w:val="20"/>
          <w:szCs w:val="20"/>
        </w:rPr>
        <w:t xml:space="preserve">We hope that this submission is helpful and </w:t>
      </w:r>
      <w:r w:rsidR="0050746E">
        <w:rPr>
          <w:rFonts w:ascii="Arial" w:hAnsi="Arial" w:cs="Arial"/>
          <w:bCs/>
          <w:color w:val="000000" w:themeColor="text1"/>
          <w:sz w:val="20"/>
          <w:szCs w:val="20"/>
        </w:rPr>
        <w:t>would be pleased to provide any further evidence to the Committee.</w:t>
      </w:r>
    </w:p>
    <w:p w:rsidR="00CE0486" w:rsidP="00993D71">
      <w:pPr>
        <w:spacing w:after="0" w:line="240" w:lineRule="auto"/>
        <w:ind w:right="261"/>
        <w:jc w:val="both"/>
        <w:rPr>
          <w:rFonts w:ascii="Arial" w:hAnsi="Arial" w:cs="Arial"/>
          <w:bCs/>
          <w:color w:val="000000" w:themeColor="text1"/>
          <w:sz w:val="20"/>
          <w:szCs w:val="20"/>
        </w:rPr>
      </w:pPr>
    </w:p>
    <w:p w:rsidR="00413467" w:rsidRPr="00081DFC" w:rsidP="00993D71">
      <w:pPr>
        <w:spacing w:after="0" w:line="240" w:lineRule="auto"/>
        <w:ind w:left="142" w:right="261"/>
        <w:jc w:val="both"/>
        <w:rPr>
          <w:rFonts w:ascii="Arial" w:hAnsi="Arial" w:cs="Arial"/>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744434" w:rsidP="00993D71">
      <w:pPr>
        <w:spacing w:after="0" w:line="240" w:lineRule="auto"/>
        <w:ind w:left="142" w:right="261"/>
        <w:jc w:val="both"/>
        <w:rPr>
          <w:rFonts w:ascii="Arial" w:hAnsi="Arial" w:cs="Arial"/>
          <w:b/>
          <w:bCs/>
          <w:color w:val="000000" w:themeColor="text1"/>
          <w:sz w:val="20"/>
          <w:szCs w:val="20"/>
        </w:rPr>
      </w:pPr>
    </w:p>
    <w:p w:rsidR="00E474D6" w:rsidP="00993D71">
      <w:pPr>
        <w:spacing w:after="0" w:line="240" w:lineRule="auto"/>
        <w:ind w:left="142" w:right="261"/>
        <w:jc w:val="both"/>
        <w:rPr>
          <w:rFonts w:ascii="Arial" w:hAnsi="Arial" w:cs="Arial"/>
          <w:b/>
          <w:bCs/>
          <w:color w:val="000000" w:themeColor="text1"/>
          <w:sz w:val="20"/>
          <w:szCs w:val="20"/>
        </w:rPr>
      </w:pPr>
    </w:p>
    <w:p w:rsidR="00E474D6"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8950AD" w:rsidP="00993D71">
      <w:pPr>
        <w:spacing w:after="0" w:line="240" w:lineRule="auto"/>
        <w:ind w:left="142" w:right="261"/>
        <w:jc w:val="both"/>
        <w:rPr>
          <w:rFonts w:ascii="Arial" w:hAnsi="Arial" w:cs="Arial"/>
          <w:b/>
          <w:bCs/>
          <w:color w:val="000000" w:themeColor="text1"/>
          <w:sz w:val="20"/>
          <w:szCs w:val="20"/>
        </w:rPr>
      </w:pPr>
    </w:p>
    <w:p w:rsidR="002C5B47" w:rsidP="00993D71">
      <w:pPr>
        <w:spacing w:after="0" w:line="240" w:lineRule="auto"/>
        <w:ind w:right="261"/>
        <w:jc w:val="both"/>
        <w:rPr>
          <w:rFonts w:ascii="Arial" w:hAnsi="Arial" w:cs="Arial"/>
          <w:b/>
          <w:bCs/>
          <w:color w:val="000000" w:themeColor="text1"/>
          <w:sz w:val="20"/>
          <w:szCs w:val="20"/>
        </w:rPr>
      </w:pPr>
    </w:p>
    <w:p w:rsidR="00C72688" w:rsidRPr="00904539" w:rsidP="00993D71">
      <w:pPr>
        <w:pStyle w:val="ListParagraph"/>
        <w:numPr>
          <w:ilvl w:val="0"/>
          <w:numId w:val="22"/>
        </w:numPr>
        <w:spacing w:after="0" w:line="240" w:lineRule="auto"/>
        <w:ind w:right="261"/>
        <w:jc w:val="both"/>
        <w:rPr>
          <w:rFonts w:ascii="Arial" w:hAnsi="Arial" w:cs="Arial"/>
          <w:b/>
          <w:bCs/>
          <w:color w:val="000000" w:themeColor="text1"/>
          <w:sz w:val="20"/>
          <w:szCs w:val="20"/>
        </w:rPr>
      </w:pPr>
      <w:r w:rsidRPr="00904539">
        <w:rPr>
          <w:rFonts w:ascii="Arial" w:hAnsi="Arial" w:cs="Arial"/>
          <w:b/>
          <w:bCs/>
          <w:color w:val="000000" w:themeColor="text1"/>
          <w:sz w:val="20"/>
          <w:szCs w:val="20"/>
        </w:rPr>
        <w:t>What impact will the UK Government’s approach to net</w:t>
      </w:r>
      <w:r w:rsidRPr="00904539" w:rsidR="0085024E">
        <w:rPr>
          <w:rFonts w:ascii="Arial" w:hAnsi="Arial" w:cs="Arial"/>
          <w:b/>
          <w:bCs/>
          <w:color w:val="000000" w:themeColor="text1"/>
          <w:sz w:val="20"/>
          <w:szCs w:val="20"/>
        </w:rPr>
        <w:t>-</w:t>
      </w:r>
      <w:r w:rsidRPr="00904539">
        <w:rPr>
          <w:rFonts w:ascii="Arial" w:hAnsi="Arial" w:cs="Arial"/>
          <w:b/>
          <w:bCs/>
          <w:color w:val="000000" w:themeColor="text1"/>
          <w:sz w:val="20"/>
          <w:szCs w:val="20"/>
        </w:rPr>
        <w:t>zero have on Scotland’s oil and gas industry?</w:t>
      </w:r>
    </w:p>
    <w:p w:rsidR="00C72688" w:rsidP="00993D71">
      <w:pPr>
        <w:spacing w:after="0" w:line="240" w:lineRule="auto"/>
        <w:ind w:left="142" w:right="261"/>
        <w:jc w:val="both"/>
        <w:rPr>
          <w:rFonts w:ascii="Arial" w:hAnsi="Arial" w:cs="Arial"/>
          <w:b/>
          <w:bCs/>
          <w:color w:val="000000" w:themeColor="text1"/>
          <w:sz w:val="20"/>
          <w:szCs w:val="20"/>
        </w:rPr>
      </w:pPr>
    </w:p>
    <w:p w:rsidR="00C72688" w:rsidP="00993D71">
      <w:pPr>
        <w:pStyle w:val="ListParagraph"/>
        <w:numPr>
          <w:ilvl w:val="0"/>
          <w:numId w:val="20"/>
        </w:numPr>
        <w:spacing w:after="0" w:line="240" w:lineRule="auto"/>
        <w:ind w:right="261"/>
        <w:jc w:val="both"/>
        <w:rPr>
          <w:rFonts w:ascii="Arial" w:hAnsi="Arial" w:cs="Arial"/>
          <w:b/>
          <w:bCs/>
          <w:color w:val="000000" w:themeColor="text1"/>
          <w:sz w:val="20"/>
          <w:szCs w:val="20"/>
        </w:rPr>
      </w:pPr>
      <w:r w:rsidRPr="00C72688">
        <w:rPr>
          <w:rFonts w:ascii="Arial" w:hAnsi="Arial" w:cs="Arial"/>
          <w:b/>
          <w:bCs/>
          <w:color w:val="000000" w:themeColor="text1"/>
          <w:sz w:val="20"/>
          <w:szCs w:val="20"/>
        </w:rPr>
        <w:t>What state of readiness is the oil and gas sector in for the net zero transition?</w:t>
      </w:r>
    </w:p>
    <w:p w:rsidR="00C72688" w:rsidP="00993D71">
      <w:pPr>
        <w:pStyle w:val="ListParagraph"/>
        <w:spacing w:after="0" w:line="240" w:lineRule="auto"/>
        <w:ind w:left="502" w:right="261"/>
        <w:jc w:val="both"/>
        <w:rPr>
          <w:rFonts w:ascii="Arial" w:hAnsi="Arial" w:cs="Arial"/>
          <w:b/>
          <w:bCs/>
          <w:color w:val="000000" w:themeColor="text1"/>
          <w:sz w:val="20"/>
          <w:szCs w:val="20"/>
        </w:rPr>
      </w:pPr>
    </w:p>
    <w:p w:rsidR="00CC1F9A" w:rsidRPr="00C72688" w:rsidP="00993D71">
      <w:pPr>
        <w:pStyle w:val="ListParagraph"/>
        <w:numPr>
          <w:ilvl w:val="0"/>
          <w:numId w:val="20"/>
        </w:numPr>
        <w:spacing w:after="0" w:line="240" w:lineRule="auto"/>
        <w:ind w:right="261"/>
        <w:jc w:val="both"/>
        <w:rPr>
          <w:rFonts w:ascii="Arial" w:hAnsi="Arial" w:cs="Arial"/>
          <w:b/>
          <w:bCs/>
          <w:color w:val="000000" w:themeColor="text1"/>
          <w:sz w:val="20"/>
          <w:szCs w:val="20"/>
        </w:rPr>
      </w:pPr>
      <w:r w:rsidRPr="00C72688">
        <w:rPr>
          <w:rFonts w:ascii="Arial" w:hAnsi="Arial" w:cs="Arial"/>
          <w:b/>
          <w:bCs/>
          <w:color w:val="000000" w:themeColor="text1"/>
          <w:sz w:val="20"/>
          <w:szCs w:val="20"/>
        </w:rPr>
        <w:t>Is the scaling up of the clean energy sector keeping pace with the decline of jobs and investment in the oil and gas sector, or does the UK Government need to do more to close this gap?</w:t>
      </w:r>
    </w:p>
    <w:p w:rsidR="0085024E" w:rsidP="00993D71">
      <w:pPr>
        <w:spacing w:after="0" w:line="240" w:lineRule="auto"/>
        <w:ind w:left="142" w:right="261"/>
        <w:jc w:val="both"/>
        <w:rPr>
          <w:rFonts w:ascii="Arial" w:hAnsi="Arial" w:cs="Arial"/>
          <w:b/>
          <w:bCs/>
          <w:color w:val="000000" w:themeColor="text1"/>
          <w:sz w:val="20"/>
          <w:szCs w:val="20"/>
        </w:rPr>
      </w:pPr>
    </w:p>
    <w:p w:rsidR="00082275" w:rsidP="00993D71">
      <w:pPr>
        <w:spacing w:after="0" w:line="240" w:lineRule="auto"/>
        <w:ind w:left="142" w:right="261"/>
        <w:jc w:val="both"/>
        <w:rPr>
          <w:rFonts w:ascii="Arial" w:hAnsi="Arial" w:cs="Arial"/>
          <w:color w:val="000000" w:themeColor="text1"/>
          <w:sz w:val="20"/>
          <w:szCs w:val="20"/>
        </w:rPr>
      </w:pPr>
      <w:r w:rsidRPr="0085024E">
        <w:rPr>
          <w:rFonts w:ascii="Arial" w:hAnsi="Arial" w:cs="Arial"/>
          <w:color w:val="000000" w:themeColor="text1"/>
          <w:sz w:val="20"/>
          <w:szCs w:val="20"/>
        </w:rPr>
        <w:t xml:space="preserve">The ‘Powering up the Workforce’ </w:t>
      </w:r>
      <w:r w:rsidR="00580EBE">
        <w:rPr>
          <w:rFonts w:ascii="Arial" w:hAnsi="Arial" w:cs="Arial"/>
          <w:color w:val="000000" w:themeColor="text1"/>
          <w:sz w:val="20"/>
          <w:szCs w:val="20"/>
        </w:rPr>
        <w:t xml:space="preserve">report </w:t>
      </w:r>
      <w:r>
        <w:rPr>
          <w:rFonts w:ascii="Arial" w:hAnsi="Arial" w:cs="Arial"/>
          <w:color w:val="000000" w:themeColor="text1"/>
          <w:sz w:val="20"/>
          <w:szCs w:val="20"/>
        </w:rPr>
        <w:t xml:space="preserve">by </w:t>
      </w:r>
      <w:r w:rsidRPr="0085024E">
        <w:rPr>
          <w:rFonts w:ascii="Arial" w:hAnsi="Arial" w:cs="Arial"/>
          <w:color w:val="000000" w:themeColor="text1"/>
          <w:sz w:val="20"/>
          <w:szCs w:val="20"/>
        </w:rPr>
        <w:t>Robert Gordon University</w:t>
      </w:r>
      <w:r w:rsidR="00610A35">
        <w:rPr>
          <w:rFonts w:ascii="Arial" w:hAnsi="Arial" w:cs="Arial"/>
          <w:color w:val="000000" w:themeColor="text1"/>
          <w:sz w:val="20"/>
          <w:szCs w:val="20"/>
        </w:rPr>
        <w:t xml:space="preserve"> </w:t>
      </w:r>
      <w:r w:rsidR="00FE2617">
        <w:rPr>
          <w:rFonts w:ascii="Arial" w:hAnsi="Arial" w:cs="Arial"/>
          <w:color w:val="000000" w:themeColor="text1"/>
          <w:sz w:val="20"/>
          <w:szCs w:val="20"/>
        </w:rPr>
        <w:t xml:space="preserve">(RGU) </w:t>
      </w:r>
      <w:r w:rsidR="00610A35">
        <w:rPr>
          <w:rFonts w:ascii="Arial" w:hAnsi="Arial" w:cs="Arial"/>
          <w:color w:val="000000" w:themeColor="text1"/>
          <w:sz w:val="20"/>
          <w:szCs w:val="20"/>
        </w:rPr>
        <w:t xml:space="preserve">in September 2023 </w:t>
      </w:r>
      <w:r w:rsidR="00F00B35">
        <w:rPr>
          <w:rFonts w:ascii="Arial" w:hAnsi="Arial" w:cs="Arial"/>
          <w:color w:val="000000" w:themeColor="text1"/>
          <w:sz w:val="20"/>
          <w:szCs w:val="20"/>
        </w:rPr>
        <w:t xml:space="preserve">demonstrated </w:t>
      </w:r>
      <w:r w:rsidR="00567077">
        <w:rPr>
          <w:rFonts w:ascii="Arial" w:hAnsi="Arial" w:cs="Arial"/>
          <w:color w:val="000000" w:themeColor="text1"/>
          <w:sz w:val="20"/>
          <w:szCs w:val="20"/>
        </w:rPr>
        <w:t xml:space="preserve">that a </w:t>
      </w:r>
      <w:r w:rsidRPr="00567077" w:rsidR="00567077">
        <w:rPr>
          <w:rFonts w:ascii="Arial" w:hAnsi="Arial" w:cs="Arial"/>
          <w:color w:val="000000" w:themeColor="text1"/>
          <w:sz w:val="20"/>
          <w:szCs w:val="20"/>
        </w:rPr>
        <w:t>managed and just transition from oil and gas to</w:t>
      </w:r>
      <w:r w:rsidR="00567077">
        <w:rPr>
          <w:rFonts w:ascii="Arial" w:hAnsi="Arial" w:cs="Arial"/>
          <w:color w:val="000000" w:themeColor="text1"/>
          <w:sz w:val="20"/>
          <w:szCs w:val="20"/>
        </w:rPr>
        <w:t xml:space="preserve"> </w:t>
      </w:r>
      <w:r w:rsidRPr="00567077" w:rsidR="00567077">
        <w:rPr>
          <w:rFonts w:ascii="Arial" w:hAnsi="Arial" w:cs="Arial"/>
          <w:color w:val="000000" w:themeColor="text1"/>
          <w:sz w:val="20"/>
          <w:szCs w:val="20"/>
        </w:rPr>
        <w:t>renewable</w:t>
      </w:r>
      <w:r w:rsidR="00567077">
        <w:rPr>
          <w:rFonts w:ascii="Arial" w:hAnsi="Arial" w:cs="Arial"/>
          <w:color w:val="000000" w:themeColor="text1"/>
          <w:sz w:val="20"/>
          <w:szCs w:val="20"/>
        </w:rPr>
        <w:t xml:space="preserve"> energy</w:t>
      </w:r>
      <w:r w:rsidRPr="00567077" w:rsidR="00567077">
        <w:rPr>
          <w:rFonts w:ascii="Arial" w:hAnsi="Arial" w:cs="Arial"/>
          <w:color w:val="000000" w:themeColor="text1"/>
          <w:sz w:val="20"/>
          <w:szCs w:val="20"/>
        </w:rPr>
        <w:t xml:space="preserve"> will see the oil and gas workforce decline from 120,000 today to around 87,000 by 2030 (in line</w:t>
      </w:r>
      <w:r w:rsidR="00567077">
        <w:rPr>
          <w:rFonts w:ascii="Arial" w:hAnsi="Arial" w:cs="Arial"/>
          <w:color w:val="000000" w:themeColor="text1"/>
          <w:sz w:val="20"/>
          <w:szCs w:val="20"/>
        </w:rPr>
        <w:t xml:space="preserve"> </w:t>
      </w:r>
      <w:r w:rsidRPr="00567077" w:rsidR="00567077">
        <w:rPr>
          <w:rFonts w:ascii="Arial" w:hAnsi="Arial" w:cs="Arial"/>
          <w:color w:val="000000" w:themeColor="text1"/>
          <w:sz w:val="20"/>
          <w:szCs w:val="20"/>
        </w:rPr>
        <w:t>with production decline and decommissioning activities). Over the same timeframe</w:t>
      </w:r>
      <w:r w:rsidR="009A013A">
        <w:rPr>
          <w:rFonts w:ascii="Arial" w:hAnsi="Arial" w:cs="Arial"/>
          <w:color w:val="000000" w:themeColor="text1"/>
          <w:sz w:val="20"/>
          <w:szCs w:val="20"/>
        </w:rPr>
        <w:t>,</w:t>
      </w:r>
      <w:r w:rsidRPr="00567077" w:rsidR="00567077">
        <w:rPr>
          <w:rFonts w:ascii="Arial" w:hAnsi="Arial" w:cs="Arial"/>
          <w:color w:val="000000" w:themeColor="text1"/>
          <w:sz w:val="20"/>
          <w:szCs w:val="20"/>
        </w:rPr>
        <w:t xml:space="preserve"> and depending on the level</w:t>
      </w:r>
      <w:r w:rsidR="00567077">
        <w:rPr>
          <w:rFonts w:ascii="Arial" w:hAnsi="Arial" w:cs="Arial"/>
          <w:color w:val="000000" w:themeColor="text1"/>
          <w:sz w:val="20"/>
          <w:szCs w:val="20"/>
        </w:rPr>
        <w:t xml:space="preserve"> </w:t>
      </w:r>
      <w:r w:rsidRPr="00567077" w:rsidR="00567077">
        <w:rPr>
          <w:rFonts w:ascii="Arial" w:hAnsi="Arial" w:cs="Arial"/>
          <w:color w:val="000000" w:themeColor="text1"/>
          <w:sz w:val="20"/>
          <w:szCs w:val="20"/>
        </w:rPr>
        <w:t>of ambition realised, the UK offshore renewable</w:t>
      </w:r>
      <w:r w:rsidR="00567077">
        <w:rPr>
          <w:rFonts w:ascii="Arial" w:hAnsi="Arial" w:cs="Arial"/>
          <w:color w:val="000000" w:themeColor="text1"/>
          <w:sz w:val="20"/>
          <w:szCs w:val="20"/>
        </w:rPr>
        <w:t xml:space="preserve"> energy </w:t>
      </w:r>
      <w:r w:rsidRPr="00567077" w:rsidR="00567077">
        <w:rPr>
          <w:rFonts w:ascii="Arial" w:hAnsi="Arial" w:cs="Arial"/>
          <w:color w:val="000000" w:themeColor="text1"/>
          <w:sz w:val="20"/>
          <w:szCs w:val="20"/>
        </w:rPr>
        <w:t>workforce</w:t>
      </w:r>
      <w:r w:rsidR="00567077">
        <w:rPr>
          <w:rFonts w:ascii="Arial" w:hAnsi="Arial" w:cs="Arial"/>
          <w:color w:val="000000" w:themeColor="text1"/>
          <w:sz w:val="20"/>
          <w:szCs w:val="20"/>
        </w:rPr>
        <w:t xml:space="preserve"> </w:t>
      </w:r>
      <w:r w:rsidRPr="00567077" w:rsidR="00567077">
        <w:rPr>
          <w:rFonts w:ascii="Arial" w:hAnsi="Arial" w:cs="Arial"/>
          <w:color w:val="000000" w:themeColor="text1"/>
          <w:sz w:val="20"/>
          <w:szCs w:val="20"/>
        </w:rPr>
        <w:t>is expected to increase from around 34,000 in 2023 up to</w:t>
      </w:r>
      <w:r w:rsidR="00567077">
        <w:rPr>
          <w:rFonts w:ascii="Arial" w:hAnsi="Arial" w:cs="Arial"/>
          <w:color w:val="000000" w:themeColor="text1"/>
          <w:sz w:val="20"/>
          <w:szCs w:val="20"/>
        </w:rPr>
        <w:t xml:space="preserve"> </w:t>
      </w:r>
      <w:r w:rsidRPr="00567077" w:rsidR="00567077">
        <w:rPr>
          <w:rFonts w:ascii="Arial" w:hAnsi="Arial" w:cs="Arial"/>
          <w:color w:val="000000" w:themeColor="text1"/>
          <w:sz w:val="20"/>
          <w:szCs w:val="20"/>
        </w:rPr>
        <w:t>138,000 in 2030</w:t>
      </w:r>
      <w:r w:rsidR="002353F4">
        <w:rPr>
          <w:rFonts w:ascii="Arial" w:hAnsi="Arial" w:cs="Arial"/>
          <w:color w:val="000000" w:themeColor="text1"/>
          <w:sz w:val="20"/>
          <w:szCs w:val="20"/>
        </w:rPr>
        <w:t>.</w:t>
      </w:r>
      <w:r>
        <w:rPr>
          <w:rFonts w:ascii="Arial" w:hAnsi="Arial" w:cs="Arial"/>
          <w:color w:val="000000" w:themeColor="text1"/>
          <w:sz w:val="20"/>
          <w:szCs w:val="20"/>
        </w:rPr>
        <w:t xml:space="preserve"> Overall, a </w:t>
      </w:r>
      <w:r w:rsidRPr="00082275">
        <w:rPr>
          <w:rFonts w:ascii="Arial" w:hAnsi="Arial" w:cs="Arial"/>
          <w:color w:val="000000" w:themeColor="text1"/>
          <w:sz w:val="20"/>
          <w:szCs w:val="20"/>
        </w:rPr>
        <w:t>successful transition will see the UK offshore</w:t>
      </w:r>
      <w:r>
        <w:rPr>
          <w:rFonts w:ascii="Arial" w:hAnsi="Arial" w:cs="Arial"/>
          <w:color w:val="000000" w:themeColor="text1"/>
          <w:sz w:val="20"/>
          <w:szCs w:val="20"/>
        </w:rPr>
        <w:t xml:space="preserve"> </w:t>
      </w:r>
      <w:r w:rsidRPr="00082275">
        <w:rPr>
          <w:rFonts w:ascii="Arial" w:hAnsi="Arial" w:cs="Arial"/>
          <w:color w:val="000000" w:themeColor="text1"/>
          <w:sz w:val="20"/>
          <w:szCs w:val="20"/>
        </w:rPr>
        <w:t>energy workforce increase by approximately 50% to</w:t>
      </w:r>
      <w:r>
        <w:rPr>
          <w:rFonts w:ascii="Arial" w:hAnsi="Arial" w:cs="Arial"/>
          <w:color w:val="000000" w:themeColor="text1"/>
          <w:sz w:val="20"/>
          <w:szCs w:val="20"/>
        </w:rPr>
        <w:t xml:space="preserve"> </w:t>
      </w:r>
      <w:r w:rsidRPr="00082275">
        <w:rPr>
          <w:rFonts w:ascii="Arial" w:hAnsi="Arial" w:cs="Arial"/>
          <w:color w:val="000000" w:themeColor="text1"/>
          <w:sz w:val="20"/>
          <w:szCs w:val="20"/>
        </w:rPr>
        <w:t xml:space="preserve">225,000 people by 2030. </w:t>
      </w:r>
      <w:r>
        <w:rPr>
          <w:rFonts w:ascii="Arial" w:hAnsi="Arial" w:cs="Arial"/>
          <w:color w:val="000000" w:themeColor="text1"/>
          <w:sz w:val="20"/>
          <w:szCs w:val="20"/>
        </w:rPr>
        <w:t xml:space="preserve">However, failure </w:t>
      </w:r>
      <w:r w:rsidRPr="00082275">
        <w:rPr>
          <w:rFonts w:ascii="Arial" w:hAnsi="Arial" w:cs="Arial"/>
          <w:color w:val="000000" w:themeColor="text1"/>
          <w:sz w:val="20"/>
          <w:szCs w:val="20"/>
        </w:rPr>
        <w:t>to realise its full potential</w:t>
      </w:r>
      <w:r>
        <w:rPr>
          <w:rFonts w:ascii="Arial" w:hAnsi="Arial" w:cs="Arial"/>
          <w:color w:val="000000" w:themeColor="text1"/>
          <w:sz w:val="20"/>
          <w:szCs w:val="20"/>
        </w:rPr>
        <w:t xml:space="preserve"> </w:t>
      </w:r>
      <w:r w:rsidRPr="00082275">
        <w:rPr>
          <w:rFonts w:ascii="Arial" w:hAnsi="Arial" w:cs="Arial"/>
          <w:color w:val="000000" w:themeColor="text1"/>
          <w:sz w:val="20"/>
          <w:szCs w:val="20"/>
        </w:rPr>
        <w:t>will see the workforce decline by around 15% to 130,000</w:t>
      </w:r>
      <w:r>
        <w:rPr>
          <w:rFonts w:ascii="Arial" w:hAnsi="Arial" w:cs="Arial"/>
          <w:color w:val="000000" w:themeColor="text1"/>
          <w:sz w:val="20"/>
          <w:szCs w:val="20"/>
        </w:rPr>
        <w:t xml:space="preserve"> </w:t>
      </w:r>
      <w:r w:rsidRPr="00082275">
        <w:rPr>
          <w:rFonts w:ascii="Arial" w:hAnsi="Arial" w:cs="Arial"/>
          <w:color w:val="000000" w:themeColor="text1"/>
          <w:sz w:val="20"/>
          <w:szCs w:val="20"/>
        </w:rPr>
        <w:t>over the same period</w:t>
      </w:r>
      <w:r>
        <w:rPr>
          <w:rFonts w:ascii="Arial" w:hAnsi="Arial" w:cs="Arial"/>
          <w:color w:val="000000" w:themeColor="text1"/>
          <w:sz w:val="20"/>
          <w:szCs w:val="20"/>
        </w:rPr>
        <w:t>.</w:t>
      </w:r>
    </w:p>
    <w:p w:rsidR="002353F4" w:rsidP="00993D71">
      <w:pPr>
        <w:spacing w:after="0" w:line="240" w:lineRule="auto"/>
        <w:ind w:left="142" w:right="261"/>
        <w:jc w:val="both"/>
        <w:rPr>
          <w:rFonts w:ascii="Arial" w:hAnsi="Arial" w:cs="Arial"/>
          <w:color w:val="000000" w:themeColor="text1"/>
          <w:sz w:val="20"/>
          <w:szCs w:val="20"/>
        </w:rPr>
      </w:pPr>
    </w:p>
    <w:p w:rsidR="008D7ABB" w:rsidP="00993D71">
      <w:pPr>
        <w:spacing w:after="0" w:line="240" w:lineRule="auto"/>
        <w:ind w:left="142" w:right="261"/>
        <w:jc w:val="both"/>
        <w:rPr>
          <w:rFonts w:ascii="Arial" w:hAnsi="Arial" w:cs="Arial"/>
          <w:color w:val="000000" w:themeColor="text1"/>
          <w:sz w:val="20"/>
          <w:szCs w:val="20"/>
        </w:rPr>
      </w:pPr>
      <w:r w:rsidRPr="002353F4">
        <w:rPr>
          <w:rFonts w:ascii="Arial" w:hAnsi="Arial" w:cs="Arial"/>
          <w:color w:val="000000" w:themeColor="text1"/>
          <w:sz w:val="20"/>
          <w:szCs w:val="20"/>
        </w:rPr>
        <w:t>The analysis shows that there is a workforce ‘goldilocks zone’ between 2024 and 2028 when the UK supply chain capacity and capability can be sustained, developed and invested in</w:t>
      </w:r>
      <w:r w:rsidR="009A013A">
        <w:rPr>
          <w:rFonts w:ascii="Arial" w:hAnsi="Arial" w:cs="Arial"/>
          <w:color w:val="000000" w:themeColor="text1"/>
          <w:sz w:val="20"/>
          <w:szCs w:val="20"/>
        </w:rPr>
        <w:t xml:space="preserve"> to ensure the</w:t>
      </w:r>
      <w:r w:rsidRPr="002353F4">
        <w:rPr>
          <w:rFonts w:ascii="Arial" w:hAnsi="Arial" w:cs="Arial"/>
          <w:color w:val="000000" w:themeColor="text1"/>
          <w:sz w:val="20"/>
          <w:szCs w:val="20"/>
        </w:rPr>
        <w:t xml:space="preserve"> transferability of the offshore energy workforce is optimised.</w:t>
      </w:r>
      <w:r>
        <w:rPr>
          <w:rFonts w:ascii="Arial" w:hAnsi="Arial" w:cs="Arial"/>
          <w:color w:val="000000" w:themeColor="text1"/>
          <w:sz w:val="20"/>
          <w:szCs w:val="20"/>
        </w:rPr>
        <w:t xml:space="preserve"> We agree with </w:t>
      </w:r>
      <w:r w:rsidR="00FE2617">
        <w:rPr>
          <w:rFonts w:ascii="Arial" w:hAnsi="Arial" w:cs="Arial"/>
          <w:color w:val="000000" w:themeColor="text1"/>
          <w:sz w:val="20"/>
          <w:szCs w:val="20"/>
        </w:rPr>
        <w:t xml:space="preserve">RGU that </w:t>
      </w:r>
      <w:r w:rsidRPr="002353F4">
        <w:rPr>
          <w:rFonts w:ascii="Arial" w:hAnsi="Arial" w:cs="Arial"/>
          <w:color w:val="000000" w:themeColor="text1"/>
          <w:sz w:val="20"/>
          <w:szCs w:val="20"/>
        </w:rPr>
        <w:t>rapid investment in UK capabilities to deliver a fast-growing programme of green capital projects</w:t>
      </w:r>
      <w:r w:rsidR="001C6C64">
        <w:rPr>
          <w:rFonts w:ascii="Arial" w:hAnsi="Arial" w:cs="Arial"/>
          <w:color w:val="000000" w:themeColor="text1"/>
          <w:sz w:val="20"/>
          <w:szCs w:val="20"/>
        </w:rPr>
        <w:t xml:space="preserve"> is essential </w:t>
      </w:r>
      <w:r w:rsidR="002A43C8">
        <w:rPr>
          <w:rFonts w:ascii="Arial" w:hAnsi="Arial" w:cs="Arial"/>
          <w:color w:val="000000" w:themeColor="text1"/>
          <w:sz w:val="20"/>
          <w:szCs w:val="20"/>
        </w:rPr>
        <w:t>during</w:t>
      </w:r>
      <w:r w:rsidR="001C6C64">
        <w:rPr>
          <w:rFonts w:ascii="Arial" w:hAnsi="Arial" w:cs="Arial"/>
          <w:color w:val="000000" w:themeColor="text1"/>
          <w:sz w:val="20"/>
          <w:szCs w:val="20"/>
        </w:rPr>
        <w:t xml:space="preserve"> this ‘goldilock</w:t>
      </w:r>
      <w:r w:rsidR="002A43C8">
        <w:rPr>
          <w:rFonts w:ascii="Arial" w:hAnsi="Arial" w:cs="Arial"/>
          <w:color w:val="000000" w:themeColor="text1"/>
          <w:sz w:val="20"/>
          <w:szCs w:val="20"/>
        </w:rPr>
        <w:t xml:space="preserve">s zone’, </w:t>
      </w:r>
      <w:r w:rsidRPr="002353F4">
        <w:rPr>
          <w:rFonts w:ascii="Arial" w:hAnsi="Arial" w:cs="Arial"/>
          <w:color w:val="000000" w:themeColor="text1"/>
          <w:sz w:val="20"/>
          <w:szCs w:val="20"/>
        </w:rPr>
        <w:t>which in turn will help to realise ambitious goals for domestic execution of these projects.</w:t>
      </w:r>
      <w:r w:rsidR="00433E90">
        <w:rPr>
          <w:rFonts w:ascii="Arial" w:hAnsi="Arial" w:cs="Arial"/>
          <w:color w:val="000000" w:themeColor="text1"/>
          <w:sz w:val="20"/>
          <w:szCs w:val="20"/>
        </w:rPr>
        <w:t xml:space="preserve"> Scotland has the strategic advantage of an unprecedented line of sight through our renewable energy pipeline, including the </w:t>
      </w:r>
      <w:r w:rsidR="00433E90">
        <w:rPr>
          <w:rFonts w:ascii="Arial" w:hAnsi="Arial" w:cs="Arial"/>
          <w:color w:val="000000" w:themeColor="text1"/>
          <w:sz w:val="20"/>
          <w:szCs w:val="20"/>
        </w:rPr>
        <w:t>ScotWind</w:t>
      </w:r>
      <w:r w:rsidR="00433E90">
        <w:rPr>
          <w:rFonts w:ascii="Arial" w:hAnsi="Arial" w:cs="Arial"/>
          <w:color w:val="000000" w:themeColor="text1"/>
          <w:sz w:val="20"/>
          <w:szCs w:val="20"/>
        </w:rPr>
        <w:t xml:space="preserve"> and Innovation Targeted Oil and Gas (INTOG) Leasing Rounds for offshore wind. </w:t>
      </w:r>
      <w:r w:rsidR="00EC095A">
        <w:rPr>
          <w:rFonts w:ascii="Arial" w:hAnsi="Arial" w:cs="Arial"/>
          <w:color w:val="000000" w:themeColor="text1"/>
          <w:sz w:val="20"/>
          <w:szCs w:val="20"/>
        </w:rPr>
        <w:t xml:space="preserve">These provide the </w:t>
      </w:r>
      <w:r w:rsidR="005F607B">
        <w:rPr>
          <w:rFonts w:ascii="Arial" w:hAnsi="Arial" w:cs="Arial"/>
          <w:color w:val="000000" w:themeColor="text1"/>
          <w:sz w:val="20"/>
          <w:szCs w:val="20"/>
        </w:rPr>
        <w:t xml:space="preserve">programme of green capital projects which </w:t>
      </w:r>
      <w:r>
        <w:rPr>
          <w:rFonts w:ascii="Arial" w:hAnsi="Arial" w:cs="Arial"/>
          <w:color w:val="000000" w:themeColor="text1"/>
          <w:sz w:val="20"/>
          <w:szCs w:val="20"/>
        </w:rPr>
        <w:t xml:space="preserve">must be successfully enabled </w:t>
      </w:r>
      <w:r>
        <w:rPr>
          <w:rFonts w:ascii="Arial" w:hAnsi="Arial" w:cs="Arial"/>
          <w:color w:val="000000" w:themeColor="text1"/>
          <w:sz w:val="20"/>
          <w:szCs w:val="20"/>
        </w:rPr>
        <w:t>in order to</w:t>
      </w:r>
      <w:r>
        <w:rPr>
          <w:rFonts w:ascii="Arial" w:hAnsi="Arial" w:cs="Arial"/>
          <w:color w:val="000000" w:themeColor="text1"/>
          <w:sz w:val="20"/>
          <w:szCs w:val="20"/>
        </w:rPr>
        <w:t xml:space="preserve"> achieve a </w:t>
      </w:r>
      <w:r w:rsidR="005F607B">
        <w:rPr>
          <w:rFonts w:ascii="Arial" w:hAnsi="Arial" w:cs="Arial"/>
          <w:color w:val="000000" w:themeColor="text1"/>
          <w:sz w:val="20"/>
          <w:szCs w:val="20"/>
        </w:rPr>
        <w:t>successful just transition</w:t>
      </w:r>
      <w:r w:rsidR="006E1B29">
        <w:rPr>
          <w:rFonts w:ascii="Arial" w:hAnsi="Arial" w:cs="Arial"/>
          <w:color w:val="000000" w:themeColor="text1"/>
          <w:sz w:val="20"/>
          <w:szCs w:val="20"/>
        </w:rPr>
        <w:t xml:space="preserve">. </w:t>
      </w:r>
      <w:r>
        <w:rPr>
          <w:rFonts w:ascii="Arial" w:hAnsi="Arial" w:cs="Arial"/>
          <w:color w:val="000000" w:themeColor="text1"/>
          <w:sz w:val="20"/>
          <w:szCs w:val="20"/>
        </w:rPr>
        <w:t>A key enabler will be investment to grow the capacity, capabilities and competitiveness of our own supply chains to support offshore wind deployment.</w:t>
      </w:r>
    </w:p>
    <w:p w:rsidR="008D7ABB" w:rsidP="00993D71">
      <w:pPr>
        <w:spacing w:after="0" w:line="240" w:lineRule="auto"/>
        <w:ind w:left="142" w:right="261"/>
        <w:jc w:val="both"/>
        <w:rPr>
          <w:rFonts w:ascii="Arial" w:hAnsi="Arial" w:cs="Arial"/>
          <w:color w:val="000000" w:themeColor="text1"/>
          <w:sz w:val="20"/>
          <w:szCs w:val="20"/>
        </w:rPr>
      </w:pPr>
    </w:p>
    <w:p w:rsidR="00650A3B"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T</w:t>
      </w:r>
      <w:r w:rsidR="001C73AC">
        <w:rPr>
          <w:rFonts w:ascii="Arial" w:hAnsi="Arial" w:cs="Arial"/>
          <w:color w:val="000000" w:themeColor="text1"/>
          <w:sz w:val="20"/>
          <w:szCs w:val="20"/>
        </w:rPr>
        <w:t>he Offshore Wind Industrial Growth Plan</w:t>
      </w:r>
      <w:r>
        <w:rPr>
          <w:rFonts w:ascii="Arial" w:hAnsi="Arial" w:cs="Arial"/>
          <w:color w:val="000000" w:themeColor="text1"/>
          <w:sz w:val="20"/>
          <w:szCs w:val="20"/>
        </w:rPr>
        <w:t xml:space="preserve"> (IGP)</w:t>
      </w:r>
      <w:r w:rsidR="0008775C">
        <w:rPr>
          <w:rFonts w:ascii="Arial" w:hAnsi="Arial" w:cs="Arial"/>
          <w:color w:val="000000" w:themeColor="text1"/>
          <w:sz w:val="20"/>
          <w:szCs w:val="20"/>
        </w:rPr>
        <w:t>,</w:t>
      </w:r>
      <w:r w:rsidR="001C73AC">
        <w:rPr>
          <w:rFonts w:ascii="Arial" w:hAnsi="Arial" w:cs="Arial"/>
          <w:color w:val="000000" w:themeColor="text1"/>
          <w:sz w:val="20"/>
          <w:szCs w:val="20"/>
        </w:rPr>
        <w:t xml:space="preserve"> published </w:t>
      </w:r>
      <w:r w:rsidR="0008775C">
        <w:rPr>
          <w:rFonts w:ascii="Arial" w:hAnsi="Arial" w:cs="Arial"/>
          <w:color w:val="000000" w:themeColor="text1"/>
          <w:sz w:val="20"/>
          <w:szCs w:val="20"/>
        </w:rPr>
        <w:t xml:space="preserve">by industry </w:t>
      </w:r>
      <w:r w:rsidR="00EF79A7">
        <w:rPr>
          <w:rFonts w:ascii="Arial" w:hAnsi="Arial" w:cs="Arial"/>
          <w:color w:val="000000" w:themeColor="text1"/>
          <w:sz w:val="20"/>
          <w:szCs w:val="20"/>
        </w:rPr>
        <w:t xml:space="preserve">in April 2024, </w:t>
      </w:r>
      <w:r w:rsidRPr="00650A3B">
        <w:rPr>
          <w:rFonts w:ascii="Arial" w:hAnsi="Arial" w:cs="Arial"/>
          <w:color w:val="000000" w:themeColor="text1"/>
          <w:sz w:val="20"/>
          <w:szCs w:val="20"/>
        </w:rPr>
        <w:t xml:space="preserve">aims to grow the offshore wind supply chain to accelerate and de-risk delivery, as well as grow market share and technology leadership for the UK. </w:t>
      </w:r>
      <w:r w:rsidRPr="00B03068" w:rsidR="00B03068">
        <w:rPr>
          <w:rFonts w:ascii="Arial" w:hAnsi="Arial" w:cs="Arial"/>
          <w:color w:val="000000" w:themeColor="text1"/>
          <w:sz w:val="20"/>
          <w:szCs w:val="20"/>
        </w:rPr>
        <w:t>The IGP identifies five key technology areas in which the UK should prioritise investment to secure value</w:t>
      </w:r>
      <w:r w:rsidR="00A31CCE">
        <w:rPr>
          <w:rFonts w:ascii="Arial" w:hAnsi="Arial" w:cs="Arial"/>
          <w:color w:val="000000" w:themeColor="text1"/>
          <w:sz w:val="20"/>
          <w:szCs w:val="20"/>
        </w:rPr>
        <w:t>:</w:t>
      </w:r>
    </w:p>
    <w:p w:rsidR="00B03068" w:rsidP="00993D71">
      <w:pPr>
        <w:spacing w:after="0" w:line="240" w:lineRule="auto"/>
        <w:ind w:left="142" w:right="261"/>
        <w:jc w:val="both"/>
        <w:rPr>
          <w:rFonts w:ascii="Arial" w:hAnsi="Arial" w:cs="Arial"/>
          <w:color w:val="000000" w:themeColor="text1"/>
          <w:sz w:val="20"/>
          <w:szCs w:val="20"/>
        </w:rPr>
      </w:pPr>
    </w:p>
    <w:p w:rsidR="00EA0351" w:rsidRPr="00D85C21" w:rsidP="00993D71">
      <w:pPr>
        <w:pStyle w:val="ListParagraph"/>
        <w:numPr>
          <w:ilvl w:val="0"/>
          <w:numId w:val="19"/>
        </w:numPr>
        <w:spacing w:after="0" w:line="240" w:lineRule="auto"/>
        <w:ind w:right="261"/>
        <w:jc w:val="both"/>
        <w:rPr>
          <w:rFonts w:ascii="Arial" w:hAnsi="Arial" w:cs="Arial"/>
          <w:color w:val="000000" w:themeColor="text1"/>
          <w:sz w:val="20"/>
          <w:szCs w:val="20"/>
        </w:rPr>
      </w:pPr>
      <w:r>
        <w:rPr>
          <w:rFonts w:ascii="Arial" w:hAnsi="Arial" w:cs="Arial"/>
          <w:color w:val="000000" w:themeColor="text1"/>
          <w:sz w:val="20"/>
          <w:szCs w:val="20"/>
        </w:rPr>
        <w:t>Advanced Turbine Technology</w:t>
      </w:r>
      <w:r w:rsidR="00D85C21">
        <w:rPr>
          <w:rFonts w:ascii="Arial" w:hAnsi="Arial" w:cs="Arial"/>
          <w:color w:val="000000" w:themeColor="text1"/>
          <w:sz w:val="20"/>
          <w:szCs w:val="20"/>
        </w:rPr>
        <w:t xml:space="preserve"> </w:t>
      </w:r>
      <w:r w:rsidRPr="00D85C21" w:rsidR="00D85C21">
        <w:rPr>
          <w:rFonts w:ascii="Arial" w:hAnsi="Arial" w:cs="Arial"/>
          <w:i/>
          <w:iCs/>
          <w:color w:val="000000" w:themeColor="text1"/>
          <w:sz w:val="20"/>
          <w:szCs w:val="20"/>
        </w:rPr>
        <w:t>(</w:t>
      </w:r>
      <w:r w:rsidRPr="00D85C21">
        <w:rPr>
          <w:rFonts w:ascii="Arial" w:hAnsi="Arial" w:cs="Arial"/>
          <w:i/>
          <w:iCs/>
          <w:color w:val="000000" w:themeColor="text1"/>
          <w:sz w:val="20"/>
          <w:szCs w:val="20"/>
        </w:rPr>
        <w:t>Towers</w:t>
      </w:r>
      <w:r w:rsidRPr="00D85C21" w:rsidR="00D85C21">
        <w:rPr>
          <w:rFonts w:ascii="Arial" w:hAnsi="Arial" w:cs="Arial"/>
          <w:i/>
          <w:iCs/>
          <w:color w:val="000000" w:themeColor="text1"/>
          <w:sz w:val="20"/>
          <w:szCs w:val="20"/>
        </w:rPr>
        <w:t xml:space="preserve">, </w:t>
      </w:r>
      <w:r w:rsidRPr="00D85C21">
        <w:rPr>
          <w:rFonts w:ascii="Arial" w:hAnsi="Arial" w:cs="Arial"/>
          <w:i/>
          <w:iCs/>
          <w:color w:val="000000" w:themeColor="text1"/>
          <w:sz w:val="20"/>
          <w:szCs w:val="20"/>
        </w:rPr>
        <w:t>Blades</w:t>
      </w:r>
      <w:r w:rsidRPr="00D85C21" w:rsidR="00D85C21">
        <w:rPr>
          <w:rFonts w:ascii="Arial" w:hAnsi="Arial" w:cs="Arial"/>
          <w:i/>
          <w:iCs/>
          <w:color w:val="000000" w:themeColor="text1"/>
          <w:sz w:val="20"/>
          <w:szCs w:val="20"/>
        </w:rPr>
        <w:t xml:space="preserve">, </w:t>
      </w:r>
      <w:r w:rsidRPr="00D85C21">
        <w:rPr>
          <w:rFonts w:ascii="Arial" w:hAnsi="Arial" w:cs="Arial"/>
          <w:i/>
          <w:iCs/>
          <w:color w:val="000000" w:themeColor="text1"/>
          <w:sz w:val="20"/>
          <w:szCs w:val="20"/>
        </w:rPr>
        <w:t>Drive train components</w:t>
      </w:r>
      <w:r w:rsidRPr="00D85C21" w:rsidR="00D85C21">
        <w:rPr>
          <w:rFonts w:ascii="Arial" w:hAnsi="Arial" w:cs="Arial"/>
          <w:i/>
          <w:iCs/>
          <w:color w:val="000000" w:themeColor="text1"/>
          <w:sz w:val="20"/>
          <w:szCs w:val="20"/>
        </w:rPr>
        <w:t xml:space="preserve">, </w:t>
      </w:r>
      <w:r w:rsidRPr="00D85C21">
        <w:rPr>
          <w:rFonts w:ascii="Arial" w:hAnsi="Arial" w:cs="Arial"/>
          <w:i/>
          <w:iCs/>
          <w:color w:val="000000" w:themeColor="text1"/>
          <w:sz w:val="20"/>
          <w:szCs w:val="20"/>
        </w:rPr>
        <w:t>Composite-based components</w:t>
      </w:r>
      <w:r w:rsidRPr="00D85C21" w:rsidR="00D85C21">
        <w:rPr>
          <w:rFonts w:ascii="Arial" w:hAnsi="Arial" w:cs="Arial"/>
          <w:i/>
          <w:iCs/>
          <w:color w:val="000000" w:themeColor="text1"/>
          <w:sz w:val="20"/>
          <w:szCs w:val="20"/>
        </w:rPr>
        <w:t xml:space="preserve">, </w:t>
      </w:r>
      <w:r w:rsidRPr="00D85C21">
        <w:rPr>
          <w:rFonts w:ascii="Arial" w:hAnsi="Arial" w:cs="Arial"/>
          <w:i/>
          <w:iCs/>
          <w:color w:val="000000" w:themeColor="text1"/>
          <w:sz w:val="20"/>
          <w:szCs w:val="20"/>
        </w:rPr>
        <w:t>Automation of manufacturing process</w:t>
      </w:r>
      <w:r w:rsidRPr="00D85C21" w:rsidR="00D85C21">
        <w:rPr>
          <w:rFonts w:ascii="Arial" w:hAnsi="Arial" w:cs="Arial"/>
          <w:i/>
          <w:iCs/>
          <w:color w:val="000000" w:themeColor="text1"/>
          <w:sz w:val="20"/>
          <w:szCs w:val="20"/>
        </w:rPr>
        <w:t xml:space="preserve"> and </w:t>
      </w:r>
      <w:r w:rsidRPr="00D85C21" w:rsidR="00C23907">
        <w:rPr>
          <w:rFonts w:ascii="Arial" w:hAnsi="Arial" w:cs="Arial"/>
          <w:i/>
          <w:iCs/>
          <w:color w:val="000000" w:themeColor="text1"/>
          <w:sz w:val="20"/>
          <w:szCs w:val="20"/>
        </w:rPr>
        <w:t>Leading-edge</w:t>
      </w:r>
      <w:r w:rsidRPr="00D85C21">
        <w:rPr>
          <w:rFonts w:ascii="Arial" w:hAnsi="Arial" w:cs="Arial"/>
          <w:i/>
          <w:iCs/>
          <w:color w:val="000000" w:themeColor="text1"/>
          <w:sz w:val="20"/>
          <w:szCs w:val="20"/>
        </w:rPr>
        <w:t xml:space="preserve"> protection</w:t>
      </w:r>
      <w:r w:rsidRPr="00D85C21" w:rsidR="00D85C21">
        <w:rPr>
          <w:rFonts w:ascii="Arial" w:hAnsi="Arial" w:cs="Arial"/>
          <w:i/>
          <w:iCs/>
          <w:color w:val="000000" w:themeColor="text1"/>
          <w:sz w:val="20"/>
          <w:szCs w:val="20"/>
        </w:rPr>
        <w:t xml:space="preserve">). </w:t>
      </w:r>
    </w:p>
    <w:p w:rsidR="00D85C21" w:rsidRPr="00D85C21" w:rsidP="00993D71">
      <w:pPr>
        <w:pStyle w:val="ListParagraph"/>
        <w:spacing w:after="0" w:line="240" w:lineRule="auto"/>
        <w:ind w:left="502" w:right="261"/>
        <w:jc w:val="both"/>
        <w:rPr>
          <w:rFonts w:ascii="Arial" w:hAnsi="Arial" w:cs="Arial"/>
          <w:color w:val="000000" w:themeColor="text1"/>
          <w:sz w:val="20"/>
          <w:szCs w:val="20"/>
        </w:rPr>
      </w:pPr>
    </w:p>
    <w:p w:rsidR="004B5E22" w:rsidRPr="00D85C21" w:rsidP="00993D71">
      <w:pPr>
        <w:pStyle w:val="ListParagraph"/>
        <w:numPr>
          <w:ilvl w:val="0"/>
          <w:numId w:val="19"/>
        </w:numPr>
        <w:spacing w:after="0" w:line="240" w:lineRule="auto"/>
        <w:ind w:right="261"/>
        <w:jc w:val="both"/>
        <w:rPr>
          <w:rFonts w:ascii="Arial" w:hAnsi="Arial" w:cs="Arial"/>
          <w:color w:val="000000" w:themeColor="text1"/>
          <w:sz w:val="20"/>
          <w:szCs w:val="20"/>
        </w:rPr>
      </w:pPr>
      <w:r>
        <w:rPr>
          <w:rFonts w:ascii="Arial" w:hAnsi="Arial" w:cs="Arial"/>
          <w:color w:val="000000" w:themeColor="text1"/>
          <w:sz w:val="20"/>
          <w:szCs w:val="20"/>
        </w:rPr>
        <w:t>Industrialised Foundations and Substructures</w:t>
      </w:r>
      <w:r w:rsidR="00D85C21">
        <w:rPr>
          <w:rFonts w:ascii="Arial" w:hAnsi="Arial" w:cs="Arial"/>
          <w:color w:val="000000" w:themeColor="text1"/>
          <w:sz w:val="20"/>
          <w:szCs w:val="20"/>
        </w:rPr>
        <w:t xml:space="preserve"> </w:t>
      </w:r>
      <w:r w:rsidRPr="00C23907" w:rsidR="00D85C21">
        <w:rPr>
          <w:rFonts w:ascii="Arial" w:hAnsi="Arial" w:cs="Arial"/>
          <w:i/>
          <w:iCs/>
          <w:color w:val="000000" w:themeColor="text1"/>
          <w:sz w:val="20"/>
          <w:szCs w:val="20"/>
        </w:rPr>
        <w:t>(</w:t>
      </w:r>
      <w:r w:rsidRPr="00C23907">
        <w:rPr>
          <w:rFonts w:ascii="Arial" w:hAnsi="Arial" w:cs="Arial"/>
          <w:i/>
          <w:iCs/>
          <w:color w:val="000000" w:themeColor="text1"/>
          <w:sz w:val="20"/>
          <w:szCs w:val="20"/>
        </w:rPr>
        <w:t>Floating foundation design</w:t>
      </w:r>
      <w:r w:rsidRPr="00C23907" w:rsidR="00D85C21">
        <w:rPr>
          <w:rFonts w:ascii="Arial" w:hAnsi="Arial" w:cs="Arial"/>
          <w:i/>
          <w:iCs/>
          <w:color w:val="000000" w:themeColor="text1"/>
          <w:sz w:val="20"/>
          <w:szCs w:val="20"/>
        </w:rPr>
        <w:t xml:space="preserve">, </w:t>
      </w:r>
      <w:r w:rsidRPr="00C23907">
        <w:rPr>
          <w:rFonts w:ascii="Arial" w:hAnsi="Arial" w:cs="Arial"/>
          <w:i/>
          <w:iCs/>
          <w:color w:val="000000" w:themeColor="text1"/>
          <w:sz w:val="20"/>
          <w:szCs w:val="20"/>
        </w:rPr>
        <w:t xml:space="preserve">Deeper water </w:t>
      </w:r>
      <w:r w:rsidRPr="00C23907" w:rsidR="00D85C21">
        <w:rPr>
          <w:rFonts w:ascii="Arial" w:hAnsi="Arial" w:cs="Arial"/>
          <w:i/>
          <w:iCs/>
          <w:color w:val="000000" w:themeColor="text1"/>
          <w:sz w:val="20"/>
          <w:szCs w:val="20"/>
        </w:rPr>
        <w:t>and</w:t>
      </w:r>
      <w:r w:rsidRPr="00C23907">
        <w:rPr>
          <w:rFonts w:ascii="Arial" w:hAnsi="Arial" w:cs="Arial"/>
          <w:i/>
          <w:iCs/>
          <w:color w:val="000000" w:themeColor="text1"/>
          <w:sz w:val="20"/>
          <w:szCs w:val="20"/>
        </w:rPr>
        <w:t xml:space="preserve"> floating foundations</w:t>
      </w:r>
      <w:r w:rsidRPr="00C23907" w:rsidR="00D85C21">
        <w:rPr>
          <w:rFonts w:ascii="Arial" w:hAnsi="Arial" w:cs="Arial"/>
          <w:i/>
          <w:iCs/>
          <w:color w:val="000000" w:themeColor="text1"/>
          <w:sz w:val="20"/>
          <w:szCs w:val="20"/>
        </w:rPr>
        <w:t xml:space="preserve">, </w:t>
      </w:r>
      <w:r w:rsidRPr="00C23907">
        <w:rPr>
          <w:rFonts w:ascii="Arial" w:hAnsi="Arial" w:cs="Arial"/>
          <w:i/>
          <w:iCs/>
          <w:color w:val="000000" w:themeColor="text1"/>
          <w:sz w:val="20"/>
          <w:szCs w:val="20"/>
        </w:rPr>
        <w:t>Moorings and anchors</w:t>
      </w:r>
      <w:r w:rsidRPr="00C23907" w:rsidR="00D85C21">
        <w:rPr>
          <w:rFonts w:ascii="Arial" w:hAnsi="Arial" w:cs="Arial"/>
          <w:i/>
          <w:iCs/>
          <w:color w:val="000000" w:themeColor="text1"/>
          <w:sz w:val="20"/>
          <w:szCs w:val="20"/>
        </w:rPr>
        <w:t xml:space="preserve">, </w:t>
      </w:r>
      <w:r w:rsidRPr="00C23907">
        <w:rPr>
          <w:rFonts w:ascii="Arial" w:hAnsi="Arial" w:cs="Arial"/>
          <w:i/>
          <w:iCs/>
          <w:color w:val="000000" w:themeColor="text1"/>
          <w:sz w:val="20"/>
          <w:szCs w:val="20"/>
        </w:rPr>
        <w:t>Automated welding</w:t>
      </w:r>
      <w:r w:rsidRPr="00C23907" w:rsidR="00D85C21">
        <w:rPr>
          <w:rFonts w:ascii="Arial" w:hAnsi="Arial" w:cs="Arial"/>
          <w:i/>
          <w:iCs/>
          <w:color w:val="000000" w:themeColor="text1"/>
          <w:sz w:val="20"/>
          <w:szCs w:val="20"/>
        </w:rPr>
        <w:t xml:space="preserve">, </w:t>
      </w:r>
      <w:r w:rsidRPr="00C23907">
        <w:rPr>
          <w:rFonts w:ascii="Arial" w:hAnsi="Arial" w:cs="Arial"/>
          <w:i/>
          <w:iCs/>
          <w:color w:val="000000" w:themeColor="text1"/>
          <w:sz w:val="20"/>
          <w:szCs w:val="20"/>
        </w:rPr>
        <w:t>Composites for light weight foundations</w:t>
      </w:r>
      <w:r w:rsidRPr="00C23907" w:rsidR="00C23907">
        <w:rPr>
          <w:rFonts w:ascii="Arial" w:hAnsi="Arial" w:cs="Arial"/>
          <w:i/>
          <w:iCs/>
          <w:color w:val="000000" w:themeColor="text1"/>
          <w:sz w:val="20"/>
          <w:szCs w:val="20"/>
        </w:rPr>
        <w:t xml:space="preserve"> and </w:t>
      </w:r>
      <w:r w:rsidRPr="00C23907">
        <w:rPr>
          <w:rFonts w:ascii="Arial" w:hAnsi="Arial" w:cs="Arial"/>
          <w:i/>
          <w:iCs/>
          <w:color w:val="000000" w:themeColor="text1"/>
          <w:sz w:val="20"/>
          <w:szCs w:val="20"/>
        </w:rPr>
        <w:t>Synthetic mooring line materials</w:t>
      </w:r>
      <w:r w:rsidRPr="00C23907" w:rsidR="00C23907">
        <w:rPr>
          <w:rFonts w:ascii="Arial" w:hAnsi="Arial" w:cs="Arial"/>
          <w:i/>
          <w:iCs/>
          <w:color w:val="000000" w:themeColor="text1"/>
          <w:sz w:val="20"/>
          <w:szCs w:val="20"/>
        </w:rPr>
        <w:t>).</w:t>
      </w:r>
    </w:p>
    <w:p w:rsidR="00EA0351" w:rsidRPr="00EA0351" w:rsidP="00993D71">
      <w:pPr>
        <w:pStyle w:val="ListParagraph"/>
        <w:spacing w:after="0" w:line="240" w:lineRule="auto"/>
        <w:ind w:right="261"/>
        <w:jc w:val="both"/>
        <w:rPr>
          <w:rFonts w:ascii="Arial" w:hAnsi="Arial" w:cs="Arial"/>
          <w:color w:val="000000" w:themeColor="text1"/>
          <w:sz w:val="20"/>
          <w:szCs w:val="20"/>
        </w:rPr>
      </w:pPr>
    </w:p>
    <w:p w:rsidR="00EA0351" w:rsidRPr="00C23907" w:rsidP="00993D71">
      <w:pPr>
        <w:pStyle w:val="ListParagraph"/>
        <w:numPr>
          <w:ilvl w:val="0"/>
          <w:numId w:val="19"/>
        </w:numPr>
        <w:spacing w:after="0" w:line="240" w:lineRule="auto"/>
        <w:ind w:right="261"/>
        <w:jc w:val="both"/>
        <w:rPr>
          <w:rFonts w:ascii="Arial" w:hAnsi="Arial" w:cs="Arial"/>
          <w:color w:val="000000" w:themeColor="text1"/>
          <w:sz w:val="20"/>
          <w:szCs w:val="20"/>
        </w:rPr>
      </w:pPr>
      <w:r>
        <w:rPr>
          <w:rFonts w:ascii="Arial" w:hAnsi="Arial" w:cs="Arial"/>
          <w:color w:val="000000" w:themeColor="text1"/>
          <w:sz w:val="20"/>
          <w:szCs w:val="20"/>
        </w:rPr>
        <w:t>Future Electrical Systems and Cables</w:t>
      </w:r>
      <w:r w:rsidR="00C23907">
        <w:rPr>
          <w:rFonts w:ascii="Arial" w:hAnsi="Arial" w:cs="Arial"/>
          <w:color w:val="000000" w:themeColor="text1"/>
          <w:sz w:val="20"/>
          <w:szCs w:val="20"/>
        </w:rPr>
        <w:t xml:space="preserve"> </w:t>
      </w:r>
      <w:r w:rsidRPr="00C23907" w:rsidR="00C23907">
        <w:rPr>
          <w:rFonts w:ascii="Arial" w:hAnsi="Arial" w:cs="Arial"/>
          <w:i/>
          <w:iCs/>
          <w:color w:val="000000" w:themeColor="text1"/>
          <w:sz w:val="20"/>
          <w:szCs w:val="20"/>
        </w:rPr>
        <w:t>(</w:t>
      </w:r>
      <w:r w:rsidRPr="00C23907" w:rsidR="00AA3A2E">
        <w:rPr>
          <w:rFonts w:ascii="Arial" w:hAnsi="Arial" w:cs="Arial"/>
          <w:i/>
          <w:iCs/>
          <w:color w:val="000000" w:themeColor="text1"/>
          <w:sz w:val="20"/>
          <w:szCs w:val="20"/>
        </w:rPr>
        <w:t>Array cables</w:t>
      </w:r>
      <w:r w:rsidRPr="00C23907" w:rsidR="00C23907">
        <w:rPr>
          <w:rFonts w:ascii="Arial" w:hAnsi="Arial" w:cs="Arial"/>
          <w:i/>
          <w:iCs/>
          <w:color w:val="000000" w:themeColor="text1"/>
          <w:sz w:val="20"/>
          <w:szCs w:val="20"/>
        </w:rPr>
        <w:t xml:space="preserve">, </w:t>
      </w:r>
      <w:r w:rsidRPr="00C23907" w:rsidR="00AA3A2E">
        <w:rPr>
          <w:rFonts w:ascii="Arial" w:hAnsi="Arial" w:cs="Arial"/>
          <w:i/>
          <w:iCs/>
          <w:color w:val="000000" w:themeColor="text1"/>
          <w:sz w:val="20"/>
          <w:szCs w:val="20"/>
        </w:rPr>
        <w:t>Export cables</w:t>
      </w:r>
      <w:r w:rsidRPr="00C23907" w:rsidR="00C23907">
        <w:rPr>
          <w:rFonts w:ascii="Arial" w:hAnsi="Arial" w:cs="Arial"/>
          <w:i/>
          <w:iCs/>
          <w:color w:val="000000" w:themeColor="text1"/>
          <w:sz w:val="20"/>
          <w:szCs w:val="20"/>
        </w:rPr>
        <w:t xml:space="preserve">, </w:t>
      </w:r>
      <w:r w:rsidRPr="00C23907" w:rsidR="00AA3A2E">
        <w:rPr>
          <w:rFonts w:ascii="Arial" w:hAnsi="Arial" w:cs="Arial"/>
          <w:i/>
          <w:iCs/>
          <w:color w:val="000000" w:themeColor="text1"/>
          <w:sz w:val="20"/>
          <w:szCs w:val="20"/>
        </w:rPr>
        <w:t>Dynamic inter-array cables at 132kV</w:t>
      </w:r>
      <w:r w:rsidRPr="00C23907" w:rsidR="00C23907">
        <w:rPr>
          <w:rFonts w:ascii="Arial" w:hAnsi="Arial" w:cs="Arial"/>
          <w:i/>
          <w:iCs/>
          <w:color w:val="000000" w:themeColor="text1"/>
          <w:sz w:val="20"/>
          <w:szCs w:val="20"/>
        </w:rPr>
        <w:t xml:space="preserve">, </w:t>
      </w:r>
      <w:r w:rsidRPr="00C23907" w:rsidR="00AA3A2E">
        <w:rPr>
          <w:rFonts w:ascii="Arial" w:hAnsi="Arial" w:cs="Arial"/>
          <w:i/>
          <w:iCs/>
          <w:color w:val="000000" w:themeColor="text1"/>
          <w:sz w:val="20"/>
          <w:szCs w:val="20"/>
        </w:rPr>
        <w:t>HVDC system interoperability</w:t>
      </w:r>
      <w:r w:rsidRPr="00C23907" w:rsidR="00C23907">
        <w:rPr>
          <w:rFonts w:ascii="Arial" w:hAnsi="Arial" w:cs="Arial"/>
          <w:i/>
          <w:iCs/>
          <w:color w:val="000000" w:themeColor="text1"/>
          <w:sz w:val="20"/>
          <w:szCs w:val="20"/>
        </w:rPr>
        <w:t xml:space="preserve"> and </w:t>
      </w:r>
      <w:r w:rsidRPr="00C23907" w:rsidR="00AA3A2E">
        <w:rPr>
          <w:rFonts w:ascii="Arial" w:hAnsi="Arial" w:cs="Arial"/>
          <w:i/>
          <w:iCs/>
          <w:color w:val="000000" w:themeColor="text1"/>
          <w:sz w:val="20"/>
          <w:szCs w:val="20"/>
        </w:rPr>
        <w:t>Standardised systems</w:t>
      </w:r>
      <w:r w:rsidRPr="00C23907" w:rsidR="00C23907">
        <w:rPr>
          <w:rFonts w:ascii="Arial" w:hAnsi="Arial" w:cs="Arial"/>
          <w:i/>
          <w:iCs/>
          <w:color w:val="000000" w:themeColor="text1"/>
          <w:sz w:val="20"/>
          <w:szCs w:val="20"/>
        </w:rPr>
        <w:t>).</w:t>
      </w:r>
      <w:r w:rsidRPr="00C23907" w:rsidR="00AA3A2E">
        <w:rPr>
          <w:rFonts w:ascii="Arial" w:hAnsi="Arial" w:cs="Arial"/>
          <w:i/>
          <w:iCs/>
          <w:color w:val="000000" w:themeColor="text1"/>
          <w:sz w:val="20"/>
          <w:szCs w:val="20"/>
        </w:rPr>
        <w:cr/>
      </w:r>
    </w:p>
    <w:p w:rsidR="00ED2603" w:rsidRPr="00ED2603" w:rsidP="00993D71">
      <w:pPr>
        <w:pStyle w:val="ListParagraph"/>
        <w:numPr>
          <w:ilvl w:val="0"/>
          <w:numId w:val="19"/>
        </w:numPr>
        <w:spacing w:after="0" w:line="240" w:lineRule="auto"/>
        <w:ind w:right="261"/>
        <w:jc w:val="both"/>
        <w:rPr>
          <w:rFonts w:ascii="Arial" w:hAnsi="Arial" w:cs="Arial"/>
          <w:color w:val="000000" w:themeColor="text1"/>
          <w:sz w:val="20"/>
          <w:szCs w:val="20"/>
        </w:rPr>
      </w:pPr>
      <w:r>
        <w:rPr>
          <w:rFonts w:ascii="Arial" w:hAnsi="Arial" w:cs="Arial"/>
          <w:color w:val="000000" w:themeColor="text1"/>
          <w:sz w:val="20"/>
          <w:szCs w:val="20"/>
        </w:rPr>
        <w:t>Smart Environmental Services</w:t>
      </w:r>
      <w:r w:rsidR="000C1F15">
        <w:rPr>
          <w:rFonts w:ascii="Arial" w:hAnsi="Arial" w:cs="Arial"/>
          <w:color w:val="000000" w:themeColor="text1"/>
          <w:sz w:val="20"/>
          <w:szCs w:val="20"/>
        </w:rPr>
        <w:t xml:space="preserve"> </w:t>
      </w:r>
      <w:r w:rsidRPr="000C1F15" w:rsidR="000C1F15">
        <w:rPr>
          <w:rFonts w:ascii="Arial" w:hAnsi="Arial" w:cs="Arial"/>
          <w:i/>
          <w:iCs/>
          <w:color w:val="000000" w:themeColor="text1"/>
          <w:sz w:val="20"/>
          <w:szCs w:val="20"/>
        </w:rPr>
        <w:t>(Environmental surveys, Autonomous vehicles for environmental survey</w:t>
      </w:r>
      <w:r>
        <w:rPr>
          <w:rFonts w:ascii="Arial" w:hAnsi="Arial" w:cs="Arial"/>
          <w:i/>
          <w:iCs/>
          <w:color w:val="000000" w:themeColor="text1"/>
          <w:sz w:val="20"/>
          <w:szCs w:val="20"/>
        </w:rPr>
        <w:t xml:space="preserve"> and </w:t>
      </w:r>
      <w:r w:rsidRPr="000C1F15" w:rsidR="000C1F15">
        <w:rPr>
          <w:rFonts w:ascii="Arial" w:hAnsi="Arial" w:cs="Arial"/>
          <w:i/>
          <w:iCs/>
          <w:color w:val="000000" w:themeColor="text1"/>
          <w:sz w:val="20"/>
          <w:szCs w:val="20"/>
        </w:rPr>
        <w:t>Machine learning for environmental impact analysis</w:t>
      </w:r>
      <w:r>
        <w:rPr>
          <w:rFonts w:ascii="Arial" w:hAnsi="Arial" w:cs="Arial"/>
          <w:i/>
          <w:iCs/>
          <w:color w:val="000000" w:themeColor="text1"/>
          <w:sz w:val="20"/>
          <w:szCs w:val="20"/>
        </w:rPr>
        <w:t>).</w:t>
      </w:r>
    </w:p>
    <w:p w:rsidR="00ED2603" w:rsidRPr="00ED2603" w:rsidP="00993D71">
      <w:pPr>
        <w:pStyle w:val="ListParagraph"/>
        <w:spacing w:after="0" w:line="240" w:lineRule="auto"/>
        <w:ind w:left="502" w:right="261"/>
        <w:jc w:val="both"/>
        <w:rPr>
          <w:rFonts w:ascii="Arial" w:hAnsi="Arial" w:cs="Arial"/>
          <w:color w:val="000000" w:themeColor="text1"/>
          <w:sz w:val="20"/>
          <w:szCs w:val="20"/>
        </w:rPr>
      </w:pPr>
    </w:p>
    <w:p w:rsidR="00094F05" w:rsidRPr="00ED2603" w:rsidP="00993D71">
      <w:pPr>
        <w:pStyle w:val="ListParagraph"/>
        <w:numPr>
          <w:ilvl w:val="0"/>
          <w:numId w:val="19"/>
        </w:numPr>
        <w:spacing w:after="0" w:line="240" w:lineRule="auto"/>
        <w:ind w:right="261"/>
        <w:jc w:val="both"/>
        <w:rPr>
          <w:rFonts w:ascii="Arial" w:hAnsi="Arial" w:cs="Arial"/>
          <w:color w:val="000000" w:themeColor="text1"/>
          <w:sz w:val="20"/>
          <w:szCs w:val="20"/>
        </w:rPr>
      </w:pPr>
      <w:r w:rsidRPr="00ED2603">
        <w:rPr>
          <w:rFonts w:ascii="Arial" w:hAnsi="Arial" w:cs="Arial"/>
          <w:color w:val="000000" w:themeColor="text1"/>
          <w:sz w:val="20"/>
          <w:szCs w:val="20"/>
        </w:rPr>
        <w:t>Next Generation Installation, Operations and Maintenance</w:t>
      </w:r>
      <w:r w:rsidRPr="00ED2603" w:rsidR="00ED2603">
        <w:rPr>
          <w:rFonts w:ascii="Arial" w:hAnsi="Arial" w:cs="Arial"/>
          <w:color w:val="000000" w:themeColor="text1"/>
          <w:sz w:val="20"/>
          <w:szCs w:val="20"/>
        </w:rPr>
        <w:t xml:space="preserve"> </w:t>
      </w:r>
      <w:r w:rsidRPr="00ED2603" w:rsidR="00ED2603">
        <w:rPr>
          <w:rFonts w:ascii="Arial" w:hAnsi="Arial" w:cs="Arial"/>
          <w:i/>
          <w:iCs/>
          <w:color w:val="000000" w:themeColor="text1"/>
          <w:sz w:val="20"/>
          <w:szCs w:val="20"/>
        </w:rPr>
        <w:t>(Wind turbine installation, Operations and maintenance and Cables installation vessels operation).</w:t>
      </w:r>
    </w:p>
    <w:p w:rsidR="00D80012" w:rsidP="00993D71">
      <w:pPr>
        <w:spacing w:after="0" w:line="240" w:lineRule="auto"/>
        <w:ind w:left="142" w:right="261"/>
        <w:jc w:val="both"/>
        <w:rPr>
          <w:rFonts w:ascii="Arial" w:hAnsi="Arial" w:cs="Arial"/>
          <w:color w:val="000000" w:themeColor="text1"/>
          <w:sz w:val="20"/>
          <w:szCs w:val="20"/>
        </w:rPr>
      </w:pPr>
    </w:p>
    <w:p w:rsidR="00535451" w:rsidP="00993D71">
      <w:pPr>
        <w:spacing w:after="0" w:line="240" w:lineRule="auto"/>
        <w:ind w:left="142" w:right="261"/>
        <w:jc w:val="both"/>
        <w:rPr>
          <w:rFonts w:ascii="Arial" w:hAnsi="Arial" w:cs="Arial"/>
          <w:color w:val="000000" w:themeColor="text1"/>
          <w:sz w:val="20"/>
          <w:szCs w:val="20"/>
        </w:rPr>
      </w:pPr>
      <w:r w:rsidRPr="00D80012">
        <w:rPr>
          <w:rFonts w:ascii="Arial" w:hAnsi="Arial" w:cs="Arial"/>
          <w:color w:val="000000" w:themeColor="text1"/>
          <w:sz w:val="20"/>
          <w:szCs w:val="20"/>
        </w:rPr>
        <w:t>The measures set out in the IGP would create an additional 10,000 jobs a year and boost the UK’s economy by a</w:t>
      </w:r>
      <w:r>
        <w:rPr>
          <w:rFonts w:ascii="Arial" w:hAnsi="Arial" w:cs="Arial"/>
          <w:color w:val="000000" w:themeColor="text1"/>
          <w:sz w:val="20"/>
          <w:szCs w:val="20"/>
        </w:rPr>
        <w:t xml:space="preserve"> </w:t>
      </w:r>
      <w:r w:rsidRPr="00D80012">
        <w:rPr>
          <w:rFonts w:ascii="Arial" w:hAnsi="Arial" w:cs="Arial"/>
          <w:color w:val="000000" w:themeColor="text1"/>
          <w:sz w:val="20"/>
          <w:szCs w:val="20"/>
        </w:rPr>
        <w:t>further £25 billion between now and 2035, if we accelerate offshore wind deployment in line with our net</w:t>
      </w:r>
      <w:r>
        <w:rPr>
          <w:rFonts w:ascii="Arial" w:hAnsi="Arial" w:cs="Arial"/>
          <w:color w:val="000000" w:themeColor="text1"/>
          <w:sz w:val="20"/>
          <w:szCs w:val="20"/>
        </w:rPr>
        <w:t>-</w:t>
      </w:r>
      <w:r w:rsidRPr="00D80012">
        <w:rPr>
          <w:rFonts w:ascii="Arial" w:hAnsi="Arial" w:cs="Arial"/>
          <w:color w:val="000000" w:themeColor="text1"/>
          <w:sz w:val="20"/>
          <w:szCs w:val="20"/>
        </w:rPr>
        <w:t>zero targets</w:t>
      </w:r>
      <w:r>
        <w:rPr>
          <w:rFonts w:ascii="Arial" w:hAnsi="Arial" w:cs="Arial"/>
          <w:color w:val="000000" w:themeColor="text1"/>
          <w:sz w:val="20"/>
          <w:szCs w:val="20"/>
        </w:rPr>
        <w:t xml:space="preserve"> </w:t>
      </w:r>
      <w:r w:rsidRPr="00D80012">
        <w:rPr>
          <w:rFonts w:ascii="Arial" w:hAnsi="Arial" w:cs="Arial"/>
          <w:color w:val="000000" w:themeColor="text1"/>
          <w:sz w:val="20"/>
          <w:szCs w:val="20"/>
        </w:rPr>
        <w:t>to 5-6</w:t>
      </w:r>
      <w:r>
        <w:rPr>
          <w:rFonts w:ascii="Arial" w:hAnsi="Arial" w:cs="Arial"/>
          <w:color w:val="000000" w:themeColor="text1"/>
          <w:sz w:val="20"/>
          <w:szCs w:val="20"/>
        </w:rPr>
        <w:t xml:space="preserve">GW </w:t>
      </w:r>
      <w:r w:rsidRPr="00D80012">
        <w:rPr>
          <w:rFonts w:ascii="Arial" w:hAnsi="Arial" w:cs="Arial"/>
          <w:color w:val="000000" w:themeColor="text1"/>
          <w:sz w:val="20"/>
          <w:szCs w:val="20"/>
        </w:rPr>
        <w:t>a year.</w:t>
      </w:r>
      <w:r w:rsidRPr="008D2ABD" w:rsidR="008D2ABD">
        <w:t xml:space="preserve"> </w:t>
      </w:r>
      <w:r w:rsidRPr="008D2ABD" w:rsidR="008D2ABD">
        <w:rPr>
          <w:rFonts w:ascii="Arial" w:hAnsi="Arial" w:cs="Arial"/>
          <w:color w:val="000000" w:themeColor="text1"/>
          <w:sz w:val="20"/>
          <w:szCs w:val="20"/>
        </w:rPr>
        <w:t>The plan envisages mobilising nearly £3 billion of funding nationwide, with private finance doing the heavy lifting</w:t>
      </w:r>
      <w:r w:rsidR="00E20274">
        <w:rPr>
          <w:rFonts w:ascii="Arial" w:hAnsi="Arial" w:cs="Arial"/>
          <w:color w:val="000000" w:themeColor="text1"/>
          <w:sz w:val="20"/>
          <w:szCs w:val="20"/>
        </w:rPr>
        <w:t xml:space="preserve">, which would offer a </w:t>
      </w:r>
      <w:r w:rsidRPr="008D2ABD" w:rsidR="008D2ABD">
        <w:rPr>
          <w:rFonts w:ascii="Arial" w:hAnsi="Arial" w:cs="Arial"/>
          <w:color w:val="000000" w:themeColor="text1"/>
          <w:sz w:val="20"/>
          <w:szCs w:val="20"/>
        </w:rPr>
        <w:t>return to our economy of just under £9 for every £1 invested.</w:t>
      </w:r>
      <w:r w:rsidR="00AD448F">
        <w:rPr>
          <w:rFonts w:ascii="Arial" w:hAnsi="Arial" w:cs="Arial"/>
          <w:color w:val="000000" w:themeColor="text1"/>
          <w:sz w:val="20"/>
          <w:szCs w:val="20"/>
        </w:rPr>
        <w:t xml:space="preserve"> </w:t>
      </w:r>
      <w:r w:rsidR="00777CC3">
        <w:rPr>
          <w:rFonts w:ascii="Arial" w:hAnsi="Arial" w:cs="Arial"/>
          <w:color w:val="000000" w:themeColor="text1"/>
          <w:sz w:val="20"/>
          <w:szCs w:val="20"/>
        </w:rPr>
        <w:t xml:space="preserve">RGU have also outlined that for each </w:t>
      </w:r>
      <w:r w:rsidRPr="00777CC3" w:rsidR="00777CC3">
        <w:rPr>
          <w:rFonts w:ascii="Arial" w:hAnsi="Arial" w:cs="Arial"/>
          <w:color w:val="000000" w:themeColor="text1"/>
          <w:sz w:val="20"/>
          <w:szCs w:val="20"/>
        </w:rPr>
        <w:t>additional</w:t>
      </w:r>
      <w:r w:rsidR="00777CC3">
        <w:rPr>
          <w:rFonts w:ascii="Arial" w:hAnsi="Arial" w:cs="Arial"/>
          <w:color w:val="000000" w:themeColor="text1"/>
          <w:sz w:val="20"/>
          <w:szCs w:val="20"/>
        </w:rPr>
        <w:t xml:space="preserve"> </w:t>
      </w:r>
      <w:r w:rsidRPr="00777CC3" w:rsidR="00777CC3">
        <w:rPr>
          <w:rFonts w:ascii="Arial" w:hAnsi="Arial" w:cs="Arial"/>
          <w:color w:val="000000" w:themeColor="text1"/>
          <w:sz w:val="20"/>
          <w:szCs w:val="20"/>
        </w:rPr>
        <w:t xml:space="preserve">1% of UK content in the </w:t>
      </w:r>
      <w:r w:rsidR="00777CC3">
        <w:rPr>
          <w:rFonts w:ascii="Arial" w:hAnsi="Arial" w:cs="Arial"/>
          <w:color w:val="000000" w:themeColor="text1"/>
          <w:sz w:val="20"/>
          <w:szCs w:val="20"/>
        </w:rPr>
        <w:t>o</w:t>
      </w:r>
      <w:r w:rsidRPr="00777CC3" w:rsidR="00777CC3">
        <w:rPr>
          <w:rFonts w:ascii="Arial" w:hAnsi="Arial" w:cs="Arial"/>
          <w:color w:val="000000" w:themeColor="text1"/>
          <w:sz w:val="20"/>
          <w:szCs w:val="20"/>
        </w:rPr>
        <w:t>ffshore energy industry could</w:t>
      </w:r>
      <w:r w:rsidR="00777CC3">
        <w:rPr>
          <w:rFonts w:ascii="Arial" w:hAnsi="Arial" w:cs="Arial"/>
          <w:color w:val="000000" w:themeColor="text1"/>
          <w:sz w:val="20"/>
          <w:szCs w:val="20"/>
        </w:rPr>
        <w:t xml:space="preserve"> </w:t>
      </w:r>
      <w:r w:rsidRPr="00777CC3" w:rsidR="00777CC3">
        <w:rPr>
          <w:rFonts w:ascii="Arial" w:hAnsi="Arial" w:cs="Arial"/>
          <w:color w:val="000000" w:themeColor="text1"/>
          <w:sz w:val="20"/>
          <w:szCs w:val="20"/>
        </w:rPr>
        <w:t>equate to around £275 million spend and to around 3,800</w:t>
      </w:r>
      <w:r w:rsidR="00777CC3">
        <w:rPr>
          <w:rFonts w:ascii="Arial" w:hAnsi="Arial" w:cs="Arial"/>
          <w:color w:val="000000" w:themeColor="text1"/>
          <w:sz w:val="20"/>
          <w:szCs w:val="20"/>
        </w:rPr>
        <w:t xml:space="preserve"> </w:t>
      </w:r>
      <w:r w:rsidRPr="00777CC3" w:rsidR="00777CC3">
        <w:rPr>
          <w:rFonts w:ascii="Arial" w:hAnsi="Arial" w:cs="Arial"/>
          <w:color w:val="000000" w:themeColor="text1"/>
          <w:sz w:val="20"/>
          <w:szCs w:val="20"/>
        </w:rPr>
        <w:t>additional direct/indirect jobs in 2030.</w:t>
      </w:r>
      <w:r w:rsidR="00C0101B">
        <w:rPr>
          <w:rFonts w:ascii="Arial" w:hAnsi="Arial" w:cs="Arial"/>
          <w:color w:val="000000" w:themeColor="text1"/>
          <w:sz w:val="20"/>
          <w:szCs w:val="20"/>
        </w:rPr>
        <w:t xml:space="preserve"> Altogether, this clearly demonstrates the importance of strategic investments into out supply chains in delivering a successful just transition.  </w:t>
      </w:r>
    </w:p>
    <w:p w:rsidR="00535451" w:rsidP="00993D71">
      <w:pPr>
        <w:spacing w:after="0" w:line="240" w:lineRule="auto"/>
        <w:ind w:left="142" w:right="261"/>
        <w:jc w:val="both"/>
        <w:rPr>
          <w:rFonts w:ascii="Arial" w:hAnsi="Arial" w:cs="Arial"/>
          <w:color w:val="000000" w:themeColor="text1"/>
          <w:sz w:val="20"/>
          <w:szCs w:val="20"/>
        </w:rPr>
      </w:pPr>
    </w:p>
    <w:p w:rsidR="009A79C5"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To successfully </w:t>
      </w:r>
      <w:r w:rsidR="00072993">
        <w:rPr>
          <w:rFonts w:ascii="Arial" w:hAnsi="Arial" w:cs="Arial"/>
          <w:color w:val="000000" w:themeColor="text1"/>
          <w:sz w:val="20"/>
          <w:szCs w:val="20"/>
        </w:rPr>
        <w:t>deliver</w:t>
      </w:r>
      <w:r>
        <w:rPr>
          <w:rFonts w:ascii="Arial" w:hAnsi="Arial" w:cs="Arial"/>
          <w:color w:val="000000" w:themeColor="text1"/>
          <w:sz w:val="20"/>
          <w:szCs w:val="20"/>
        </w:rPr>
        <w:t xml:space="preserve"> the IGP, alongside the Strategic Investment Model (SIM) in Scotland, </w:t>
      </w:r>
      <w:r w:rsidR="004B75CB">
        <w:rPr>
          <w:rFonts w:ascii="Arial" w:hAnsi="Arial" w:cs="Arial"/>
          <w:color w:val="000000" w:themeColor="text1"/>
          <w:sz w:val="20"/>
          <w:szCs w:val="20"/>
        </w:rPr>
        <w:t xml:space="preserve">industry requires </w:t>
      </w:r>
      <w:r w:rsidR="00FC3610">
        <w:rPr>
          <w:rFonts w:ascii="Arial" w:hAnsi="Arial" w:cs="Arial"/>
          <w:color w:val="000000" w:themeColor="text1"/>
          <w:sz w:val="20"/>
          <w:szCs w:val="20"/>
        </w:rPr>
        <w:t xml:space="preserve">clearer </w:t>
      </w:r>
      <w:r w:rsidR="004B75CB">
        <w:rPr>
          <w:rFonts w:ascii="Arial" w:hAnsi="Arial" w:cs="Arial"/>
          <w:color w:val="000000" w:themeColor="text1"/>
          <w:sz w:val="20"/>
          <w:szCs w:val="20"/>
        </w:rPr>
        <w:t>alignment of funding objectives with other initiatives and objectives. Specifically, industry requires greater clarity around which financial products will be available from the National Wealth Fund and GB Energy</w:t>
      </w:r>
      <w:r w:rsidR="00507545">
        <w:rPr>
          <w:rFonts w:ascii="Arial" w:hAnsi="Arial" w:cs="Arial"/>
          <w:color w:val="000000" w:themeColor="text1"/>
          <w:sz w:val="20"/>
          <w:szCs w:val="20"/>
        </w:rPr>
        <w:t xml:space="preserve"> </w:t>
      </w:r>
      <w:r w:rsidR="00086BA9">
        <w:rPr>
          <w:rFonts w:ascii="Arial" w:hAnsi="Arial" w:cs="Arial"/>
          <w:color w:val="000000" w:themeColor="text1"/>
          <w:sz w:val="20"/>
          <w:szCs w:val="20"/>
        </w:rPr>
        <w:t xml:space="preserve">so that they can be </w:t>
      </w:r>
      <w:r w:rsidR="00507545">
        <w:rPr>
          <w:rFonts w:ascii="Arial" w:hAnsi="Arial" w:cs="Arial"/>
          <w:color w:val="000000" w:themeColor="text1"/>
          <w:sz w:val="20"/>
          <w:szCs w:val="20"/>
        </w:rPr>
        <w:t>effectively align</w:t>
      </w:r>
      <w:r w:rsidR="00086BA9">
        <w:rPr>
          <w:rFonts w:ascii="Arial" w:hAnsi="Arial" w:cs="Arial"/>
          <w:color w:val="000000" w:themeColor="text1"/>
          <w:sz w:val="20"/>
          <w:szCs w:val="20"/>
        </w:rPr>
        <w:t>ed</w:t>
      </w:r>
      <w:r w:rsidR="00507545">
        <w:rPr>
          <w:rFonts w:ascii="Arial" w:hAnsi="Arial" w:cs="Arial"/>
          <w:color w:val="000000" w:themeColor="text1"/>
          <w:sz w:val="20"/>
          <w:szCs w:val="20"/>
        </w:rPr>
        <w:t xml:space="preserve"> with the broader funding </w:t>
      </w:r>
      <w:r w:rsidR="00454494">
        <w:rPr>
          <w:rFonts w:ascii="Arial" w:hAnsi="Arial" w:cs="Arial"/>
          <w:color w:val="000000" w:themeColor="text1"/>
          <w:sz w:val="20"/>
          <w:szCs w:val="20"/>
        </w:rPr>
        <w:t>landscape</w:t>
      </w:r>
      <w:r w:rsidR="00086BA9">
        <w:rPr>
          <w:rFonts w:ascii="Arial" w:hAnsi="Arial" w:cs="Arial"/>
          <w:color w:val="000000" w:themeColor="text1"/>
          <w:sz w:val="20"/>
          <w:szCs w:val="20"/>
        </w:rPr>
        <w:t xml:space="preserve"> in Scotland and across the UK</w:t>
      </w:r>
      <w:r w:rsidR="00454494">
        <w:rPr>
          <w:rFonts w:ascii="Arial" w:hAnsi="Arial" w:cs="Arial"/>
          <w:color w:val="000000" w:themeColor="text1"/>
          <w:sz w:val="20"/>
          <w:szCs w:val="20"/>
        </w:rPr>
        <w:t xml:space="preserve">. This will help to avoid </w:t>
      </w:r>
      <w:r w:rsidR="003527CA">
        <w:rPr>
          <w:rFonts w:ascii="Arial" w:hAnsi="Arial" w:cs="Arial"/>
          <w:color w:val="000000" w:themeColor="text1"/>
          <w:sz w:val="20"/>
          <w:szCs w:val="20"/>
        </w:rPr>
        <w:t xml:space="preserve">unnecessary </w:t>
      </w:r>
      <w:r w:rsidR="00454494">
        <w:rPr>
          <w:rFonts w:ascii="Arial" w:hAnsi="Arial" w:cs="Arial"/>
          <w:color w:val="000000" w:themeColor="text1"/>
          <w:sz w:val="20"/>
          <w:szCs w:val="20"/>
        </w:rPr>
        <w:t xml:space="preserve">duplication and </w:t>
      </w:r>
      <w:r w:rsidR="00086BA9">
        <w:rPr>
          <w:rFonts w:ascii="Arial" w:hAnsi="Arial" w:cs="Arial"/>
          <w:color w:val="000000" w:themeColor="text1"/>
          <w:sz w:val="20"/>
          <w:szCs w:val="20"/>
        </w:rPr>
        <w:t xml:space="preserve">ensure valuable public funds are strategically targeted at delivering maximum value for industry and consumers through </w:t>
      </w:r>
      <w:r w:rsidR="003202CD">
        <w:rPr>
          <w:rFonts w:ascii="Arial" w:hAnsi="Arial" w:cs="Arial"/>
          <w:color w:val="000000" w:themeColor="text1"/>
          <w:sz w:val="20"/>
          <w:szCs w:val="20"/>
        </w:rPr>
        <w:t xml:space="preserve">the attraction of </w:t>
      </w:r>
      <w:r w:rsidR="00086BA9">
        <w:rPr>
          <w:rFonts w:ascii="Arial" w:hAnsi="Arial" w:cs="Arial"/>
          <w:color w:val="000000" w:themeColor="text1"/>
          <w:sz w:val="20"/>
          <w:szCs w:val="20"/>
        </w:rPr>
        <w:t>private investment.</w:t>
      </w:r>
    </w:p>
    <w:p w:rsidR="009A79C5" w:rsidP="00993D71">
      <w:pPr>
        <w:spacing w:after="0" w:line="240" w:lineRule="auto"/>
        <w:ind w:left="142" w:right="261"/>
        <w:jc w:val="both"/>
        <w:rPr>
          <w:rFonts w:ascii="Arial" w:hAnsi="Arial" w:cs="Arial"/>
          <w:color w:val="000000" w:themeColor="text1"/>
          <w:sz w:val="20"/>
          <w:szCs w:val="20"/>
        </w:rPr>
      </w:pPr>
    </w:p>
    <w:p w:rsidR="00B720E6"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More broadly, </w:t>
      </w:r>
      <w:r w:rsidR="00CB507B">
        <w:rPr>
          <w:rFonts w:ascii="Arial" w:hAnsi="Arial" w:cs="Arial"/>
          <w:color w:val="000000" w:themeColor="text1"/>
          <w:sz w:val="20"/>
          <w:szCs w:val="20"/>
        </w:rPr>
        <w:t xml:space="preserve">it is vital that the UK continues to deliver a clear route to market for the green capital projects which RGU highlight are needed between now and the end of the decade to deliver a successful </w:t>
      </w:r>
      <w:r w:rsidR="00AE2B9F">
        <w:rPr>
          <w:rFonts w:ascii="Arial" w:hAnsi="Arial" w:cs="Arial"/>
          <w:color w:val="000000" w:themeColor="text1"/>
          <w:sz w:val="20"/>
          <w:szCs w:val="20"/>
        </w:rPr>
        <w:t xml:space="preserve">just transition. The </w:t>
      </w:r>
      <w:r w:rsidR="00AE2B9F">
        <w:rPr>
          <w:rFonts w:ascii="Arial" w:hAnsi="Arial" w:cs="Arial"/>
          <w:color w:val="000000" w:themeColor="text1"/>
          <w:sz w:val="20"/>
          <w:szCs w:val="20"/>
        </w:rPr>
        <w:t>Contracts for Difference (</w:t>
      </w:r>
      <w:r w:rsidR="00AE2B9F">
        <w:rPr>
          <w:rFonts w:ascii="Arial" w:hAnsi="Arial" w:cs="Arial"/>
          <w:color w:val="000000" w:themeColor="text1"/>
          <w:sz w:val="20"/>
          <w:szCs w:val="20"/>
        </w:rPr>
        <w:t>CfD</w:t>
      </w:r>
      <w:r w:rsidR="00AE2B9F">
        <w:rPr>
          <w:rFonts w:ascii="Arial" w:hAnsi="Arial" w:cs="Arial"/>
          <w:color w:val="000000" w:themeColor="text1"/>
          <w:sz w:val="20"/>
          <w:szCs w:val="20"/>
        </w:rPr>
        <w:t xml:space="preserve">) scheme has been pivotal in </w:t>
      </w:r>
      <w:r w:rsidR="00B525AE">
        <w:rPr>
          <w:rFonts w:ascii="Arial" w:hAnsi="Arial" w:cs="Arial"/>
          <w:color w:val="000000" w:themeColor="text1"/>
          <w:sz w:val="20"/>
          <w:szCs w:val="20"/>
        </w:rPr>
        <w:t xml:space="preserve">scaling up the UK’s clean energy generation for more than a decade </w:t>
      </w:r>
      <w:r w:rsidR="00C45A78">
        <w:rPr>
          <w:rFonts w:ascii="Arial" w:hAnsi="Arial" w:cs="Arial"/>
          <w:color w:val="000000" w:themeColor="text1"/>
          <w:sz w:val="20"/>
          <w:szCs w:val="20"/>
        </w:rPr>
        <w:t xml:space="preserve">and will </w:t>
      </w:r>
      <w:r w:rsidR="008F6F32">
        <w:rPr>
          <w:rFonts w:ascii="Arial" w:hAnsi="Arial" w:cs="Arial"/>
          <w:color w:val="000000" w:themeColor="text1"/>
          <w:sz w:val="20"/>
          <w:szCs w:val="20"/>
        </w:rPr>
        <w:t xml:space="preserve">be central to the achievement of Clean Power 2030. </w:t>
      </w:r>
      <w:r w:rsidR="00FE3CC1">
        <w:rPr>
          <w:rFonts w:ascii="Arial" w:hAnsi="Arial" w:cs="Arial"/>
          <w:color w:val="000000" w:themeColor="text1"/>
          <w:sz w:val="20"/>
          <w:szCs w:val="20"/>
        </w:rPr>
        <w:t xml:space="preserve">SR welcomes the enhanced budget secured for Allocation Round 6 (AR6) in September 2024 </w:t>
      </w:r>
      <w:r w:rsidR="00F844B3">
        <w:rPr>
          <w:rFonts w:ascii="Arial" w:hAnsi="Arial" w:cs="Arial"/>
          <w:color w:val="000000" w:themeColor="text1"/>
          <w:sz w:val="20"/>
          <w:szCs w:val="20"/>
        </w:rPr>
        <w:t xml:space="preserve">which delivered a record-breaking result for Scotland with </w:t>
      </w:r>
      <w:r w:rsidR="005F19A1">
        <w:rPr>
          <w:rFonts w:ascii="Arial" w:hAnsi="Arial" w:cs="Arial"/>
          <w:color w:val="000000" w:themeColor="text1"/>
          <w:sz w:val="20"/>
          <w:szCs w:val="20"/>
        </w:rPr>
        <w:t xml:space="preserve">a total of 37 projects worth almost 2GW. </w:t>
      </w:r>
      <w:r w:rsidR="00897467">
        <w:rPr>
          <w:rFonts w:ascii="Arial" w:hAnsi="Arial" w:cs="Arial"/>
          <w:color w:val="000000" w:themeColor="text1"/>
          <w:sz w:val="20"/>
          <w:szCs w:val="20"/>
        </w:rPr>
        <w:t xml:space="preserve">Whilst </w:t>
      </w:r>
      <w:r w:rsidRPr="00897467" w:rsidR="00897467">
        <w:rPr>
          <w:rFonts w:ascii="Arial" w:hAnsi="Arial" w:cs="Arial"/>
          <w:color w:val="000000" w:themeColor="text1"/>
          <w:sz w:val="20"/>
          <w:szCs w:val="20"/>
        </w:rPr>
        <w:t>AR6 mark</w:t>
      </w:r>
      <w:r w:rsidR="00897467">
        <w:rPr>
          <w:rFonts w:ascii="Arial" w:hAnsi="Arial" w:cs="Arial"/>
          <w:color w:val="000000" w:themeColor="text1"/>
          <w:sz w:val="20"/>
          <w:szCs w:val="20"/>
        </w:rPr>
        <w:t>ed</w:t>
      </w:r>
      <w:r w:rsidRPr="00897467" w:rsidR="00897467">
        <w:rPr>
          <w:rFonts w:ascii="Arial" w:hAnsi="Arial" w:cs="Arial"/>
          <w:color w:val="000000" w:themeColor="text1"/>
          <w:sz w:val="20"/>
          <w:szCs w:val="20"/>
        </w:rPr>
        <w:t xml:space="preserve"> a recovery from the previous </w:t>
      </w:r>
      <w:r w:rsidR="009A79C5">
        <w:rPr>
          <w:rFonts w:ascii="Arial" w:hAnsi="Arial" w:cs="Arial"/>
          <w:color w:val="000000" w:themeColor="text1"/>
          <w:sz w:val="20"/>
          <w:szCs w:val="20"/>
        </w:rPr>
        <w:t>allocation</w:t>
      </w:r>
      <w:r w:rsidR="00897467">
        <w:rPr>
          <w:rFonts w:ascii="Arial" w:hAnsi="Arial" w:cs="Arial"/>
          <w:color w:val="000000" w:themeColor="text1"/>
          <w:sz w:val="20"/>
          <w:szCs w:val="20"/>
        </w:rPr>
        <w:t xml:space="preserve"> </w:t>
      </w:r>
      <w:r w:rsidRPr="00897467" w:rsidR="00897467">
        <w:rPr>
          <w:rFonts w:ascii="Arial" w:hAnsi="Arial" w:cs="Arial"/>
          <w:color w:val="000000" w:themeColor="text1"/>
          <w:sz w:val="20"/>
          <w:szCs w:val="20"/>
        </w:rPr>
        <w:t>round (AR5)</w:t>
      </w:r>
      <w:r w:rsidR="00897467">
        <w:rPr>
          <w:rFonts w:ascii="Arial" w:hAnsi="Arial" w:cs="Arial"/>
          <w:color w:val="000000" w:themeColor="text1"/>
          <w:sz w:val="20"/>
          <w:szCs w:val="20"/>
        </w:rPr>
        <w:t xml:space="preserve"> </w:t>
      </w:r>
      <w:r w:rsidRPr="00897467" w:rsidR="00897467">
        <w:rPr>
          <w:rFonts w:ascii="Arial" w:hAnsi="Arial" w:cs="Arial"/>
          <w:color w:val="000000" w:themeColor="text1"/>
          <w:sz w:val="20"/>
          <w:szCs w:val="20"/>
        </w:rPr>
        <w:t>which failed to secure any new offshore wind projects due to unrealistic pricing assumptions</w:t>
      </w:r>
      <w:r w:rsidR="00897467">
        <w:rPr>
          <w:rFonts w:ascii="Arial" w:hAnsi="Arial" w:cs="Arial"/>
          <w:color w:val="000000" w:themeColor="text1"/>
          <w:sz w:val="20"/>
          <w:szCs w:val="20"/>
        </w:rPr>
        <w:t xml:space="preserve">, </w:t>
      </w:r>
      <w:r w:rsidR="00DA49AD">
        <w:rPr>
          <w:rFonts w:ascii="Arial" w:hAnsi="Arial" w:cs="Arial"/>
          <w:color w:val="000000" w:themeColor="text1"/>
          <w:sz w:val="20"/>
          <w:szCs w:val="20"/>
        </w:rPr>
        <w:t>Allocation Round 7 (AR7) this year</w:t>
      </w:r>
      <w:r w:rsidR="00630814">
        <w:rPr>
          <w:rFonts w:ascii="Arial" w:hAnsi="Arial" w:cs="Arial"/>
          <w:color w:val="000000" w:themeColor="text1"/>
          <w:sz w:val="20"/>
          <w:szCs w:val="20"/>
        </w:rPr>
        <w:t xml:space="preserve"> must continue to increase</w:t>
      </w:r>
      <w:r w:rsidR="00C50807">
        <w:rPr>
          <w:rFonts w:ascii="Arial" w:hAnsi="Arial" w:cs="Arial"/>
          <w:color w:val="000000" w:themeColor="text1"/>
          <w:sz w:val="20"/>
          <w:szCs w:val="20"/>
        </w:rPr>
        <w:t xml:space="preserve"> capacity and </w:t>
      </w:r>
      <w:r w:rsidRPr="00C50807" w:rsidR="00C50807">
        <w:rPr>
          <w:rFonts w:ascii="Arial" w:hAnsi="Arial" w:cs="Arial"/>
          <w:color w:val="000000" w:themeColor="text1"/>
          <w:sz w:val="20"/>
          <w:szCs w:val="20"/>
        </w:rPr>
        <w:t>maintain investor confidence</w:t>
      </w:r>
      <w:r w:rsidR="00C50807">
        <w:rPr>
          <w:rFonts w:ascii="Arial" w:hAnsi="Arial" w:cs="Arial"/>
          <w:color w:val="000000" w:themeColor="text1"/>
          <w:sz w:val="20"/>
          <w:szCs w:val="20"/>
        </w:rPr>
        <w:t xml:space="preserve"> if we are to secure the Scottish projects which underpin Clean Power 2030. </w:t>
      </w:r>
    </w:p>
    <w:p w:rsidR="00B720E6" w:rsidP="00993D71">
      <w:pPr>
        <w:spacing w:after="0" w:line="240" w:lineRule="auto"/>
        <w:ind w:left="142" w:right="261"/>
        <w:jc w:val="both"/>
        <w:rPr>
          <w:rFonts w:ascii="Arial" w:hAnsi="Arial" w:cs="Arial"/>
          <w:color w:val="000000" w:themeColor="text1"/>
          <w:sz w:val="20"/>
          <w:szCs w:val="20"/>
        </w:rPr>
      </w:pPr>
    </w:p>
    <w:p w:rsidR="008B6B0E" w:rsidP="008B6B0E">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SR, alongside our industry partners, are engaging closely with the UK Government on progressive reforms to </w:t>
      </w:r>
      <w:r>
        <w:rPr>
          <w:rFonts w:ascii="Arial" w:hAnsi="Arial" w:cs="Arial"/>
          <w:color w:val="000000" w:themeColor="text1"/>
          <w:sz w:val="20"/>
          <w:szCs w:val="20"/>
        </w:rPr>
        <w:t>CfD</w:t>
      </w:r>
      <w:r>
        <w:rPr>
          <w:rFonts w:ascii="Arial" w:hAnsi="Arial" w:cs="Arial"/>
          <w:color w:val="000000" w:themeColor="text1"/>
          <w:sz w:val="20"/>
          <w:szCs w:val="20"/>
        </w:rPr>
        <w:t xml:space="preserve"> as outlined in the recent Clean Power 2030 Action Plan.</w:t>
      </w:r>
      <w:r w:rsidR="009A79C5">
        <w:rPr>
          <w:rFonts w:ascii="Arial" w:hAnsi="Arial" w:cs="Arial"/>
          <w:color w:val="000000" w:themeColor="text1"/>
          <w:sz w:val="20"/>
          <w:szCs w:val="20"/>
        </w:rPr>
        <w:t xml:space="preserve"> </w:t>
      </w:r>
      <w:r w:rsidR="00E018B3">
        <w:rPr>
          <w:rFonts w:ascii="Arial" w:hAnsi="Arial" w:cs="Arial"/>
          <w:color w:val="000000" w:themeColor="text1"/>
          <w:sz w:val="20"/>
          <w:szCs w:val="20"/>
        </w:rPr>
        <w:t xml:space="preserve">We believe </w:t>
      </w:r>
      <w:r w:rsidRPr="00E018B3" w:rsidR="00E018B3">
        <w:rPr>
          <w:rFonts w:ascii="Arial" w:hAnsi="Arial" w:cs="Arial"/>
          <w:color w:val="000000" w:themeColor="text1"/>
          <w:sz w:val="20"/>
          <w:szCs w:val="20"/>
        </w:rPr>
        <w:t>CfD</w:t>
      </w:r>
      <w:r w:rsidRPr="00E018B3" w:rsidR="00E018B3">
        <w:rPr>
          <w:rFonts w:ascii="Arial" w:hAnsi="Arial" w:cs="Arial"/>
          <w:color w:val="000000" w:themeColor="text1"/>
          <w:sz w:val="20"/>
          <w:szCs w:val="20"/>
        </w:rPr>
        <w:t xml:space="preserve"> allocation rounds should be more consistent volumes to clear at each auction by setting target capacity (in GW) per auction pot. Initially these targets should be set in advance for the next five future auctions and adjusted on a rolling annual basis, in line with targets.</w:t>
      </w:r>
      <w:r w:rsidR="00E018B3">
        <w:rPr>
          <w:rFonts w:ascii="Arial" w:hAnsi="Arial" w:cs="Arial"/>
          <w:color w:val="000000" w:themeColor="text1"/>
          <w:sz w:val="20"/>
          <w:szCs w:val="20"/>
        </w:rPr>
        <w:t xml:space="preserve"> </w:t>
      </w:r>
      <w:r w:rsidR="009712BB">
        <w:rPr>
          <w:rFonts w:ascii="Arial" w:hAnsi="Arial" w:cs="Arial"/>
          <w:color w:val="000000" w:themeColor="text1"/>
          <w:sz w:val="20"/>
          <w:szCs w:val="20"/>
        </w:rPr>
        <w:t xml:space="preserve">The ongoing Connections Reform process is also </w:t>
      </w:r>
      <w:r w:rsidR="00701E21">
        <w:rPr>
          <w:rFonts w:ascii="Arial" w:hAnsi="Arial" w:cs="Arial"/>
          <w:color w:val="000000" w:themeColor="text1"/>
          <w:sz w:val="20"/>
          <w:szCs w:val="20"/>
        </w:rPr>
        <w:t xml:space="preserve">vital in this context </w:t>
      </w:r>
      <w:r w:rsidR="006F4325">
        <w:rPr>
          <w:rFonts w:ascii="Arial" w:hAnsi="Arial" w:cs="Arial"/>
          <w:color w:val="000000" w:themeColor="text1"/>
          <w:sz w:val="20"/>
          <w:szCs w:val="20"/>
        </w:rPr>
        <w:t xml:space="preserve">alongside </w:t>
      </w:r>
      <w:r w:rsidR="00701E21">
        <w:rPr>
          <w:rFonts w:ascii="Arial" w:hAnsi="Arial" w:cs="Arial"/>
          <w:color w:val="000000" w:themeColor="text1"/>
          <w:sz w:val="20"/>
          <w:szCs w:val="20"/>
        </w:rPr>
        <w:t xml:space="preserve">the need to deliver </w:t>
      </w:r>
      <w:r w:rsidR="006F4325">
        <w:rPr>
          <w:rFonts w:ascii="Arial" w:hAnsi="Arial" w:cs="Arial"/>
          <w:color w:val="000000" w:themeColor="text1"/>
          <w:sz w:val="20"/>
          <w:szCs w:val="20"/>
        </w:rPr>
        <w:t xml:space="preserve">a package of evolutionary, not revolutionary, electricity market reforms </w:t>
      </w:r>
      <w:r w:rsidR="00817A16">
        <w:rPr>
          <w:rFonts w:ascii="Arial" w:hAnsi="Arial" w:cs="Arial"/>
          <w:color w:val="000000" w:themeColor="text1"/>
          <w:sz w:val="20"/>
          <w:szCs w:val="20"/>
        </w:rPr>
        <w:t>to maintain investor confidence</w:t>
      </w:r>
      <w:r w:rsidR="00C71D8C">
        <w:rPr>
          <w:rFonts w:ascii="Arial" w:hAnsi="Arial" w:cs="Arial"/>
          <w:color w:val="000000" w:themeColor="text1"/>
          <w:sz w:val="20"/>
          <w:szCs w:val="20"/>
        </w:rPr>
        <w:t>.</w:t>
      </w:r>
      <w:r w:rsidR="00B720E6">
        <w:rPr>
          <w:rFonts w:ascii="Arial" w:hAnsi="Arial" w:cs="Arial"/>
          <w:color w:val="000000" w:themeColor="text1"/>
          <w:sz w:val="20"/>
          <w:szCs w:val="20"/>
        </w:rPr>
        <w:t xml:space="preserve"> </w:t>
      </w:r>
      <w:r w:rsidR="00EB79FC">
        <w:rPr>
          <w:rFonts w:ascii="Arial" w:hAnsi="Arial" w:cs="Arial"/>
          <w:color w:val="000000" w:themeColor="text1"/>
          <w:sz w:val="20"/>
          <w:szCs w:val="20"/>
        </w:rPr>
        <w:t>Urgent clarity</w:t>
      </w:r>
      <w:r w:rsidRPr="00B720E6" w:rsidR="00B720E6">
        <w:rPr>
          <w:rFonts w:ascii="Arial" w:hAnsi="Arial" w:cs="Arial"/>
          <w:color w:val="000000" w:themeColor="text1"/>
          <w:sz w:val="20"/>
          <w:szCs w:val="20"/>
        </w:rPr>
        <w:t xml:space="preserve"> </w:t>
      </w:r>
      <w:r w:rsidR="00B720E6">
        <w:rPr>
          <w:rFonts w:ascii="Arial" w:hAnsi="Arial" w:cs="Arial"/>
          <w:color w:val="000000" w:themeColor="text1"/>
          <w:sz w:val="20"/>
          <w:szCs w:val="20"/>
        </w:rPr>
        <w:t xml:space="preserve">is also required around </w:t>
      </w:r>
      <w:r w:rsidRPr="00B720E6" w:rsidR="00B720E6">
        <w:rPr>
          <w:rFonts w:ascii="Arial" w:hAnsi="Arial" w:cs="Arial"/>
          <w:color w:val="000000" w:themeColor="text1"/>
          <w:sz w:val="20"/>
          <w:szCs w:val="20"/>
        </w:rPr>
        <w:t xml:space="preserve">the future of </w:t>
      </w:r>
      <w:r w:rsidR="00B720E6">
        <w:rPr>
          <w:rFonts w:ascii="Arial" w:hAnsi="Arial" w:cs="Arial"/>
          <w:color w:val="000000" w:themeColor="text1"/>
          <w:sz w:val="20"/>
          <w:szCs w:val="20"/>
        </w:rPr>
        <w:t>disproportionate Transmission Network Use of System (</w:t>
      </w:r>
      <w:r w:rsidR="00B720E6">
        <w:rPr>
          <w:rFonts w:ascii="Arial" w:hAnsi="Arial" w:cs="Arial"/>
          <w:color w:val="000000" w:themeColor="text1"/>
          <w:sz w:val="20"/>
          <w:szCs w:val="20"/>
        </w:rPr>
        <w:t>TNUoS</w:t>
      </w:r>
      <w:r w:rsidR="00B720E6">
        <w:rPr>
          <w:rFonts w:ascii="Arial" w:hAnsi="Arial" w:cs="Arial"/>
          <w:color w:val="000000" w:themeColor="text1"/>
          <w:sz w:val="20"/>
          <w:szCs w:val="20"/>
        </w:rPr>
        <w:t xml:space="preserve">) charges </w:t>
      </w:r>
      <w:r w:rsidRPr="00B720E6" w:rsidR="00B720E6">
        <w:rPr>
          <w:rFonts w:ascii="Arial" w:hAnsi="Arial" w:cs="Arial"/>
          <w:color w:val="000000" w:themeColor="text1"/>
          <w:sz w:val="20"/>
          <w:szCs w:val="20"/>
        </w:rPr>
        <w:t xml:space="preserve">and other connection costs within the context of a strategically mapped future of </w:t>
      </w:r>
      <w:r w:rsidR="00EB79FC">
        <w:rPr>
          <w:rFonts w:ascii="Arial" w:hAnsi="Arial" w:cs="Arial"/>
          <w:color w:val="000000" w:themeColor="text1"/>
          <w:sz w:val="20"/>
          <w:szCs w:val="20"/>
        </w:rPr>
        <w:t xml:space="preserve">energy infrastructure and </w:t>
      </w:r>
      <w:r w:rsidRPr="00B720E6" w:rsidR="00B720E6">
        <w:rPr>
          <w:rFonts w:ascii="Arial" w:hAnsi="Arial" w:cs="Arial"/>
          <w:color w:val="000000" w:themeColor="text1"/>
          <w:sz w:val="20"/>
          <w:szCs w:val="20"/>
        </w:rPr>
        <w:t xml:space="preserve">investment to assuage the concerns of existing investors and promote further </w:t>
      </w:r>
      <w:r w:rsidR="00EB79FC">
        <w:rPr>
          <w:rFonts w:ascii="Arial" w:hAnsi="Arial" w:cs="Arial"/>
          <w:color w:val="000000" w:themeColor="text1"/>
          <w:sz w:val="20"/>
          <w:szCs w:val="20"/>
        </w:rPr>
        <w:t>private</w:t>
      </w:r>
      <w:r w:rsidRPr="00B720E6" w:rsidR="00B720E6">
        <w:rPr>
          <w:rFonts w:ascii="Arial" w:hAnsi="Arial" w:cs="Arial"/>
          <w:color w:val="000000" w:themeColor="text1"/>
          <w:sz w:val="20"/>
          <w:szCs w:val="20"/>
        </w:rPr>
        <w:t xml:space="preserve"> investment into the market. </w:t>
      </w:r>
    </w:p>
    <w:p w:rsidR="00BA3F50" w:rsidP="00DB4609">
      <w:pPr>
        <w:spacing w:after="0" w:line="240" w:lineRule="auto"/>
        <w:ind w:right="261"/>
        <w:jc w:val="both"/>
        <w:rPr>
          <w:rFonts w:ascii="Arial" w:hAnsi="Arial" w:cs="Arial"/>
          <w:color w:val="000000" w:themeColor="text1"/>
          <w:sz w:val="20"/>
          <w:szCs w:val="20"/>
        </w:rPr>
      </w:pPr>
    </w:p>
    <w:p w:rsidR="00EF7DA6" w:rsidP="00EF7DA6">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SR believes that </w:t>
      </w:r>
      <w:r w:rsidR="00DB4609">
        <w:rPr>
          <w:rFonts w:ascii="Arial" w:hAnsi="Arial" w:cs="Arial"/>
          <w:color w:val="000000" w:themeColor="text1"/>
          <w:sz w:val="20"/>
          <w:szCs w:val="20"/>
        </w:rPr>
        <w:t>the adoption of</w:t>
      </w:r>
      <w:r w:rsidRPr="00BA3F50">
        <w:rPr>
          <w:rFonts w:ascii="Arial" w:hAnsi="Arial" w:cs="Arial"/>
          <w:color w:val="000000" w:themeColor="text1"/>
          <w:sz w:val="20"/>
          <w:szCs w:val="20"/>
        </w:rPr>
        <w:t xml:space="preserve"> a 2031 to 2035</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 xml:space="preserve">pathway </w:t>
      </w:r>
      <w:r w:rsidR="00DB4609">
        <w:rPr>
          <w:rFonts w:ascii="Arial" w:hAnsi="Arial" w:cs="Arial"/>
          <w:color w:val="000000" w:themeColor="text1"/>
          <w:sz w:val="20"/>
          <w:szCs w:val="20"/>
        </w:rPr>
        <w:t xml:space="preserve">through </w:t>
      </w:r>
      <w:r w:rsidRPr="00BA3F50">
        <w:rPr>
          <w:rFonts w:ascii="Arial" w:hAnsi="Arial" w:cs="Arial"/>
          <w:color w:val="000000" w:themeColor="text1"/>
          <w:sz w:val="20"/>
          <w:szCs w:val="20"/>
        </w:rPr>
        <w:t>Clean Power 2030 is imperative for securing the</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Scottish projects which are vital to</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not just the 2030 target but also net-zero by 2045 in Scotland and by 2050 in the</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UK. By answering the UK</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Government’s decision to align Clean Power ambitions with Connections Reform, NESO</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has already identified that</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this pathway scenario optimises project delivery for the 2030 target while minimising</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consumer risk.</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By retaining firm offers for projects within this ten-year horizon, in addition to any wider assurances to maintain</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confidence, we can incentivise projects to continue development and avoid the risk of an investment</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hiatus for the</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critical period prior to the publication of the Strategic Spatial Energy Plan (SSEP). An extended</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pathway would also</w:t>
      </w:r>
      <w:r w:rsidR="00DB4609">
        <w:rPr>
          <w:rFonts w:ascii="Arial" w:hAnsi="Arial" w:cs="Arial"/>
          <w:color w:val="000000" w:themeColor="text1"/>
          <w:sz w:val="20"/>
          <w:szCs w:val="20"/>
        </w:rPr>
        <w:t xml:space="preserve"> </w:t>
      </w:r>
      <w:r w:rsidRPr="00BA3F50">
        <w:rPr>
          <w:rFonts w:ascii="Arial" w:hAnsi="Arial" w:cs="Arial"/>
          <w:color w:val="000000" w:themeColor="text1"/>
          <w:sz w:val="20"/>
          <w:szCs w:val="20"/>
        </w:rPr>
        <w:t>aid the management of any attrition and delay to projects that may occur before 2030</w:t>
      </w:r>
      <w:r w:rsidR="00DB4609">
        <w:rPr>
          <w:rFonts w:ascii="Arial" w:hAnsi="Arial" w:cs="Arial"/>
          <w:color w:val="000000" w:themeColor="text1"/>
          <w:sz w:val="20"/>
          <w:szCs w:val="20"/>
        </w:rPr>
        <w:t>.</w:t>
      </w:r>
    </w:p>
    <w:p w:rsidR="00EF7DA6" w:rsidP="00EF7DA6">
      <w:pPr>
        <w:spacing w:after="0" w:line="240" w:lineRule="auto"/>
        <w:ind w:left="142" w:right="261"/>
        <w:jc w:val="both"/>
        <w:rPr>
          <w:rFonts w:ascii="Arial" w:hAnsi="Arial" w:cs="Arial"/>
          <w:color w:val="000000" w:themeColor="text1"/>
          <w:sz w:val="20"/>
          <w:szCs w:val="20"/>
        </w:rPr>
      </w:pPr>
    </w:p>
    <w:p w:rsidR="008A29B8" w:rsidP="00EF7DA6">
      <w:pPr>
        <w:spacing w:after="0" w:line="240" w:lineRule="auto"/>
        <w:ind w:left="142" w:right="261"/>
        <w:jc w:val="both"/>
        <w:rPr>
          <w:rFonts w:ascii="Arial" w:hAnsi="Arial" w:cs="Arial"/>
          <w:color w:val="000000" w:themeColor="text1"/>
          <w:sz w:val="20"/>
          <w:szCs w:val="20"/>
        </w:rPr>
      </w:pPr>
      <w:r w:rsidRPr="00EF7DA6">
        <w:rPr>
          <w:rFonts w:ascii="Arial" w:hAnsi="Arial" w:cs="Arial"/>
          <w:color w:val="000000" w:themeColor="text1"/>
          <w:sz w:val="20"/>
          <w:szCs w:val="20"/>
        </w:rPr>
        <w:t>In the years ahead, enabling consistent project deployment will be crucial to matching the increasing</w:t>
      </w:r>
      <w:r>
        <w:rPr>
          <w:rFonts w:ascii="Arial" w:hAnsi="Arial" w:cs="Arial"/>
          <w:color w:val="000000" w:themeColor="text1"/>
          <w:sz w:val="20"/>
          <w:szCs w:val="20"/>
        </w:rPr>
        <w:t xml:space="preserve"> </w:t>
      </w:r>
      <w:r w:rsidRPr="00EF7DA6">
        <w:rPr>
          <w:rFonts w:ascii="Arial" w:hAnsi="Arial" w:cs="Arial"/>
          <w:color w:val="000000" w:themeColor="text1"/>
          <w:sz w:val="20"/>
          <w:szCs w:val="20"/>
        </w:rPr>
        <w:t>decarbonisation of demand and ensuring that annual Contracts for Difference (</w:t>
      </w:r>
      <w:r w:rsidRPr="00EF7DA6">
        <w:rPr>
          <w:rFonts w:ascii="Arial" w:hAnsi="Arial" w:cs="Arial"/>
          <w:color w:val="000000" w:themeColor="text1"/>
          <w:sz w:val="20"/>
          <w:szCs w:val="20"/>
        </w:rPr>
        <w:t>CfD</w:t>
      </w:r>
      <w:r w:rsidRPr="00EF7DA6">
        <w:rPr>
          <w:rFonts w:ascii="Arial" w:hAnsi="Arial" w:cs="Arial"/>
          <w:color w:val="000000" w:themeColor="text1"/>
          <w:sz w:val="20"/>
          <w:szCs w:val="20"/>
        </w:rPr>
        <w:t>) auctions remain competitive.</w:t>
      </w:r>
      <w:r>
        <w:rPr>
          <w:rFonts w:ascii="Arial" w:hAnsi="Arial" w:cs="Arial"/>
          <w:color w:val="000000" w:themeColor="text1"/>
          <w:sz w:val="20"/>
          <w:szCs w:val="20"/>
        </w:rPr>
        <w:t xml:space="preserve"> </w:t>
      </w:r>
      <w:r w:rsidRPr="00EF7DA6">
        <w:rPr>
          <w:rFonts w:ascii="Arial" w:hAnsi="Arial" w:cs="Arial"/>
          <w:color w:val="000000" w:themeColor="text1"/>
          <w:sz w:val="20"/>
          <w:szCs w:val="20"/>
        </w:rPr>
        <w:t>This is important not only for the development of UK supply chains but also to maximise the benefits for consumers</w:t>
      </w:r>
      <w:r>
        <w:rPr>
          <w:rFonts w:ascii="Arial" w:hAnsi="Arial" w:cs="Arial"/>
          <w:color w:val="000000" w:themeColor="text1"/>
          <w:sz w:val="20"/>
          <w:szCs w:val="20"/>
        </w:rPr>
        <w:t xml:space="preserve"> </w:t>
      </w:r>
      <w:r w:rsidRPr="00EF7DA6">
        <w:rPr>
          <w:rFonts w:ascii="Arial" w:hAnsi="Arial" w:cs="Arial"/>
          <w:color w:val="000000" w:themeColor="text1"/>
          <w:sz w:val="20"/>
          <w:szCs w:val="20"/>
        </w:rPr>
        <w:t>and the country from expanding the generation of home-grown renewable energy sources.</w:t>
      </w:r>
      <w:r>
        <w:rPr>
          <w:rFonts w:ascii="Arial" w:hAnsi="Arial" w:cs="Arial"/>
          <w:color w:val="000000" w:themeColor="text1"/>
          <w:sz w:val="20"/>
          <w:szCs w:val="20"/>
        </w:rPr>
        <w:t xml:space="preserve"> </w:t>
      </w:r>
      <w:r w:rsidRPr="00A435F7" w:rsidR="00A435F7">
        <w:rPr>
          <w:rFonts w:ascii="Arial" w:hAnsi="Arial" w:cs="Arial"/>
          <w:color w:val="000000" w:themeColor="text1"/>
          <w:sz w:val="20"/>
          <w:szCs w:val="20"/>
        </w:rPr>
        <w:t>Ultimately, given their nationally strategic importance, as much certainty as possible should be provided to all</w:t>
      </w:r>
      <w:r w:rsidR="008B6B0E">
        <w:rPr>
          <w:rFonts w:ascii="Arial" w:hAnsi="Arial" w:cs="Arial"/>
          <w:color w:val="000000" w:themeColor="text1"/>
          <w:sz w:val="20"/>
          <w:szCs w:val="20"/>
        </w:rPr>
        <w:t xml:space="preserve"> </w:t>
      </w:r>
      <w:r w:rsidRPr="00A435F7" w:rsidR="00A435F7">
        <w:rPr>
          <w:rFonts w:ascii="Arial" w:hAnsi="Arial" w:cs="Arial"/>
          <w:color w:val="000000" w:themeColor="text1"/>
          <w:sz w:val="20"/>
          <w:szCs w:val="20"/>
        </w:rPr>
        <w:t>Scottish wind projects. Projects that hold existing contracts with government and/or public bodies, such as Crown</w:t>
      </w:r>
      <w:r w:rsidR="008B6B0E">
        <w:rPr>
          <w:rFonts w:ascii="Arial" w:hAnsi="Arial" w:cs="Arial"/>
          <w:color w:val="000000" w:themeColor="text1"/>
          <w:sz w:val="20"/>
          <w:szCs w:val="20"/>
        </w:rPr>
        <w:t xml:space="preserve"> </w:t>
      </w:r>
      <w:r w:rsidRPr="00A435F7" w:rsidR="00A435F7">
        <w:rPr>
          <w:rFonts w:ascii="Arial" w:hAnsi="Arial" w:cs="Arial"/>
          <w:color w:val="000000" w:themeColor="text1"/>
          <w:sz w:val="20"/>
          <w:szCs w:val="20"/>
        </w:rPr>
        <w:t>Estate Scotland, should retain a firm connection. Certainty for these projects will enable the continued investment</w:t>
      </w:r>
      <w:r w:rsidR="008B6B0E">
        <w:rPr>
          <w:rFonts w:ascii="Arial" w:hAnsi="Arial" w:cs="Arial"/>
          <w:color w:val="000000" w:themeColor="text1"/>
          <w:sz w:val="20"/>
          <w:szCs w:val="20"/>
        </w:rPr>
        <w:t xml:space="preserve"> </w:t>
      </w:r>
      <w:r w:rsidRPr="00A435F7" w:rsidR="00A435F7">
        <w:rPr>
          <w:rFonts w:ascii="Arial" w:hAnsi="Arial" w:cs="Arial"/>
          <w:color w:val="000000" w:themeColor="text1"/>
          <w:sz w:val="20"/>
          <w:szCs w:val="20"/>
        </w:rPr>
        <w:t>that is key to the welcome ambitions behind Clean Power and Connections Reform.</w:t>
      </w:r>
    </w:p>
    <w:p w:rsidR="008B6B0E" w:rsidP="008B6B0E">
      <w:pPr>
        <w:spacing w:after="0" w:line="240" w:lineRule="auto"/>
        <w:ind w:left="142" w:right="261"/>
        <w:jc w:val="both"/>
        <w:rPr>
          <w:rFonts w:ascii="Arial" w:hAnsi="Arial" w:cs="Arial"/>
          <w:color w:val="000000" w:themeColor="text1"/>
          <w:sz w:val="20"/>
          <w:szCs w:val="20"/>
        </w:rPr>
      </w:pPr>
    </w:p>
    <w:p w:rsidR="00890CCD"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Completing an effective route to market must also come an efficient planning and consenting system</w:t>
      </w:r>
      <w:r w:rsidR="00BC3219">
        <w:rPr>
          <w:rFonts w:ascii="Arial" w:hAnsi="Arial" w:cs="Arial"/>
          <w:color w:val="000000" w:themeColor="text1"/>
          <w:sz w:val="20"/>
          <w:szCs w:val="20"/>
        </w:rPr>
        <w:t xml:space="preserve"> which is </w:t>
      </w:r>
      <w:r w:rsidR="0028276E">
        <w:rPr>
          <w:rFonts w:ascii="Arial" w:hAnsi="Arial" w:cs="Arial"/>
          <w:color w:val="000000" w:themeColor="text1"/>
          <w:sz w:val="20"/>
          <w:szCs w:val="20"/>
        </w:rPr>
        <w:t>an acute responsibility for the Scottish Government</w:t>
      </w:r>
      <w:r w:rsidR="00BC3219">
        <w:rPr>
          <w:rFonts w:ascii="Arial" w:hAnsi="Arial" w:cs="Arial"/>
          <w:color w:val="000000" w:themeColor="text1"/>
          <w:sz w:val="20"/>
          <w:szCs w:val="20"/>
        </w:rPr>
        <w:t xml:space="preserve">. SR welcomes the bold ambitions from the Scottish Government </w:t>
      </w:r>
      <w:r w:rsidR="004B3416">
        <w:rPr>
          <w:rFonts w:ascii="Arial" w:hAnsi="Arial" w:cs="Arial"/>
          <w:color w:val="000000" w:themeColor="text1"/>
          <w:sz w:val="20"/>
          <w:szCs w:val="20"/>
        </w:rPr>
        <w:t xml:space="preserve">on creating an efficient planning and consenting system, such as through the National Planning Framework 4 (NPF4) and the Scottish Onshore Wind Sector Deal (SOWSD) which commits </w:t>
      </w:r>
      <w:r w:rsidRPr="001A348A" w:rsidR="001A348A">
        <w:rPr>
          <w:rFonts w:ascii="Arial" w:hAnsi="Arial" w:cs="Arial"/>
          <w:color w:val="000000" w:themeColor="text1"/>
          <w:sz w:val="20"/>
          <w:szCs w:val="20"/>
        </w:rPr>
        <w:t>to determin</w:t>
      </w:r>
      <w:r w:rsidR="001A348A">
        <w:rPr>
          <w:rFonts w:ascii="Arial" w:hAnsi="Arial" w:cs="Arial"/>
          <w:color w:val="000000" w:themeColor="text1"/>
          <w:sz w:val="20"/>
          <w:szCs w:val="20"/>
        </w:rPr>
        <w:t>ing</w:t>
      </w:r>
      <w:r w:rsidRPr="001A348A" w:rsidR="001A348A">
        <w:rPr>
          <w:rFonts w:ascii="Arial" w:hAnsi="Arial" w:cs="Arial"/>
          <w:color w:val="000000" w:themeColor="text1"/>
          <w:sz w:val="20"/>
          <w:szCs w:val="20"/>
        </w:rPr>
        <w:t xml:space="preserve"> Section 36 applications for new </w:t>
      </w:r>
      <w:r w:rsidR="001A348A">
        <w:rPr>
          <w:rFonts w:ascii="Arial" w:hAnsi="Arial" w:cs="Arial"/>
          <w:color w:val="000000" w:themeColor="text1"/>
          <w:sz w:val="20"/>
          <w:szCs w:val="20"/>
        </w:rPr>
        <w:t xml:space="preserve">onshore wind </w:t>
      </w:r>
      <w:r w:rsidRPr="001A348A" w:rsidR="001A348A">
        <w:rPr>
          <w:rFonts w:ascii="Arial" w:hAnsi="Arial" w:cs="Arial"/>
          <w:color w:val="000000" w:themeColor="text1"/>
          <w:sz w:val="20"/>
          <w:szCs w:val="20"/>
        </w:rPr>
        <w:t>sites, and for the repowering of existing operational sites</w:t>
      </w:r>
      <w:r w:rsidR="001A348A">
        <w:rPr>
          <w:rFonts w:ascii="Arial" w:hAnsi="Arial" w:cs="Arial"/>
          <w:color w:val="000000" w:themeColor="text1"/>
          <w:sz w:val="20"/>
          <w:szCs w:val="20"/>
        </w:rPr>
        <w:t>,</w:t>
      </w:r>
      <w:r w:rsidRPr="001A348A" w:rsidR="001A348A">
        <w:rPr>
          <w:rFonts w:ascii="Arial" w:hAnsi="Arial" w:cs="Arial"/>
          <w:color w:val="000000" w:themeColor="text1"/>
          <w:sz w:val="20"/>
          <w:szCs w:val="20"/>
        </w:rPr>
        <w:t xml:space="preserve"> within 12 months </w:t>
      </w:r>
      <w:r w:rsidRPr="00890CCD" w:rsidR="001A348A">
        <w:rPr>
          <w:rFonts w:ascii="Arial" w:hAnsi="Arial" w:cs="Arial"/>
          <w:color w:val="000000" w:themeColor="text1"/>
          <w:sz w:val="20"/>
          <w:szCs w:val="20"/>
        </w:rPr>
        <w:t xml:space="preserve">where there is no public inquiry, or 24 months if there is a public inquiry. The Scottish Government has also committed </w:t>
      </w:r>
      <w:r w:rsidRPr="00890CCD" w:rsidR="001A7EA6">
        <w:rPr>
          <w:rFonts w:ascii="Arial" w:hAnsi="Arial" w:cs="Arial"/>
          <w:color w:val="000000" w:themeColor="text1"/>
          <w:sz w:val="20"/>
          <w:szCs w:val="20"/>
        </w:rPr>
        <w:t>to shorten</w:t>
      </w:r>
      <w:r>
        <w:rPr>
          <w:rFonts w:ascii="Arial" w:hAnsi="Arial" w:cs="Arial"/>
          <w:color w:val="000000" w:themeColor="text1"/>
          <w:sz w:val="20"/>
          <w:szCs w:val="20"/>
        </w:rPr>
        <w:t xml:space="preserve"> </w:t>
      </w:r>
      <w:r w:rsidRPr="00890CCD" w:rsidR="00C548D1">
        <w:rPr>
          <w:rFonts w:ascii="Arial" w:hAnsi="Arial" w:cs="Arial"/>
          <w:color w:val="000000" w:themeColor="text1"/>
          <w:sz w:val="20"/>
          <w:szCs w:val="20"/>
        </w:rPr>
        <w:t xml:space="preserve">the </w:t>
      </w:r>
      <w:r w:rsidRPr="00890CCD" w:rsidR="001A7EA6">
        <w:rPr>
          <w:rFonts w:ascii="Arial" w:hAnsi="Arial" w:cs="Arial"/>
          <w:color w:val="000000" w:themeColor="text1"/>
          <w:sz w:val="20"/>
          <w:szCs w:val="20"/>
        </w:rPr>
        <w:t xml:space="preserve">timeframes </w:t>
      </w:r>
      <w:r w:rsidRPr="00890CCD" w:rsidR="00C548D1">
        <w:rPr>
          <w:rFonts w:ascii="Arial" w:hAnsi="Arial" w:cs="Arial"/>
          <w:color w:val="000000" w:themeColor="text1"/>
          <w:sz w:val="20"/>
          <w:szCs w:val="20"/>
        </w:rPr>
        <w:t>for both pre-application and post-consent processes for offshore wind.</w:t>
      </w:r>
    </w:p>
    <w:p w:rsidR="00890CCD" w:rsidP="00993D71">
      <w:pPr>
        <w:spacing w:after="0" w:line="240" w:lineRule="auto"/>
        <w:ind w:left="142" w:right="261"/>
        <w:jc w:val="both"/>
        <w:rPr>
          <w:rFonts w:ascii="Arial" w:hAnsi="Arial" w:cs="Arial"/>
          <w:color w:val="000000" w:themeColor="text1"/>
          <w:sz w:val="20"/>
          <w:szCs w:val="20"/>
        </w:rPr>
      </w:pPr>
    </w:p>
    <w:p w:rsidR="00EB4794" w:rsidP="00993D71">
      <w:pPr>
        <w:spacing w:after="0" w:line="240" w:lineRule="auto"/>
        <w:ind w:left="142" w:right="261"/>
        <w:jc w:val="both"/>
        <w:rPr>
          <w:rFonts w:ascii="Arial" w:hAnsi="Arial" w:cs="Arial"/>
          <w:color w:val="000000" w:themeColor="text1"/>
          <w:sz w:val="20"/>
          <w:szCs w:val="20"/>
        </w:rPr>
      </w:pPr>
      <w:r w:rsidRPr="00890CCD">
        <w:rPr>
          <w:rFonts w:ascii="Arial" w:hAnsi="Arial" w:cs="Arial"/>
          <w:color w:val="000000" w:themeColor="text1"/>
          <w:sz w:val="20"/>
          <w:szCs w:val="20"/>
        </w:rPr>
        <w:t>Delayed decisions in planning and consenting are a key barrier for both the buildout of clean energy technologies</w:t>
      </w:r>
      <w:r>
        <w:rPr>
          <w:rFonts w:ascii="Arial" w:hAnsi="Arial" w:cs="Arial"/>
          <w:color w:val="000000" w:themeColor="text1"/>
          <w:sz w:val="20"/>
          <w:szCs w:val="20"/>
        </w:rPr>
        <w:t xml:space="preserve"> </w:t>
      </w:r>
      <w:r w:rsidRPr="00890CCD">
        <w:rPr>
          <w:rFonts w:ascii="Arial" w:hAnsi="Arial" w:cs="Arial"/>
          <w:color w:val="000000" w:themeColor="text1"/>
          <w:sz w:val="20"/>
          <w:szCs w:val="20"/>
        </w:rPr>
        <w:t>and the upgrades required for nationally significant infrastructure in Scotland. It currently takes on average 15 months to reach a planning decision for offshore wind in Scotland and four years to complete the consenting process of key infrastructure, in particular vital transmission infrastructure.</w:t>
      </w:r>
      <w:r>
        <w:rPr>
          <w:rFonts w:ascii="Arial" w:hAnsi="Arial" w:cs="Arial"/>
          <w:color w:val="000000" w:themeColor="text1"/>
          <w:sz w:val="20"/>
          <w:szCs w:val="20"/>
        </w:rPr>
        <w:t xml:space="preserve"> </w:t>
      </w:r>
      <w:r w:rsidRPr="00890CCD">
        <w:rPr>
          <w:rFonts w:ascii="Arial" w:hAnsi="Arial" w:cs="Arial"/>
          <w:color w:val="000000" w:themeColor="text1"/>
          <w:sz w:val="20"/>
          <w:szCs w:val="20"/>
        </w:rPr>
        <w:t>The next six to 24 months are critical for our pipeline of projects to clear planning and move into construction.</w:t>
      </w:r>
      <w:r w:rsidR="004D7DB5">
        <w:rPr>
          <w:rFonts w:ascii="Arial" w:hAnsi="Arial" w:cs="Arial"/>
          <w:color w:val="000000" w:themeColor="text1"/>
          <w:sz w:val="20"/>
          <w:szCs w:val="20"/>
        </w:rPr>
        <w:t xml:space="preserve"> </w:t>
      </w:r>
      <w:r w:rsidR="00336FDC">
        <w:rPr>
          <w:rFonts w:ascii="Arial" w:hAnsi="Arial" w:cs="Arial"/>
          <w:color w:val="000000" w:themeColor="text1"/>
          <w:sz w:val="20"/>
          <w:szCs w:val="20"/>
        </w:rPr>
        <w:t xml:space="preserve">We echo the recommendations recently </w:t>
      </w:r>
      <w:r w:rsidR="00D32A4E">
        <w:rPr>
          <w:rFonts w:ascii="Arial" w:hAnsi="Arial" w:cs="Arial"/>
          <w:color w:val="000000" w:themeColor="text1"/>
          <w:sz w:val="20"/>
          <w:szCs w:val="20"/>
        </w:rPr>
        <w:t xml:space="preserve">published by IPPR Scotland who </w:t>
      </w:r>
      <w:r w:rsidR="006A4F81">
        <w:rPr>
          <w:rFonts w:ascii="Arial" w:hAnsi="Arial" w:cs="Arial"/>
          <w:color w:val="000000" w:themeColor="text1"/>
          <w:sz w:val="20"/>
          <w:szCs w:val="20"/>
        </w:rPr>
        <w:t xml:space="preserve">called on the Scottish Government to make </w:t>
      </w:r>
      <w:r w:rsidRPr="006A4F81" w:rsidR="006A4F81">
        <w:rPr>
          <w:rFonts w:ascii="Arial" w:hAnsi="Arial" w:cs="Arial"/>
          <w:color w:val="000000" w:themeColor="text1"/>
          <w:sz w:val="20"/>
          <w:szCs w:val="20"/>
        </w:rPr>
        <w:t>sure the planning and consenting systems are</w:t>
      </w:r>
      <w:r w:rsidR="006A4F81">
        <w:rPr>
          <w:rFonts w:ascii="Arial" w:hAnsi="Arial" w:cs="Arial"/>
          <w:color w:val="000000" w:themeColor="text1"/>
          <w:sz w:val="20"/>
          <w:szCs w:val="20"/>
        </w:rPr>
        <w:t xml:space="preserve"> </w:t>
      </w:r>
      <w:r w:rsidRPr="006A4F81" w:rsidR="006A4F81">
        <w:rPr>
          <w:rFonts w:ascii="Arial" w:hAnsi="Arial" w:cs="Arial"/>
          <w:color w:val="000000" w:themeColor="text1"/>
          <w:sz w:val="20"/>
          <w:szCs w:val="20"/>
        </w:rPr>
        <w:t>fit for purpose, including ensuring they are adequately resourced – both</w:t>
      </w:r>
      <w:r w:rsidR="006A4F81">
        <w:rPr>
          <w:rFonts w:ascii="Arial" w:hAnsi="Arial" w:cs="Arial"/>
          <w:color w:val="000000" w:themeColor="text1"/>
          <w:sz w:val="20"/>
          <w:szCs w:val="20"/>
        </w:rPr>
        <w:t xml:space="preserve"> </w:t>
      </w:r>
      <w:r w:rsidRPr="006A4F81" w:rsidR="006A4F81">
        <w:rPr>
          <w:rFonts w:ascii="Arial" w:hAnsi="Arial" w:cs="Arial"/>
          <w:color w:val="000000" w:themeColor="text1"/>
          <w:sz w:val="20"/>
          <w:szCs w:val="20"/>
        </w:rPr>
        <w:t>financially and with a strategy to ensure the pool of trained planners</w:t>
      </w:r>
      <w:r w:rsidR="006A4F81">
        <w:rPr>
          <w:rFonts w:ascii="Arial" w:hAnsi="Arial" w:cs="Arial"/>
          <w:color w:val="000000" w:themeColor="text1"/>
          <w:sz w:val="20"/>
          <w:szCs w:val="20"/>
        </w:rPr>
        <w:t xml:space="preserve"> </w:t>
      </w:r>
      <w:r w:rsidRPr="006A4F81" w:rsidR="006A4F81">
        <w:rPr>
          <w:rFonts w:ascii="Arial" w:hAnsi="Arial" w:cs="Arial"/>
          <w:color w:val="000000" w:themeColor="text1"/>
          <w:sz w:val="20"/>
          <w:szCs w:val="20"/>
        </w:rPr>
        <w:t>working in the public sector is large enough to manage the demands</w:t>
      </w:r>
      <w:r w:rsidR="006A4F81">
        <w:rPr>
          <w:rFonts w:ascii="Arial" w:hAnsi="Arial" w:cs="Arial"/>
          <w:color w:val="000000" w:themeColor="text1"/>
          <w:sz w:val="20"/>
          <w:szCs w:val="20"/>
        </w:rPr>
        <w:t xml:space="preserve"> </w:t>
      </w:r>
      <w:r w:rsidRPr="006A4F81" w:rsidR="006A4F81">
        <w:rPr>
          <w:rFonts w:ascii="Arial" w:hAnsi="Arial" w:cs="Arial"/>
          <w:color w:val="000000" w:themeColor="text1"/>
          <w:sz w:val="20"/>
          <w:szCs w:val="20"/>
        </w:rPr>
        <w:t>arising from renewable energy acceleration.</w:t>
      </w:r>
    </w:p>
    <w:p w:rsidR="00EF7DA6" w:rsidRPr="00D108C9" w:rsidP="00195B87">
      <w:pPr>
        <w:spacing w:after="0" w:line="240" w:lineRule="auto"/>
        <w:ind w:right="261"/>
        <w:jc w:val="both"/>
        <w:rPr>
          <w:rFonts w:ascii="Arial" w:hAnsi="Arial" w:cs="Arial"/>
          <w:b/>
          <w:bCs/>
          <w:color w:val="000000" w:themeColor="text1"/>
          <w:sz w:val="20"/>
          <w:szCs w:val="20"/>
        </w:rPr>
      </w:pPr>
    </w:p>
    <w:p w:rsidR="005F74DD" w:rsidRPr="00D108C9" w:rsidP="00993D71">
      <w:pPr>
        <w:pStyle w:val="ListParagraph"/>
        <w:numPr>
          <w:ilvl w:val="0"/>
          <w:numId w:val="22"/>
        </w:numPr>
        <w:spacing w:after="0" w:line="240" w:lineRule="auto"/>
        <w:ind w:right="261"/>
        <w:jc w:val="both"/>
        <w:rPr>
          <w:rFonts w:ascii="Arial" w:hAnsi="Arial" w:cs="Arial"/>
          <w:b/>
          <w:bCs/>
          <w:color w:val="000000" w:themeColor="text1"/>
          <w:sz w:val="20"/>
          <w:szCs w:val="20"/>
        </w:rPr>
      </w:pPr>
      <w:r w:rsidRPr="00D108C9">
        <w:rPr>
          <w:rFonts w:ascii="Arial" w:hAnsi="Arial" w:cs="Arial"/>
          <w:b/>
          <w:bCs/>
          <w:color w:val="000000" w:themeColor="text1"/>
          <w:sz w:val="20"/>
          <w:szCs w:val="20"/>
        </w:rPr>
        <w:t>What UK Government interventions will be necessary to maximise the ability of oil and gas workers to find jobs in clean energy?</w:t>
      </w:r>
    </w:p>
    <w:p w:rsidR="00904539" w:rsidRPr="00993154" w:rsidP="00993D71">
      <w:pPr>
        <w:spacing w:after="0" w:line="240" w:lineRule="auto"/>
        <w:ind w:left="142" w:right="261"/>
        <w:jc w:val="both"/>
        <w:rPr>
          <w:rFonts w:ascii="Arial" w:hAnsi="Arial" w:cs="Arial"/>
          <w:color w:val="000000" w:themeColor="text1"/>
          <w:sz w:val="20"/>
          <w:szCs w:val="20"/>
        </w:rPr>
      </w:pPr>
    </w:p>
    <w:p w:rsidR="00A43B31" w:rsidP="00993D71">
      <w:pPr>
        <w:spacing w:after="0" w:line="240" w:lineRule="auto"/>
        <w:ind w:left="142" w:right="261"/>
        <w:jc w:val="both"/>
        <w:rPr>
          <w:rFonts w:ascii="Arial" w:hAnsi="Arial" w:cs="Arial"/>
          <w:color w:val="000000" w:themeColor="text1"/>
          <w:sz w:val="20"/>
          <w:szCs w:val="20"/>
        </w:rPr>
      </w:pPr>
      <w:r w:rsidRPr="00A43B31">
        <w:rPr>
          <w:rFonts w:ascii="Arial" w:hAnsi="Arial" w:cs="Arial"/>
          <w:color w:val="000000" w:themeColor="text1"/>
          <w:sz w:val="20"/>
          <w:szCs w:val="20"/>
        </w:rPr>
        <w:t>SR welcomes the ‘Energy Skills Passport’ initiative under development between the government and industry with a pilot scheme set to be introduced early 2025. The skills passport will show how offshore workers’ skills and qualifications can be recognised by employers across various sectors, facilitating their smooth transition into the renewable energy sector. It will also identify where oil and gas health and safety standards will be recognised in the offshore wind sector and map out different career pathways into the wind energy industry.</w:t>
      </w:r>
    </w:p>
    <w:p w:rsidR="00A43B31" w:rsidP="00993D71">
      <w:pPr>
        <w:spacing w:after="0" w:line="240" w:lineRule="auto"/>
        <w:ind w:left="142" w:right="261"/>
        <w:jc w:val="both"/>
        <w:rPr>
          <w:rFonts w:ascii="Arial" w:hAnsi="Arial" w:cs="Arial"/>
          <w:color w:val="000000" w:themeColor="text1"/>
          <w:sz w:val="20"/>
          <w:szCs w:val="20"/>
        </w:rPr>
      </w:pPr>
    </w:p>
    <w:p w:rsidR="005B61A7" w:rsidP="00993D71">
      <w:pPr>
        <w:spacing w:after="0" w:line="240" w:lineRule="auto"/>
        <w:ind w:left="142" w:right="261"/>
        <w:jc w:val="both"/>
        <w:rPr>
          <w:rFonts w:ascii="Arial" w:hAnsi="Arial" w:cs="Arial"/>
          <w:color w:val="000000" w:themeColor="text1"/>
          <w:sz w:val="20"/>
          <w:szCs w:val="20"/>
        </w:rPr>
      </w:pPr>
      <w:r w:rsidRPr="00993154">
        <w:rPr>
          <w:rFonts w:ascii="Arial" w:hAnsi="Arial" w:cs="Arial"/>
          <w:color w:val="000000" w:themeColor="text1"/>
          <w:sz w:val="20"/>
          <w:szCs w:val="20"/>
        </w:rPr>
        <w:t xml:space="preserve">According </w:t>
      </w:r>
      <w:r>
        <w:rPr>
          <w:rFonts w:ascii="Arial" w:hAnsi="Arial" w:cs="Arial"/>
          <w:color w:val="000000" w:themeColor="text1"/>
          <w:sz w:val="20"/>
          <w:szCs w:val="20"/>
        </w:rPr>
        <w:t xml:space="preserve">to the </w:t>
      </w:r>
      <w:r w:rsidRPr="00993154">
        <w:rPr>
          <w:rFonts w:ascii="Arial" w:hAnsi="Arial" w:cs="Arial"/>
          <w:color w:val="000000" w:themeColor="text1"/>
          <w:sz w:val="20"/>
          <w:szCs w:val="20"/>
        </w:rPr>
        <w:t>‘Powering up the Workforce’ report by Robert Gordon University (RGU)</w:t>
      </w:r>
      <w:r>
        <w:rPr>
          <w:rFonts w:ascii="Arial" w:hAnsi="Arial" w:cs="Arial"/>
          <w:color w:val="000000" w:themeColor="text1"/>
          <w:sz w:val="20"/>
          <w:szCs w:val="20"/>
        </w:rPr>
        <w:t xml:space="preserve">, </w:t>
      </w:r>
      <w:r w:rsidRPr="00993154">
        <w:rPr>
          <w:rFonts w:ascii="Arial" w:hAnsi="Arial" w:cs="Arial"/>
          <w:color w:val="000000" w:themeColor="text1"/>
          <w:sz w:val="20"/>
          <w:szCs w:val="20"/>
        </w:rPr>
        <w:t>a new workforce model will emerge</w:t>
      </w:r>
      <w:r w:rsidRPr="00993154">
        <w:t xml:space="preserve"> </w:t>
      </w:r>
      <w:r>
        <w:rPr>
          <w:rFonts w:ascii="Arial" w:hAnsi="Arial" w:cs="Arial"/>
          <w:color w:val="000000" w:themeColor="text1"/>
          <w:sz w:val="20"/>
          <w:szCs w:val="20"/>
        </w:rPr>
        <w:t>i</w:t>
      </w:r>
      <w:r w:rsidRPr="00993154">
        <w:rPr>
          <w:rFonts w:ascii="Arial" w:hAnsi="Arial" w:cs="Arial"/>
          <w:color w:val="000000" w:themeColor="text1"/>
          <w:sz w:val="20"/>
          <w:szCs w:val="20"/>
        </w:rPr>
        <w:t>f a successfully managed just transition can be achieved</w:t>
      </w:r>
      <w:r>
        <w:rPr>
          <w:rFonts w:ascii="Arial" w:hAnsi="Arial" w:cs="Arial"/>
          <w:color w:val="000000" w:themeColor="text1"/>
          <w:sz w:val="20"/>
          <w:szCs w:val="20"/>
        </w:rPr>
        <w:t xml:space="preserve">. Future jobs are expected to be </w:t>
      </w:r>
      <w:r w:rsidRPr="00993154">
        <w:rPr>
          <w:rFonts w:ascii="Arial" w:hAnsi="Arial" w:cs="Arial"/>
          <w:color w:val="000000" w:themeColor="text1"/>
          <w:sz w:val="20"/>
          <w:szCs w:val="20"/>
        </w:rPr>
        <w:t>concentrated around key energy clusters across the UK</w:t>
      </w:r>
      <w:r>
        <w:rPr>
          <w:rFonts w:ascii="Arial" w:hAnsi="Arial" w:cs="Arial"/>
          <w:color w:val="000000" w:themeColor="text1"/>
          <w:sz w:val="20"/>
          <w:szCs w:val="20"/>
        </w:rPr>
        <w:t xml:space="preserve"> with a </w:t>
      </w:r>
      <w:r w:rsidRPr="00993154">
        <w:rPr>
          <w:rFonts w:ascii="Arial" w:hAnsi="Arial" w:cs="Arial"/>
          <w:color w:val="000000" w:themeColor="text1"/>
          <w:sz w:val="20"/>
          <w:szCs w:val="20"/>
        </w:rPr>
        <w:t>more transient workforce</w:t>
      </w:r>
      <w:r>
        <w:rPr>
          <w:rFonts w:ascii="Arial" w:hAnsi="Arial" w:cs="Arial"/>
          <w:color w:val="000000" w:themeColor="text1"/>
          <w:sz w:val="20"/>
          <w:szCs w:val="20"/>
        </w:rPr>
        <w:t xml:space="preserve"> </w:t>
      </w:r>
      <w:r w:rsidRPr="00993154">
        <w:rPr>
          <w:rFonts w:ascii="Arial" w:hAnsi="Arial" w:cs="Arial"/>
          <w:color w:val="000000" w:themeColor="text1"/>
          <w:sz w:val="20"/>
          <w:szCs w:val="20"/>
        </w:rPr>
        <w:t>increas</w:t>
      </w:r>
      <w:r>
        <w:rPr>
          <w:rFonts w:ascii="Arial" w:hAnsi="Arial" w:cs="Arial"/>
          <w:color w:val="000000" w:themeColor="text1"/>
          <w:sz w:val="20"/>
          <w:szCs w:val="20"/>
        </w:rPr>
        <w:t>ingly</w:t>
      </w:r>
      <w:r w:rsidRPr="00993154">
        <w:rPr>
          <w:rFonts w:ascii="Arial" w:hAnsi="Arial" w:cs="Arial"/>
          <w:color w:val="000000" w:themeColor="text1"/>
          <w:sz w:val="20"/>
          <w:szCs w:val="20"/>
        </w:rPr>
        <w:t xml:space="preserve"> focus</w:t>
      </w:r>
      <w:r>
        <w:rPr>
          <w:rFonts w:ascii="Arial" w:hAnsi="Arial" w:cs="Arial"/>
          <w:color w:val="000000" w:themeColor="text1"/>
          <w:sz w:val="20"/>
          <w:szCs w:val="20"/>
        </w:rPr>
        <w:t>ed</w:t>
      </w:r>
      <w:r w:rsidRPr="00993154">
        <w:rPr>
          <w:rFonts w:ascii="Arial" w:hAnsi="Arial" w:cs="Arial"/>
          <w:color w:val="000000" w:themeColor="text1"/>
          <w:sz w:val="20"/>
          <w:szCs w:val="20"/>
        </w:rPr>
        <w:t xml:space="preserve"> on capex and vocational work from project to project across the country.</w:t>
      </w:r>
      <w:r>
        <w:rPr>
          <w:rFonts w:ascii="Arial" w:hAnsi="Arial" w:cs="Arial"/>
          <w:color w:val="000000" w:themeColor="text1"/>
          <w:sz w:val="20"/>
          <w:szCs w:val="20"/>
        </w:rPr>
        <w:t xml:space="preserve"> However, w</w:t>
      </w:r>
      <w:r w:rsidRPr="00993154">
        <w:rPr>
          <w:rFonts w:ascii="Arial" w:hAnsi="Arial" w:cs="Arial"/>
          <w:color w:val="000000" w:themeColor="text1"/>
          <w:sz w:val="20"/>
          <w:szCs w:val="20"/>
        </w:rPr>
        <w:t>ith over 100,000 people expected to move across or enter the UK offshore energy industry during the 2020s in the most successful scenario</w:t>
      </w:r>
      <w:r w:rsidR="002903A7">
        <w:rPr>
          <w:rFonts w:ascii="Arial" w:hAnsi="Arial" w:cs="Arial"/>
          <w:color w:val="000000" w:themeColor="text1"/>
          <w:sz w:val="20"/>
          <w:szCs w:val="20"/>
        </w:rPr>
        <w:t xml:space="preserve">, </w:t>
      </w:r>
      <w:r w:rsidRPr="0028276E" w:rsidR="0028276E">
        <w:rPr>
          <w:rFonts w:ascii="Arial" w:hAnsi="Arial" w:cs="Arial"/>
          <w:color w:val="000000" w:themeColor="text1"/>
          <w:sz w:val="20"/>
          <w:szCs w:val="20"/>
        </w:rPr>
        <w:t>there will be a key requirement to</w:t>
      </w:r>
      <w:r w:rsidR="002903A7">
        <w:rPr>
          <w:rFonts w:ascii="Arial" w:hAnsi="Arial" w:cs="Arial"/>
          <w:color w:val="000000" w:themeColor="text1"/>
          <w:sz w:val="20"/>
          <w:szCs w:val="20"/>
        </w:rPr>
        <w:t xml:space="preserve"> </w:t>
      </w:r>
      <w:r w:rsidRPr="0028276E" w:rsidR="0028276E">
        <w:rPr>
          <w:rFonts w:ascii="Arial" w:hAnsi="Arial" w:cs="Arial"/>
          <w:color w:val="000000" w:themeColor="text1"/>
          <w:sz w:val="20"/>
          <w:szCs w:val="20"/>
        </w:rPr>
        <w:t xml:space="preserve">introduce </w:t>
      </w:r>
      <w:r w:rsidRPr="0028276E" w:rsidR="006645FD">
        <w:rPr>
          <w:rFonts w:ascii="Arial" w:hAnsi="Arial" w:cs="Arial"/>
          <w:color w:val="000000" w:themeColor="text1"/>
          <w:sz w:val="20"/>
          <w:szCs w:val="20"/>
        </w:rPr>
        <w:t>readily accessible</w:t>
      </w:r>
      <w:r w:rsidRPr="0028276E" w:rsidR="0028276E">
        <w:rPr>
          <w:rFonts w:ascii="Arial" w:hAnsi="Arial" w:cs="Arial"/>
          <w:color w:val="000000" w:themeColor="text1"/>
          <w:sz w:val="20"/>
          <w:szCs w:val="20"/>
        </w:rPr>
        <w:t xml:space="preserve"> induction training to support the</w:t>
      </w:r>
      <w:r w:rsidR="002903A7">
        <w:rPr>
          <w:rFonts w:ascii="Arial" w:hAnsi="Arial" w:cs="Arial"/>
          <w:color w:val="000000" w:themeColor="text1"/>
          <w:sz w:val="20"/>
          <w:szCs w:val="20"/>
        </w:rPr>
        <w:t xml:space="preserve"> </w:t>
      </w:r>
      <w:r w:rsidRPr="0028276E" w:rsidR="0028276E">
        <w:rPr>
          <w:rFonts w:ascii="Arial" w:hAnsi="Arial" w:cs="Arial"/>
          <w:color w:val="000000" w:themeColor="text1"/>
          <w:sz w:val="20"/>
          <w:szCs w:val="20"/>
        </w:rPr>
        <w:t>various energy sectors.</w:t>
      </w:r>
      <w:r w:rsidR="00590268">
        <w:rPr>
          <w:rFonts w:ascii="Arial" w:hAnsi="Arial" w:cs="Arial"/>
          <w:color w:val="000000" w:themeColor="text1"/>
          <w:sz w:val="20"/>
          <w:szCs w:val="20"/>
        </w:rPr>
        <w:t xml:space="preserve"> </w:t>
      </w:r>
      <w:r w:rsidR="002903A7">
        <w:rPr>
          <w:rFonts w:ascii="Arial" w:hAnsi="Arial" w:cs="Arial"/>
          <w:color w:val="000000" w:themeColor="text1"/>
          <w:sz w:val="20"/>
          <w:szCs w:val="20"/>
        </w:rPr>
        <w:t xml:space="preserve">Moreover, with at least 80% of the 2030 workforce already in employment and </w:t>
      </w:r>
      <w:r w:rsidRPr="0028276E" w:rsidR="0028276E">
        <w:rPr>
          <w:rFonts w:ascii="Arial" w:hAnsi="Arial" w:cs="Arial"/>
          <w:color w:val="000000" w:themeColor="text1"/>
          <w:sz w:val="20"/>
          <w:szCs w:val="20"/>
        </w:rPr>
        <w:t>over 90% of the UK’s oil and gas workforce possess</w:t>
      </w:r>
      <w:r w:rsidR="002903A7">
        <w:rPr>
          <w:rFonts w:ascii="Arial" w:hAnsi="Arial" w:cs="Arial"/>
          <w:color w:val="000000" w:themeColor="text1"/>
          <w:sz w:val="20"/>
          <w:szCs w:val="20"/>
        </w:rPr>
        <w:t>ing the</w:t>
      </w:r>
      <w:r w:rsidRPr="0028276E" w:rsidR="0028276E">
        <w:rPr>
          <w:rFonts w:ascii="Arial" w:hAnsi="Arial" w:cs="Arial"/>
          <w:color w:val="000000" w:themeColor="text1"/>
          <w:sz w:val="20"/>
          <w:szCs w:val="20"/>
        </w:rPr>
        <w:t xml:space="preserve"> skills </w:t>
      </w:r>
      <w:r w:rsidR="002903A7">
        <w:rPr>
          <w:rFonts w:ascii="Arial" w:hAnsi="Arial" w:cs="Arial"/>
          <w:color w:val="000000" w:themeColor="text1"/>
          <w:sz w:val="20"/>
          <w:szCs w:val="20"/>
        </w:rPr>
        <w:t xml:space="preserve">needed to </w:t>
      </w:r>
      <w:r w:rsidRPr="0028276E" w:rsidR="0028276E">
        <w:rPr>
          <w:rFonts w:ascii="Arial" w:hAnsi="Arial" w:cs="Arial"/>
          <w:color w:val="000000" w:themeColor="text1"/>
          <w:sz w:val="20"/>
          <w:szCs w:val="20"/>
        </w:rPr>
        <w:t>have medium to high transferability to the offshore wind sector</w:t>
      </w:r>
      <w:r w:rsidR="002903A7">
        <w:rPr>
          <w:rFonts w:ascii="Arial" w:hAnsi="Arial" w:cs="Arial"/>
          <w:color w:val="000000" w:themeColor="text1"/>
          <w:sz w:val="20"/>
          <w:szCs w:val="20"/>
        </w:rPr>
        <w:t xml:space="preserve">, there is </w:t>
      </w:r>
      <w:r w:rsidR="008955FE">
        <w:rPr>
          <w:rFonts w:ascii="Arial" w:hAnsi="Arial" w:cs="Arial"/>
          <w:color w:val="000000" w:themeColor="text1"/>
          <w:sz w:val="20"/>
          <w:szCs w:val="20"/>
        </w:rPr>
        <w:t xml:space="preserve">an acute need to significantly improve the </w:t>
      </w:r>
      <w:r w:rsidRPr="0028276E" w:rsidR="0028276E">
        <w:rPr>
          <w:rFonts w:ascii="Arial" w:hAnsi="Arial" w:cs="Arial"/>
          <w:color w:val="000000" w:themeColor="text1"/>
          <w:sz w:val="20"/>
          <w:szCs w:val="20"/>
        </w:rPr>
        <w:t xml:space="preserve">upskilling and reskilling provision </w:t>
      </w:r>
      <w:r w:rsidR="008955FE">
        <w:rPr>
          <w:rFonts w:ascii="Arial" w:hAnsi="Arial" w:cs="Arial"/>
          <w:color w:val="000000" w:themeColor="text1"/>
          <w:sz w:val="20"/>
          <w:szCs w:val="20"/>
        </w:rPr>
        <w:t>currently available.</w:t>
      </w:r>
      <w:r w:rsidR="00590268">
        <w:rPr>
          <w:rFonts w:ascii="Arial" w:hAnsi="Arial" w:cs="Arial"/>
          <w:color w:val="000000" w:themeColor="text1"/>
          <w:sz w:val="20"/>
          <w:szCs w:val="20"/>
        </w:rPr>
        <w:t xml:space="preserve"> </w:t>
      </w:r>
    </w:p>
    <w:p w:rsidR="00CA5722" w:rsidP="00993D71">
      <w:pPr>
        <w:spacing w:after="0" w:line="240" w:lineRule="auto"/>
        <w:ind w:right="261"/>
        <w:jc w:val="both"/>
        <w:rPr>
          <w:rFonts w:ascii="Arial" w:hAnsi="Arial" w:cs="Arial"/>
          <w:sz w:val="20"/>
          <w:szCs w:val="20"/>
        </w:rPr>
      </w:pPr>
    </w:p>
    <w:p w:rsidR="00971C81" w:rsidP="00993D71">
      <w:pPr>
        <w:spacing w:after="0" w:line="240" w:lineRule="auto"/>
        <w:ind w:left="142" w:right="261"/>
        <w:jc w:val="both"/>
        <w:rPr>
          <w:rFonts w:ascii="Arial" w:hAnsi="Arial" w:cs="Arial"/>
          <w:sz w:val="20"/>
          <w:szCs w:val="20"/>
        </w:rPr>
      </w:pPr>
      <w:r>
        <w:rPr>
          <w:rFonts w:ascii="Arial" w:hAnsi="Arial" w:cs="Arial"/>
          <w:sz w:val="20"/>
          <w:szCs w:val="20"/>
        </w:rPr>
        <w:t xml:space="preserve">RGU’s </w:t>
      </w:r>
      <w:r w:rsidR="002D597F">
        <w:rPr>
          <w:rFonts w:ascii="Arial" w:hAnsi="Arial" w:cs="Arial"/>
          <w:sz w:val="20"/>
          <w:szCs w:val="20"/>
        </w:rPr>
        <w:t>‘</w:t>
      </w:r>
      <w:r w:rsidRPr="00CA5722">
        <w:rPr>
          <w:rFonts w:ascii="Arial" w:hAnsi="Arial" w:cs="Arial"/>
          <w:sz w:val="20"/>
          <w:szCs w:val="20"/>
        </w:rPr>
        <w:t>UK Offshore Energy Workforce Transferability Review</w:t>
      </w:r>
      <w:r w:rsidR="002D597F">
        <w:rPr>
          <w:rFonts w:ascii="Arial" w:hAnsi="Arial" w:cs="Arial"/>
          <w:sz w:val="20"/>
          <w:szCs w:val="20"/>
        </w:rPr>
        <w:t>’</w:t>
      </w:r>
      <w:r w:rsidRPr="00CA5722">
        <w:rPr>
          <w:rFonts w:ascii="Arial" w:hAnsi="Arial" w:cs="Arial"/>
          <w:sz w:val="20"/>
          <w:szCs w:val="20"/>
        </w:rPr>
        <w:t xml:space="preserve"> </w:t>
      </w:r>
      <w:r w:rsidR="005278CD">
        <w:rPr>
          <w:rFonts w:ascii="Arial" w:hAnsi="Arial" w:cs="Arial"/>
          <w:sz w:val="20"/>
          <w:szCs w:val="20"/>
        </w:rPr>
        <w:t>demonstrated</w:t>
      </w:r>
      <w:r w:rsidRPr="00CA5722">
        <w:rPr>
          <w:rFonts w:ascii="Arial" w:hAnsi="Arial" w:cs="Arial"/>
          <w:sz w:val="20"/>
          <w:szCs w:val="20"/>
        </w:rPr>
        <w:t xml:space="preserve"> that approximately 100,000 of the 130,000 people required to underpin development of the offshore wind, hydrogen, carbon capture and energy storage sectors will need to be filled by people transferring from existing oil and gas jobs to offshore renewables roles, new graduates and new recruitment from outside the existing UK offshore energy sector. At present a key barrier to the transition is the lack of cross-sector training recognition. This means many offshore oil and gas workers are expected to duplicate existing training to access roles in wind and they often also </w:t>
      </w:r>
      <w:r w:rsidRPr="00CA5722">
        <w:rPr>
          <w:rFonts w:ascii="Arial" w:hAnsi="Arial" w:cs="Arial"/>
          <w:sz w:val="20"/>
          <w:szCs w:val="20"/>
        </w:rPr>
        <w:t>have to</w:t>
      </w:r>
      <w:r w:rsidRPr="00CA5722">
        <w:rPr>
          <w:rFonts w:ascii="Arial" w:hAnsi="Arial" w:cs="Arial"/>
          <w:sz w:val="20"/>
          <w:szCs w:val="20"/>
        </w:rPr>
        <w:t xml:space="preserve"> pay out of their own pocket. This is a significant obstacle for workers moving between industries.</w:t>
      </w:r>
    </w:p>
    <w:p w:rsidR="002D597F" w:rsidP="00993D71">
      <w:pPr>
        <w:spacing w:after="0" w:line="240" w:lineRule="auto"/>
        <w:ind w:left="142" w:right="261"/>
        <w:jc w:val="both"/>
        <w:rPr>
          <w:rFonts w:ascii="Arial" w:hAnsi="Arial" w:cs="Arial"/>
          <w:sz w:val="20"/>
          <w:szCs w:val="20"/>
        </w:rPr>
      </w:pPr>
    </w:p>
    <w:p w:rsidR="0089039E" w:rsidP="00993D71">
      <w:pPr>
        <w:spacing w:after="0" w:line="240" w:lineRule="auto"/>
        <w:ind w:left="142" w:right="261"/>
        <w:jc w:val="both"/>
        <w:rPr>
          <w:rFonts w:ascii="Arial" w:hAnsi="Arial" w:cs="Arial"/>
          <w:sz w:val="20"/>
          <w:szCs w:val="20"/>
        </w:rPr>
      </w:pPr>
      <w:r w:rsidRPr="00A43B31">
        <w:rPr>
          <w:rFonts w:ascii="Arial" w:hAnsi="Arial" w:cs="Arial"/>
          <w:sz w:val="20"/>
          <w:szCs w:val="20"/>
        </w:rPr>
        <w:t xml:space="preserve">SR supply chain members have also advised of labour shortages and difficulties in accessing skilled resources. Welders and those skilled in construction </w:t>
      </w:r>
      <w:r w:rsidRPr="00A43B31">
        <w:rPr>
          <w:rFonts w:ascii="Arial" w:hAnsi="Arial" w:cs="Arial"/>
          <w:sz w:val="20"/>
          <w:szCs w:val="20"/>
        </w:rPr>
        <w:t>practices in particular, are</w:t>
      </w:r>
      <w:r w:rsidRPr="00A43B31">
        <w:rPr>
          <w:rFonts w:ascii="Arial" w:hAnsi="Arial" w:cs="Arial"/>
          <w:sz w:val="20"/>
          <w:szCs w:val="20"/>
        </w:rPr>
        <w:t xml:space="preserve"> also in short supply. Whilst the UK offers City and Guilds certificates and BTEC courses in fabrication and welding, they are not yet successfully attracting enough young welders. There is an acute need for more people to join the sector and for individuals from other sectors to be reskilled and upskilled. Without this, the sector faces challenges in delivering new projects on time, maintaining existing wind farms and maximising economic and environmental benefits.</w:t>
      </w:r>
      <w:r>
        <w:rPr>
          <w:rFonts w:ascii="Arial" w:hAnsi="Arial" w:cs="Arial"/>
          <w:sz w:val="20"/>
          <w:szCs w:val="20"/>
        </w:rPr>
        <w:t xml:space="preserve"> In that context, it should be recognised that various sectors within renewable energy and infrastructure </w:t>
      </w:r>
      <w:r w:rsidRPr="0089039E">
        <w:rPr>
          <w:rFonts w:ascii="Arial" w:hAnsi="Arial" w:cs="Arial"/>
          <w:sz w:val="20"/>
          <w:szCs w:val="20"/>
        </w:rPr>
        <w:t>have very similar skills demands.</w:t>
      </w:r>
      <w:r w:rsidR="00C36EDB">
        <w:rPr>
          <w:rFonts w:ascii="Arial" w:hAnsi="Arial" w:cs="Arial"/>
          <w:sz w:val="20"/>
          <w:szCs w:val="20"/>
        </w:rPr>
        <w:t xml:space="preserve"> </w:t>
      </w:r>
      <w:r>
        <w:rPr>
          <w:rFonts w:ascii="Arial" w:hAnsi="Arial" w:cs="Arial"/>
          <w:sz w:val="20"/>
          <w:szCs w:val="20"/>
        </w:rPr>
        <w:t xml:space="preserve">The UK Government’s </w:t>
      </w:r>
      <w:r w:rsidRPr="0089039E">
        <w:rPr>
          <w:rFonts w:ascii="Arial" w:hAnsi="Arial" w:cs="Arial"/>
          <w:sz w:val="20"/>
          <w:szCs w:val="20"/>
        </w:rPr>
        <w:t xml:space="preserve">approach to industrial strategy, employment and welfare reform, educational and apprenticeship </w:t>
      </w:r>
      <w:r w:rsidR="00C36EDB">
        <w:rPr>
          <w:rFonts w:ascii="Arial" w:hAnsi="Arial" w:cs="Arial"/>
          <w:sz w:val="20"/>
          <w:szCs w:val="20"/>
        </w:rPr>
        <w:t xml:space="preserve">levy </w:t>
      </w:r>
      <w:r w:rsidRPr="0089039E">
        <w:rPr>
          <w:rFonts w:ascii="Arial" w:hAnsi="Arial" w:cs="Arial"/>
          <w:sz w:val="20"/>
          <w:szCs w:val="20"/>
        </w:rPr>
        <w:t>reform must all work in tandem to successfully meet the skills needs of wider industry</w:t>
      </w:r>
      <w:r>
        <w:rPr>
          <w:rFonts w:ascii="Arial" w:hAnsi="Arial" w:cs="Arial"/>
          <w:sz w:val="20"/>
          <w:szCs w:val="20"/>
        </w:rPr>
        <w:t xml:space="preserve">. </w:t>
      </w:r>
    </w:p>
    <w:p w:rsidR="00AE3146" w:rsidP="00993D71">
      <w:pPr>
        <w:spacing w:after="0" w:line="240" w:lineRule="auto"/>
        <w:ind w:right="261"/>
        <w:jc w:val="both"/>
        <w:rPr>
          <w:rFonts w:ascii="Arial" w:hAnsi="Arial" w:cs="Arial"/>
          <w:sz w:val="20"/>
          <w:szCs w:val="20"/>
        </w:rPr>
      </w:pPr>
    </w:p>
    <w:p w:rsidR="00AE3146" w:rsidP="00993D71">
      <w:pPr>
        <w:spacing w:after="0" w:line="240" w:lineRule="auto"/>
        <w:ind w:left="142" w:right="261"/>
        <w:jc w:val="both"/>
        <w:rPr>
          <w:rFonts w:ascii="Arial" w:hAnsi="Arial" w:cs="Arial"/>
          <w:sz w:val="20"/>
          <w:szCs w:val="20"/>
        </w:rPr>
      </w:pPr>
      <w:r w:rsidRPr="006824C8">
        <w:rPr>
          <w:rFonts w:ascii="Arial" w:hAnsi="Arial" w:cs="Arial"/>
          <w:sz w:val="20"/>
          <w:szCs w:val="20"/>
        </w:rPr>
        <w:t xml:space="preserve">Delivering the projects and enabling infrastructure needed to support our clean energy transition all depends on developing a skilled and diverse workforce. Scotland’s renewable energy </w:t>
      </w:r>
      <w:r w:rsidR="00007346">
        <w:rPr>
          <w:rFonts w:ascii="Arial" w:hAnsi="Arial" w:cs="Arial"/>
          <w:sz w:val="20"/>
          <w:szCs w:val="20"/>
        </w:rPr>
        <w:t>industry and supply chain</w:t>
      </w:r>
      <w:r w:rsidRPr="006824C8">
        <w:rPr>
          <w:rFonts w:ascii="Arial" w:hAnsi="Arial" w:cs="Arial"/>
          <w:sz w:val="20"/>
          <w:szCs w:val="20"/>
        </w:rPr>
        <w:t xml:space="preserve"> already supports </w:t>
      </w:r>
      <w:r w:rsidR="00007346">
        <w:rPr>
          <w:rFonts w:ascii="Arial" w:hAnsi="Arial" w:cs="Arial"/>
          <w:sz w:val="20"/>
          <w:szCs w:val="20"/>
        </w:rPr>
        <w:t xml:space="preserve">more than </w:t>
      </w:r>
      <w:r w:rsidRPr="006824C8">
        <w:rPr>
          <w:rFonts w:ascii="Arial" w:hAnsi="Arial" w:cs="Arial"/>
          <w:sz w:val="20"/>
          <w:szCs w:val="20"/>
        </w:rPr>
        <w:t xml:space="preserve">42,000 jobs and an economic output of </w:t>
      </w:r>
      <w:r w:rsidR="00007346">
        <w:rPr>
          <w:rFonts w:ascii="Arial" w:hAnsi="Arial" w:cs="Arial"/>
          <w:sz w:val="20"/>
          <w:szCs w:val="20"/>
        </w:rPr>
        <w:t xml:space="preserve">over </w:t>
      </w:r>
      <w:r w:rsidRPr="006824C8">
        <w:rPr>
          <w:rFonts w:ascii="Arial" w:hAnsi="Arial" w:cs="Arial"/>
          <w:sz w:val="20"/>
          <w:szCs w:val="20"/>
        </w:rPr>
        <w:t>£10.1 billion. Renewable energy presents an unprecedented opportunity for the UK workforce, with clean energy jobs better paid by almost £10,000 compared to the UK average annual salary and nearly two times more productive than the average UK job. Despite these figures, there are pronounced skill shortages and workforce challenges across the sector.</w:t>
      </w:r>
    </w:p>
    <w:p w:rsidR="00AE3146" w:rsidP="00993D71">
      <w:pPr>
        <w:spacing w:after="0" w:line="240" w:lineRule="auto"/>
        <w:ind w:left="142" w:right="261"/>
        <w:jc w:val="both"/>
        <w:rPr>
          <w:rFonts w:ascii="Arial" w:hAnsi="Arial" w:cs="Arial"/>
          <w:sz w:val="20"/>
          <w:szCs w:val="20"/>
        </w:rPr>
      </w:pPr>
    </w:p>
    <w:p w:rsidR="00AD1696" w:rsidP="00993D71">
      <w:pPr>
        <w:spacing w:after="0" w:line="240" w:lineRule="auto"/>
        <w:ind w:left="142" w:right="261"/>
        <w:jc w:val="both"/>
        <w:rPr>
          <w:rFonts w:ascii="Arial" w:hAnsi="Arial" w:cs="Arial"/>
          <w:sz w:val="20"/>
          <w:szCs w:val="20"/>
        </w:rPr>
      </w:pPr>
      <w:r w:rsidRPr="006824C8">
        <w:rPr>
          <w:rFonts w:ascii="Arial" w:hAnsi="Arial" w:cs="Arial"/>
          <w:sz w:val="20"/>
          <w:szCs w:val="20"/>
        </w:rPr>
        <w:t>For the Scottish Onshore Wind Sector Deal</w:t>
      </w:r>
      <w:r>
        <w:rPr>
          <w:rFonts w:ascii="Arial" w:hAnsi="Arial" w:cs="Arial"/>
          <w:sz w:val="20"/>
          <w:szCs w:val="20"/>
        </w:rPr>
        <w:t xml:space="preserve"> (SOWSD)</w:t>
      </w:r>
      <w:r w:rsidRPr="006824C8">
        <w:rPr>
          <w:rFonts w:ascii="Arial" w:hAnsi="Arial" w:cs="Arial"/>
          <w:sz w:val="20"/>
          <w:szCs w:val="20"/>
        </w:rPr>
        <w:t xml:space="preserve">, analysis was carried out by </w:t>
      </w:r>
      <w:r w:rsidRPr="006824C8">
        <w:rPr>
          <w:rFonts w:ascii="Arial" w:hAnsi="Arial" w:cs="Arial"/>
          <w:sz w:val="20"/>
          <w:szCs w:val="20"/>
        </w:rPr>
        <w:t>ClimateXChange</w:t>
      </w:r>
      <w:r w:rsidRPr="006824C8">
        <w:rPr>
          <w:rFonts w:ascii="Arial" w:hAnsi="Arial" w:cs="Arial"/>
          <w:sz w:val="20"/>
          <w:szCs w:val="20"/>
        </w:rPr>
        <w:t xml:space="preserve"> to identify the range of skills needed by the onshore wind industry to </w:t>
      </w:r>
      <w:r w:rsidR="0089039E">
        <w:rPr>
          <w:rFonts w:ascii="Arial" w:hAnsi="Arial" w:cs="Arial"/>
          <w:sz w:val="20"/>
          <w:szCs w:val="20"/>
        </w:rPr>
        <w:t xml:space="preserve">deliver 20GW by 2030. </w:t>
      </w:r>
      <w:r w:rsidRPr="006824C8">
        <w:rPr>
          <w:rFonts w:ascii="Arial" w:hAnsi="Arial" w:cs="Arial"/>
          <w:sz w:val="20"/>
          <w:szCs w:val="20"/>
        </w:rPr>
        <w:t>It revealed:</w:t>
      </w:r>
    </w:p>
    <w:p w:rsidR="00AD1696" w:rsidP="00993D71">
      <w:pPr>
        <w:spacing w:after="0" w:line="240" w:lineRule="auto"/>
        <w:ind w:left="142" w:right="261"/>
        <w:jc w:val="both"/>
        <w:rPr>
          <w:rFonts w:ascii="Arial" w:hAnsi="Arial" w:cs="Arial"/>
          <w:sz w:val="20"/>
          <w:szCs w:val="20"/>
        </w:rPr>
      </w:pPr>
    </w:p>
    <w:p w:rsidR="001C72D7" w:rsidP="00993D71">
      <w:pPr>
        <w:pStyle w:val="ListParagraph"/>
        <w:numPr>
          <w:ilvl w:val="0"/>
          <w:numId w:val="23"/>
        </w:numPr>
        <w:spacing w:after="0" w:line="240" w:lineRule="auto"/>
        <w:ind w:left="567" w:right="261"/>
        <w:jc w:val="both"/>
        <w:rPr>
          <w:rFonts w:ascii="Arial" w:hAnsi="Arial" w:cs="Arial"/>
          <w:sz w:val="20"/>
          <w:szCs w:val="20"/>
        </w:rPr>
      </w:pPr>
      <w:r w:rsidRPr="00AD1696">
        <w:rPr>
          <w:rFonts w:ascii="Arial" w:hAnsi="Arial" w:cs="Arial"/>
          <w:sz w:val="20"/>
          <w:szCs w:val="20"/>
        </w:rPr>
        <w:t xml:space="preserve">The workforce serving the onshore wind sector in Scotland will need to increase from around 6,900 full time equivalent (FTE) in 2024 to a peak of around 20,500 FTE in 2027. Over 90% of these roles will be in construction and installation of wind farms. </w:t>
      </w:r>
    </w:p>
    <w:p w:rsidR="001C72D7" w:rsidP="00993D71">
      <w:pPr>
        <w:pStyle w:val="ListParagraph"/>
        <w:spacing w:after="0" w:line="240" w:lineRule="auto"/>
        <w:ind w:left="567" w:right="261"/>
        <w:jc w:val="both"/>
        <w:rPr>
          <w:rFonts w:ascii="Arial" w:hAnsi="Arial" w:cs="Arial"/>
          <w:sz w:val="20"/>
          <w:szCs w:val="20"/>
        </w:rPr>
      </w:pPr>
    </w:p>
    <w:p w:rsidR="001C72D7" w:rsidP="00993D71">
      <w:pPr>
        <w:pStyle w:val="ListParagraph"/>
        <w:numPr>
          <w:ilvl w:val="0"/>
          <w:numId w:val="23"/>
        </w:numPr>
        <w:spacing w:after="0" w:line="240" w:lineRule="auto"/>
        <w:ind w:left="567" w:right="261"/>
        <w:jc w:val="both"/>
        <w:rPr>
          <w:rFonts w:ascii="Arial" w:hAnsi="Arial" w:cs="Arial"/>
          <w:sz w:val="20"/>
          <w:szCs w:val="20"/>
        </w:rPr>
      </w:pPr>
      <w:r w:rsidRPr="001C72D7">
        <w:rPr>
          <w:rFonts w:ascii="Arial" w:hAnsi="Arial" w:cs="Arial"/>
          <w:sz w:val="20"/>
          <w:szCs w:val="20"/>
        </w:rPr>
        <w:t xml:space="preserve">There will be significant shortages in technical roles, particularly high voltage engineers and wind turbine technicians.  </w:t>
      </w:r>
      <w:r w:rsidRPr="001C72D7">
        <w:rPr>
          <w:rFonts w:ascii="Arial" w:hAnsi="Arial" w:cs="Arial"/>
          <w:sz w:val="20"/>
          <w:szCs w:val="20"/>
        </w:rPr>
        <w:t xml:space="preserve">The number of wind turbine technician FTE will need to increase from around 465 in 2024 to almost 1,200 in 2030, a 258% increase.  </w:t>
      </w:r>
    </w:p>
    <w:p w:rsidR="001C72D7" w:rsidRPr="001C72D7" w:rsidP="00993D71">
      <w:pPr>
        <w:pStyle w:val="ListParagraph"/>
        <w:spacing w:after="0" w:line="240" w:lineRule="auto"/>
        <w:ind w:left="567"/>
        <w:rPr>
          <w:rFonts w:ascii="Arial" w:hAnsi="Arial" w:cs="Arial"/>
          <w:sz w:val="20"/>
          <w:szCs w:val="20"/>
        </w:rPr>
      </w:pPr>
    </w:p>
    <w:p w:rsidR="0089039E" w:rsidP="00993D71">
      <w:pPr>
        <w:pStyle w:val="ListParagraph"/>
        <w:numPr>
          <w:ilvl w:val="0"/>
          <w:numId w:val="23"/>
        </w:numPr>
        <w:spacing w:after="0" w:line="240" w:lineRule="auto"/>
        <w:ind w:left="567" w:right="261"/>
        <w:jc w:val="both"/>
        <w:rPr>
          <w:rFonts w:ascii="Arial" w:hAnsi="Arial" w:cs="Arial"/>
          <w:sz w:val="20"/>
          <w:szCs w:val="20"/>
        </w:rPr>
      </w:pPr>
      <w:r w:rsidRPr="001C72D7">
        <w:rPr>
          <w:rFonts w:ascii="Arial" w:hAnsi="Arial" w:cs="Arial"/>
          <w:sz w:val="20"/>
          <w:szCs w:val="20"/>
        </w:rPr>
        <w:t xml:space="preserve">The scarcity of skilled planners and specialist environmental consultants is set to continue. An average of 100 FTE planners and 434 FTE environmental consultants is estimated to be required across Scotland each year to enable wind farm developments between 2024 and 2030.  </w:t>
      </w:r>
    </w:p>
    <w:p w:rsidR="0089039E" w:rsidRPr="0089039E" w:rsidP="00993D71">
      <w:pPr>
        <w:pStyle w:val="ListParagraph"/>
        <w:spacing w:after="0" w:line="240" w:lineRule="auto"/>
        <w:rPr>
          <w:rFonts w:ascii="Arial" w:hAnsi="Arial" w:cs="Arial"/>
          <w:sz w:val="20"/>
          <w:szCs w:val="20"/>
        </w:rPr>
      </w:pPr>
    </w:p>
    <w:p w:rsidR="006824C8" w:rsidRPr="0089039E" w:rsidP="00993D71">
      <w:pPr>
        <w:pStyle w:val="ListParagraph"/>
        <w:numPr>
          <w:ilvl w:val="0"/>
          <w:numId w:val="23"/>
        </w:numPr>
        <w:spacing w:after="0" w:line="240" w:lineRule="auto"/>
        <w:ind w:left="567" w:right="261"/>
        <w:jc w:val="both"/>
        <w:rPr>
          <w:rFonts w:ascii="Arial" w:hAnsi="Arial" w:cs="Arial"/>
          <w:sz w:val="20"/>
          <w:szCs w:val="20"/>
        </w:rPr>
      </w:pPr>
      <w:r w:rsidRPr="0089039E">
        <w:rPr>
          <w:rFonts w:ascii="Arial" w:hAnsi="Arial" w:cs="Arial"/>
          <w:sz w:val="20"/>
          <w:szCs w:val="20"/>
        </w:rPr>
        <w:t>Across Scotland, FTE for electricity grid connections will need to increase from 1,100 in 2024 to 4,500 in 2027, a 400% increase.</w:t>
      </w:r>
    </w:p>
    <w:p w:rsidR="006824C8" w:rsidRPr="006824C8" w:rsidP="00993D71">
      <w:pPr>
        <w:spacing w:after="0" w:line="240" w:lineRule="auto"/>
        <w:ind w:left="142" w:right="261"/>
        <w:jc w:val="both"/>
        <w:rPr>
          <w:rFonts w:ascii="Arial" w:hAnsi="Arial" w:cs="Arial"/>
          <w:sz w:val="20"/>
          <w:szCs w:val="20"/>
        </w:rPr>
      </w:pPr>
    </w:p>
    <w:p w:rsidR="00EF7DA6" w:rsidP="00EF7DA6">
      <w:pPr>
        <w:spacing w:after="0" w:line="240" w:lineRule="auto"/>
        <w:ind w:left="142" w:right="261"/>
        <w:jc w:val="both"/>
        <w:rPr>
          <w:rFonts w:ascii="Arial" w:hAnsi="Arial" w:cs="Arial"/>
          <w:sz w:val="20"/>
          <w:szCs w:val="20"/>
        </w:rPr>
      </w:pPr>
      <w:r w:rsidRPr="006824C8">
        <w:rPr>
          <w:rFonts w:ascii="Arial" w:hAnsi="Arial" w:cs="Arial"/>
          <w:sz w:val="20"/>
          <w:szCs w:val="20"/>
        </w:rPr>
        <w:t xml:space="preserve">Skills shortages, skills development and the financial stability of higher and further education are an increasing concern for Scotland's renewable energy industry. </w:t>
      </w:r>
      <w:r w:rsidR="008D0FD4">
        <w:rPr>
          <w:rFonts w:ascii="Arial" w:hAnsi="Arial" w:cs="Arial"/>
          <w:sz w:val="20"/>
          <w:szCs w:val="20"/>
        </w:rPr>
        <w:t>SR</w:t>
      </w:r>
      <w:r w:rsidRPr="006824C8">
        <w:rPr>
          <w:rFonts w:ascii="Arial" w:hAnsi="Arial" w:cs="Arial"/>
          <w:sz w:val="20"/>
          <w:szCs w:val="20"/>
        </w:rPr>
        <w:t xml:space="preserve"> believes the current post-school education and skills system</w:t>
      </w:r>
      <w:r w:rsidR="008D0FD4">
        <w:rPr>
          <w:rFonts w:ascii="Arial" w:hAnsi="Arial" w:cs="Arial"/>
          <w:sz w:val="20"/>
          <w:szCs w:val="20"/>
        </w:rPr>
        <w:t xml:space="preserve"> </w:t>
      </w:r>
      <w:r w:rsidRPr="006824C8">
        <w:rPr>
          <w:rFonts w:ascii="Arial" w:hAnsi="Arial" w:cs="Arial"/>
          <w:sz w:val="20"/>
          <w:szCs w:val="20"/>
        </w:rPr>
        <w:t>in Scotland does not adequately reflect the needs of the renewable energy industry.</w:t>
      </w:r>
      <w:r w:rsidR="008D0FD4">
        <w:rPr>
          <w:rFonts w:ascii="Arial" w:hAnsi="Arial" w:cs="Arial"/>
          <w:sz w:val="20"/>
          <w:szCs w:val="20"/>
        </w:rPr>
        <w:t xml:space="preserve"> </w:t>
      </w:r>
      <w:r w:rsidRPr="006824C8">
        <w:rPr>
          <w:rFonts w:ascii="Arial" w:hAnsi="Arial" w:cs="Arial"/>
          <w:sz w:val="20"/>
          <w:szCs w:val="20"/>
        </w:rPr>
        <w:t>Despite having an</w:t>
      </w:r>
      <w:r w:rsidR="008D0FD4">
        <w:rPr>
          <w:rFonts w:ascii="Arial" w:hAnsi="Arial" w:cs="Arial"/>
          <w:sz w:val="20"/>
          <w:szCs w:val="20"/>
        </w:rPr>
        <w:t xml:space="preserve"> </w:t>
      </w:r>
      <w:r w:rsidRPr="006824C8">
        <w:rPr>
          <w:rFonts w:ascii="Arial" w:hAnsi="Arial" w:cs="Arial"/>
          <w:sz w:val="20"/>
          <w:szCs w:val="20"/>
        </w:rPr>
        <w:t>unprecedented line of sight to 2030 and beyond with our renewable energy pipeline, it is not clear how industry can</w:t>
      </w:r>
      <w:r w:rsidR="008D0FD4">
        <w:rPr>
          <w:rFonts w:ascii="Arial" w:hAnsi="Arial" w:cs="Arial"/>
          <w:sz w:val="20"/>
          <w:szCs w:val="20"/>
        </w:rPr>
        <w:t xml:space="preserve"> </w:t>
      </w:r>
      <w:r w:rsidRPr="006824C8">
        <w:rPr>
          <w:rFonts w:ascii="Arial" w:hAnsi="Arial" w:cs="Arial"/>
          <w:sz w:val="20"/>
          <w:szCs w:val="20"/>
        </w:rPr>
        <w:t xml:space="preserve">effectively input its needs at a strategic level. </w:t>
      </w:r>
      <w:r w:rsidR="008D0FD4">
        <w:rPr>
          <w:rFonts w:ascii="Arial" w:hAnsi="Arial" w:cs="Arial"/>
          <w:sz w:val="20"/>
          <w:szCs w:val="20"/>
        </w:rPr>
        <w:t xml:space="preserve">SR </w:t>
      </w:r>
      <w:r w:rsidRPr="006824C8">
        <w:rPr>
          <w:rFonts w:ascii="Arial" w:hAnsi="Arial" w:cs="Arial"/>
          <w:sz w:val="20"/>
          <w:szCs w:val="20"/>
        </w:rPr>
        <w:t>encourages the Scottish and UK Governments</w:t>
      </w:r>
      <w:r w:rsidR="008D0FD4">
        <w:rPr>
          <w:rFonts w:ascii="Arial" w:hAnsi="Arial" w:cs="Arial"/>
          <w:sz w:val="20"/>
          <w:szCs w:val="20"/>
        </w:rPr>
        <w:t xml:space="preserve"> </w:t>
      </w:r>
      <w:r w:rsidRPr="006824C8">
        <w:rPr>
          <w:rFonts w:ascii="Arial" w:hAnsi="Arial" w:cs="Arial"/>
          <w:sz w:val="20"/>
          <w:szCs w:val="20"/>
        </w:rPr>
        <w:t>to work closely with the higher and further education sector to agree sustainable funding models and partnerships which take the</w:t>
      </w:r>
      <w:r w:rsidR="008D0FD4">
        <w:rPr>
          <w:rFonts w:ascii="Arial" w:hAnsi="Arial" w:cs="Arial"/>
          <w:sz w:val="20"/>
          <w:szCs w:val="20"/>
        </w:rPr>
        <w:t xml:space="preserve"> </w:t>
      </w:r>
      <w:r w:rsidRPr="006824C8">
        <w:rPr>
          <w:rFonts w:ascii="Arial" w:hAnsi="Arial" w:cs="Arial"/>
          <w:sz w:val="20"/>
          <w:szCs w:val="20"/>
        </w:rPr>
        <w:t xml:space="preserve">needs of </w:t>
      </w:r>
      <w:r w:rsidR="00FF2030">
        <w:rPr>
          <w:rFonts w:ascii="Arial" w:hAnsi="Arial" w:cs="Arial"/>
          <w:sz w:val="20"/>
          <w:szCs w:val="20"/>
        </w:rPr>
        <w:t xml:space="preserve">the renewable energy </w:t>
      </w:r>
      <w:r w:rsidRPr="006824C8">
        <w:rPr>
          <w:rFonts w:ascii="Arial" w:hAnsi="Arial" w:cs="Arial"/>
          <w:sz w:val="20"/>
          <w:szCs w:val="20"/>
        </w:rPr>
        <w:t>industry on skills provision fully into account, helping to deliver a skilled workforce and green industrial</w:t>
      </w:r>
      <w:r w:rsidR="008D0FD4">
        <w:rPr>
          <w:rFonts w:ascii="Arial" w:hAnsi="Arial" w:cs="Arial"/>
          <w:sz w:val="20"/>
          <w:szCs w:val="20"/>
        </w:rPr>
        <w:t xml:space="preserve"> </w:t>
      </w:r>
      <w:r w:rsidRPr="006824C8">
        <w:rPr>
          <w:rFonts w:ascii="Arial" w:hAnsi="Arial" w:cs="Arial"/>
          <w:sz w:val="20"/>
          <w:szCs w:val="20"/>
        </w:rPr>
        <w:t xml:space="preserve">growth on Scotland's transition to net-zero. </w:t>
      </w:r>
    </w:p>
    <w:p w:rsidR="00EF7DA6" w:rsidP="00EF7DA6">
      <w:pPr>
        <w:spacing w:after="0" w:line="240" w:lineRule="auto"/>
        <w:ind w:left="142" w:right="261"/>
        <w:jc w:val="both"/>
        <w:rPr>
          <w:rFonts w:ascii="Arial" w:hAnsi="Arial" w:cs="Arial"/>
          <w:sz w:val="20"/>
          <w:szCs w:val="20"/>
        </w:rPr>
      </w:pPr>
    </w:p>
    <w:p w:rsidR="008E0A7D" w:rsidP="00EF7DA6">
      <w:pPr>
        <w:spacing w:after="0" w:line="240" w:lineRule="auto"/>
        <w:ind w:left="142" w:right="261"/>
        <w:jc w:val="both"/>
        <w:rPr>
          <w:rFonts w:ascii="Arial" w:hAnsi="Arial" w:cs="Arial"/>
          <w:sz w:val="20"/>
          <w:szCs w:val="20"/>
        </w:rPr>
      </w:pPr>
      <w:r w:rsidRPr="006824C8">
        <w:rPr>
          <w:rFonts w:ascii="Arial" w:hAnsi="Arial" w:cs="Arial"/>
          <w:sz w:val="20"/>
          <w:szCs w:val="20"/>
        </w:rPr>
        <w:t xml:space="preserve">The UK energy supply chain has decades of experience in the capabilities </w:t>
      </w:r>
      <w:r w:rsidR="009B1A2A">
        <w:rPr>
          <w:rFonts w:ascii="Arial" w:hAnsi="Arial" w:cs="Arial"/>
          <w:sz w:val="20"/>
          <w:szCs w:val="20"/>
        </w:rPr>
        <w:t xml:space="preserve">which </w:t>
      </w:r>
      <w:r w:rsidRPr="006824C8">
        <w:rPr>
          <w:rFonts w:ascii="Arial" w:hAnsi="Arial" w:cs="Arial"/>
          <w:sz w:val="20"/>
          <w:szCs w:val="20"/>
        </w:rPr>
        <w:t>floating offshore wind requires such as deep-water experience, offshore operations expertise, a strong health and safety track record and the knowledge to deliver major capital infrastructure projects. This sits alongside world-class skills in subsea systems, subsea engineering and subsea electrical systems and cables.</w:t>
      </w:r>
      <w:r w:rsidR="009B1A2A">
        <w:rPr>
          <w:rFonts w:ascii="Arial" w:hAnsi="Arial" w:cs="Arial"/>
          <w:sz w:val="20"/>
          <w:szCs w:val="20"/>
        </w:rPr>
        <w:t xml:space="preserve"> </w:t>
      </w:r>
      <w:r w:rsidRPr="006824C8">
        <w:rPr>
          <w:rFonts w:ascii="Arial" w:hAnsi="Arial" w:cs="Arial"/>
          <w:sz w:val="20"/>
          <w:szCs w:val="20"/>
        </w:rPr>
        <w:t>To prepare our workforce to capitalise on the enormous opportunities presented by the clean energy transition</w:t>
      </w:r>
      <w:r>
        <w:rPr>
          <w:rFonts w:ascii="Arial" w:hAnsi="Arial" w:cs="Arial"/>
          <w:sz w:val="20"/>
          <w:szCs w:val="20"/>
        </w:rPr>
        <w:t>, SR recommends both governments to consider:</w:t>
      </w:r>
    </w:p>
    <w:p w:rsidR="008E0A7D" w:rsidP="00993D71">
      <w:pPr>
        <w:spacing w:after="0" w:line="240" w:lineRule="auto"/>
        <w:ind w:left="142" w:right="261"/>
        <w:jc w:val="both"/>
        <w:rPr>
          <w:rFonts w:ascii="Arial" w:hAnsi="Arial" w:cs="Arial"/>
          <w:sz w:val="20"/>
          <w:szCs w:val="20"/>
        </w:rPr>
      </w:pPr>
    </w:p>
    <w:p w:rsidR="008E0A7D" w:rsidP="00993D71">
      <w:pPr>
        <w:pStyle w:val="ListParagraph"/>
        <w:numPr>
          <w:ilvl w:val="0"/>
          <w:numId w:val="25"/>
        </w:numPr>
        <w:spacing w:after="0" w:line="240" w:lineRule="auto"/>
        <w:ind w:left="567" w:right="261"/>
        <w:jc w:val="both"/>
        <w:rPr>
          <w:rFonts w:ascii="Arial" w:hAnsi="Arial" w:cs="Arial"/>
          <w:sz w:val="20"/>
          <w:szCs w:val="20"/>
        </w:rPr>
      </w:pPr>
      <w:r>
        <w:rPr>
          <w:rFonts w:ascii="Arial" w:hAnsi="Arial" w:cs="Arial"/>
          <w:sz w:val="20"/>
          <w:szCs w:val="20"/>
        </w:rPr>
        <w:t xml:space="preserve">Public </w:t>
      </w:r>
      <w:r w:rsidRPr="008E0A7D" w:rsidR="006824C8">
        <w:rPr>
          <w:rFonts w:ascii="Arial" w:hAnsi="Arial" w:cs="Arial"/>
          <w:sz w:val="20"/>
          <w:szCs w:val="20"/>
        </w:rPr>
        <w:t>information campaigns, designed in collaboration between industry and government, to promote the just transition and highlight available opportunities in the renewable energy industry.</w:t>
      </w:r>
    </w:p>
    <w:p w:rsidR="008E0A7D" w:rsidP="00993D71">
      <w:pPr>
        <w:pStyle w:val="ListParagraph"/>
        <w:spacing w:after="0" w:line="240" w:lineRule="auto"/>
        <w:ind w:left="567" w:right="261"/>
        <w:jc w:val="both"/>
        <w:rPr>
          <w:rFonts w:ascii="Arial" w:hAnsi="Arial" w:cs="Arial"/>
          <w:sz w:val="20"/>
          <w:szCs w:val="20"/>
        </w:rPr>
      </w:pPr>
    </w:p>
    <w:p w:rsidR="008E0A7D" w:rsidP="00993D71">
      <w:pPr>
        <w:pStyle w:val="ListParagraph"/>
        <w:numPr>
          <w:ilvl w:val="0"/>
          <w:numId w:val="25"/>
        </w:numPr>
        <w:spacing w:after="0" w:line="240" w:lineRule="auto"/>
        <w:ind w:left="567" w:right="261"/>
        <w:jc w:val="both"/>
        <w:rPr>
          <w:rFonts w:ascii="Arial" w:hAnsi="Arial" w:cs="Arial"/>
          <w:sz w:val="20"/>
          <w:szCs w:val="20"/>
        </w:rPr>
      </w:pPr>
      <w:r>
        <w:rPr>
          <w:rFonts w:ascii="Arial" w:hAnsi="Arial" w:cs="Arial"/>
          <w:sz w:val="20"/>
          <w:szCs w:val="20"/>
        </w:rPr>
        <w:t>E</w:t>
      </w:r>
      <w:r w:rsidRPr="008E0A7D" w:rsidR="006824C8">
        <w:rPr>
          <w:rFonts w:ascii="Arial" w:hAnsi="Arial" w:cs="Arial"/>
          <w:sz w:val="20"/>
          <w:szCs w:val="20"/>
        </w:rPr>
        <w:t xml:space="preserve">stablishment of a Just Transition Tuition Fund, adopting the principles of the MCS Certification Fund administered the by Energy Saving Trust, providing a grant which pays 75%, up to a maximum of £1,000, of the certification fees or tuition fees for individuals seeking to upskill or enter renewable energy roles. </w:t>
      </w:r>
    </w:p>
    <w:p w:rsidR="008E0A7D" w:rsidRPr="008E0A7D" w:rsidP="00993D71">
      <w:pPr>
        <w:pStyle w:val="ListParagraph"/>
        <w:spacing w:after="0" w:line="240" w:lineRule="auto"/>
        <w:ind w:left="567"/>
        <w:rPr>
          <w:rFonts w:ascii="Arial" w:hAnsi="Arial" w:cs="Arial"/>
          <w:sz w:val="20"/>
          <w:szCs w:val="20"/>
        </w:rPr>
      </w:pPr>
    </w:p>
    <w:p w:rsidR="006824C8" w:rsidP="00993D71">
      <w:pPr>
        <w:pStyle w:val="ListParagraph"/>
        <w:numPr>
          <w:ilvl w:val="0"/>
          <w:numId w:val="25"/>
        </w:numPr>
        <w:spacing w:after="0" w:line="240" w:lineRule="auto"/>
        <w:ind w:left="567" w:right="261"/>
        <w:jc w:val="both"/>
        <w:rPr>
          <w:rFonts w:ascii="Arial" w:hAnsi="Arial" w:cs="Arial"/>
          <w:sz w:val="20"/>
          <w:szCs w:val="20"/>
        </w:rPr>
      </w:pPr>
      <w:r>
        <w:rPr>
          <w:rFonts w:ascii="Arial" w:hAnsi="Arial" w:cs="Arial"/>
          <w:sz w:val="20"/>
          <w:szCs w:val="20"/>
        </w:rPr>
        <w:t>Public</w:t>
      </w:r>
      <w:r w:rsidRPr="008E0A7D">
        <w:rPr>
          <w:rFonts w:ascii="Arial" w:hAnsi="Arial" w:cs="Arial"/>
          <w:sz w:val="20"/>
          <w:szCs w:val="20"/>
        </w:rPr>
        <w:t>-</w:t>
      </w:r>
      <w:r>
        <w:rPr>
          <w:rFonts w:ascii="Arial" w:hAnsi="Arial" w:cs="Arial"/>
          <w:sz w:val="20"/>
          <w:szCs w:val="20"/>
        </w:rPr>
        <w:t>private</w:t>
      </w:r>
      <w:r w:rsidRPr="008E0A7D">
        <w:rPr>
          <w:rFonts w:ascii="Arial" w:hAnsi="Arial" w:cs="Arial"/>
          <w:sz w:val="20"/>
          <w:szCs w:val="20"/>
        </w:rPr>
        <w:t xml:space="preserve"> partnership models to enhance existing upskilling, trainee and apprenticeship initiatives. That would include extending funding available to employers, universities and colleges to target skills shortages, fostering collaboration and promoting opportunities to all ages and supporting targeted marketing to attract more people into renewable energy professions.</w:t>
      </w:r>
    </w:p>
    <w:p w:rsidR="00FB31A8" w:rsidRPr="00FB31A8" w:rsidP="00993D71">
      <w:pPr>
        <w:spacing w:after="0" w:line="240" w:lineRule="auto"/>
        <w:ind w:right="261"/>
        <w:jc w:val="both"/>
        <w:rPr>
          <w:rFonts w:ascii="Arial" w:hAnsi="Arial" w:cs="Arial"/>
          <w:sz w:val="20"/>
          <w:szCs w:val="20"/>
        </w:rPr>
      </w:pPr>
    </w:p>
    <w:p w:rsidR="00662D32" w:rsidP="00993D71">
      <w:pPr>
        <w:spacing w:after="0" w:line="240" w:lineRule="auto"/>
        <w:ind w:left="142" w:right="261"/>
        <w:jc w:val="both"/>
        <w:rPr>
          <w:rFonts w:ascii="Arial" w:hAnsi="Arial" w:cs="Arial"/>
          <w:sz w:val="20"/>
          <w:szCs w:val="20"/>
        </w:rPr>
      </w:pPr>
      <w:r w:rsidRPr="00AC0152">
        <w:rPr>
          <w:rFonts w:ascii="Arial" w:hAnsi="Arial" w:cs="Arial"/>
          <w:sz w:val="20"/>
          <w:szCs w:val="20"/>
        </w:rPr>
        <w:t xml:space="preserve">Immigration </w:t>
      </w:r>
      <w:r>
        <w:rPr>
          <w:rFonts w:ascii="Arial" w:hAnsi="Arial" w:cs="Arial"/>
          <w:sz w:val="20"/>
          <w:szCs w:val="20"/>
        </w:rPr>
        <w:t xml:space="preserve">also has an important role to </w:t>
      </w:r>
      <w:r>
        <w:rPr>
          <w:rFonts w:ascii="Arial" w:hAnsi="Arial" w:cs="Arial"/>
          <w:sz w:val="20"/>
          <w:szCs w:val="20"/>
        </w:rPr>
        <w:t xml:space="preserve">play in the immediate term for </w:t>
      </w:r>
      <w:r w:rsidRPr="00AC0152">
        <w:rPr>
          <w:rFonts w:ascii="Arial" w:hAnsi="Arial" w:cs="Arial"/>
          <w:sz w:val="20"/>
          <w:szCs w:val="20"/>
        </w:rPr>
        <w:t>labour shortages. We would welcome further exploration by the Migration Advisory Committee of where this might most be necessary, in addition to the work on how we grow the domestic labour market. Currently, migration issues include problems securing visas for</w:t>
      </w:r>
      <w:r>
        <w:rPr>
          <w:rFonts w:ascii="Arial" w:hAnsi="Arial" w:cs="Arial"/>
          <w:sz w:val="20"/>
          <w:szCs w:val="20"/>
        </w:rPr>
        <w:t xml:space="preserve"> </w:t>
      </w:r>
      <w:r w:rsidRPr="00AC0152">
        <w:rPr>
          <w:rFonts w:ascii="Arial" w:hAnsi="Arial" w:cs="Arial"/>
          <w:sz w:val="20"/>
          <w:szCs w:val="20"/>
        </w:rPr>
        <w:t>supply chain vessel operators, as well as bringing international graduates into UK as part of their career</w:t>
      </w:r>
      <w:r>
        <w:rPr>
          <w:rFonts w:ascii="Arial" w:hAnsi="Arial" w:cs="Arial"/>
          <w:sz w:val="20"/>
          <w:szCs w:val="20"/>
        </w:rPr>
        <w:t xml:space="preserve"> </w:t>
      </w:r>
      <w:r w:rsidRPr="00AC0152">
        <w:rPr>
          <w:rFonts w:ascii="Arial" w:hAnsi="Arial" w:cs="Arial"/>
          <w:sz w:val="20"/>
          <w:szCs w:val="20"/>
        </w:rPr>
        <w:t>development rotation.</w:t>
      </w:r>
      <w:r>
        <w:rPr>
          <w:rFonts w:ascii="Arial" w:hAnsi="Arial" w:cs="Arial"/>
          <w:sz w:val="20"/>
          <w:szCs w:val="20"/>
        </w:rPr>
        <w:t xml:space="preserve"> </w:t>
      </w:r>
      <w:r w:rsidRPr="00AC0152">
        <w:rPr>
          <w:rFonts w:ascii="Arial" w:hAnsi="Arial" w:cs="Arial"/>
          <w:sz w:val="20"/>
          <w:szCs w:val="20"/>
        </w:rPr>
        <w:t>Survey, construction, installation, and operations and maintenance of offshore strategic</w:t>
      </w:r>
      <w:r>
        <w:rPr>
          <w:rFonts w:ascii="Arial" w:hAnsi="Arial" w:cs="Arial"/>
          <w:sz w:val="20"/>
          <w:szCs w:val="20"/>
        </w:rPr>
        <w:t xml:space="preserve"> </w:t>
      </w:r>
      <w:r w:rsidRPr="00AC0152">
        <w:rPr>
          <w:rFonts w:ascii="Arial" w:hAnsi="Arial" w:cs="Arial"/>
          <w:sz w:val="20"/>
          <w:szCs w:val="20"/>
        </w:rPr>
        <w:t>energy infrastructure projects is typically performed by specialist crew aboard specialist vessels. The UK is reliant</w:t>
      </w:r>
      <w:r>
        <w:rPr>
          <w:rFonts w:ascii="Arial" w:hAnsi="Arial" w:cs="Arial"/>
          <w:sz w:val="20"/>
          <w:szCs w:val="20"/>
        </w:rPr>
        <w:t xml:space="preserve"> </w:t>
      </w:r>
      <w:r w:rsidRPr="00AC0152">
        <w:rPr>
          <w:rFonts w:ascii="Arial" w:hAnsi="Arial" w:cs="Arial"/>
          <w:sz w:val="20"/>
          <w:szCs w:val="20"/>
        </w:rPr>
        <w:t>on internationally flagged vessels and their highly skilled international crews to perform this work.</w:t>
      </w:r>
    </w:p>
    <w:p w:rsidR="00662D32" w:rsidP="00993D71">
      <w:pPr>
        <w:spacing w:after="0" w:line="240" w:lineRule="auto"/>
        <w:ind w:left="142" w:right="261"/>
        <w:jc w:val="both"/>
        <w:rPr>
          <w:rFonts w:ascii="Arial" w:hAnsi="Arial" w:cs="Arial"/>
          <w:sz w:val="20"/>
          <w:szCs w:val="20"/>
        </w:rPr>
      </w:pPr>
    </w:p>
    <w:p w:rsidR="00CD0773" w:rsidRPr="00CD0773" w:rsidP="00993D71">
      <w:pPr>
        <w:spacing w:after="0" w:line="240" w:lineRule="auto"/>
        <w:ind w:left="142" w:right="261"/>
        <w:jc w:val="both"/>
      </w:pPr>
      <w:r w:rsidRPr="00AC0152">
        <w:rPr>
          <w:rFonts w:ascii="Arial" w:hAnsi="Arial" w:cs="Arial"/>
          <w:sz w:val="20"/>
          <w:szCs w:val="20"/>
        </w:rPr>
        <w:t>These vessels move from project-to-project spending anything from days to months fulfilling contracts in waters around the world, and may enter UK waters from European ports, via UK ports or be stationed at wind farms before moving onto the next job. International offshore workers are not entering the UK to reside, only its waters and ports to perform work for offshore assets.</w:t>
      </w:r>
      <w:r>
        <w:t xml:space="preserve">  </w:t>
      </w:r>
      <w:r w:rsidRPr="00CD0773">
        <w:rPr>
          <w:rFonts w:ascii="Arial" w:hAnsi="Arial" w:cs="Arial"/>
          <w:sz w:val="20"/>
          <w:szCs w:val="20"/>
        </w:rPr>
        <w:t xml:space="preserve">There is already an international shortage of vessels and crew, with increasing demand for their services, both globally and within the UK. </w:t>
      </w:r>
    </w:p>
    <w:p w:rsidR="00CD0773" w:rsidP="00993D71">
      <w:pPr>
        <w:spacing w:after="0" w:line="240" w:lineRule="auto"/>
        <w:ind w:left="142" w:right="261"/>
        <w:jc w:val="both"/>
        <w:rPr>
          <w:rFonts w:ascii="Arial" w:hAnsi="Arial" w:cs="Arial"/>
          <w:sz w:val="20"/>
          <w:szCs w:val="20"/>
        </w:rPr>
      </w:pPr>
    </w:p>
    <w:p w:rsidR="00EB4794" w:rsidP="00993D71">
      <w:pPr>
        <w:spacing w:after="0" w:line="240" w:lineRule="auto"/>
        <w:ind w:left="142" w:right="261"/>
        <w:jc w:val="both"/>
        <w:rPr>
          <w:rFonts w:ascii="Arial" w:hAnsi="Arial" w:cs="Arial"/>
          <w:sz w:val="20"/>
          <w:szCs w:val="20"/>
        </w:rPr>
      </w:pPr>
      <w:r w:rsidRPr="00CD0773">
        <w:rPr>
          <w:rFonts w:ascii="Arial" w:hAnsi="Arial" w:cs="Arial"/>
          <w:sz w:val="20"/>
          <w:szCs w:val="20"/>
        </w:rPr>
        <w:t>Amendments to the Immigration Act 1971 and the concurrent cessation of the Offshore Wind Workers Visa</w:t>
      </w:r>
      <w:r>
        <w:rPr>
          <w:rFonts w:ascii="Arial" w:hAnsi="Arial" w:cs="Arial"/>
          <w:sz w:val="20"/>
          <w:szCs w:val="20"/>
        </w:rPr>
        <w:t xml:space="preserve"> </w:t>
      </w:r>
      <w:r w:rsidRPr="00CD0773">
        <w:rPr>
          <w:rFonts w:ascii="Arial" w:hAnsi="Arial" w:cs="Arial"/>
          <w:sz w:val="20"/>
          <w:szCs w:val="20"/>
        </w:rPr>
        <w:t>Immigration Rules Concession 2017 (April 2023) is exacerbating this issue, as it requires all non-UK or non-Irish</w:t>
      </w:r>
      <w:r>
        <w:rPr>
          <w:rFonts w:ascii="Arial" w:hAnsi="Arial" w:cs="Arial"/>
          <w:sz w:val="20"/>
          <w:szCs w:val="20"/>
        </w:rPr>
        <w:t xml:space="preserve"> </w:t>
      </w:r>
      <w:r w:rsidRPr="00CD0773">
        <w:rPr>
          <w:rFonts w:ascii="Arial" w:hAnsi="Arial" w:cs="Arial"/>
          <w:sz w:val="20"/>
          <w:szCs w:val="20"/>
        </w:rPr>
        <w:t>offshore workers to obtain a visa to work within UK territorial waters. These visa requirements will further increase</w:t>
      </w:r>
      <w:r>
        <w:rPr>
          <w:rFonts w:ascii="Arial" w:hAnsi="Arial" w:cs="Arial"/>
          <w:sz w:val="20"/>
          <w:szCs w:val="20"/>
        </w:rPr>
        <w:t xml:space="preserve"> </w:t>
      </w:r>
      <w:r w:rsidRPr="00CD0773">
        <w:rPr>
          <w:rFonts w:ascii="Arial" w:hAnsi="Arial" w:cs="Arial"/>
          <w:sz w:val="20"/>
          <w:szCs w:val="20"/>
        </w:rPr>
        <w:t xml:space="preserve">the cost of, and delays to, projects (and in turn costs to consumers) – and threaten </w:t>
      </w:r>
      <w:r>
        <w:rPr>
          <w:rFonts w:ascii="Arial" w:hAnsi="Arial" w:cs="Arial"/>
          <w:sz w:val="20"/>
          <w:szCs w:val="20"/>
        </w:rPr>
        <w:t>the ability to deliver a successful just transition through the creation of high-value, long-term jobs from the deployment of projects</w:t>
      </w:r>
    </w:p>
    <w:p w:rsidR="00EF7DA6" w:rsidP="00195B87">
      <w:pPr>
        <w:spacing w:after="0" w:line="240" w:lineRule="auto"/>
        <w:ind w:right="261"/>
        <w:jc w:val="both"/>
        <w:rPr>
          <w:rFonts w:ascii="Arial" w:hAnsi="Arial" w:cs="Arial"/>
          <w:sz w:val="20"/>
          <w:szCs w:val="20"/>
        </w:rPr>
      </w:pPr>
    </w:p>
    <w:p w:rsidR="00FB65F1" w:rsidRPr="00D108C9" w:rsidP="00993D71">
      <w:pPr>
        <w:pStyle w:val="ListParagraph"/>
        <w:numPr>
          <w:ilvl w:val="0"/>
          <w:numId w:val="22"/>
        </w:numPr>
        <w:spacing w:after="0" w:line="240" w:lineRule="auto"/>
        <w:ind w:right="261"/>
        <w:jc w:val="both"/>
        <w:rPr>
          <w:rFonts w:ascii="Arial" w:hAnsi="Arial" w:cs="Arial"/>
          <w:b/>
          <w:bCs/>
          <w:sz w:val="20"/>
          <w:szCs w:val="20"/>
        </w:rPr>
      </w:pPr>
      <w:r w:rsidRPr="00D108C9">
        <w:rPr>
          <w:rFonts w:ascii="Arial" w:hAnsi="Arial" w:cs="Arial"/>
          <w:b/>
          <w:bCs/>
          <w:color w:val="000000" w:themeColor="text1"/>
          <w:sz w:val="20"/>
          <w:szCs w:val="20"/>
        </w:rPr>
        <w:t>Are Scotland’s energy industry and associated supply chains well-placed to transition to clean energy generation, or is more support needed?</w:t>
      </w:r>
    </w:p>
    <w:p w:rsidR="00FB65F1" w:rsidP="00993D71">
      <w:pPr>
        <w:spacing w:after="0" w:line="240" w:lineRule="auto"/>
        <w:ind w:right="261"/>
        <w:jc w:val="both"/>
        <w:rPr>
          <w:rFonts w:ascii="Arial" w:hAnsi="Arial" w:cs="Arial"/>
          <w:b/>
          <w:bCs/>
          <w:color w:val="000000" w:themeColor="text1"/>
          <w:sz w:val="20"/>
          <w:szCs w:val="20"/>
        </w:rPr>
      </w:pPr>
    </w:p>
    <w:p w:rsidR="00863CC9" w:rsidP="00993D71">
      <w:pPr>
        <w:tabs>
          <w:tab w:val="left" w:pos="142"/>
        </w:tabs>
        <w:spacing w:after="0" w:line="240" w:lineRule="auto"/>
        <w:ind w:left="142" w:right="261"/>
        <w:jc w:val="both"/>
        <w:rPr>
          <w:rFonts w:ascii="Arial" w:hAnsi="Arial" w:cs="Arial"/>
          <w:color w:val="000000" w:themeColor="text1"/>
          <w:sz w:val="20"/>
          <w:szCs w:val="20"/>
        </w:rPr>
      </w:pPr>
      <w:r w:rsidRPr="00085AD9">
        <w:rPr>
          <w:rFonts w:ascii="Arial" w:hAnsi="Arial" w:cs="Arial"/>
          <w:color w:val="000000" w:themeColor="text1"/>
          <w:sz w:val="20"/>
          <w:szCs w:val="20"/>
        </w:rPr>
        <w:t xml:space="preserve">Moving to a clean energy system will not only help to secure home-grown energy </w:t>
      </w:r>
      <w:r w:rsidRPr="00085AD9" w:rsidR="000E0627">
        <w:rPr>
          <w:rFonts w:ascii="Arial" w:hAnsi="Arial" w:cs="Arial"/>
          <w:color w:val="000000" w:themeColor="text1"/>
          <w:sz w:val="20"/>
          <w:szCs w:val="20"/>
        </w:rPr>
        <w:t>supply but</w:t>
      </w:r>
      <w:r w:rsidRPr="00085AD9">
        <w:rPr>
          <w:rFonts w:ascii="Arial" w:hAnsi="Arial" w:cs="Arial"/>
          <w:color w:val="000000" w:themeColor="text1"/>
          <w:sz w:val="20"/>
          <w:szCs w:val="20"/>
        </w:rPr>
        <w:t xml:space="preserve"> provide an enormous opportunity to secure the supply chains which will underpin that clean energy system.</w:t>
      </w:r>
      <w:r w:rsidR="000E0627">
        <w:rPr>
          <w:rFonts w:ascii="Arial" w:hAnsi="Arial" w:cs="Arial"/>
          <w:color w:val="000000" w:themeColor="text1"/>
          <w:sz w:val="20"/>
          <w:szCs w:val="20"/>
        </w:rPr>
        <w:t xml:space="preserve"> </w:t>
      </w:r>
      <w:r w:rsidRPr="00085AD9">
        <w:rPr>
          <w:rFonts w:ascii="Arial" w:hAnsi="Arial" w:cs="Arial"/>
          <w:color w:val="000000" w:themeColor="text1"/>
          <w:sz w:val="20"/>
          <w:szCs w:val="20"/>
        </w:rPr>
        <w:t>Delivering the UK’s energy ambitions will depend not only on a commitment from developers to drive projects but on a whole raft of skilled, experienced, innovative suppliers too. From offshore inspection, port services and steel fabrication to civil engineering, electrical products and even accommodation services, there is a wide variety of work to be tendered for, won and delivered. But these businesses will need to have confidence in the timelines of these projects. While they can see the pipeline, they need greater assurances that they will go ahead.</w:t>
      </w:r>
    </w:p>
    <w:p w:rsidR="00863CC9" w:rsidP="00993D71">
      <w:pPr>
        <w:tabs>
          <w:tab w:val="left" w:pos="142"/>
        </w:tabs>
        <w:spacing w:after="0" w:line="240" w:lineRule="auto"/>
        <w:ind w:left="142" w:right="261"/>
        <w:jc w:val="both"/>
        <w:rPr>
          <w:rFonts w:ascii="Arial" w:hAnsi="Arial" w:cs="Arial"/>
          <w:color w:val="000000" w:themeColor="text1"/>
          <w:sz w:val="20"/>
          <w:szCs w:val="20"/>
        </w:rPr>
      </w:pPr>
    </w:p>
    <w:p w:rsidR="00990522" w:rsidP="00990522">
      <w:pPr>
        <w:tabs>
          <w:tab w:val="left" w:pos="142"/>
        </w:tabs>
        <w:spacing w:after="0" w:line="240" w:lineRule="auto"/>
        <w:ind w:left="142" w:right="261"/>
        <w:jc w:val="both"/>
        <w:rPr>
          <w:rFonts w:ascii="Arial" w:hAnsi="Arial" w:cs="Arial"/>
          <w:color w:val="000000" w:themeColor="text1"/>
          <w:sz w:val="20"/>
          <w:szCs w:val="20"/>
        </w:rPr>
      </w:pPr>
      <w:r w:rsidRPr="00085AD9">
        <w:rPr>
          <w:rFonts w:ascii="Arial" w:hAnsi="Arial" w:cs="Arial"/>
          <w:color w:val="000000" w:themeColor="text1"/>
          <w:sz w:val="20"/>
          <w:szCs w:val="20"/>
        </w:rPr>
        <w:t>Businesses</w:t>
      </w:r>
      <w:r w:rsidR="00184631">
        <w:rPr>
          <w:rFonts w:ascii="Arial" w:hAnsi="Arial" w:cs="Arial"/>
          <w:color w:val="000000" w:themeColor="text1"/>
          <w:sz w:val="20"/>
          <w:szCs w:val="20"/>
        </w:rPr>
        <w:t xml:space="preserve">, particularly small to medium enterprises (SMEs), </w:t>
      </w:r>
      <w:r w:rsidRPr="00085AD9">
        <w:rPr>
          <w:rFonts w:ascii="Arial" w:hAnsi="Arial" w:cs="Arial"/>
          <w:color w:val="000000" w:themeColor="text1"/>
          <w:sz w:val="20"/>
          <w:szCs w:val="20"/>
        </w:rPr>
        <w:t>looking to expand their facilities and grow their capabilities while hiring and upskilling staff need to be able to justify the investment.</w:t>
      </w:r>
      <w:r w:rsidR="00F27B67">
        <w:rPr>
          <w:rFonts w:ascii="Arial" w:hAnsi="Arial" w:cs="Arial"/>
          <w:color w:val="000000" w:themeColor="text1"/>
          <w:sz w:val="20"/>
          <w:szCs w:val="20"/>
        </w:rPr>
        <w:t xml:space="preserve"> </w:t>
      </w:r>
      <w:r w:rsidRPr="000E0627" w:rsidR="000E0627">
        <w:rPr>
          <w:rFonts w:ascii="Arial" w:hAnsi="Arial" w:cs="Arial"/>
          <w:color w:val="000000" w:themeColor="text1"/>
          <w:sz w:val="20"/>
          <w:szCs w:val="20"/>
        </w:rPr>
        <w:t xml:space="preserve">According to the Federation for Small Businesses, SMEs represent 99.4% of all private sector businesses. However, many SMEs are struggling to invest in the capabilities and capacity needed to expand and innovate in renewable energy and we would encourage more tailored support for SMEs to grasp near-term renewable energy opportunities. Launching targeted financial grant support for SMEs and supply chain firms seeking to scale-up their capabilities, facilities and skills in renewable energy will enable these grass roots businesses to invest in equipment spaces and training to scale-up operations as well as to invest in people creating jobs and developing the workforce of the future.  </w:t>
      </w:r>
    </w:p>
    <w:p w:rsidR="00990522" w:rsidP="00990522">
      <w:pPr>
        <w:tabs>
          <w:tab w:val="left" w:pos="142"/>
        </w:tabs>
        <w:spacing w:after="0" w:line="240" w:lineRule="auto"/>
        <w:ind w:left="142" w:right="261"/>
        <w:jc w:val="both"/>
        <w:rPr>
          <w:rFonts w:ascii="Arial" w:hAnsi="Arial" w:cs="Arial"/>
          <w:color w:val="000000" w:themeColor="text1"/>
          <w:sz w:val="20"/>
          <w:szCs w:val="20"/>
        </w:rPr>
      </w:pPr>
    </w:p>
    <w:p w:rsidR="00990522" w:rsidP="00990522">
      <w:pPr>
        <w:tabs>
          <w:tab w:val="left" w:pos="142"/>
        </w:tabs>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According to IPPR, </w:t>
      </w:r>
      <w:r w:rsidRPr="00990522">
        <w:rPr>
          <w:rFonts w:ascii="Arial" w:hAnsi="Arial" w:cs="Arial"/>
          <w:color w:val="000000" w:themeColor="text1"/>
          <w:sz w:val="20"/>
          <w:szCs w:val="20"/>
        </w:rPr>
        <w:t>the UK has a current competitive edge in making a third of the 143 products needed in technologies to deliver net zero. These include products for monitoring, measuring and analysing, all crucial for the electricity grid, renewable energy generation and decarbonising industry. The UK is also strong at making electric trains and their parts, heat pump components, and turbines for geothermal or hydro electricity generatio</w:t>
      </w:r>
      <w:r>
        <w:rPr>
          <w:rFonts w:ascii="Arial" w:hAnsi="Arial" w:cs="Arial"/>
          <w:color w:val="000000" w:themeColor="text1"/>
          <w:sz w:val="20"/>
          <w:szCs w:val="20"/>
        </w:rPr>
        <w:t>n.</w:t>
      </w:r>
    </w:p>
    <w:p w:rsidR="00085AD9" w:rsidRPr="00085AD9" w:rsidP="00990522">
      <w:pPr>
        <w:tabs>
          <w:tab w:val="left" w:pos="142"/>
        </w:tabs>
        <w:spacing w:after="0" w:line="240" w:lineRule="auto"/>
        <w:ind w:left="142" w:right="261"/>
        <w:jc w:val="both"/>
        <w:rPr>
          <w:rFonts w:ascii="Arial" w:hAnsi="Arial" w:cs="Arial"/>
          <w:color w:val="000000" w:themeColor="text1"/>
          <w:sz w:val="20"/>
          <w:szCs w:val="20"/>
        </w:rPr>
      </w:pPr>
      <w:r w:rsidRPr="00F27B67">
        <w:rPr>
          <w:rFonts w:ascii="Arial" w:hAnsi="Arial" w:cs="Arial"/>
          <w:color w:val="000000" w:themeColor="text1"/>
          <w:sz w:val="20"/>
          <w:szCs w:val="20"/>
        </w:rPr>
        <w:t>To keep investors interested these barriers to deployment must be urgently addressed.</w:t>
      </w:r>
      <w:r w:rsidR="00360F91">
        <w:rPr>
          <w:rFonts w:ascii="Arial" w:hAnsi="Arial" w:cs="Arial"/>
          <w:color w:val="000000" w:themeColor="text1"/>
          <w:sz w:val="20"/>
          <w:szCs w:val="20"/>
        </w:rPr>
        <w:t xml:space="preserve"> </w:t>
      </w:r>
      <w:r w:rsidRPr="00085AD9">
        <w:rPr>
          <w:rFonts w:ascii="Arial" w:hAnsi="Arial" w:cs="Arial"/>
          <w:color w:val="000000" w:themeColor="text1"/>
          <w:sz w:val="20"/>
          <w:szCs w:val="20"/>
        </w:rPr>
        <w:t xml:space="preserve">Key enablers that will unlock the opportunity clean energy projects include:  </w:t>
      </w:r>
    </w:p>
    <w:p w:rsidR="00085AD9" w:rsidRPr="00085AD9" w:rsidP="00993D71">
      <w:pPr>
        <w:spacing w:after="0" w:line="240" w:lineRule="auto"/>
        <w:ind w:right="261"/>
        <w:jc w:val="both"/>
        <w:rPr>
          <w:rFonts w:ascii="Arial" w:hAnsi="Arial" w:cs="Arial"/>
          <w:color w:val="000000" w:themeColor="text1"/>
          <w:sz w:val="20"/>
          <w:szCs w:val="20"/>
        </w:rPr>
      </w:pPr>
    </w:p>
    <w:p w:rsidR="00027BE1" w:rsidP="00027BE1">
      <w:pPr>
        <w:pStyle w:val="ListParagraph"/>
        <w:numPr>
          <w:ilvl w:val="0"/>
          <w:numId w:val="29"/>
        </w:numPr>
        <w:spacing w:after="0" w:line="240" w:lineRule="auto"/>
        <w:ind w:left="567" w:right="261"/>
        <w:jc w:val="both"/>
        <w:rPr>
          <w:rFonts w:ascii="Arial" w:hAnsi="Arial" w:cs="Arial"/>
          <w:color w:val="000000" w:themeColor="text1"/>
          <w:sz w:val="20"/>
          <w:szCs w:val="20"/>
        </w:rPr>
      </w:pPr>
      <w:r w:rsidRPr="000E0627">
        <w:rPr>
          <w:rFonts w:ascii="Arial" w:hAnsi="Arial" w:cs="Arial"/>
          <w:color w:val="000000" w:themeColor="text1"/>
          <w:sz w:val="20"/>
          <w:szCs w:val="20"/>
        </w:rPr>
        <w:t>Clear, long-term policy commitment</w:t>
      </w:r>
    </w:p>
    <w:p w:rsidR="007B7310" w:rsidP="007B7310">
      <w:pPr>
        <w:pStyle w:val="ListParagraph"/>
        <w:numPr>
          <w:ilvl w:val="0"/>
          <w:numId w:val="29"/>
        </w:numPr>
        <w:spacing w:after="0" w:line="240" w:lineRule="auto"/>
        <w:ind w:left="567" w:right="261"/>
        <w:jc w:val="both"/>
        <w:rPr>
          <w:rFonts w:ascii="Arial" w:hAnsi="Arial" w:cs="Arial"/>
          <w:color w:val="000000" w:themeColor="text1"/>
          <w:sz w:val="20"/>
          <w:szCs w:val="20"/>
        </w:rPr>
      </w:pPr>
      <w:r w:rsidRPr="00027BE1">
        <w:rPr>
          <w:rFonts w:ascii="Arial" w:hAnsi="Arial" w:cs="Arial"/>
          <w:color w:val="000000" w:themeColor="text1"/>
          <w:sz w:val="20"/>
          <w:szCs w:val="20"/>
        </w:rPr>
        <w:t>Improve international</w:t>
      </w:r>
      <w:r>
        <w:rPr>
          <w:rFonts w:ascii="Arial" w:hAnsi="Arial" w:cs="Arial"/>
          <w:color w:val="000000" w:themeColor="text1"/>
          <w:sz w:val="20"/>
          <w:szCs w:val="20"/>
        </w:rPr>
        <w:t xml:space="preserve"> </w:t>
      </w:r>
      <w:r w:rsidRPr="00027BE1">
        <w:rPr>
          <w:rFonts w:ascii="Arial" w:hAnsi="Arial" w:cs="Arial"/>
          <w:color w:val="000000" w:themeColor="text1"/>
          <w:sz w:val="20"/>
          <w:szCs w:val="20"/>
        </w:rPr>
        <w:t>manufacturing</w:t>
      </w:r>
      <w:r>
        <w:rPr>
          <w:rFonts w:ascii="Arial" w:hAnsi="Arial" w:cs="Arial"/>
          <w:color w:val="000000" w:themeColor="text1"/>
          <w:sz w:val="20"/>
          <w:szCs w:val="20"/>
        </w:rPr>
        <w:t xml:space="preserve"> </w:t>
      </w:r>
      <w:r w:rsidRPr="00027BE1">
        <w:rPr>
          <w:rFonts w:ascii="Arial" w:hAnsi="Arial" w:cs="Arial"/>
          <w:color w:val="000000" w:themeColor="text1"/>
          <w:sz w:val="20"/>
          <w:szCs w:val="20"/>
        </w:rPr>
        <w:t>competitiveness</w:t>
      </w:r>
    </w:p>
    <w:p w:rsidR="00DB1287" w:rsidP="00DB1287">
      <w:pPr>
        <w:pStyle w:val="ListParagraph"/>
        <w:numPr>
          <w:ilvl w:val="0"/>
          <w:numId w:val="29"/>
        </w:numPr>
        <w:spacing w:after="0" w:line="240" w:lineRule="auto"/>
        <w:ind w:left="567" w:right="261"/>
        <w:jc w:val="both"/>
        <w:rPr>
          <w:rFonts w:ascii="Arial" w:hAnsi="Arial" w:cs="Arial"/>
          <w:color w:val="000000" w:themeColor="text1"/>
          <w:sz w:val="20"/>
          <w:szCs w:val="20"/>
        </w:rPr>
      </w:pPr>
      <w:r w:rsidRPr="007B7310">
        <w:rPr>
          <w:rFonts w:ascii="Arial" w:hAnsi="Arial" w:cs="Arial"/>
          <w:color w:val="000000" w:themeColor="text1"/>
          <w:sz w:val="20"/>
          <w:szCs w:val="20"/>
        </w:rPr>
        <w:t>Increase por</w:t>
      </w:r>
      <w:r>
        <w:rPr>
          <w:rFonts w:ascii="Arial" w:hAnsi="Arial" w:cs="Arial"/>
          <w:color w:val="000000" w:themeColor="text1"/>
          <w:sz w:val="20"/>
          <w:szCs w:val="20"/>
        </w:rPr>
        <w:t xml:space="preserve">ts and harbours </w:t>
      </w:r>
      <w:r w:rsidRPr="007B7310">
        <w:rPr>
          <w:rFonts w:ascii="Arial" w:hAnsi="Arial" w:cs="Arial"/>
          <w:color w:val="000000" w:themeColor="text1"/>
          <w:sz w:val="20"/>
          <w:szCs w:val="20"/>
        </w:rPr>
        <w:t>capacity</w:t>
      </w:r>
    </w:p>
    <w:p w:rsidR="00DB1287" w:rsidP="00DB1287">
      <w:pPr>
        <w:pStyle w:val="ListParagraph"/>
        <w:numPr>
          <w:ilvl w:val="0"/>
          <w:numId w:val="29"/>
        </w:numPr>
        <w:spacing w:after="0" w:line="240" w:lineRule="auto"/>
        <w:ind w:left="567" w:right="261"/>
        <w:jc w:val="both"/>
        <w:rPr>
          <w:rFonts w:ascii="Arial" w:hAnsi="Arial" w:cs="Arial"/>
          <w:color w:val="000000" w:themeColor="text1"/>
          <w:sz w:val="20"/>
          <w:szCs w:val="20"/>
        </w:rPr>
      </w:pPr>
      <w:r w:rsidRPr="00DB1287">
        <w:rPr>
          <w:rFonts w:ascii="Arial" w:hAnsi="Arial" w:cs="Arial"/>
          <w:color w:val="000000" w:themeColor="text1"/>
          <w:sz w:val="20"/>
          <w:szCs w:val="20"/>
        </w:rPr>
        <w:t>A clear and certain pipeline of project</w:t>
      </w:r>
      <w:r>
        <w:rPr>
          <w:rFonts w:ascii="Arial" w:hAnsi="Arial" w:cs="Arial"/>
          <w:color w:val="000000" w:themeColor="text1"/>
          <w:sz w:val="20"/>
          <w:szCs w:val="20"/>
        </w:rPr>
        <w:t>s</w:t>
      </w:r>
    </w:p>
    <w:p w:rsidR="00DB1287" w:rsidP="00DB1287">
      <w:pPr>
        <w:pStyle w:val="ListParagraph"/>
        <w:numPr>
          <w:ilvl w:val="0"/>
          <w:numId w:val="29"/>
        </w:numPr>
        <w:spacing w:after="0" w:line="240" w:lineRule="auto"/>
        <w:ind w:left="567" w:right="261"/>
        <w:jc w:val="both"/>
        <w:rPr>
          <w:rFonts w:ascii="Arial" w:hAnsi="Arial" w:cs="Arial"/>
          <w:color w:val="000000" w:themeColor="text1"/>
          <w:sz w:val="20"/>
          <w:szCs w:val="20"/>
        </w:rPr>
      </w:pPr>
      <w:r w:rsidRPr="00DB1287">
        <w:rPr>
          <w:rFonts w:ascii="Arial" w:hAnsi="Arial" w:cs="Arial"/>
          <w:color w:val="000000" w:themeColor="text1"/>
          <w:sz w:val="20"/>
          <w:szCs w:val="20"/>
        </w:rPr>
        <w:t>De-risk investment in</w:t>
      </w:r>
      <w:r>
        <w:rPr>
          <w:rFonts w:ascii="Arial" w:hAnsi="Arial" w:cs="Arial"/>
          <w:color w:val="000000" w:themeColor="text1"/>
          <w:sz w:val="20"/>
          <w:szCs w:val="20"/>
        </w:rPr>
        <w:t xml:space="preserve"> </w:t>
      </w:r>
      <w:r w:rsidRPr="00DB1287">
        <w:rPr>
          <w:rFonts w:ascii="Arial" w:hAnsi="Arial" w:cs="Arial"/>
          <w:color w:val="000000" w:themeColor="text1"/>
          <w:sz w:val="20"/>
          <w:szCs w:val="20"/>
        </w:rPr>
        <w:t>the UK through</w:t>
      </w:r>
      <w:r>
        <w:rPr>
          <w:rFonts w:ascii="Arial" w:hAnsi="Arial" w:cs="Arial"/>
          <w:color w:val="000000" w:themeColor="text1"/>
          <w:sz w:val="20"/>
          <w:szCs w:val="20"/>
        </w:rPr>
        <w:t xml:space="preserve"> </w:t>
      </w:r>
      <w:r w:rsidRPr="00DB1287">
        <w:rPr>
          <w:rFonts w:ascii="Arial" w:hAnsi="Arial" w:cs="Arial"/>
          <w:color w:val="000000" w:themeColor="text1"/>
          <w:sz w:val="20"/>
          <w:szCs w:val="20"/>
        </w:rPr>
        <w:t>markets</w:t>
      </w:r>
    </w:p>
    <w:p w:rsidR="00A0616D" w:rsidP="00A0616D">
      <w:pPr>
        <w:pStyle w:val="ListParagraph"/>
        <w:numPr>
          <w:ilvl w:val="0"/>
          <w:numId w:val="29"/>
        </w:numPr>
        <w:spacing w:after="0" w:line="240" w:lineRule="auto"/>
        <w:ind w:left="567" w:right="261"/>
        <w:jc w:val="both"/>
        <w:rPr>
          <w:rFonts w:ascii="Arial" w:hAnsi="Arial" w:cs="Arial"/>
          <w:color w:val="000000" w:themeColor="text1"/>
          <w:sz w:val="20"/>
          <w:szCs w:val="20"/>
        </w:rPr>
      </w:pPr>
      <w:r>
        <w:rPr>
          <w:rFonts w:ascii="Arial" w:hAnsi="Arial" w:cs="Arial"/>
          <w:color w:val="000000" w:themeColor="text1"/>
          <w:sz w:val="20"/>
          <w:szCs w:val="20"/>
        </w:rPr>
        <w:t>Increase grid capacity (transmission and distribution)</w:t>
      </w:r>
    </w:p>
    <w:p w:rsidR="003B43A6" w:rsidP="003B43A6">
      <w:pPr>
        <w:pStyle w:val="ListParagraph"/>
        <w:numPr>
          <w:ilvl w:val="0"/>
          <w:numId w:val="29"/>
        </w:numPr>
        <w:spacing w:after="0" w:line="240" w:lineRule="auto"/>
        <w:ind w:left="567" w:right="261"/>
        <w:jc w:val="both"/>
        <w:rPr>
          <w:rFonts w:ascii="Arial" w:hAnsi="Arial" w:cs="Arial"/>
          <w:color w:val="000000" w:themeColor="text1"/>
          <w:sz w:val="20"/>
          <w:szCs w:val="20"/>
        </w:rPr>
      </w:pPr>
      <w:r w:rsidRPr="00A0616D">
        <w:rPr>
          <w:rFonts w:ascii="Arial" w:hAnsi="Arial" w:cs="Arial"/>
          <w:color w:val="000000" w:themeColor="text1"/>
          <w:sz w:val="20"/>
          <w:szCs w:val="20"/>
        </w:rPr>
        <w:t>A diverse and</w:t>
      </w:r>
      <w:r>
        <w:rPr>
          <w:rFonts w:ascii="Arial" w:hAnsi="Arial" w:cs="Arial"/>
          <w:color w:val="000000" w:themeColor="text1"/>
          <w:sz w:val="20"/>
          <w:szCs w:val="20"/>
        </w:rPr>
        <w:t xml:space="preserve"> </w:t>
      </w:r>
      <w:r w:rsidRPr="00A0616D">
        <w:rPr>
          <w:rFonts w:ascii="Arial" w:hAnsi="Arial" w:cs="Arial"/>
          <w:color w:val="000000" w:themeColor="text1"/>
          <w:sz w:val="20"/>
          <w:szCs w:val="20"/>
        </w:rPr>
        <w:t>inclusive skilled</w:t>
      </w:r>
      <w:r>
        <w:rPr>
          <w:rFonts w:ascii="Arial" w:hAnsi="Arial" w:cs="Arial"/>
          <w:color w:val="000000" w:themeColor="text1"/>
          <w:sz w:val="20"/>
          <w:szCs w:val="20"/>
        </w:rPr>
        <w:t xml:space="preserve"> </w:t>
      </w:r>
      <w:r w:rsidRPr="00A0616D">
        <w:rPr>
          <w:rFonts w:ascii="Arial" w:hAnsi="Arial" w:cs="Arial"/>
          <w:color w:val="000000" w:themeColor="text1"/>
          <w:sz w:val="20"/>
          <w:szCs w:val="20"/>
        </w:rPr>
        <w:t>workforce</w:t>
      </w:r>
    </w:p>
    <w:p w:rsidR="003B43A6" w:rsidRPr="00361CB2" w:rsidP="00494AF3">
      <w:pPr>
        <w:pStyle w:val="ListParagraph"/>
        <w:numPr>
          <w:ilvl w:val="0"/>
          <w:numId w:val="29"/>
        </w:numPr>
        <w:spacing w:after="0" w:line="240" w:lineRule="auto"/>
        <w:ind w:left="567" w:right="261"/>
        <w:jc w:val="both"/>
        <w:rPr>
          <w:rFonts w:ascii="Arial" w:hAnsi="Arial" w:cs="Arial"/>
          <w:color w:val="000000" w:themeColor="text1"/>
          <w:sz w:val="20"/>
          <w:szCs w:val="20"/>
        </w:rPr>
      </w:pPr>
      <w:r w:rsidRPr="00361CB2">
        <w:rPr>
          <w:rFonts w:ascii="Arial" w:hAnsi="Arial" w:cs="Arial"/>
          <w:color w:val="000000" w:themeColor="text1"/>
          <w:sz w:val="20"/>
          <w:szCs w:val="20"/>
        </w:rPr>
        <w:t>An efficient planning and consenting system</w:t>
      </w:r>
    </w:p>
    <w:p w:rsidR="00361CB2" w:rsidRPr="00361CB2" w:rsidP="00361CB2">
      <w:pPr>
        <w:pStyle w:val="ListParagraph"/>
        <w:numPr>
          <w:ilvl w:val="0"/>
          <w:numId w:val="29"/>
        </w:numPr>
        <w:spacing w:after="0" w:line="240" w:lineRule="auto"/>
        <w:ind w:left="567" w:right="261"/>
        <w:jc w:val="both"/>
        <w:rPr>
          <w:rFonts w:ascii="Arial" w:hAnsi="Arial" w:cs="Arial"/>
          <w:color w:val="000000" w:themeColor="text1"/>
          <w:sz w:val="20"/>
          <w:szCs w:val="20"/>
        </w:rPr>
      </w:pPr>
      <w:r w:rsidRPr="00361CB2">
        <w:rPr>
          <w:rFonts w:ascii="Arial" w:hAnsi="Arial" w:cs="Arial"/>
          <w:color w:val="000000" w:themeColor="text1"/>
          <w:sz w:val="20"/>
          <w:szCs w:val="20"/>
        </w:rPr>
        <w:t>Access to capital grant funding</w:t>
      </w:r>
    </w:p>
    <w:p w:rsidR="00195B87" w:rsidRPr="00361CB2" w:rsidP="00993D71">
      <w:pPr>
        <w:pStyle w:val="ListParagraph"/>
        <w:numPr>
          <w:ilvl w:val="0"/>
          <w:numId w:val="29"/>
        </w:numPr>
        <w:spacing w:after="0" w:line="240" w:lineRule="auto"/>
        <w:ind w:left="567" w:right="261"/>
        <w:jc w:val="both"/>
        <w:rPr>
          <w:rFonts w:ascii="Arial" w:hAnsi="Arial" w:cs="Arial"/>
          <w:color w:val="000000" w:themeColor="text1"/>
          <w:sz w:val="20"/>
          <w:szCs w:val="20"/>
        </w:rPr>
      </w:pPr>
      <w:r w:rsidRPr="00361CB2">
        <w:rPr>
          <w:rFonts w:ascii="Arial" w:hAnsi="Arial" w:cs="Arial"/>
          <w:color w:val="000000" w:themeColor="text1"/>
          <w:sz w:val="20"/>
          <w:szCs w:val="20"/>
        </w:rPr>
        <w:t>Prosperous trade partnerships</w:t>
      </w:r>
      <w:r w:rsidRPr="00361CB2">
        <w:rPr>
          <w:rFonts w:ascii="Arial" w:hAnsi="Arial" w:cs="Arial"/>
          <w:color w:val="000000" w:themeColor="text1"/>
          <w:sz w:val="20"/>
          <w:szCs w:val="20"/>
        </w:rPr>
        <w:cr/>
      </w:r>
    </w:p>
    <w:p w:rsidR="00EB4794" w:rsidRPr="00D108C9" w:rsidP="00993D71">
      <w:pPr>
        <w:pStyle w:val="ListParagraph"/>
        <w:numPr>
          <w:ilvl w:val="0"/>
          <w:numId w:val="22"/>
        </w:numPr>
        <w:spacing w:after="0" w:line="240" w:lineRule="auto"/>
        <w:ind w:right="261"/>
        <w:jc w:val="both"/>
        <w:rPr>
          <w:rFonts w:ascii="Arial" w:hAnsi="Arial" w:cs="Arial"/>
          <w:b/>
          <w:bCs/>
          <w:color w:val="000000" w:themeColor="text1"/>
          <w:sz w:val="20"/>
          <w:szCs w:val="20"/>
        </w:rPr>
      </w:pPr>
      <w:r w:rsidRPr="00D108C9">
        <w:rPr>
          <w:rFonts w:ascii="Arial" w:hAnsi="Arial" w:cs="Arial"/>
          <w:b/>
          <w:bCs/>
          <w:color w:val="000000" w:themeColor="text1"/>
          <w:sz w:val="20"/>
          <w:szCs w:val="20"/>
        </w:rPr>
        <w:t>What actions should the UK and Scottish Governments take to ensure the necessary generation and transmission infrastructure to support the development of Scotland’s renewables sector?</w:t>
      </w:r>
    </w:p>
    <w:p w:rsidR="00035413" w:rsidP="00035413">
      <w:pPr>
        <w:spacing w:after="0" w:line="240" w:lineRule="auto"/>
        <w:ind w:right="261"/>
        <w:jc w:val="both"/>
        <w:rPr>
          <w:rFonts w:ascii="Arial" w:hAnsi="Arial" w:cs="Arial"/>
          <w:color w:val="000000" w:themeColor="text1"/>
          <w:sz w:val="20"/>
          <w:szCs w:val="20"/>
        </w:rPr>
      </w:pPr>
    </w:p>
    <w:p w:rsidR="00035413" w:rsidRPr="00035413" w:rsidP="00035413">
      <w:pPr>
        <w:spacing w:after="0" w:line="240" w:lineRule="auto"/>
        <w:ind w:left="142" w:right="261"/>
        <w:jc w:val="both"/>
        <w:rPr>
          <w:rFonts w:ascii="Arial" w:hAnsi="Arial" w:cs="Arial"/>
          <w:color w:val="000000" w:themeColor="text1"/>
          <w:sz w:val="20"/>
          <w:szCs w:val="20"/>
        </w:rPr>
      </w:pPr>
      <w:r w:rsidRPr="00035413">
        <w:rPr>
          <w:rFonts w:ascii="Arial" w:hAnsi="Arial" w:cs="Arial"/>
          <w:color w:val="000000" w:themeColor="text1"/>
          <w:sz w:val="20"/>
          <w:szCs w:val="20"/>
        </w:rPr>
        <w:t xml:space="preserve">Underpinning the ability to achieve green industrial growth is the need for major electricity network expansion. The National Energy System Operator (NESO) have advised that achieving </w:t>
      </w:r>
      <w:r w:rsidR="00062CF7">
        <w:rPr>
          <w:rFonts w:ascii="Arial" w:hAnsi="Arial" w:cs="Arial"/>
          <w:color w:val="000000" w:themeColor="text1"/>
          <w:sz w:val="20"/>
          <w:szCs w:val="20"/>
        </w:rPr>
        <w:t>Cl</w:t>
      </w:r>
      <w:r w:rsidRPr="00035413">
        <w:rPr>
          <w:rFonts w:ascii="Arial" w:hAnsi="Arial" w:cs="Arial"/>
          <w:color w:val="000000" w:themeColor="text1"/>
          <w:sz w:val="20"/>
          <w:szCs w:val="20"/>
        </w:rPr>
        <w:t xml:space="preserve">ean </w:t>
      </w:r>
      <w:r w:rsidR="00062CF7">
        <w:rPr>
          <w:rFonts w:ascii="Arial" w:hAnsi="Arial" w:cs="Arial"/>
          <w:color w:val="000000" w:themeColor="text1"/>
          <w:sz w:val="20"/>
          <w:szCs w:val="20"/>
        </w:rPr>
        <w:t>P</w:t>
      </w:r>
      <w:r w:rsidRPr="00035413">
        <w:rPr>
          <w:rFonts w:ascii="Arial" w:hAnsi="Arial" w:cs="Arial"/>
          <w:color w:val="000000" w:themeColor="text1"/>
          <w:sz w:val="20"/>
          <w:szCs w:val="20"/>
        </w:rPr>
        <w:t xml:space="preserve">ower by 2030 will require building more than twice as much transmission network in the coming five years than the previous ten, along with accompanying enabling works, connections and distribution network strengthening. NESO advise that current plans for network expansion are sufficient but must overcome many barriers to deliver on time with the need to accelerate delivery of some vital projects by 2030. </w:t>
      </w:r>
    </w:p>
    <w:p w:rsidR="00035413" w:rsidRPr="00035413" w:rsidP="00035413">
      <w:pPr>
        <w:spacing w:after="0" w:line="240" w:lineRule="auto"/>
        <w:ind w:right="261"/>
        <w:jc w:val="both"/>
        <w:rPr>
          <w:rFonts w:ascii="Arial" w:hAnsi="Arial" w:cs="Arial"/>
          <w:color w:val="000000" w:themeColor="text1"/>
          <w:sz w:val="20"/>
          <w:szCs w:val="20"/>
        </w:rPr>
      </w:pPr>
    </w:p>
    <w:p w:rsidR="00035413" w:rsidRPr="00035413" w:rsidP="00035413">
      <w:pPr>
        <w:spacing w:after="0" w:line="240" w:lineRule="auto"/>
        <w:ind w:left="142" w:right="261"/>
        <w:jc w:val="both"/>
        <w:rPr>
          <w:rFonts w:ascii="Arial" w:hAnsi="Arial" w:cs="Arial"/>
          <w:color w:val="000000" w:themeColor="text1"/>
          <w:sz w:val="20"/>
          <w:szCs w:val="20"/>
        </w:rPr>
      </w:pPr>
      <w:r w:rsidRPr="00035413">
        <w:rPr>
          <w:rFonts w:ascii="Arial" w:hAnsi="Arial" w:cs="Arial"/>
          <w:color w:val="000000" w:themeColor="text1"/>
          <w:sz w:val="20"/>
          <w:szCs w:val="20"/>
        </w:rPr>
        <w:t xml:space="preserve">The Accelerating Strategic Transmission Infrastructure (ASTI) framework has provided an effective model for rolling investment into faster, more agile and comprehensive delivery of vital infrastructure which the Industrial Strategy should seek to build on as it establishes foundational sectors and value chains. ASTI complements the strategic planning of our energy system underway since the publication of the British Energy Security Strategy in 2022 which raised the target for offshore wind generation to 50GW by 2030, unlocking billions of pounds worth of investment.  </w:t>
      </w:r>
    </w:p>
    <w:p w:rsidR="00035413" w:rsidRPr="00035413" w:rsidP="00035413">
      <w:pPr>
        <w:spacing w:after="0" w:line="240" w:lineRule="auto"/>
        <w:ind w:right="261"/>
        <w:jc w:val="both"/>
        <w:rPr>
          <w:rFonts w:ascii="Arial" w:hAnsi="Arial" w:cs="Arial"/>
          <w:color w:val="000000" w:themeColor="text1"/>
          <w:sz w:val="20"/>
          <w:szCs w:val="20"/>
        </w:rPr>
      </w:pPr>
    </w:p>
    <w:p w:rsidR="00035413" w:rsidP="00035413">
      <w:pPr>
        <w:spacing w:after="0" w:line="240" w:lineRule="auto"/>
        <w:ind w:left="142" w:right="261"/>
        <w:jc w:val="both"/>
        <w:rPr>
          <w:rFonts w:ascii="Arial" w:hAnsi="Arial" w:cs="Arial"/>
          <w:color w:val="000000" w:themeColor="text1"/>
          <w:sz w:val="20"/>
          <w:szCs w:val="20"/>
        </w:rPr>
      </w:pPr>
      <w:r w:rsidRPr="00035413">
        <w:rPr>
          <w:rFonts w:ascii="Arial" w:hAnsi="Arial" w:cs="Arial"/>
          <w:color w:val="000000" w:themeColor="text1"/>
          <w:sz w:val="20"/>
          <w:szCs w:val="20"/>
        </w:rPr>
        <w:t>Namely, the Holistic Network Design (HND) and the Holistic Network Design Follow Up Exercise (HNDFUE) have fed into the Transitional Centralised Strategic Network Plan 2 which is to be followed by a final Centralised Strategic Network Plan (CSNP) and Strategic Spatial Energy Plan (SSEP).</w:t>
      </w:r>
      <w:r>
        <w:rPr>
          <w:rFonts w:ascii="Arial" w:hAnsi="Arial" w:cs="Arial"/>
          <w:color w:val="000000" w:themeColor="text1"/>
          <w:sz w:val="20"/>
          <w:szCs w:val="20"/>
        </w:rPr>
        <w:t xml:space="preserve"> </w:t>
      </w:r>
      <w:r w:rsidRPr="00035413">
        <w:rPr>
          <w:rFonts w:ascii="Arial" w:hAnsi="Arial" w:cs="Arial"/>
          <w:color w:val="000000" w:themeColor="text1"/>
          <w:sz w:val="20"/>
          <w:szCs w:val="20"/>
        </w:rPr>
        <w:t xml:space="preserve">The independent review by the UK Electricity Networks Commissioner, Nick Winser, on accelerating electricity transmission network deployment, </w:t>
      </w:r>
      <w:r w:rsidRPr="00035413">
        <w:rPr>
          <w:rFonts w:ascii="Arial" w:hAnsi="Arial" w:cs="Arial"/>
          <w:color w:val="000000" w:themeColor="text1"/>
          <w:sz w:val="20"/>
          <w:szCs w:val="20"/>
        </w:rPr>
        <w:t>similar to</w:t>
      </w:r>
      <w:r w:rsidRPr="00035413">
        <w:rPr>
          <w:rFonts w:ascii="Arial" w:hAnsi="Arial" w:cs="Arial"/>
          <w:color w:val="000000" w:themeColor="text1"/>
          <w:sz w:val="20"/>
          <w:szCs w:val="20"/>
        </w:rPr>
        <w:t xml:space="preserve"> the independent review by the UK’s Offshore Wind Champion, Tim Pick, on accelerating deployment of offshore wind, has also provided a clear and effective model for concentrating action by government and industry to accelerate deployment which continue to need attention. </w:t>
      </w:r>
      <w:r w:rsidRPr="00991AD1" w:rsidR="00991AD1">
        <w:rPr>
          <w:rFonts w:ascii="Arial" w:hAnsi="Arial" w:cs="Arial"/>
          <w:color w:val="000000" w:themeColor="text1"/>
          <w:sz w:val="20"/>
          <w:szCs w:val="20"/>
        </w:rPr>
        <w:t xml:space="preserve">Alongside the delivery of the Transmission Acceleration Action Plan </w:t>
      </w:r>
      <w:r w:rsidR="00991AD1">
        <w:rPr>
          <w:rFonts w:ascii="Arial" w:hAnsi="Arial" w:cs="Arial"/>
          <w:color w:val="000000" w:themeColor="text1"/>
          <w:sz w:val="20"/>
          <w:szCs w:val="20"/>
        </w:rPr>
        <w:t xml:space="preserve">(TAAP) </w:t>
      </w:r>
      <w:r w:rsidRPr="00991AD1" w:rsidR="00991AD1">
        <w:rPr>
          <w:rFonts w:ascii="Arial" w:hAnsi="Arial" w:cs="Arial"/>
          <w:color w:val="000000" w:themeColor="text1"/>
          <w:sz w:val="20"/>
          <w:szCs w:val="20"/>
        </w:rPr>
        <w:t>and reforms by Ofgem, the UK and Scottish Governments must work together to build cross-party and local consensus on the need for more transmission capacity.</w:t>
      </w:r>
    </w:p>
    <w:p w:rsidR="00035413" w:rsidP="00353A82">
      <w:pPr>
        <w:spacing w:after="0" w:line="240" w:lineRule="auto"/>
        <w:ind w:right="261"/>
        <w:jc w:val="both"/>
        <w:rPr>
          <w:rFonts w:ascii="Arial" w:hAnsi="Arial" w:cs="Arial"/>
          <w:color w:val="000000" w:themeColor="text1"/>
          <w:sz w:val="20"/>
          <w:szCs w:val="20"/>
        </w:rPr>
      </w:pPr>
    </w:p>
    <w:p w:rsidR="00353A82" w:rsidP="00E40389">
      <w:pPr>
        <w:spacing w:after="0" w:line="240" w:lineRule="auto"/>
        <w:ind w:left="142" w:right="261"/>
        <w:jc w:val="both"/>
        <w:rPr>
          <w:rFonts w:ascii="Arial" w:hAnsi="Arial" w:cs="Arial"/>
          <w:color w:val="000000" w:themeColor="text1"/>
          <w:sz w:val="20"/>
          <w:szCs w:val="20"/>
        </w:rPr>
      </w:pPr>
      <w:r w:rsidRPr="00743FEB">
        <w:rPr>
          <w:rFonts w:ascii="Arial" w:hAnsi="Arial" w:cs="Arial"/>
          <w:color w:val="000000" w:themeColor="text1"/>
          <w:sz w:val="20"/>
          <w:szCs w:val="20"/>
        </w:rPr>
        <w:t xml:space="preserve">Grid infrastructure is at the core of our net-zero and energy security ambitions with significant industrial opportunities through some of the largest construction projects in the UK. Reforming the electricity network across the UK will strengthen energy security, restore investor confidence, generate local employment and support economic growth across the country. The forecasted reforms for planning and grid are estimated to accelerate around £90 billion of additional business investment over the next ten years alone. Seizing this economic opportunity relies on efficient and effective process and regulatory reform while simultaneously supporting investors through change. </w:t>
      </w:r>
    </w:p>
    <w:p w:rsidR="00353A82" w:rsidP="00E40389">
      <w:pPr>
        <w:spacing w:after="0" w:line="240" w:lineRule="auto"/>
        <w:ind w:left="142" w:right="261"/>
        <w:jc w:val="both"/>
        <w:rPr>
          <w:rFonts w:ascii="Arial" w:hAnsi="Arial" w:cs="Arial"/>
          <w:color w:val="000000" w:themeColor="text1"/>
          <w:sz w:val="20"/>
          <w:szCs w:val="20"/>
        </w:rPr>
      </w:pPr>
    </w:p>
    <w:p w:rsidR="00746165" w:rsidRPr="00746165" w:rsidP="00353A82">
      <w:pPr>
        <w:spacing w:after="0" w:line="240" w:lineRule="auto"/>
        <w:ind w:left="142" w:right="261"/>
        <w:jc w:val="both"/>
        <w:rPr>
          <w:rFonts w:ascii="Arial" w:hAnsi="Arial" w:cs="Arial"/>
          <w:color w:val="000000" w:themeColor="text1"/>
          <w:sz w:val="20"/>
          <w:szCs w:val="20"/>
        </w:rPr>
      </w:pPr>
      <w:r w:rsidRPr="00746165">
        <w:rPr>
          <w:rFonts w:ascii="Arial" w:hAnsi="Arial" w:cs="Arial"/>
          <w:color w:val="000000" w:themeColor="text1"/>
          <w:sz w:val="20"/>
          <w:szCs w:val="20"/>
        </w:rPr>
        <w:t>As the UK’s clean energy powerhouse, Scotland is at the heart of modernising our grid.</w:t>
      </w:r>
      <w:r w:rsidR="00353A82">
        <w:rPr>
          <w:rFonts w:ascii="Arial" w:hAnsi="Arial" w:cs="Arial"/>
          <w:color w:val="000000" w:themeColor="text1"/>
          <w:sz w:val="20"/>
          <w:szCs w:val="20"/>
        </w:rPr>
        <w:t xml:space="preserve"> </w:t>
      </w:r>
      <w:r w:rsidRPr="00746165">
        <w:rPr>
          <w:rFonts w:ascii="Arial" w:hAnsi="Arial" w:cs="Arial"/>
          <w:color w:val="000000" w:themeColor="text1"/>
          <w:sz w:val="20"/>
          <w:szCs w:val="20"/>
        </w:rPr>
        <w:t>This presents significant opportunities for Scotland’s energy supply chain, with SSEN Transmission investing over £20 billion to upgrade the network infrastructure across the North of Scotland which is expected to create 9,000 high-value jobs. SP Energy Networks have also announced £5.4 billion worth of contracts to upgrade its networks</w:t>
      </w:r>
      <w:r w:rsidRPr="00F129E7" w:rsidR="00F129E7">
        <w:t xml:space="preserve"> </w:t>
      </w:r>
      <w:r w:rsidRPr="00F129E7" w:rsidR="00F129E7">
        <w:rPr>
          <w:rFonts w:ascii="Arial" w:hAnsi="Arial" w:cs="Arial"/>
          <w:color w:val="000000" w:themeColor="text1"/>
          <w:sz w:val="20"/>
          <w:szCs w:val="20"/>
        </w:rPr>
        <w:t>with a commitment from ScottishPower to create 1,000 new jobs and deliver tens of thousands more in the supply chain.</w:t>
      </w:r>
    </w:p>
    <w:p w:rsidR="00743FEB" w:rsidP="00993D71">
      <w:pPr>
        <w:spacing w:after="0" w:line="240" w:lineRule="auto"/>
        <w:ind w:right="261"/>
        <w:jc w:val="both"/>
        <w:rPr>
          <w:rFonts w:ascii="Arial" w:hAnsi="Arial" w:cs="Arial"/>
          <w:color w:val="000000" w:themeColor="text1"/>
          <w:sz w:val="20"/>
          <w:szCs w:val="20"/>
        </w:rPr>
      </w:pPr>
    </w:p>
    <w:p w:rsidR="00743FEB" w:rsidP="00993D71">
      <w:pPr>
        <w:spacing w:after="0" w:line="240" w:lineRule="auto"/>
        <w:ind w:left="142" w:right="261"/>
        <w:jc w:val="both"/>
        <w:rPr>
          <w:rFonts w:ascii="Arial" w:hAnsi="Arial" w:cs="Arial"/>
          <w:color w:val="000000" w:themeColor="text1"/>
          <w:sz w:val="20"/>
          <w:szCs w:val="20"/>
        </w:rPr>
      </w:pPr>
      <w:r w:rsidRPr="00743FEB">
        <w:rPr>
          <w:rFonts w:ascii="Arial" w:hAnsi="Arial" w:cs="Arial"/>
          <w:color w:val="000000" w:themeColor="text1"/>
          <w:sz w:val="20"/>
          <w:szCs w:val="20"/>
        </w:rPr>
        <w:t>With electricity demand set to more than double over the next ten years, demand for high voltage direct current (HVDC) cables will increase 8-fold over the next 10 years and 35-fold by 2050. The UK is expected to be one of the largest markets for power cables, with the high voltage direct current transmission systems market in UK was valued at $827.6 million in 2023 and is estimated to grow to $1,221.0 million in 2028. This will create an incremental growth opportunity worth $393.4 million between 2023 and 2028, which translates to around 48% of the market size in 2023.</w:t>
      </w:r>
      <w:r>
        <w:rPr>
          <w:rFonts w:ascii="Arial" w:hAnsi="Arial" w:cs="Arial"/>
          <w:color w:val="000000" w:themeColor="text1"/>
          <w:sz w:val="20"/>
          <w:szCs w:val="20"/>
        </w:rPr>
        <w:t xml:space="preserve"> </w:t>
      </w:r>
      <w:r w:rsidRPr="00743FEB">
        <w:rPr>
          <w:rFonts w:ascii="Arial" w:hAnsi="Arial" w:cs="Arial"/>
          <w:color w:val="000000" w:themeColor="text1"/>
          <w:sz w:val="20"/>
          <w:szCs w:val="20"/>
        </w:rPr>
        <w:t xml:space="preserve">The global market for HV switchgear, which includes HVDC systems, was valued at approximately $25.02 billion in 2022 and is projected to grow to $30.34 billion by 2027. In 2023, at least 46 new HVDC projects were set to be installed over the next decade, equating to a 94.3GW addition of HVDC transmission capacity and at least 18,000 km of HVDC cables. </w:t>
      </w:r>
    </w:p>
    <w:p w:rsidR="00743FEB" w:rsidP="00993D71">
      <w:pPr>
        <w:spacing w:after="0" w:line="240" w:lineRule="auto"/>
        <w:ind w:left="142" w:right="261"/>
        <w:jc w:val="both"/>
        <w:rPr>
          <w:rFonts w:ascii="Arial" w:hAnsi="Arial" w:cs="Arial"/>
          <w:color w:val="000000" w:themeColor="text1"/>
          <w:sz w:val="20"/>
          <w:szCs w:val="20"/>
        </w:rPr>
      </w:pPr>
    </w:p>
    <w:p w:rsidR="00EB4794" w:rsidP="00993D71">
      <w:pPr>
        <w:spacing w:after="0" w:line="240" w:lineRule="auto"/>
        <w:ind w:left="142" w:right="261"/>
        <w:jc w:val="both"/>
        <w:rPr>
          <w:rFonts w:ascii="Arial" w:hAnsi="Arial" w:cs="Arial"/>
          <w:color w:val="000000" w:themeColor="text1"/>
          <w:sz w:val="20"/>
          <w:szCs w:val="20"/>
        </w:rPr>
      </w:pPr>
      <w:r w:rsidRPr="00743FEB">
        <w:rPr>
          <w:rFonts w:ascii="Arial" w:hAnsi="Arial" w:cs="Arial"/>
          <w:color w:val="000000" w:themeColor="text1"/>
          <w:sz w:val="20"/>
          <w:szCs w:val="20"/>
        </w:rPr>
        <w:t xml:space="preserve">Scotland has taken steps to secure these industrial opportunities with £24.5 million worth of public sector support </w:t>
      </w:r>
      <w:r w:rsidR="001C5DB3">
        <w:rPr>
          <w:rFonts w:ascii="Arial" w:hAnsi="Arial" w:cs="Arial"/>
          <w:color w:val="000000" w:themeColor="text1"/>
          <w:sz w:val="20"/>
          <w:szCs w:val="20"/>
        </w:rPr>
        <w:t xml:space="preserve">to </w:t>
      </w:r>
      <w:r w:rsidRPr="00743FEB">
        <w:rPr>
          <w:rFonts w:ascii="Arial" w:hAnsi="Arial" w:cs="Arial"/>
          <w:color w:val="000000" w:themeColor="text1"/>
          <w:sz w:val="20"/>
          <w:szCs w:val="20"/>
        </w:rPr>
        <w:t xml:space="preserve">secure Sumitomo Electric’s £350 million purpose-built subsea cable manufacturing plant at the Port of Nigg which is expected to create around 330 jobs over the next ten years for the Highlands. The UK Infrastructure Bank </w:t>
      </w:r>
      <w:r w:rsidR="001C5DB3">
        <w:rPr>
          <w:rFonts w:ascii="Arial" w:hAnsi="Arial" w:cs="Arial"/>
          <w:color w:val="000000" w:themeColor="text1"/>
          <w:sz w:val="20"/>
          <w:szCs w:val="20"/>
        </w:rPr>
        <w:t xml:space="preserve">has also provided </w:t>
      </w:r>
      <w:r w:rsidRPr="00743FEB">
        <w:rPr>
          <w:rFonts w:ascii="Arial" w:hAnsi="Arial" w:cs="Arial"/>
          <w:color w:val="000000" w:themeColor="text1"/>
          <w:sz w:val="20"/>
          <w:szCs w:val="20"/>
        </w:rPr>
        <w:t xml:space="preserve">£20 million investment </w:t>
      </w:r>
      <w:r w:rsidR="001C5DB3">
        <w:rPr>
          <w:rFonts w:ascii="Arial" w:hAnsi="Arial" w:cs="Arial"/>
          <w:color w:val="000000" w:themeColor="text1"/>
          <w:sz w:val="20"/>
          <w:szCs w:val="20"/>
        </w:rPr>
        <w:t xml:space="preserve">for </w:t>
      </w:r>
      <w:r w:rsidRPr="00743FEB">
        <w:rPr>
          <w:rFonts w:ascii="Arial" w:hAnsi="Arial" w:cs="Arial"/>
          <w:color w:val="000000" w:themeColor="text1"/>
          <w:sz w:val="20"/>
          <w:szCs w:val="20"/>
        </w:rPr>
        <w:t>XLCC’s planned subsea HVDC cable manufacturing facility at Hunterston.</w:t>
      </w:r>
    </w:p>
    <w:p w:rsidR="003428A9" w:rsidP="00993D71">
      <w:pPr>
        <w:spacing w:after="0" w:line="240" w:lineRule="auto"/>
        <w:ind w:left="142" w:right="261"/>
        <w:jc w:val="both"/>
        <w:rPr>
          <w:rFonts w:ascii="Arial" w:hAnsi="Arial" w:cs="Arial"/>
          <w:color w:val="000000" w:themeColor="text1"/>
          <w:sz w:val="20"/>
          <w:szCs w:val="20"/>
        </w:rPr>
      </w:pPr>
    </w:p>
    <w:p w:rsidR="004A695A" w:rsidP="00367CE3">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SR supports</w:t>
      </w:r>
      <w:r w:rsidRPr="00D944E7" w:rsidR="00D944E7">
        <w:t xml:space="preserve"> </w:t>
      </w:r>
      <w:r w:rsidRPr="00D944E7" w:rsidR="00D944E7">
        <w:rPr>
          <w:rFonts w:ascii="Arial" w:hAnsi="Arial" w:cs="Arial"/>
          <w:color w:val="000000" w:themeColor="text1"/>
          <w:sz w:val="20"/>
          <w:szCs w:val="20"/>
        </w:rPr>
        <w:t>efforts to speed up consenting timelines from project</w:t>
      </w:r>
      <w:r w:rsidR="00D944E7">
        <w:rPr>
          <w:rFonts w:ascii="Arial" w:hAnsi="Arial" w:cs="Arial"/>
          <w:color w:val="000000" w:themeColor="text1"/>
          <w:sz w:val="20"/>
          <w:szCs w:val="20"/>
        </w:rPr>
        <w:t xml:space="preserve"> </w:t>
      </w:r>
      <w:r w:rsidRPr="00D944E7" w:rsidR="00D944E7">
        <w:rPr>
          <w:rFonts w:ascii="Arial" w:hAnsi="Arial" w:cs="Arial"/>
          <w:color w:val="000000" w:themeColor="text1"/>
          <w:sz w:val="20"/>
          <w:szCs w:val="20"/>
        </w:rPr>
        <w:t>development to consent</w:t>
      </w:r>
      <w:r w:rsidR="00D944E7">
        <w:rPr>
          <w:rFonts w:ascii="Arial" w:hAnsi="Arial" w:cs="Arial"/>
          <w:color w:val="000000" w:themeColor="text1"/>
          <w:sz w:val="20"/>
          <w:szCs w:val="20"/>
        </w:rPr>
        <w:t xml:space="preserve"> as has been outlined in </w:t>
      </w:r>
      <w:r>
        <w:rPr>
          <w:rFonts w:ascii="Arial" w:hAnsi="Arial" w:cs="Arial"/>
          <w:color w:val="000000" w:themeColor="text1"/>
          <w:sz w:val="20"/>
          <w:szCs w:val="20"/>
        </w:rPr>
        <w:t>proposals</w:t>
      </w:r>
      <w:r w:rsidRPr="00D944E7" w:rsidR="00D944E7">
        <w:t xml:space="preserve"> </w:t>
      </w:r>
      <w:r w:rsidR="00D944E7">
        <w:rPr>
          <w:rFonts w:ascii="Arial" w:hAnsi="Arial" w:cs="Arial"/>
          <w:color w:val="000000" w:themeColor="text1"/>
          <w:sz w:val="20"/>
          <w:szCs w:val="20"/>
        </w:rPr>
        <w:t xml:space="preserve">to reform </w:t>
      </w:r>
      <w:r w:rsidRPr="00D944E7" w:rsidR="00D944E7">
        <w:rPr>
          <w:rFonts w:ascii="Arial" w:hAnsi="Arial" w:cs="Arial"/>
          <w:color w:val="000000" w:themeColor="text1"/>
          <w:sz w:val="20"/>
          <w:szCs w:val="20"/>
        </w:rPr>
        <w:t>the consenting</w:t>
      </w:r>
      <w:r w:rsidR="00D944E7">
        <w:rPr>
          <w:rFonts w:ascii="Arial" w:hAnsi="Arial" w:cs="Arial"/>
          <w:color w:val="000000" w:themeColor="text1"/>
          <w:sz w:val="20"/>
          <w:szCs w:val="20"/>
        </w:rPr>
        <w:t xml:space="preserve"> </w:t>
      </w:r>
      <w:r w:rsidRPr="00D944E7" w:rsidR="00D944E7">
        <w:rPr>
          <w:rFonts w:ascii="Arial" w:hAnsi="Arial" w:cs="Arial"/>
          <w:color w:val="000000" w:themeColor="text1"/>
          <w:sz w:val="20"/>
          <w:szCs w:val="20"/>
        </w:rPr>
        <w:t>processes in Scotland under the Electricity</w:t>
      </w:r>
      <w:r w:rsidR="00D944E7">
        <w:rPr>
          <w:rFonts w:ascii="Arial" w:hAnsi="Arial" w:cs="Arial"/>
          <w:color w:val="000000" w:themeColor="text1"/>
          <w:sz w:val="20"/>
          <w:szCs w:val="20"/>
        </w:rPr>
        <w:t xml:space="preserve"> </w:t>
      </w:r>
      <w:r w:rsidRPr="00D944E7" w:rsidR="00D944E7">
        <w:rPr>
          <w:rFonts w:ascii="Arial" w:hAnsi="Arial" w:cs="Arial"/>
          <w:color w:val="000000" w:themeColor="text1"/>
          <w:sz w:val="20"/>
          <w:szCs w:val="20"/>
        </w:rPr>
        <w:t>Act 1989</w:t>
      </w:r>
      <w:r w:rsidR="00D944E7">
        <w:rPr>
          <w:rFonts w:ascii="Arial" w:hAnsi="Arial" w:cs="Arial"/>
          <w:color w:val="000000" w:themeColor="text1"/>
          <w:sz w:val="20"/>
          <w:szCs w:val="20"/>
        </w:rPr>
        <w:t xml:space="preserve"> announced by </w:t>
      </w:r>
      <w:r>
        <w:rPr>
          <w:rFonts w:ascii="Arial" w:hAnsi="Arial" w:cs="Arial"/>
          <w:color w:val="000000" w:themeColor="text1"/>
          <w:sz w:val="20"/>
          <w:szCs w:val="20"/>
        </w:rPr>
        <w:t xml:space="preserve">the Scottish and UK Governments </w:t>
      </w:r>
      <w:r w:rsidR="00D944E7">
        <w:rPr>
          <w:rFonts w:ascii="Arial" w:hAnsi="Arial" w:cs="Arial"/>
          <w:color w:val="000000" w:themeColor="text1"/>
          <w:sz w:val="20"/>
          <w:szCs w:val="20"/>
        </w:rPr>
        <w:t>in October 2024.</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The proposals put forward in this consultation may help to drive greater consistency in the</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quality of stakeholder engagement and help to frontload the identification and resolution of</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issues</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where possible. However, it should be recognised that, whilst pre-application</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consultation (PAC) is not presently</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mandatory for applications made under the Electricity Act</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1989, it is already standard practice across onshore and</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offshore energy projects with</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existing Scottish Government guidance and circulars under the Town and Country</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Planning</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regime readily applied to electricity infrastructure proposals.</w:t>
      </w:r>
      <w:r w:rsidR="00367CE3">
        <w:rPr>
          <w:rFonts w:ascii="Arial" w:hAnsi="Arial" w:cs="Arial"/>
          <w:color w:val="000000" w:themeColor="text1"/>
          <w:sz w:val="20"/>
          <w:szCs w:val="20"/>
        </w:rPr>
        <w:t xml:space="preserve"> </w:t>
      </w:r>
      <w:r w:rsidRPr="003428A9">
        <w:rPr>
          <w:rFonts w:ascii="Arial" w:hAnsi="Arial" w:cs="Arial"/>
          <w:color w:val="000000" w:themeColor="text1"/>
          <w:sz w:val="20"/>
          <w:szCs w:val="20"/>
        </w:rPr>
        <w:t>As such, the proposal to</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mandate pre</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application community consultation and associated reporting is unlikely to</w:t>
      </w:r>
      <w:r w:rsidR="00CA55A6">
        <w:rPr>
          <w:rFonts w:ascii="Arial" w:hAnsi="Arial" w:cs="Arial"/>
          <w:color w:val="000000" w:themeColor="text1"/>
          <w:sz w:val="20"/>
          <w:szCs w:val="20"/>
        </w:rPr>
        <w:t xml:space="preserve"> </w:t>
      </w:r>
      <w:r w:rsidRPr="003428A9">
        <w:rPr>
          <w:rFonts w:ascii="Arial" w:hAnsi="Arial" w:cs="Arial"/>
          <w:color w:val="000000" w:themeColor="text1"/>
          <w:sz w:val="20"/>
          <w:szCs w:val="20"/>
        </w:rPr>
        <w:t>represent any meaningful change from current practice.</w:t>
      </w:r>
      <w:r>
        <w:rPr>
          <w:rFonts w:ascii="Arial" w:hAnsi="Arial" w:cs="Arial"/>
          <w:color w:val="000000" w:themeColor="text1"/>
          <w:sz w:val="20"/>
          <w:szCs w:val="20"/>
        </w:rPr>
        <w:t xml:space="preserve"> </w:t>
      </w:r>
      <w:r w:rsidR="00367CE3">
        <w:rPr>
          <w:rFonts w:ascii="Arial" w:hAnsi="Arial" w:cs="Arial"/>
          <w:color w:val="000000" w:themeColor="text1"/>
          <w:sz w:val="20"/>
          <w:szCs w:val="20"/>
        </w:rPr>
        <w:t>More broadly, we have some wider considerations</w:t>
      </w:r>
      <w:r w:rsidR="00013223">
        <w:rPr>
          <w:rFonts w:ascii="Arial" w:hAnsi="Arial" w:cs="Arial"/>
          <w:color w:val="000000" w:themeColor="text1"/>
          <w:sz w:val="20"/>
          <w:szCs w:val="20"/>
        </w:rPr>
        <w:t>:</w:t>
      </w:r>
    </w:p>
    <w:p w:rsidR="0051769B" w:rsidP="00993D71">
      <w:pPr>
        <w:spacing w:after="0" w:line="240" w:lineRule="auto"/>
        <w:ind w:left="142" w:right="261"/>
        <w:jc w:val="both"/>
        <w:rPr>
          <w:rFonts w:ascii="Arial" w:hAnsi="Arial" w:cs="Arial"/>
          <w:color w:val="000000" w:themeColor="text1"/>
          <w:sz w:val="20"/>
          <w:szCs w:val="20"/>
        </w:rPr>
      </w:pPr>
    </w:p>
    <w:p w:rsidR="00F014B2" w:rsidP="00993D71">
      <w:pPr>
        <w:spacing w:after="0" w:line="240" w:lineRule="auto"/>
        <w:ind w:left="142" w:right="261"/>
        <w:jc w:val="both"/>
        <w:rPr>
          <w:rFonts w:ascii="Arial" w:hAnsi="Arial" w:cs="Arial"/>
          <w:b/>
          <w:bCs/>
          <w:color w:val="000000" w:themeColor="text1"/>
          <w:sz w:val="20"/>
          <w:szCs w:val="20"/>
        </w:rPr>
      </w:pPr>
      <w:r w:rsidRPr="0051769B">
        <w:rPr>
          <w:rFonts w:ascii="Arial" w:hAnsi="Arial" w:cs="Arial"/>
          <w:b/>
          <w:bCs/>
          <w:color w:val="000000" w:themeColor="text1"/>
          <w:sz w:val="20"/>
          <w:szCs w:val="20"/>
        </w:rPr>
        <w:t>Overall timelines</w:t>
      </w:r>
    </w:p>
    <w:p w:rsidR="006C1FD7" w:rsidRPr="006C1FD7" w:rsidP="00993D71">
      <w:pPr>
        <w:spacing w:after="0" w:line="240" w:lineRule="auto"/>
        <w:ind w:left="142" w:right="261"/>
        <w:jc w:val="both"/>
        <w:rPr>
          <w:rFonts w:ascii="Arial" w:hAnsi="Arial" w:cs="Arial"/>
          <w:color w:val="000000" w:themeColor="text1"/>
          <w:sz w:val="20"/>
          <w:szCs w:val="20"/>
        </w:rPr>
      </w:pPr>
      <w:r w:rsidRPr="00F014B2">
        <w:rPr>
          <w:rFonts w:ascii="Arial" w:hAnsi="Arial" w:cs="Arial"/>
          <w:color w:val="000000" w:themeColor="text1"/>
          <w:sz w:val="20"/>
          <w:szCs w:val="20"/>
        </w:rPr>
        <w:t>We are concerned that the proposals do not set clear timelines for each stage of the pre-application process – including consultation periods and when consultees will return feedback. Without clear timelines, we are concerned that the proposals won’t reduce the time it takes for developments to be consented.</w:t>
      </w:r>
      <w:r>
        <w:rPr>
          <w:rFonts w:ascii="Arial" w:hAnsi="Arial" w:cs="Arial"/>
          <w:color w:val="000000" w:themeColor="text1"/>
          <w:sz w:val="20"/>
          <w:szCs w:val="20"/>
        </w:rPr>
        <w:t xml:space="preserve"> </w:t>
      </w:r>
      <w:r w:rsidRPr="006C1FD7">
        <w:rPr>
          <w:rFonts w:ascii="Arial" w:hAnsi="Arial" w:cs="Arial"/>
          <w:color w:val="000000" w:themeColor="text1"/>
          <w:sz w:val="20"/>
          <w:szCs w:val="20"/>
        </w:rPr>
        <w:t>The UK Government should ensure Section 37 decisions are made within a 12-month window, whether a P</w:t>
      </w:r>
      <w:r w:rsidR="00FD14FB">
        <w:rPr>
          <w:rFonts w:ascii="Arial" w:hAnsi="Arial" w:cs="Arial"/>
          <w:color w:val="000000" w:themeColor="text1"/>
          <w:sz w:val="20"/>
          <w:szCs w:val="20"/>
        </w:rPr>
        <w:t xml:space="preserve">ublic </w:t>
      </w:r>
      <w:r w:rsidRPr="006C1FD7">
        <w:rPr>
          <w:rFonts w:ascii="Arial" w:hAnsi="Arial" w:cs="Arial"/>
          <w:color w:val="000000" w:themeColor="text1"/>
          <w:sz w:val="20"/>
          <w:szCs w:val="20"/>
        </w:rPr>
        <w:t>L</w:t>
      </w:r>
      <w:r w:rsidR="00FD14FB">
        <w:rPr>
          <w:rFonts w:ascii="Arial" w:hAnsi="Arial" w:cs="Arial"/>
          <w:color w:val="000000" w:themeColor="text1"/>
          <w:sz w:val="20"/>
          <w:szCs w:val="20"/>
        </w:rPr>
        <w:t xml:space="preserve">ocal </w:t>
      </w:r>
      <w:r w:rsidRPr="006C1FD7">
        <w:rPr>
          <w:rFonts w:ascii="Arial" w:hAnsi="Arial" w:cs="Arial"/>
          <w:color w:val="000000" w:themeColor="text1"/>
          <w:sz w:val="20"/>
          <w:szCs w:val="20"/>
        </w:rPr>
        <w:t>I</w:t>
      </w:r>
      <w:r w:rsidR="00FD14FB">
        <w:rPr>
          <w:rFonts w:ascii="Arial" w:hAnsi="Arial" w:cs="Arial"/>
          <w:color w:val="000000" w:themeColor="text1"/>
          <w:sz w:val="20"/>
          <w:szCs w:val="20"/>
        </w:rPr>
        <w:t>nquiry (PLI)</w:t>
      </w:r>
      <w:r w:rsidRPr="006C1FD7">
        <w:rPr>
          <w:rFonts w:ascii="Arial" w:hAnsi="Arial" w:cs="Arial"/>
          <w:color w:val="000000" w:themeColor="text1"/>
          <w:sz w:val="20"/>
          <w:szCs w:val="20"/>
        </w:rPr>
        <w:t xml:space="preserve"> occurs</w:t>
      </w:r>
      <w:r>
        <w:rPr>
          <w:rFonts w:ascii="Arial" w:hAnsi="Arial" w:cs="Arial"/>
          <w:color w:val="000000" w:themeColor="text1"/>
          <w:sz w:val="20"/>
          <w:szCs w:val="20"/>
        </w:rPr>
        <w:t xml:space="preserve"> </w:t>
      </w:r>
      <w:r w:rsidRPr="006C1FD7">
        <w:rPr>
          <w:rFonts w:ascii="Arial" w:hAnsi="Arial" w:cs="Arial"/>
          <w:color w:val="000000" w:themeColor="text1"/>
          <w:sz w:val="20"/>
          <w:szCs w:val="20"/>
        </w:rPr>
        <w:t>or not. Any delays to the delivery of projects in the Accelerated Strategic Transmission Investment (ASTI) framework</w:t>
      </w:r>
      <w:r>
        <w:rPr>
          <w:rFonts w:ascii="Arial" w:hAnsi="Arial" w:cs="Arial"/>
          <w:color w:val="000000" w:themeColor="text1"/>
          <w:sz w:val="20"/>
          <w:szCs w:val="20"/>
        </w:rPr>
        <w:t xml:space="preserve"> </w:t>
      </w:r>
      <w:r w:rsidRPr="006C1FD7">
        <w:rPr>
          <w:rFonts w:ascii="Arial" w:hAnsi="Arial" w:cs="Arial"/>
          <w:color w:val="000000" w:themeColor="text1"/>
          <w:sz w:val="20"/>
          <w:szCs w:val="20"/>
        </w:rPr>
        <w:t xml:space="preserve">would further delay grid connection dates for the first 11GW tranche of </w:t>
      </w:r>
      <w:r w:rsidRPr="006C1FD7">
        <w:rPr>
          <w:rFonts w:ascii="Arial" w:hAnsi="Arial" w:cs="Arial"/>
          <w:color w:val="000000" w:themeColor="text1"/>
          <w:sz w:val="20"/>
          <w:szCs w:val="20"/>
        </w:rPr>
        <w:t>ScotWind</w:t>
      </w:r>
      <w:r w:rsidRPr="006C1FD7">
        <w:rPr>
          <w:rFonts w:ascii="Arial" w:hAnsi="Arial" w:cs="Arial"/>
          <w:color w:val="000000" w:themeColor="text1"/>
          <w:sz w:val="20"/>
          <w:szCs w:val="20"/>
        </w:rPr>
        <w:t>, jeopardising vital projects in the</w:t>
      </w:r>
      <w:r>
        <w:rPr>
          <w:rFonts w:ascii="Arial" w:hAnsi="Arial" w:cs="Arial"/>
          <w:color w:val="000000" w:themeColor="text1"/>
          <w:sz w:val="20"/>
          <w:szCs w:val="20"/>
        </w:rPr>
        <w:t xml:space="preserve"> </w:t>
      </w:r>
      <w:r w:rsidRPr="006C1FD7">
        <w:rPr>
          <w:rFonts w:ascii="Arial" w:hAnsi="Arial" w:cs="Arial"/>
          <w:color w:val="000000" w:themeColor="text1"/>
          <w:sz w:val="20"/>
          <w:szCs w:val="20"/>
        </w:rPr>
        <w:t>multi-billion-pound offshore wind and networks investment</w:t>
      </w:r>
      <w:r>
        <w:rPr>
          <w:rFonts w:ascii="Arial" w:hAnsi="Arial" w:cs="Arial"/>
          <w:color w:val="000000" w:themeColor="text1"/>
          <w:sz w:val="20"/>
          <w:szCs w:val="20"/>
        </w:rPr>
        <w:t>.</w:t>
      </w:r>
    </w:p>
    <w:p w:rsidR="00707044" w:rsidP="00993D71">
      <w:pPr>
        <w:spacing w:after="0" w:line="240" w:lineRule="auto"/>
        <w:ind w:left="142" w:right="261"/>
        <w:jc w:val="both"/>
        <w:rPr>
          <w:rFonts w:ascii="Arial" w:hAnsi="Arial" w:cs="Arial"/>
          <w:color w:val="000000" w:themeColor="text1"/>
          <w:sz w:val="20"/>
          <w:szCs w:val="20"/>
        </w:rPr>
      </w:pPr>
    </w:p>
    <w:p w:rsidR="00892532" w:rsidRPr="00892532" w:rsidP="00993D71">
      <w:pPr>
        <w:spacing w:after="0" w:line="240" w:lineRule="auto"/>
        <w:ind w:left="142" w:right="261"/>
        <w:jc w:val="both"/>
        <w:rPr>
          <w:rFonts w:ascii="Arial" w:hAnsi="Arial" w:cs="Arial"/>
          <w:b/>
          <w:bCs/>
          <w:color w:val="000000" w:themeColor="text1"/>
          <w:sz w:val="20"/>
          <w:szCs w:val="20"/>
        </w:rPr>
      </w:pPr>
      <w:r w:rsidRPr="00892532">
        <w:rPr>
          <w:rFonts w:ascii="Arial" w:hAnsi="Arial" w:cs="Arial"/>
          <w:b/>
          <w:bCs/>
          <w:color w:val="000000" w:themeColor="text1"/>
          <w:sz w:val="20"/>
          <w:szCs w:val="20"/>
        </w:rPr>
        <w:t>An overly bureaucratic process</w:t>
      </w:r>
    </w:p>
    <w:p w:rsidR="00707044" w:rsidP="00993D71">
      <w:pPr>
        <w:spacing w:after="0" w:line="240" w:lineRule="auto"/>
        <w:ind w:left="142" w:right="261"/>
        <w:jc w:val="both"/>
        <w:rPr>
          <w:rFonts w:ascii="Arial" w:hAnsi="Arial" w:cs="Arial"/>
          <w:color w:val="000000" w:themeColor="text1"/>
          <w:sz w:val="20"/>
          <w:szCs w:val="20"/>
        </w:rPr>
      </w:pPr>
      <w:r w:rsidRPr="00707044">
        <w:rPr>
          <w:rFonts w:ascii="Arial" w:hAnsi="Arial" w:cs="Arial"/>
          <w:color w:val="000000" w:themeColor="text1"/>
          <w:sz w:val="20"/>
          <w:szCs w:val="20"/>
        </w:rPr>
        <w:t>We are concerned that th</w:t>
      </w:r>
      <w:r w:rsidR="00066074">
        <w:rPr>
          <w:rFonts w:ascii="Arial" w:hAnsi="Arial" w:cs="Arial"/>
          <w:color w:val="000000" w:themeColor="text1"/>
          <w:sz w:val="20"/>
          <w:szCs w:val="20"/>
        </w:rPr>
        <w:t xml:space="preserve">e </w:t>
      </w:r>
      <w:r w:rsidRPr="00707044">
        <w:rPr>
          <w:rFonts w:ascii="Arial" w:hAnsi="Arial" w:cs="Arial"/>
          <w:color w:val="000000" w:themeColor="text1"/>
          <w:sz w:val="20"/>
          <w:szCs w:val="20"/>
        </w:rPr>
        <w:t>proposal</w:t>
      </w:r>
      <w:r w:rsidR="00066074">
        <w:rPr>
          <w:rFonts w:ascii="Arial" w:hAnsi="Arial" w:cs="Arial"/>
          <w:color w:val="000000" w:themeColor="text1"/>
          <w:sz w:val="20"/>
          <w:szCs w:val="20"/>
        </w:rPr>
        <w:t>s</w:t>
      </w:r>
      <w:r w:rsidRPr="00707044">
        <w:rPr>
          <w:rFonts w:ascii="Arial" w:hAnsi="Arial" w:cs="Arial"/>
          <w:color w:val="000000" w:themeColor="text1"/>
          <w:sz w:val="20"/>
          <w:szCs w:val="20"/>
        </w:rPr>
        <w:t xml:space="preserve"> would result</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in an administratively</w:t>
      </w:r>
      <w:r>
        <w:rPr>
          <w:rFonts w:ascii="Arial" w:hAnsi="Arial" w:cs="Arial"/>
          <w:color w:val="000000" w:themeColor="text1"/>
          <w:sz w:val="20"/>
          <w:szCs w:val="20"/>
        </w:rPr>
        <w:t xml:space="preserve"> </w:t>
      </w:r>
      <w:r w:rsidRPr="0051769B">
        <w:rPr>
          <w:rFonts w:ascii="Arial" w:hAnsi="Arial" w:cs="Arial"/>
          <w:color w:val="000000" w:themeColor="text1"/>
          <w:sz w:val="20"/>
          <w:szCs w:val="20"/>
        </w:rPr>
        <w:t>burdensome exercise that creates additional barriers to</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renewable energy proposals. Much of this pre-application</w:t>
      </w:r>
      <w:r>
        <w:rPr>
          <w:rFonts w:ascii="Arial" w:hAnsi="Arial" w:cs="Arial"/>
          <w:color w:val="000000" w:themeColor="text1"/>
          <w:sz w:val="20"/>
          <w:szCs w:val="20"/>
        </w:rPr>
        <w:t xml:space="preserve"> </w:t>
      </w:r>
      <w:r w:rsidRPr="0051769B">
        <w:rPr>
          <w:rFonts w:ascii="Arial" w:hAnsi="Arial" w:cs="Arial"/>
          <w:color w:val="000000" w:themeColor="text1"/>
          <w:sz w:val="20"/>
          <w:szCs w:val="20"/>
        </w:rPr>
        <w:t>proposal is currently</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standard practice for onshore and offshore wind and is unlikely to represent any</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meaningful</w:t>
      </w:r>
      <w:r>
        <w:rPr>
          <w:rFonts w:ascii="Arial" w:hAnsi="Arial" w:cs="Arial"/>
          <w:color w:val="000000" w:themeColor="text1"/>
          <w:sz w:val="20"/>
          <w:szCs w:val="20"/>
        </w:rPr>
        <w:t xml:space="preserve"> </w:t>
      </w:r>
      <w:r w:rsidRPr="0051769B">
        <w:rPr>
          <w:rFonts w:ascii="Arial" w:hAnsi="Arial" w:cs="Arial"/>
          <w:color w:val="000000" w:themeColor="text1"/>
          <w:sz w:val="20"/>
          <w:szCs w:val="20"/>
        </w:rPr>
        <w:t>change from current practice. The development process for wind projects</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is well established. This proposal also</w:t>
      </w:r>
      <w:r>
        <w:rPr>
          <w:rFonts w:ascii="Arial" w:hAnsi="Arial" w:cs="Arial"/>
          <w:color w:val="000000" w:themeColor="text1"/>
          <w:sz w:val="20"/>
          <w:szCs w:val="20"/>
        </w:rPr>
        <w:t xml:space="preserve"> </w:t>
      </w:r>
      <w:r w:rsidRPr="0051769B">
        <w:rPr>
          <w:rFonts w:ascii="Arial" w:hAnsi="Arial" w:cs="Arial"/>
          <w:color w:val="000000" w:themeColor="text1"/>
          <w:sz w:val="20"/>
          <w:szCs w:val="20"/>
        </w:rPr>
        <w:t>frontloads work currently done later in the</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development process and adds checkpoints that will slow down the</w:t>
      </w:r>
      <w:r>
        <w:rPr>
          <w:rFonts w:ascii="Arial" w:hAnsi="Arial" w:cs="Arial"/>
          <w:color w:val="000000" w:themeColor="text1"/>
          <w:sz w:val="20"/>
          <w:szCs w:val="20"/>
        </w:rPr>
        <w:t xml:space="preserve"> </w:t>
      </w:r>
      <w:r w:rsidRPr="0051769B">
        <w:rPr>
          <w:rFonts w:ascii="Arial" w:hAnsi="Arial" w:cs="Arial"/>
          <w:color w:val="000000" w:themeColor="text1"/>
          <w:sz w:val="20"/>
          <w:szCs w:val="20"/>
        </w:rPr>
        <w:t>application</w:t>
      </w:r>
      <w:r>
        <w:rPr>
          <w:rFonts w:ascii="Arial" w:hAnsi="Arial" w:cs="Arial"/>
          <w:b/>
          <w:bCs/>
          <w:color w:val="000000" w:themeColor="text1"/>
          <w:sz w:val="20"/>
          <w:szCs w:val="20"/>
        </w:rPr>
        <w:t xml:space="preserve"> </w:t>
      </w:r>
      <w:r w:rsidRPr="0051769B">
        <w:rPr>
          <w:rFonts w:ascii="Arial" w:hAnsi="Arial" w:cs="Arial"/>
          <w:color w:val="000000" w:themeColor="text1"/>
          <w:sz w:val="20"/>
          <w:szCs w:val="20"/>
        </w:rPr>
        <w:t>process.</w:t>
      </w:r>
    </w:p>
    <w:p w:rsidR="00707044" w:rsidP="00993D71">
      <w:pPr>
        <w:spacing w:after="0" w:line="240" w:lineRule="auto"/>
        <w:ind w:left="142" w:right="261"/>
        <w:jc w:val="both"/>
        <w:rPr>
          <w:rFonts w:ascii="Arial" w:hAnsi="Arial" w:cs="Arial"/>
          <w:color w:val="000000" w:themeColor="text1"/>
          <w:sz w:val="20"/>
          <w:szCs w:val="20"/>
        </w:rPr>
      </w:pPr>
    </w:p>
    <w:p w:rsidR="00707044" w:rsidRPr="00892532" w:rsidP="00993D71">
      <w:pPr>
        <w:spacing w:after="0" w:line="240" w:lineRule="auto"/>
        <w:ind w:left="142" w:right="261"/>
        <w:jc w:val="both"/>
        <w:rPr>
          <w:rFonts w:ascii="Arial" w:hAnsi="Arial" w:cs="Arial"/>
          <w:b/>
          <w:bCs/>
          <w:color w:val="000000" w:themeColor="text1"/>
          <w:sz w:val="20"/>
          <w:szCs w:val="20"/>
        </w:rPr>
      </w:pPr>
      <w:r w:rsidRPr="00892532">
        <w:rPr>
          <w:rFonts w:ascii="Arial" w:hAnsi="Arial" w:cs="Arial"/>
          <w:b/>
          <w:bCs/>
          <w:color w:val="000000" w:themeColor="text1"/>
          <w:sz w:val="20"/>
          <w:szCs w:val="20"/>
        </w:rPr>
        <w:t>Resources</w:t>
      </w:r>
    </w:p>
    <w:p w:rsidR="00892532" w:rsidP="00993D71">
      <w:pPr>
        <w:spacing w:after="0" w:line="240" w:lineRule="auto"/>
        <w:ind w:left="142" w:right="261"/>
        <w:jc w:val="both"/>
        <w:rPr>
          <w:rFonts w:ascii="Arial" w:hAnsi="Arial" w:cs="Arial"/>
          <w:color w:val="000000" w:themeColor="text1"/>
          <w:sz w:val="20"/>
          <w:szCs w:val="20"/>
        </w:rPr>
      </w:pPr>
      <w:r w:rsidRPr="0051769B">
        <w:rPr>
          <w:rFonts w:ascii="Arial" w:hAnsi="Arial" w:cs="Arial"/>
          <w:color w:val="000000" w:themeColor="text1"/>
          <w:sz w:val="20"/>
          <w:szCs w:val="20"/>
        </w:rPr>
        <w:t>Appropriate resourcing for all relevant government departments, local</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authorities, and statutory consultees, which</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includes upskilling of staff and ensuring</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retention of personnel, will be critical to meet the demand in casework to</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deliver</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electricity infrastructure at pace and to prevent unnecessary consenting delays.</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 xml:space="preserve">However, </w:t>
      </w:r>
      <w:r w:rsidR="00CB5AE8">
        <w:rPr>
          <w:rFonts w:ascii="Arial" w:hAnsi="Arial" w:cs="Arial"/>
          <w:color w:val="000000" w:themeColor="text1"/>
          <w:sz w:val="20"/>
          <w:szCs w:val="20"/>
        </w:rPr>
        <w:t xml:space="preserve">the forementioned </w:t>
      </w:r>
      <w:r w:rsidRPr="0051769B">
        <w:rPr>
          <w:rFonts w:ascii="Arial" w:hAnsi="Arial" w:cs="Arial"/>
          <w:color w:val="000000" w:themeColor="text1"/>
          <w:sz w:val="20"/>
          <w:szCs w:val="20"/>
        </w:rPr>
        <w:t>consultation</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does not address how both governments plan to</w:t>
      </w:r>
      <w:r w:rsidR="00707044">
        <w:rPr>
          <w:rFonts w:ascii="Arial" w:hAnsi="Arial" w:cs="Arial"/>
          <w:color w:val="000000" w:themeColor="text1"/>
          <w:sz w:val="20"/>
          <w:szCs w:val="20"/>
        </w:rPr>
        <w:t xml:space="preserve"> </w:t>
      </w:r>
      <w:r w:rsidRPr="0051769B">
        <w:rPr>
          <w:rFonts w:ascii="Arial" w:hAnsi="Arial" w:cs="Arial"/>
          <w:color w:val="000000" w:themeColor="text1"/>
          <w:sz w:val="20"/>
          <w:szCs w:val="20"/>
        </w:rPr>
        <w:t>overcome this challenge and meet the demand for technically skilled staff needed to</w:t>
      </w:r>
      <w:r w:rsidRPr="00892532">
        <w:t xml:space="preserve"> </w:t>
      </w:r>
      <w:r w:rsidRPr="00892532">
        <w:rPr>
          <w:rFonts w:ascii="Arial" w:hAnsi="Arial" w:cs="Arial"/>
          <w:color w:val="000000" w:themeColor="text1"/>
          <w:sz w:val="20"/>
          <w:szCs w:val="20"/>
        </w:rPr>
        <w:t>ensure that applications are processed in a timely manner. We are concerned that by</w:t>
      </w:r>
      <w:r>
        <w:rPr>
          <w:rFonts w:ascii="Arial" w:hAnsi="Arial" w:cs="Arial"/>
          <w:color w:val="000000" w:themeColor="text1"/>
          <w:sz w:val="20"/>
          <w:szCs w:val="20"/>
        </w:rPr>
        <w:t xml:space="preserve"> </w:t>
      </w:r>
      <w:r w:rsidRPr="00892532">
        <w:rPr>
          <w:rFonts w:ascii="Arial" w:hAnsi="Arial" w:cs="Arial"/>
          <w:color w:val="000000" w:themeColor="text1"/>
          <w:sz w:val="20"/>
          <w:szCs w:val="20"/>
        </w:rPr>
        <w:t>formalising the pre-application process, more pressure will be put on already</w:t>
      </w:r>
      <w:r>
        <w:rPr>
          <w:rFonts w:ascii="Arial" w:hAnsi="Arial" w:cs="Arial"/>
          <w:color w:val="000000" w:themeColor="text1"/>
          <w:sz w:val="20"/>
          <w:szCs w:val="20"/>
        </w:rPr>
        <w:t xml:space="preserve"> </w:t>
      </w:r>
      <w:r w:rsidRPr="00892532">
        <w:rPr>
          <w:rFonts w:ascii="Arial" w:hAnsi="Arial" w:cs="Arial"/>
          <w:color w:val="000000" w:themeColor="text1"/>
          <w:sz w:val="20"/>
          <w:szCs w:val="20"/>
        </w:rPr>
        <w:t>stretched resources, including the</w:t>
      </w:r>
      <w:r>
        <w:rPr>
          <w:rFonts w:ascii="Arial" w:hAnsi="Arial" w:cs="Arial"/>
          <w:color w:val="000000" w:themeColor="text1"/>
          <w:sz w:val="20"/>
          <w:szCs w:val="20"/>
        </w:rPr>
        <w:t xml:space="preserve"> </w:t>
      </w:r>
      <w:r w:rsidRPr="00892532">
        <w:rPr>
          <w:rFonts w:ascii="Arial" w:hAnsi="Arial" w:cs="Arial"/>
          <w:color w:val="000000" w:themeColor="text1"/>
          <w:sz w:val="20"/>
          <w:szCs w:val="20"/>
        </w:rPr>
        <w:t>ability to provide meaningful feedback to</w:t>
      </w:r>
      <w:r>
        <w:rPr>
          <w:rFonts w:ascii="Arial" w:hAnsi="Arial" w:cs="Arial"/>
          <w:color w:val="000000" w:themeColor="text1"/>
          <w:sz w:val="20"/>
          <w:szCs w:val="20"/>
        </w:rPr>
        <w:t xml:space="preserve"> </w:t>
      </w:r>
      <w:r w:rsidRPr="00892532">
        <w:rPr>
          <w:rFonts w:ascii="Arial" w:hAnsi="Arial" w:cs="Arial"/>
          <w:color w:val="000000" w:themeColor="text1"/>
          <w:sz w:val="20"/>
          <w:szCs w:val="20"/>
        </w:rPr>
        <w:t xml:space="preserve">developers. </w:t>
      </w:r>
    </w:p>
    <w:p w:rsidR="00892532" w:rsidP="00993D71">
      <w:pPr>
        <w:spacing w:after="0" w:line="240" w:lineRule="auto"/>
        <w:ind w:left="142" w:right="261"/>
        <w:jc w:val="both"/>
        <w:rPr>
          <w:rFonts w:ascii="Arial" w:hAnsi="Arial" w:cs="Arial"/>
          <w:color w:val="000000" w:themeColor="text1"/>
          <w:sz w:val="20"/>
          <w:szCs w:val="20"/>
        </w:rPr>
      </w:pPr>
    </w:p>
    <w:p w:rsidR="0051769B" w:rsidP="00993D71">
      <w:pPr>
        <w:spacing w:after="0" w:line="240" w:lineRule="auto"/>
        <w:ind w:left="142" w:right="261"/>
        <w:jc w:val="both"/>
        <w:rPr>
          <w:rFonts w:ascii="Arial" w:hAnsi="Arial" w:cs="Arial"/>
          <w:color w:val="000000" w:themeColor="text1"/>
          <w:sz w:val="20"/>
          <w:szCs w:val="20"/>
        </w:rPr>
      </w:pPr>
      <w:r w:rsidRPr="00892532">
        <w:rPr>
          <w:rFonts w:ascii="Arial" w:hAnsi="Arial" w:cs="Arial"/>
          <w:color w:val="000000" w:themeColor="text1"/>
          <w:sz w:val="20"/>
          <w:szCs w:val="20"/>
        </w:rPr>
        <w:t xml:space="preserve">We </w:t>
      </w:r>
      <w:r w:rsidR="005C15D7">
        <w:rPr>
          <w:rFonts w:ascii="Arial" w:hAnsi="Arial" w:cs="Arial"/>
          <w:color w:val="000000" w:themeColor="text1"/>
          <w:sz w:val="20"/>
          <w:szCs w:val="20"/>
        </w:rPr>
        <w:t xml:space="preserve">would encourage both governments to provide more detail </w:t>
      </w:r>
      <w:r w:rsidRPr="00892532">
        <w:rPr>
          <w:rFonts w:ascii="Arial" w:hAnsi="Arial" w:cs="Arial"/>
          <w:color w:val="000000" w:themeColor="text1"/>
          <w:sz w:val="20"/>
          <w:szCs w:val="20"/>
        </w:rPr>
        <w:t>on how the proposal</w:t>
      </w:r>
      <w:r w:rsidR="00CB5AE8">
        <w:rPr>
          <w:rFonts w:ascii="Arial" w:hAnsi="Arial" w:cs="Arial"/>
          <w:color w:val="000000" w:themeColor="text1"/>
          <w:sz w:val="20"/>
          <w:szCs w:val="20"/>
        </w:rPr>
        <w:t>s</w:t>
      </w:r>
      <w:r w:rsidRPr="00892532">
        <w:rPr>
          <w:rFonts w:ascii="Arial" w:hAnsi="Arial" w:cs="Arial"/>
          <w:color w:val="000000" w:themeColor="text1"/>
          <w:sz w:val="20"/>
          <w:szCs w:val="20"/>
        </w:rPr>
        <w:t xml:space="preserve"> will guarantee</w:t>
      </w:r>
      <w:r>
        <w:rPr>
          <w:rFonts w:ascii="Arial" w:hAnsi="Arial" w:cs="Arial"/>
          <w:color w:val="000000" w:themeColor="text1"/>
          <w:sz w:val="20"/>
          <w:szCs w:val="20"/>
        </w:rPr>
        <w:t xml:space="preserve"> </w:t>
      </w:r>
      <w:r w:rsidRPr="00892532">
        <w:rPr>
          <w:rFonts w:ascii="Arial" w:hAnsi="Arial" w:cs="Arial"/>
          <w:color w:val="000000" w:themeColor="text1"/>
          <w:sz w:val="20"/>
          <w:szCs w:val="20"/>
        </w:rPr>
        <w:t>adequate, ring-fenced funding resources</w:t>
      </w:r>
      <w:r>
        <w:rPr>
          <w:rFonts w:ascii="Arial" w:hAnsi="Arial" w:cs="Arial"/>
          <w:color w:val="000000" w:themeColor="text1"/>
          <w:sz w:val="20"/>
          <w:szCs w:val="20"/>
        </w:rPr>
        <w:t xml:space="preserve"> </w:t>
      </w:r>
      <w:r w:rsidRPr="00892532">
        <w:rPr>
          <w:rFonts w:ascii="Arial" w:hAnsi="Arial" w:cs="Arial"/>
          <w:color w:val="000000" w:themeColor="text1"/>
          <w:sz w:val="20"/>
          <w:szCs w:val="20"/>
        </w:rPr>
        <w:t>for statutory consultees.</w:t>
      </w:r>
      <w:r>
        <w:rPr>
          <w:rFonts w:ascii="Arial" w:hAnsi="Arial" w:cs="Arial"/>
          <w:color w:val="000000" w:themeColor="text1"/>
          <w:sz w:val="20"/>
          <w:szCs w:val="20"/>
        </w:rPr>
        <w:t xml:space="preserve"> </w:t>
      </w:r>
      <w:r w:rsidRPr="00892532">
        <w:rPr>
          <w:rFonts w:ascii="Arial" w:hAnsi="Arial" w:cs="Arial"/>
          <w:color w:val="000000" w:themeColor="text1"/>
          <w:sz w:val="20"/>
          <w:szCs w:val="20"/>
        </w:rPr>
        <w:t>This will be particularly pertinent due to the increased diversity of generation and grid</w:t>
      </w:r>
      <w:r>
        <w:rPr>
          <w:rFonts w:ascii="Arial" w:hAnsi="Arial" w:cs="Arial"/>
          <w:color w:val="000000" w:themeColor="text1"/>
          <w:sz w:val="20"/>
          <w:szCs w:val="20"/>
        </w:rPr>
        <w:t xml:space="preserve"> </w:t>
      </w:r>
      <w:r w:rsidRPr="00892532">
        <w:rPr>
          <w:rFonts w:ascii="Arial" w:hAnsi="Arial" w:cs="Arial"/>
          <w:color w:val="000000" w:themeColor="text1"/>
          <w:sz w:val="20"/>
          <w:szCs w:val="20"/>
        </w:rPr>
        <w:t>stability projects entering the Scottish consenting system. These now span long</w:t>
      </w:r>
      <w:r w:rsidR="005741A3">
        <w:rPr>
          <w:rFonts w:ascii="Arial" w:hAnsi="Arial" w:cs="Arial"/>
          <w:color w:val="000000" w:themeColor="text1"/>
          <w:sz w:val="20"/>
          <w:szCs w:val="20"/>
        </w:rPr>
        <w:t xml:space="preserve"> </w:t>
      </w:r>
      <w:r w:rsidRPr="00892532">
        <w:rPr>
          <w:rFonts w:ascii="Arial" w:hAnsi="Arial" w:cs="Arial"/>
          <w:color w:val="000000" w:themeColor="text1"/>
          <w:sz w:val="20"/>
          <w:szCs w:val="20"/>
        </w:rPr>
        <w:t>duration pumped storage hydro,</w:t>
      </w:r>
      <w:r>
        <w:rPr>
          <w:rFonts w:ascii="Arial" w:hAnsi="Arial" w:cs="Arial"/>
          <w:color w:val="000000" w:themeColor="text1"/>
          <w:sz w:val="20"/>
          <w:szCs w:val="20"/>
        </w:rPr>
        <w:t xml:space="preserve"> </w:t>
      </w:r>
      <w:r w:rsidRPr="00892532">
        <w:rPr>
          <w:rFonts w:ascii="Arial" w:hAnsi="Arial" w:cs="Arial"/>
          <w:color w:val="000000" w:themeColor="text1"/>
          <w:sz w:val="20"/>
          <w:szCs w:val="20"/>
        </w:rPr>
        <w:t>short-duration grid forming batteries and grid stability</w:t>
      </w:r>
      <w:r>
        <w:rPr>
          <w:rFonts w:ascii="Arial" w:hAnsi="Arial" w:cs="Arial"/>
          <w:color w:val="000000" w:themeColor="text1"/>
          <w:sz w:val="20"/>
          <w:szCs w:val="20"/>
        </w:rPr>
        <w:t xml:space="preserve"> </w:t>
      </w:r>
      <w:r w:rsidRPr="00892532">
        <w:rPr>
          <w:rFonts w:ascii="Arial" w:hAnsi="Arial" w:cs="Arial"/>
          <w:color w:val="000000" w:themeColor="text1"/>
          <w:sz w:val="20"/>
          <w:szCs w:val="20"/>
        </w:rPr>
        <w:t>synchronous compensators to green hydrogen, in addition to</w:t>
      </w:r>
      <w:r>
        <w:rPr>
          <w:rFonts w:ascii="Arial" w:hAnsi="Arial" w:cs="Arial"/>
          <w:color w:val="000000" w:themeColor="text1"/>
          <w:sz w:val="20"/>
          <w:szCs w:val="20"/>
        </w:rPr>
        <w:t xml:space="preserve"> </w:t>
      </w:r>
      <w:r w:rsidRPr="00892532">
        <w:rPr>
          <w:rFonts w:ascii="Arial" w:hAnsi="Arial" w:cs="Arial"/>
          <w:color w:val="000000" w:themeColor="text1"/>
          <w:sz w:val="20"/>
          <w:szCs w:val="20"/>
        </w:rPr>
        <w:t>Scotland’s existing</w:t>
      </w:r>
      <w:r>
        <w:rPr>
          <w:rFonts w:ascii="Arial" w:hAnsi="Arial" w:cs="Arial"/>
          <w:color w:val="000000" w:themeColor="text1"/>
          <w:sz w:val="20"/>
          <w:szCs w:val="20"/>
        </w:rPr>
        <w:t xml:space="preserve"> </w:t>
      </w:r>
      <w:r w:rsidRPr="00892532">
        <w:rPr>
          <w:rFonts w:ascii="Arial" w:hAnsi="Arial" w:cs="Arial"/>
          <w:color w:val="000000" w:themeColor="text1"/>
          <w:sz w:val="20"/>
          <w:szCs w:val="20"/>
        </w:rPr>
        <w:t>wind, solar and grid infrastructure projects.</w:t>
      </w:r>
    </w:p>
    <w:p w:rsidR="004A695A" w:rsidP="00993D71">
      <w:pPr>
        <w:spacing w:after="0" w:line="240" w:lineRule="auto"/>
        <w:ind w:left="142" w:right="261"/>
        <w:jc w:val="both"/>
        <w:rPr>
          <w:rFonts w:ascii="Arial" w:hAnsi="Arial" w:cs="Arial"/>
          <w:color w:val="000000" w:themeColor="text1"/>
          <w:sz w:val="20"/>
          <w:szCs w:val="20"/>
        </w:rPr>
      </w:pPr>
    </w:p>
    <w:p w:rsidR="00C00A88" w:rsidP="00C00A88">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In addition to strategic transmission infrastructure, </w:t>
      </w:r>
      <w:r w:rsidR="00D108C9">
        <w:rPr>
          <w:rFonts w:ascii="Arial" w:hAnsi="Arial" w:cs="Arial"/>
          <w:color w:val="000000" w:themeColor="text1"/>
          <w:sz w:val="20"/>
          <w:szCs w:val="20"/>
        </w:rPr>
        <w:t xml:space="preserve">we </w:t>
      </w:r>
      <w:r w:rsidR="00CB5AE8">
        <w:rPr>
          <w:rFonts w:ascii="Arial" w:hAnsi="Arial" w:cs="Arial"/>
          <w:color w:val="000000" w:themeColor="text1"/>
          <w:sz w:val="20"/>
          <w:szCs w:val="20"/>
        </w:rPr>
        <w:t xml:space="preserve">wish to highlight </w:t>
      </w:r>
      <w:r>
        <w:rPr>
          <w:rFonts w:ascii="Arial" w:hAnsi="Arial" w:cs="Arial"/>
          <w:color w:val="000000" w:themeColor="text1"/>
          <w:sz w:val="20"/>
          <w:szCs w:val="20"/>
        </w:rPr>
        <w:t xml:space="preserve">challenges facing ports shore power and overall energy usage. We believe ports </w:t>
      </w:r>
      <w:r w:rsidRPr="00AB4226" w:rsidR="00AB4226">
        <w:rPr>
          <w:rFonts w:ascii="Arial" w:hAnsi="Arial" w:cs="Arial"/>
          <w:color w:val="000000" w:themeColor="text1"/>
          <w:sz w:val="20"/>
          <w:szCs w:val="20"/>
        </w:rPr>
        <w:t>are national infrastructure assets that act as the UK’s gateway for energy products and as hubs for green energy project construction. As anchors of the energy transition, these essential facilities are working to reduce their own emissions and to provide solutions to decarbonising marine vessel operations. A 2022 feasibility study by Aberdeen Harbour found that green shore power could reduce emissions in ports by more than 90% as well as minimize noise and air pollution levels. When shore power facility is completely supplied by green electricity, the GHG emissions reduction could be around 100%.</w:t>
      </w:r>
    </w:p>
    <w:p w:rsidR="00C00A88" w:rsidP="00C00A88">
      <w:pPr>
        <w:spacing w:after="0" w:line="240" w:lineRule="auto"/>
        <w:ind w:left="142" w:right="261"/>
        <w:jc w:val="both"/>
        <w:rPr>
          <w:rFonts w:ascii="Arial" w:hAnsi="Arial" w:cs="Arial"/>
          <w:color w:val="000000" w:themeColor="text1"/>
          <w:sz w:val="20"/>
          <w:szCs w:val="20"/>
        </w:rPr>
      </w:pPr>
    </w:p>
    <w:p w:rsidR="00C00A88" w:rsidP="00C00A88">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SR </w:t>
      </w:r>
      <w:r w:rsidRPr="00AB4226" w:rsidR="00AB4226">
        <w:rPr>
          <w:rFonts w:ascii="Arial" w:hAnsi="Arial" w:cs="Arial"/>
          <w:color w:val="000000" w:themeColor="text1"/>
          <w:sz w:val="20"/>
          <w:szCs w:val="20"/>
        </w:rPr>
        <w:t xml:space="preserve">port members are already investing in electrification activity with </w:t>
      </w:r>
      <w:r>
        <w:rPr>
          <w:rFonts w:ascii="Arial" w:hAnsi="Arial" w:cs="Arial"/>
          <w:color w:val="000000" w:themeColor="text1"/>
          <w:sz w:val="20"/>
          <w:szCs w:val="20"/>
        </w:rPr>
        <w:t xml:space="preserve">the Montrose Port Authority </w:t>
      </w:r>
      <w:r w:rsidRPr="00AB4226" w:rsidR="00AB4226">
        <w:rPr>
          <w:rFonts w:ascii="Arial" w:hAnsi="Arial" w:cs="Arial"/>
          <w:color w:val="000000" w:themeColor="text1"/>
          <w:sz w:val="20"/>
          <w:szCs w:val="20"/>
        </w:rPr>
        <w:t>the first in Scotland to offer shore power to offshore energy supply vessels. This international collaboration, powered by 100% renewable energy reduces vessel carbon emissions and the port’s own scope three emissions. Investment is growing across the world too. The Port of Barcelona invested €110 million in an onshore power supply (OPS) system to electrifying all cruise berths and ferry terminals by 2030 and Rotterdam has expanded its stake in Rotterdam Shore Power, a joint venture between Eneco and the Port Authority, from 20% to 50% in April 2023 to boost the availability and supply of shore power. </w:t>
      </w:r>
    </w:p>
    <w:p w:rsidR="00C00A88" w:rsidP="00C00A88">
      <w:pPr>
        <w:spacing w:after="0" w:line="240" w:lineRule="auto"/>
        <w:ind w:left="142" w:right="261"/>
        <w:jc w:val="both"/>
        <w:rPr>
          <w:rFonts w:ascii="Arial" w:hAnsi="Arial" w:cs="Arial"/>
          <w:color w:val="000000" w:themeColor="text1"/>
          <w:sz w:val="20"/>
          <w:szCs w:val="20"/>
        </w:rPr>
      </w:pPr>
    </w:p>
    <w:p w:rsidR="00C00A88" w:rsidP="00F40382">
      <w:pPr>
        <w:spacing w:after="0" w:line="240" w:lineRule="auto"/>
        <w:ind w:left="142" w:right="261"/>
        <w:jc w:val="both"/>
        <w:rPr>
          <w:rFonts w:ascii="Arial" w:hAnsi="Arial" w:cs="Arial"/>
          <w:color w:val="000000" w:themeColor="text1"/>
          <w:sz w:val="20"/>
          <w:szCs w:val="20"/>
        </w:rPr>
      </w:pPr>
      <w:r w:rsidRPr="00AB4226">
        <w:rPr>
          <w:rFonts w:ascii="Arial" w:hAnsi="Arial" w:cs="Arial"/>
          <w:color w:val="000000" w:themeColor="text1"/>
          <w:sz w:val="20"/>
          <w:szCs w:val="20"/>
        </w:rPr>
        <w:t>However, the installation of shore power requires significant capital investment in infrastructure, including electrical substations, cabling, and connection points. The high cost of this infrastructure means these projects are not commercially viable and the investment is a barrier for our ports which have limited financial resources. Examples of international best practice incentivising shore power include, the European Commission approved €570 million Italian scheme to incentivize ships to use shore-side electricity when at berth in maritime ports and Norway’s $13.6 million investment in a total of seventeen shore power projects.</w:t>
      </w:r>
      <w:r w:rsidR="00F40382">
        <w:rPr>
          <w:rFonts w:ascii="Arial" w:hAnsi="Arial" w:cs="Arial"/>
          <w:color w:val="000000" w:themeColor="text1"/>
          <w:sz w:val="20"/>
          <w:szCs w:val="20"/>
        </w:rPr>
        <w:t xml:space="preserve"> </w:t>
      </w:r>
      <w:r>
        <w:rPr>
          <w:rFonts w:ascii="Arial" w:hAnsi="Arial" w:cs="Arial"/>
          <w:color w:val="000000" w:themeColor="text1"/>
          <w:sz w:val="20"/>
          <w:szCs w:val="20"/>
        </w:rPr>
        <w:t xml:space="preserve">President </w:t>
      </w:r>
      <w:r w:rsidRPr="00AB4226">
        <w:rPr>
          <w:rFonts w:ascii="Arial" w:hAnsi="Arial" w:cs="Arial"/>
          <w:color w:val="000000" w:themeColor="text1"/>
          <w:sz w:val="20"/>
          <w:szCs w:val="20"/>
        </w:rPr>
        <w:t>Biden</w:t>
      </w:r>
      <w:r>
        <w:rPr>
          <w:rFonts w:ascii="Arial" w:hAnsi="Arial" w:cs="Arial"/>
          <w:color w:val="000000" w:themeColor="text1"/>
          <w:sz w:val="20"/>
          <w:szCs w:val="20"/>
        </w:rPr>
        <w:t xml:space="preserve">’s </w:t>
      </w:r>
      <w:r w:rsidRPr="00AB4226">
        <w:rPr>
          <w:rFonts w:ascii="Arial" w:hAnsi="Arial" w:cs="Arial"/>
          <w:color w:val="000000" w:themeColor="text1"/>
          <w:sz w:val="20"/>
          <w:szCs w:val="20"/>
        </w:rPr>
        <w:t xml:space="preserve">Administration announced in May 2023 an additional $4 billion in funding for programmes to support electrification of US ports and reduce emissions. </w:t>
      </w:r>
    </w:p>
    <w:p w:rsidR="00C00A88" w:rsidP="00C00A88">
      <w:pPr>
        <w:spacing w:after="0" w:line="240" w:lineRule="auto"/>
        <w:ind w:left="142" w:right="261"/>
        <w:jc w:val="both"/>
        <w:rPr>
          <w:rFonts w:ascii="Arial" w:hAnsi="Arial" w:cs="Arial"/>
          <w:color w:val="000000" w:themeColor="text1"/>
          <w:sz w:val="20"/>
          <w:szCs w:val="20"/>
        </w:rPr>
      </w:pPr>
    </w:p>
    <w:p w:rsidR="00AB4226" w:rsidP="00C00A88">
      <w:pPr>
        <w:spacing w:after="0" w:line="240" w:lineRule="auto"/>
        <w:ind w:left="142" w:right="261"/>
        <w:jc w:val="both"/>
        <w:rPr>
          <w:rFonts w:ascii="Arial" w:hAnsi="Arial" w:cs="Arial"/>
          <w:color w:val="000000" w:themeColor="text1"/>
          <w:sz w:val="20"/>
          <w:szCs w:val="20"/>
        </w:rPr>
      </w:pPr>
      <w:r w:rsidRPr="00AB4226">
        <w:rPr>
          <w:rFonts w:ascii="Arial" w:hAnsi="Arial" w:cs="Arial"/>
          <w:color w:val="000000" w:themeColor="text1"/>
          <w:sz w:val="20"/>
          <w:szCs w:val="20"/>
        </w:rPr>
        <w:t xml:space="preserve">To support port investment in shore power projects the UK Government should establish a port shore power co-fund to provide ports with the infrastructure they require to reduce vessel </w:t>
      </w:r>
      <w:r w:rsidRPr="00AB4226" w:rsidR="00C00A88">
        <w:rPr>
          <w:rFonts w:ascii="Arial" w:hAnsi="Arial" w:cs="Arial"/>
          <w:color w:val="000000" w:themeColor="text1"/>
          <w:sz w:val="20"/>
          <w:szCs w:val="20"/>
        </w:rPr>
        <w:t>emissions, attract vessels</w:t>
      </w:r>
      <w:r w:rsidRPr="00AB4226">
        <w:rPr>
          <w:rFonts w:ascii="Arial" w:hAnsi="Arial" w:cs="Arial"/>
          <w:color w:val="000000" w:themeColor="text1"/>
          <w:sz w:val="20"/>
          <w:szCs w:val="20"/>
        </w:rPr>
        <w:t xml:space="preserve"> to their facilities and reduce UK carbon emissions. The UK Government should support this fund by introducing regulation for vessels to incentivise shore power utilisation.</w:t>
      </w:r>
    </w:p>
    <w:p w:rsidR="00C00A88" w:rsidRPr="00AB4226" w:rsidP="00C00A88">
      <w:pPr>
        <w:spacing w:after="0" w:line="240" w:lineRule="auto"/>
        <w:ind w:left="142" w:right="261"/>
        <w:jc w:val="both"/>
        <w:rPr>
          <w:rFonts w:ascii="Arial" w:hAnsi="Arial" w:cs="Arial"/>
          <w:color w:val="000000" w:themeColor="text1"/>
          <w:sz w:val="20"/>
          <w:szCs w:val="20"/>
        </w:rPr>
      </w:pPr>
    </w:p>
    <w:p w:rsidR="00361CB2" w:rsidP="00361CB2">
      <w:pPr>
        <w:spacing w:after="0" w:line="240" w:lineRule="auto"/>
        <w:ind w:left="142" w:right="261"/>
        <w:jc w:val="both"/>
        <w:rPr>
          <w:rFonts w:ascii="Arial" w:hAnsi="Arial" w:cs="Arial"/>
          <w:color w:val="000000" w:themeColor="text1"/>
          <w:sz w:val="20"/>
          <w:szCs w:val="20"/>
        </w:rPr>
      </w:pPr>
      <w:r w:rsidRPr="00AB4226">
        <w:rPr>
          <w:rFonts w:ascii="Arial" w:hAnsi="Arial" w:cs="Arial"/>
          <w:color w:val="000000" w:themeColor="text1"/>
          <w:sz w:val="20"/>
          <w:szCs w:val="20"/>
        </w:rPr>
        <w:t>In addition to vessel shore power many ports are working to modernise and improve their power supply and decarbonise their activities with many of our port members investing in electric vehicles and solar panels. The use of micro-grids and batteries is also emerging. Research from the British Ports Association (BPA) suggests 70% of UK ports are already at or near to their ceiling in terms of available power from the grid with other ports around the world exporting similar issues. Ensuring these facilities have access to the clean power they require to enable the build-out of on and offshore wind farms as well as to import vital electricity products such as heat pumps and components for grid enhancements is crucial.</w:t>
      </w:r>
    </w:p>
    <w:p w:rsidR="008A5851" w:rsidP="00361CB2">
      <w:pPr>
        <w:spacing w:after="0" w:line="240" w:lineRule="auto"/>
        <w:ind w:left="142" w:right="261"/>
        <w:jc w:val="both"/>
        <w:rPr>
          <w:rFonts w:ascii="Arial" w:hAnsi="Arial" w:cs="Arial"/>
          <w:color w:val="000000" w:themeColor="text1"/>
          <w:sz w:val="20"/>
          <w:szCs w:val="20"/>
        </w:rPr>
      </w:pPr>
    </w:p>
    <w:p w:rsidR="00C00A88" w:rsidP="00361CB2">
      <w:pPr>
        <w:spacing w:after="0" w:line="240" w:lineRule="auto"/>
        <w:ind w:left="142" w:right="261"/>
        <w:jc w:val="both"/>
        <w:rPr>
          <w:rFonts w:ascii="Arial" w:hAnsi="Arial" w:cs="Arial"/>
          <w:color w:val="000000" w:themeColor="text1"/>
          <w:sz w:val="20"/>
          <w:szCs w:val="20"/>
        </w:rPr>
      </w:pPr>
      <w:r w:rsidRPr="00AB4226">
        <w:rPr>
          <w:rFonts w:ascii="Arial" w:hAnsi="Arial" w:cs="Arial"/>
          <w:color w:val="000000" w:themeColor="text1"/>
          <w:sz w:val="20"/>
          <w:szCs w:val="20"/>
        </w:rPr>
        <w:t>Countries around the world are prioritising port electrification. In 2024 the United States Department of Energy’s Office of Electricity created the Port Electrification Handbook to aid maritime ports in their clean energy transition. The handbook is a practical tool which emphasizes the critical evaluation and planning phase of port electrification projects, as well as benefits and challenges to consider during these phases, including economic feasibility, resilience impacts, and environmental impact.</w:t>
      </w:r>
    </w:p>
    <w:p w:rsidR="00C00A88" w:rsidP="00C00A88">
      <w:pPr>
        <w:spacing w:after="0" w:line="240" w:lineRule="auto"/>
        <w:ind w:left="142" w:right="261"/>
        <w:jc w:val="both"/>
        <w:rPr>
          <w:rFonts w:ascii="Arial" w:hAnsi="Arial" w:cs="Arial"/>
          <w:color w:val="000000" w:themeColor="text1"/>
          <w:sz w:val="20"/>
          <w:szCs w:val="20"/>
        </w:rPr>
      </w:pPr>
    </w:p>
    <w:p w:rsidR="00F40382" w:rsidP="00F40382">
      <w:pPr>
        <w:spacing w:after="0" w:line="240" w:lineRule="auto"/>
        <w:ind w:left="142" w:right="261"/>
        <w:jc w:val="both"/>
        <w:rPr>
          <w:rFonts w:ascii="Arial" w:hAnsi="Arial" w:cs="Arial"/>
          <w:color w:val="000000" w:themeColor="text1"/>
          <w:sz w:val="20"/>
          <w:szCs w:val="20"/>
        </w:rPr>
      </w:pPr>
      <w:r w:rsidRPr="00AB4226">
        <w:rPr>
          <w:rFonts w:ascii="Arial" w:hAnsi="Arial" w:cs="Arial"/>
          <w:color w:val="000000" w:themeColor="text1"/>
          <w:sz w:val="20"/>
          <w:szCs w:val="20"/>
        </w:rPr>
        <w:t xml:space="preserve">To provide ports with the power they need to operate, electrify and expand to deliver critical renewable energy activities and attract key manufacturing inward investors the UK Government should prepare guidance for ports on how to prepare for and access additional grid resource as well as establish their own clean power generation and explore solutions such as microgrids. The guidance should take a regional approach to power and be future proofed </w:t>
      </w:r>
      <w:r w:rsidRPr="00AB4226">
        <w:rPr>
          <w:rFonts w:ascii="Arial" w:hAnsi="Arial" w:cs="Arial"/>
          <w:color w:val="000000" w:themeColor="text1"/>
          <w:sz w:val="20"/>
          <w:szCs w:val="20"/>
        </w:rPr>
        <w:t>taking into account</w:t>
      </w:r>
      <w:r w:rsidRPr="00AB4226">
        <w:rPr>
          <w:rFonts w:ascii="Arial" w:hAnsi="Arial" w:cs="Arial"/>
          <w:color w:val="000000" w:themeColor="text1"/>
          <w:sz w:val="20"/>
          <w:szCs w:val="20"/>
        </w:rPr>
        <w:t xml:space="preserve"> the increasing demand arising from the use of electrification products such as electric vehicles and heat-pumps. To support this the UK Government should establish a port electrification fund to support investment in grid infrastructure for the ports around the UK.  </w:t>
      </w:r>
    </w:p>
    <w:p w:rsidR="00F40382" w:rsidRPr="00EF7DA6" w:rsidP="00361CB2">
      <w:pPr>
        <w:spacing w:after="0" w:line="240" w:lineRule="auto"/>
        <w:ind w:right="261"/>
        <w:jc w:val="both"/>
        <w:rPr>
          <w:rFonts w:ascii="Arial" w:hAnsi="Arial" w:cs="Arial"/>
          <w:b/>
          <w:bCs/>
          <w:color w:val="000000" w:themeColor="text1"/>
          <w:sz w:val="20"/>
          <w:szCs w:val="20"/>
        </w:rPr>
      </w:pPr>
    </w:p>
    <w:p w:rsidR="00EB4794" w:rsidRPr="00EF7DA6" w:rsidP="00F40382">
      <w:pPr>
        <w:pStyle w:val="ListParagraph"/>
        <w:numPr>
          <w:ilvl w:val="0"/>
          <w:numId w:val="22"/>
        </w:numPr>
        <w:spacing w:after="0" w:line="240" w:lineRule="auto"/>
        <w:ind w:right="261"/>
        <w:jc w:val="both"/>
        <w:rPr>
          <w:rFonts w:ascii="Arial" w:hAnsi="Arial" w:cs="Arial"/>
          <w:b/>
          <w:bCs/>
          <w:color w:val="000000" w:themeColor="text1"/>
          <w:sz w:val="20"/>
          <w:szCs w:val="20"/>
        </w:rPr>
      </w:pPr>
      <w:r w:rsidRPr="00EF7DA6">
        <w:rPr>
          <w:rFonts w:ascii="Arial" w:hAnsi="Arial" w:cs="Arial"/>
          <w:b/>
          <w:bCs/>
          <w:color w:val="000000" w:themeColor="text1"/>
          <w:sz w:val="20"/>
          <w:szCs w:val="20"/>
        </w:rPr>
        <w:t>How can GB Energy, and other ways of backing industry (including funding), most effectively support employment, economic growth and the development of clean energy supply chains in Scotland?</w:t>
      </w:r>
    </w:p>
    <w:p w:rsidR="00EB4794" w:rsidRPr="00163356" w:rsidP="00993D71">
      <w:pPr>
        <w:spacing w:after="0" w:line="240" w:lineRule="auto"/>
        <w:ind w:left="142" w:right="261"/>
        <w:jc w:val="both"/>
        <w:rPr>
          <w:rFonts w:ascii="Arial" w:hAnsi="Arial" w:cs="Arial"/>
          <w:color w:val="000000" w:themeColor="text1"/>
          <w:sz w:val="20"/>
          <w:szCs w:val="20"/>
        </w:rPr>
      </w:pPr>
    </w:p>
    <w:p w:rsidR="00850E40" w:rsidP="00850E40">
      <w:pPr>
        <w:spacing w:after="0" w:line="240" w:lineRule="auto"/>
        <w:ind w:left="142" w:right="261"/>
        <w:jc w:val="both"/>
        <w:rPr>
          <w:rFonts w:ascii="Arial" w:hAnsi="Arial" w:cs="Arial"/>
          <w:color w:val="000000" w:themeColor="text1"/>
          <w:sz w:val="20"/>
          <w:szCs w:val="20"/>
        </w:rPr>
      </w:pPr>
      <w:r w:rsidRPr="00163356">
        <w:rPr>
          <w:rFonts w:ascii="Arial" w:hAnsi="Arial" w:cs="Arial"/>
          <w:color w:val="000000" w:themeColor="text1"/>
          <w:sz w:val="20"/>
          <w:szCs w:val="20"/>
        </w:rPr>
        <w:t xml:space="preserve">We support the </w:t>
      </w:r>
      <w:r>
        <w:rPr>
          <w:rFonts w:ascii="Arial" w:hAnsi="Arial" w:cs="Arial"/>
          <w:color w:val="000000" w:themeColor="text1"/>
          <w:sz w:val="20"/>
          <w:szCs w:val="20"/>
        </w:rPr>
        <w:t xml:space="preserve">priority areas outlined by the UK Government for GB Energy through </w:t>
      </w:r>
      <w:r w:rsidR="00E328C3">
        <w:rPr>
          <w:rFonts w:ascii="Arial" w:hAnsi="Arial" w:cs="Arial"/>
          <w:color w:val="000000" w:themeColor="text1"/>
          <w:sz w:val="20"/>
          <w:szCs w:val="20"/>
        </w:rPr>
        <w:t xml:space="preserve">the Founding Statement published on </w:t>
      </w:r>
      <w:r w:rsidR="00146961">
        <w:rPr>
          <w:rFonts w:ascii="Arial" w:hAnsi="Arial" w:cs="Arial"/>
          <w:color w:val="000000" w:themeColor="text1"/>
          <w:sz w:val="20"/>
          <w:szCs w:val="20"/>
        </w:rPr>
        <w:t xml:space="preserve">July 25, 2024. </w:t>
      </w:r>
      <w:r>
        <w:rPr>
          <w:rFonts w:ascii="Arial" w:hAnsi="Arial" w:cs="Arial"/>
          <w:color w:val="000000" w:themeColor="text1"/>
          <w:sz w:val="20"/>
          <w:szCs w:val="20"/>
        </w:rPr>
        <w:t xml:space="preserve">It outlines that GB Energy will </w:t>
      </w:r>
      <w:r w:rsidRPr="00850E40">
        <w:rPr>
          <w:rFonts w:ascii="Arial" w:hAnsi="Arial" w:cs="Arial"/>
          <w:color w:val="000000" w:themeColor="text1"/>
          <w:sz w:val="20"/>
          <w:szCs w:val="20"/>
        </w:rPr>
        <w:t xml:space="preserve">own, manage and operate clean power projects and reinvest revenue into future energy projects. </w:t>
      </w:r>
      <w:r>
        <w:rPr>
          <w:rFonts w:ascii="Arial" w:hAnsi="Arial" w:cs="Arial"/>
          <w:color w:val="000000" w:themeColor="text1"/>
          <w:sz w:val="20"/>
          <w:szCs w:val="20"/>
        </w:rPr>
        <w:t>In doing so, GB Energy will work with:</w:t>
      </w:r>
    </w:p>
    <w:p w:rsidR="00850E40" w:rsidP="00850E40">
      <w:pPr>
        <w:spacing w:after="0" w:line="240" w:lineRule="auto"/>
        <w:ind w:right="261"/>
        <w:jc w:val="both"/>
        <w:rPr>
          <w:rFonts w:ascii="Arial" w:hAnsi="Arial" w:cs="Arial"/>
          <w:color w:val="000000" w:themeColor="text1"/>
          <w:sz w:val="20"/>
          <w:szCs w:val="20"/>
        </w:rPr>
      </w:pPr>
    </w:p>
    <w:p w:rsidR="00850E40" w:rsidP="00850E40">
      <w:pPr>
        <w:pStyle w:val="ListParagraph"/>
        <w:numPr>
          <w:ilvl w:val="0"/>
          <w:numId w:val="33"/>
        </w:numPr>
        <w:spacing w:after="0" w:line="240" w:lineRule="auto"/>
        <w:ind w:right="261"/>
        <w:jc w:val="both"/>
        <w:rPr>
          <w:rFonts w:ascii="Arial" w:hAnsi="Arial" w:cs="Arial"/>
          <w:color w:val="000000" w:themeColor="text1"/>
          <w:sz w:val="20"/>
          <w:szCs w:val="20"/>
        </w:rPr>
      </w:pPr>
      <w:r w:rsidRPr="00850E40">
        <w:rPr>
          <w:rFonts w:ascii="Arial" w:hAnsi="Arial" w:cs="Arial"/>
          <w:color w:val="000000" w:themeColor="text1"/>
          <w:sz w:val="20"/>
          <w:szCs w:val="20"/>
        </w:rPr>
        <w:t>The National Wealth Fund (NWF) to leverage private investment</w:t>
      </w:r>
      <w:r>
        <w:rPr>
          <w:rFonts w:ascii="Arial" w:hAnsi="Arial" w:cs="Arial"/>
          <w:color w:val="000000" w:themeColor="text1"/>
          <w:sz w:val="20"/>
          <w:szCs w:val="20"/>
        </w:rPr>
        <w:t>.</w:t>
      </w:r>
    </w:p>
    <w:p w:rsidR="00850E40" w:rsidP="00850E40">
      <w:pPr>
        <w:pStyle w:val="ListParagraph"/>
        <w:numPr>
          <w:ilvl w:val="0"/>
          <w:numId w:val="33"/>
        </w:numPr>
        <w:spacing w:after="0" w:line="240" w:lineRule="auto"/>
        <w:ind w:right="261"/>
        <w:jc w:val="both"/>
        <w:rPr>
          <w:rFonts w:ascii="Arial" w:hAnsi="Arial" w:cs="Arial"/>
          <w:color w:val="000000" w:themeColor="text1"/>
          <w:sz w:val="20"/>
          <w:szCs w:val="20"/>
        </w:rPr>
      </w:pPr>
      <w:r w:rsidRPr="00850E40">
        <w:rPr>
          <w:rFonts w:ascii="Arial" w:hAnsi="Arial" w:cs="Arial"/>
          <w:color w:val="000000" w:themeColor="text1"/>
          <w:sz w:val="20"/>
          <w:szCs w:val="20"/>
        </w:rPr>
        <w:t>The Crown Estate to deliver up to 20-30GW additional offshore wind seabed leases to the market by 2030</w:t>
      </w:r>
      <w:r>
        <w:rPr>
          <w:rFonts w:ascii="Arial" w:hAnsi="Arial" w:cs="Arial"/>
          <w:color w:val="000000" w:themeColor="text1"/>
          <w:sz w:val="20"/>
          <w:szCs w:val="20"/>
        </w:rPr>
        <w:t>.</w:t>
      </w:r>
    </w:p>
    <w:p w:rsidR="00850E40" w:rsidP="00850E40">
      <w:pPr>
        <w:pStyle w:val="ListParagraph"/>
        <w:numPr>
          <w:ilvl w:val="0"/>
          <w:numId w:val="33"/>
        </w:numPr>
        <w:spacing w:after="0" w:line="240" w:lineRule="auto"/>
        <w:ind w:right="261"/>
        <w:jc w:val="both"/>
        <w:rPr>
          <w:rFonts w:ascii="Arial" w:hAnsi="Arial" w:cs="Arial"/>
          <w:color w:val="000000" w:themeColor="text1"/>
          <w:sz w:val="20"/>
          <w:szCs w:val="20"/>
        </w:rPr>
      </w:pPr>
      <w:r w:rsidRPr="00850E40">
        <w:rPr>
          <w:rFonts w:ascii="Arial" w:hAnsi="Arial" w:cs="Arial"/>
          <w:color w:val="000000" w:themeColor="text1"/>
          <w:sz w:val="20"/>
          <w:szCs w:val="20"/>
        </w:rPr>
        <w:t>Local authorities to develop up to 8GW of community-owned renewable energy projects</w:t>
      </w:r>
      <w:r>
        <w:rPr>
          <w:rFonts w:ascii="Arial" w:hAnsi="Arial" w:cs="Arial"/>
          <w:color w:val="000000" w:themeColor="text1"/>
          <w:sz w:val="20"/>
          <w:szCs w:val="20"/>
        </w:rPr>
        <w:t>.</w:t>
      </w:r>
      <w:r w:rsidRPr="00850E40">
        <w:rPr>
          <w:rFonts w:ascii="Arial" w:hAnsi="Arial" w:cs="Arial"/>
          <w:color w:val="000000" w:themeColor="text1"/>
          <w:sz w:val="20"/>
          <w:szCs w:val="20"/>
        </w:rPr>
        <w:t xml:space="preserve"> </w:t>
      </w:r>
    </w:p>
    <w:p w:rsidR="00850E40" w:rsidRPr="00850E40" w:rsidP="00850E40">
      <w:pPr>
        <w:pStyle w:val="ListParagraph"/>
        <w:numPr>
          <w:ilvl w:val="0"/>
          <w:numId w:val="33"/>
        </w:numPr>
        <w:spacing w:after="0" w:line="240" w:lineRule="auto"/>
        <w:ind w:right="261"/>
        <w:jc w:val="both"/>
        <w:rPr>
          <w:rFonts w:ascii="Arial" w:hAnsi="Arial" w:cs="Arial"/>
          <w:color w:val="000000" w:themeColor="text1"/>
          <w:sz w:val="20"/>
          <w:szCs w:val="20"/>
        </w:rPr>
      </w:pPr>
      <w:r w:rsidRPr="00850E40">
        <w:rPr>
          <w:rFonts w:ascii="Arial" w:hAnsi="Arial" w:cs="Arial"/>
          <w:color w:val="000000" w:themeColor="text1"/>
          <w:sz w:val="20"/>
          <w:szCs w:val="20"/>
        </w:rPr>
        <w:t>Public sector bodies to deliver a comprehensive package of support for domestic clean energy supply chains</w:t>
      </w:r>
      <w:r>
        <w:rPr>
          <w:rFonts w:ascii="Arial" w:hAnsi="Arial" w:cs="Arial"/>
          <w:color w:val="000000" w:themeColor="text1"/>
          <w:sz w:val="20"/>
          <w:szCs w:val="20"/>
        </w:rPr>
        <w:t>.</w:t>
      </w:r>
    </w:p>
    <w:p w:rsidR="005272CE" w:rsidRPr="00163356" w:rsidP="00993D71">
      <w:pPr>
        <w:spacing w:after="0" w:line="240" w:lineRule="auto"/>
        <w:ind w:left="142" w:right="261"/>
        <w:jc w:val="both"/>
        <w:rPr>
          <w:rFonts w:ascii="Arial" w:hAnsi="Arial" w:cs="Arial"/>
          <w:color w:val="000000" w:themeColor="text1"/>
          <w:sz w:val="20"/>
          <w:szCs w:val="20"/>
        </w:rPr>
      </w:pPr>
    </w:p>
    <w:p w:rsidR="00FB06CE" w:rsidP="00FB06CE">
      <w:pPr>
        <w:spacing w:after="0" w:line="240" w:lineRule="auto"/>
        <w:ind w:left="142" w:right="261"/>
        <w:jc w:val="both"/>
        <w:rPr>
          <w:rFonts w:ascii="Arial" w:hAnsi="Arial" w:cs="Arial"/>
          <w:color w:val="000000" w:themeColor="text1"/>
          <w:sz w:val="20"/>
          <w:szCs w:val="20"/>
        </w:rPr>
      </w:pPr>
      <w:r w:rsidRPr="00FB06CE">
        <w:rPr>
          <w:rFonts w:ascii="Arial" w:hAnsi="Arial" w:cs="Arial"/>
          <w:color w:val="000000" w:themeColor="text1"/>
          <w:sz w:val="20"/>
          <w:szCs w:val="20"/>
        </w:rPr>
        <w:t>We believe GB Energy can play a positive role in supporting innovative new technologies and community ownership</w:t>
      </w:r>
      <w:r>
        <w:rPr>
          <w:rFonts w:ascii="Arial" w:hAnsi="Arial" w:cs="Arial"/>
          <w:color w:val="000000" w:themeColor="text1"/>
          <w:sz w:val="20"/>
          <w:szCs w:val="20"/>
        </w:rPr>
        <w:t xml:space="preserve"> </w:t>
      </w:r>
      <w:r w:rsidRPr="00FB06CE">
        <w:rPr>
          <w:rFonts w:ascii="Arial" w:hAnsi="Arial" w:cs="Arial"/>
          <w:color w:val="000000" w:themeColor="text1"/>
          <w:sz w:val="20"/>
          <w:szCs w:val="20"/>
        </w:rPr>
        <w:t>projects. Local and smaller energy schemes have suffered greatly from a lack of policy and investment support for</w:t>
      </w:r>
      <w:r>
        <w:rPr>
          <w:rFonts w:ascii="Arial" w:hAnsi="Arial" w:cs="Arial"/>
          <w:color w:val="000000" w:themeColor="text1"/>
          <w:sz w:val="20"/>
          <w:szCs w:val="20"/>
        </w:rPr>
        <w:t xml:space="preserve"> </w:t>
      </w:r>
      <w:r w:rsidRPr="00FB06CE">
        <w:rPr>
          <w:rFonts w:ascii="Arial" w:hAnsi="Arial" w:cs="Arial"/>
          <w:color w:val="000000" w:themeColor="text1"/>
          <w:sz w:val="20"/>
          <w:szCs w:val="20"/>
        </w:rPr>
        <w:t>some time. GB Energy should enable resilience and economic development in diverse areas of our country.</w:t>
      </w:r>
      <w:r w:rsidR="008A5851">
        <w:rPr>
          <w:rFonts w:ascii="Arial" w:hAnsi="Arial" w:cs="Arial"/>
          <w:color w:val="000000" w:themeColor="text1"/>
          <w:sz w:val="20"/>
          <w:szCs w:val="20"/>
        </w:rPr>
        <w:t xml:space="preserve"> </w:t>
      </w:r>
      <w:r w:rsidRPr="008A5851" w:rsidR="008A5851">
        <w:rPr>
          <w:rFonts w:ascii="Arial" w:hAnsi="Arial" w:cs="Arial"/>
          <w:color w:val="000000" w:themeColor="text1"/>
          <w:sz w:val="20"/>
          <w:szCs w:val="20"/>
        </w:rPr>
        <w:t xml:space="preserve">A report by Public First, prepared for </w:t>
      </w:r>
      <w:r w:rsidRPr="008A5851" w:rsidR="008A5851">
        <w:rPr>
          <w:rFonts w:ascii="Arial" w:hAnsi="Arial" w:cs="Arial"/>
          <w:color w:val="000000" w:themeColor="text1"/>
          <w:sz w:val="20"/>
          <w:szCs w:val="20"/>
        </w:rPr>
        <w:t>RenewableUK</w:t>
      </w:r>
      <w:r w:rsidRPr="008A5851" w:rsidR="008A5851">
        <w:rPr>
          <w:rFonts w:ascii="Arial" w:hAnsi="Arial" w:cs="Arial"/>
          <w:color w:val="000000" w:themeColor="text1"/>
          <w:sz w:val="20"/>
          <w:szCs w:val="20"/>
        </w:rPr>
        <w:t>, also recognised access to financing as a recurring barrier for community energy projects and reiterated the importance of wider investment timing and location</w:t>
      </w:r>
      <w:r w:rsidR="008A5851">
        <w:rPr>
          <w:rFonts w:ascii="Arial" w:hAnsi="Arial" w:cs="Arial"/>
          <w:color w:val="000000" w:themeColor="text1"/>
          <w:sz w:val="20"/>
          <w:szCs w:val="20"/>
        </w:rPr>
        <w:t>.</w:t>
      </w:r>
    </w:p>
    <w:p w:rsidR="00FB06CE" w:rsidP="00FB06CE">
      <w:pPr>
        <w:spacing w:after="0" w:line="240" w:lineRule="auto"/>
        <w:ind w:left="142" w:right="261"/>
        <w:jc w:val="both"/>
        <w:rPr>
          <w:rFonts w:ascii="Arial" w:hAnsi="Arial" w:cs="Arial"/>
          <w:color w:val="000000" w:themeColor="text1"/>
          <w:sz w:val="20"/>
          <w:szCs w:val="20"/>
        </w:rPr>
      </w:pPr>
    </w:p>
    <w:p w:rsidR="008C702D" w:rsidP="008A5889">
      <w:pPr>
        <w:spacing w:after="0" w:line="240" w:lineRule="auto"/>
        <w:ind w:left="142" w:right="261"/>
        <w:jc w:val="both"/>
        <w:rPr>
          <w:rFonts w:ascii="Arial" w:hAnsi="Arial" w:cs="Arial"/>
          <w:color w:val="000000" w:themeColor="text1"/>
          <w:sz w:val="20"/>
          <w:szCs w:val="20"/>
        </w:rPr>
      </w:pPr>
      <w:r w:rsidRPr="00FB06CE">
        <w:rPr>
          <w:rFonts w:ascii="Arial" w:hAnsi="Arial" w:cs="Arial"/>
          <w:color w:val="000000" w:themeColor="text1"/>
          <w:sz w:val="20"/>
          <w:szCs w:val="20"/>
        </w:rPr>
        <w:t>Further opportunities for GB Energy which should be considered include partnerships with the private sector</w:t>
      </w:r>
      <w:r w:rsidR="00E91737">
        <w:rPr>
          <w:rFonts w:ascii="Arial" w:hAnsi="Arial" w:cs="Arial"/>
          <w:color w:val="000000" w:themeColor="text1"/>
          <w:sz w:val="20"/>
          <w:szCs w:val="20"/>
        </w:rPr>
        <w:t xml:space="preserve">, </w:t>
      </w:r>
      <w:r w:rsidRPr="00E91737" w:rsidR="00E91737">
        <w:rPr>
          <w:rFonts w:ascii="Arial" w:hAnsi="Arial" w:cs="Arial"/>
          <w:color w:val="000000" w:themeColor="text1"/>
          <w:sz w:val="20"/>
          <w:szCs w:val="20"/>
        </w:rPr>
        <w:t>distribution network operators (DNOs) and local authorities to deliver system</w:t>
      </w:r>
      <w:r w:rsidR="00E91737">
        <w:rPr>
          <w:rFonts w:ascii="Arial" w:hAnsi="Arial" w:cs="Arial"/>
          <w:color w:val="000000" w:themeColor="text1"/>
          <w:sz w:val="20"/>
          <w:szCs w:val="20"/>
        </w:rPr>
        <w:t xml:space="preserve">-wide </w:t>
      </w:r>
      <w:r w:rsidRPr="00E91737" w:rsidR="00E91737">
        <w:rPr>
          <w:rFonts w:ascii="Arial" w:hAnsi="Arial" w:cs="Arial"/>
          <w:color w:val="000000" w:themeColor="text1"/>
          <w:sz w:val="20"/>
          <w:szCs w:val="20"/>
        </w:rPr>
        <w:t>benefits</w:t>
      </w:r>
      <w:r w:rsidR="00E91737">
        <w:rPr>
          <w:rFonts w:ascii="Arial" w:hAnsi="Arial" w:cs="Arial"/>
          <w:color w:val="000000" w:themeColor="text1"/>
          <w:sz w:val="20"/>
          <w:szCs w:val="20"/>
        </w:rPr>
        <w:t xml:space="preserve">, such as </w:t>
      </w:r>
      <w:r w:rsidRPr="00FB06CE">
        <w:rPr>
          <w:rFonts w:ascii="Arial" w:hAnsi="Arial" w:cs="Arial"/>
          <w:color w:val="000000" w:themeColor="text1"/>
          <w:sz w:val="20"/>
          <w:szCs w:val="20"/>
        </w:rPr>
        <w:t>build</w:t>
      </w:r>
      <w:r w:rsidR="00E91737">
        <w:rPr>
          <w:rFonts w:ascii="Arial" w:hAnsi="Arial" w:cs="Arial"/>
          <w:color w:val="000000" w:themeColor="text1"/>
          <w:sz w:val="20"/>
          <w:szCs w:val="20"/>
        </w:rPr>
        <w:t>ing</w:t>
      </w:r>
      <w:r w:rsidRPr="00FB06CE">
        <w:rPr>
          <w:rFonts w:ascii="Arial" w:hAnsi="Arial" w:cs="Arial"/>
          <w:color w:val="000000" w:themeColor="text1"/>
          <w:sz w:val="20"/>
          <w:szCs w:val="20"/>
        </w:rPr>
        <w:t xml:space="preserve"> city-wide district heating scheme</w:t>
      </w:r>
      <w:r w:rsidR="008A5889">
        <w:rPr>
          <w:rFonts w:ascii="Arial" w:hAnsi="Arial" w:cs="Arial"/>
          <w:color w:val="000000" w:themeColor="text1"/>
          <w:sz w:val="20"/>
          <w:szCs w:val="20"/>
        </w:rPr>
        <w:t xml:space="preserve">, </w:t>
      </w:r>
      <w:r w:rsidRPr="00FB06CE">
        <w:rPr>
          <w:rFonts w:ascii="Arial" w:hAnsi="Arial" w:cs="Arial"/>
          <w:color w:val="000000" w:themeColor="text1"/>
          <w:sz w:val="20"/>
          <w:szCs w:val="20"/>
        </w:rPr>
        <w:t>develop</w:t>
      </w:r>
      <w:r w:rsidR="00E91737">
        <w:rPr>
          <w:rFonts w:ascii="Arial" w:hAnsi="Arial" w:cs="Arial"/>
          <w:color w:val="000000" w:themeColor="text1"/>
          <w:sz w:val="20"/>
          <w:szCs w:val="20"/>
        </w:rPr>
        <w:t>ing</w:t>
      </w:r>
      <w:r w:rsidRPr="00FB06CE">
        <w:rPr>
          <w:rFonts w:ascii="Arial" w:hAnsi="Arial" w:cs="Arial"/>
          <w:color w:val="000000" w:themeColor="text1"/>
          <w:sz w:val="20"/>
          <w:szCs w:val="20"/>
        </w:rPr>
        <w:t xml:space="preserve"> emerging technologies</w:t>
      </w:r>
      <w:r w:rsidR="008A5889">
        <w:rPr>
          <w:rFonts w:ascii="Arial" w:hAnsi="Arial" w:cs="Arial"/>
          <w:color w:val="000000" w:themeColor="text1"/>
          <w:sz w:val="20"/>
          <w:szCs w:val="20"/>
        </w:rPr>
        <w:t xml:space="preserve"> and </w:t>
      </w:r>
      <w:r w:rsidRPr="008A5889" w:rsidR="008A5889">
        <w:rPr>
          <w:rFonts w:ascii="Arial" w:hAnsi="Arial" w:cs="Arial"/>
          <w:color w:val="000000" w:themeColor="text1"/>
          <w:sz w:val="20"/>
          <w:szCs w:val="20"/>
        </w:rPr>
        <w:t>identify</w:t>
      </w:r>
      <w:r w:rsidR="008A5889">
        <w:rPr>
          <w:rFonts w:ascii="Arial" w:hAnsi="Arial" w:cs="Arial"/>
          <w:color w:val="000000" w:themeColor="text1"/>
          <w:sz w:val="20"/>
          <w:szCs w:val="20"/>
        </w:rPr>
        <w:t xml:space="preserve">ing </w:t>
      </w:r>
      <w:r w:rsidRPr="008A5889" w:rsidR="008A5889">
        <w:rPr>
          <w:rFonts w:ascii="Arial" w:hAnsi="Arial" w:cs="Arial"/>
          <w:color w:val="000000" w:themeColor="text1"/>
          <w:sz w:val="20"/>
          <w:szCs w:val="20"/>
        </w:rPr>
        <w:t>procurement opportunities, such as for the expansion of electricity networks</w:t>
      </w:r>
      <w:r w:rsidR="008A5889">
        <w:rPr>
          <w:rFonts w:ascii="Arial" w:hAnsi="Arial" w:cs="Arial"/>
          <w:color w:val="000000" w:themeColor="text1"/>
          <w:sz w:val="20"/>
          <w:szCs w:val="20"/>
        </w:rPr>
        <w:t xml:space="preserve">. In that context, it </w:t>
      </w:r>
      <w:r w:rsidR="00E91737">
        <w:rPr>
          <w:rFonts w:ascii="Arial" w:hAnsi="Arial" w:cs="Arial"/>
          <w:color w:val="000000" w:themeColor="text1"/>
          <w:sz w:val="20"/>
          <w:szCs w:val="20"/>
        </w:rPr>
        <w:t xml:space="preserve">will be essential that GB Energy works </w:t>
      </w:r>
      <w:r w:rsidRPr="00FB06CE">
        <w:rPr>
          <w:rFonts w:ascii="Arial" w:hAnsi="Arial" w:cs="Arial"/>
          <w:color w:val="000000" w:themeColor="text1"/>
          <w:sz w:val="20"/>
          <w:szCs w:val="20"/>
        </w:rPr>
        <w:t>closely with</w:t>
      </w:r>
      <w:r w:rsidR="008A5889">
        <w:rPr>
          <w:rFonts w:ascii="Arial" w:hAnsi="Arial" w:cs="Arial"/>
          <w:color w:val="000000" w:themeColor="text1"/>
          <w:sz w:val="20"/>
          <w:szCs w:val="20"/>
        </w:rPr>
        <w:t xml:space="preserve"> </w:t>
      </w:r>
      <w:r w:rsidRPr="00FB06CE">
        <w:rPr>
          <w:rFonts w:ascii="Arial" w:hAnsi="Arial" w:cs="Arial"/>
          <w:color w:val="000000" w:themeColor="text1"/>
          <w:sz w:val="20"/>
          <w:szCs w:val="20"/>
        </w:rPr>
        <w:t xml:space="preserve">the </w:t>
      </w:r>
      <w:r>
        <w:rPr>
          <w:rFonts w:ascii="Arial" w:hAnsi="Arial" w:cs="Arial"/>
          <w:color w:val="000000" w:themeColor="text1"/>
          <w:sz w:val="20"/>
          <w:szCs w:val="20"/>
        </w:rPr>
        <w:t xml:space="preserve">development of the </w:t>
      </w:r>
      <w:r w:rsidRPr="00FB06CE">
        <w:rPr>
          <w:rFonts w:ascii="Arial" w:hAnsi="Arial" w:cs="Arial"/>
          <w:color w:val="000000" w:themeColor="text1"/>
          <w:sz w:val="20"/>
          <w:szCs w:val="20"/>
        </w:rPr>
        <w:t xml:space="preserve">Strategic Spatial Energy Plan </w:t>
      </w:r>
      <w:r>
        <w:rPr>
          <w:rFonts w:ascii="Arial" w:hAnsi="Arial" w:cs="Arial"/>
          <w:color w:val="000000" w:themeColor="text1"/>
          <w:sz w:val="20"/>
          <w:szCs w:val="20"/>
        </w:rPr>
        <w:t>(SSEP)</w:t>
      </w:r>
      <w:r>
        <w:rPr>
          <w:rFonts w:ascii="Arial" w:hAnsi="Arial" w:cs="Arial"/>
          <w:color w:val="000000" w:themeColor="text1"/>
          <w:sz w:val="20"/>
          <w:szCs w:val="20"/>
        </w:rPr>
        <w:t xml:space="preserve"> and </w:t>
      </w:r>
      <w:r w:rsidRPr="008C702D">
        <w:rPr>
          <w:rFonts w:ascii="Arial" w:hAnsi="Arial" w:cs="Arial"/>
          <w:color w:val="000000" w:themeColor="text1"/>
          <w:sz w:val="20"/>
          <w:szCs w:val="20"/>
        </w:rPr>
        <w:t>Regional Energy Strategic Plans (RESPs)</w:t>
      </w:r>
      <w:r w:rsidR="00E91737">
        <w:rPr>
          <w:rFonts w:ascii="Arial" w:hAnsi="Arial" w:cs="Arial"/>
          <w:color w:val="000000" w:themeColor="text1"/>
          <w:sz w:val="20"/>
          <w:szCs w:val="20"/>
        </w:rPr>
        <w:t xml:space="preserve">. </w:t>
      </w:r>
    </w:p>
    <w:p w:rsidR="00FB06CE" w:rsidRPr="00FB06CE" w:rsidP="008A5889">
      <w:pPr>
        <w:spacing w:after="0" w:line="240" w:lineRule="auto"/>
        <w:ind w:right="261"/>
        <w:jc w:val="both"/>
        <w:rPr>
          <w:rFonts w:ascii="Arial" w:hAnsi="Arial" w:cs="Arial"/>
          <w:b/>
          <w:bCs/>
          <w:color w:val="000000" w:themeColor="text1"/>
          <w:sz w:val="20"/>
          <w:szCs w:val="20"/>
        </w:rPr>
      </w:pPr>
    </w:p>
    <w:p w:rsidR="005272CE" w:rsidRPr="00E95055" w:rsidP="00E95055">
      <w:pPr>
        <w:spacing w:after="0" w:line="240" w:lineRule="auto"/>
        <w:ind w:left="142" w:right="261"/>
        <w:jc w:val="both"/>
        <w:rPr>
          <w:rFonts w:ascii="Arial" w:hAnsi="Arial" w:cs="Arial"/>
          <w:color w:val="000000" w:themeColor="text1"/>
          <w:sz w:val="20"/>
          <w:szCs w:val="20"/>
        </w:rPr>
      </w:pPr>
      <w:r w:rsidRPr="008A5889">
        <w:rPr>
          <w:rFonts w:ascii="Arial" w:hAnsi="Arial" w:cs="Arial"/>
          <w:color w:val="000000" w:themeColor="text1"/>
          <w:sz w:val="20"/>
          <w:szCs w:val="20"/>
        </w:rPr>
        <w:t>However, we</w:t>
      </w:r>
      <w:r w:rsidRPr="008A5889" w:rsidR="00FB06CE">
        <w:rPr>
          <w:rFonts w:ascii="Arial" w:hAnsi="Arial" w:cs="Arial"/>
          <w:color w:val="000000" w:themeColor="text1"/>
          <w:sz w:val="20"/>
          <w:szCs w:val="20"/>
        </w:rPr>
        <w:t xml:space="preserve"> urgently need to understand the next steps of GB Energy’s development which must be formed in close partnership with industry, alongside key stakeholders including the Scottish Government and Crown Estate Scotland. Consideration should be made to give appropriate industry and regional representation in GB Energy’s governance. </w:t>
      </w:r>
      <w:r w:rsidR="00E95055">
        <w:rPr>
          <w:rFonts w:ascii="Arial" w:hAnsi="Arial" w:cs="Arial"/>
          <w:color w:val="000000" w:themeColor="text1"/>
          <w:sz w:val="20"/>
          <w:szCs w:val="20"/>
        </w:rPr>
        <w:t xml:space="preserve">Moreover, </w:t>
      </w:r>
      <w:r w:rsidRPr="00E95055" w:rsidR="00FB06CE">
        <w:rPr>
          <w:rFonts w:ascii="Arial" w:hAnsi="Arial" w:cs="Arial"/>
          <w:color w:val="000000" w:themeColor="text1"/>
          <w:sz w:val="20"/>
          <w:szCs w:val="20"/>
        </w:rPr>
        <w:t xml:space="preserve">GB Energy’s partnership with Crown Estate to enable up to 20-30GW of new offshore wind </w:t>
      </w:r>
      <w:r w:rsidRPr="00E95055" w:rsidR="00FB06CE">
        <w:rPr>
          <w:rFonts w:ascii="Arial" w:hAnsi="Arial" w:cs="Arial"/>
          <w:color w:val="000000" w:themeColor="text1"/>
          <w:sz w:val="20"/>
          <w:szCs w:val="20"/>
        </w:rPr>
        <w:t xml:space="preserve">developments reaching seabed lease stage by 2030 must not create disparities within the UK market. The </w:t>
      </w:r>
      <w:r w:rsidRPr="00E95055" w:rsidR="00FB06CE">
        <w:rPr>
          <w:rFonts w:ascii="Arial" w:hAnsi="Arial" w:cs="Arial"/>
          <w:color w:val="000000" w:themeColor="text1"/>
          <w:sz w:val="20"/>
          <w:szCs w:val="20"/>
        </w:rPr>
        <w:t>ScotWind</w:t>
      </w:r>
      <w:r w:rsidRPr="00E95055" w:rsidR="00FB06CE">
        <w:rPr>
          <w:rFonts w:ascii="Arial" w:hAnsi="Arial" w:cs="Arial"/>
          <w:color w:val="000000" w:themeColor="text1"/>
          <w:sz w:val="20"/>
          <w:szCs w:val="20"/>
        </w:rPr>
        <w:t xml:space="preserve"> and INTOG Leasing Rounds and the Scottish Onshore Wind Sector Deal must be optimised for 2030. </w:t>
      </w:r>
    </w:p>
    <w:p w:rsidR="005272CE" w:rsidP="00993D71">
      <w:pPr>
        <w:spacing w:after="0" w:line="240" w:lineRule="auto"/>
        <w:ind w:left="142" w:right="261"/>
        <w:jc w:val="both"/>
        <w:rPr>
          <w:rFonts w:ascii="Arial" w:hAnsi="Arial" w:cs="Arial"/>
          <w:b/>
          <w:bCs/>
          <w:color w:val="000000" w:themeColor="text1"/>
          <w:sz w:val="20"/>
          <w:szCs w:val="20"/>
        </w:rPr>
      </w:pPr>
    </w:p>
    <w:p w:rsidR="00EB4794" w:rsidRPr="005272CE" w:rsidP="005272CE">
      <w:pPr>
        <w:pStyle w:val="ListParagraph"/>
        <w:numPr>
          <w:ilvl w:val="0"/>
          <w:numId w:val="22"/>
        </w:numPr>
        <w:spacing w:after="0" w:line="240" w:lineRule="auto"/>
        <w:ind w:right="261"/>
        <w:jc w:val="both"/>
        <w:rPr>
          <w:rFonts w:ascii="Arial" w:hAnsi="Arial" w:cs="Arial"/>
          <w:b/>
          <w:bCs/>
          <w:color w:val="000000" w:themeColor="text1"/>
          <w:sz w:val="20"/>
          <w:szCs w:val="20"/>
        </w:rPr>
      </w:pPr>
      <w:r w:rsidRPr="005272CE">
        <w:rPr>
          <w:rFonts w:ascii="Arial" w:hAnsi="Arial" w:cs="Arial"/>
          <w:b/>
          <w:bCs/>
          <w:color w:val="000000" w:themeColor="text1"/>
          <w:sz w:val="20"/>
          <w:szCs w:val="20"/>
        </w:rPr>
        <w:t>How should GB Energy work with the Scottish Government and other Scottish bodies to identify appropriate funding and other mechanisms?</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sidRPr="00804E5E">
        <w:rPr>
          <w:rFonts w:ascii="Arial" w:hAnsi="Arial" w:cs="Arial"/>
          <w:color w:val="000000" w:themeColor="text1"/>
          <w:sz w:val="20"/>
          <w:szCs w:val="20"/>
        </w:rPr>
        <w:t>SR welcome</w:t>
      </w:r>
      <w:r>
        <w:rPr>
          <w:rFonts w:ascii="Arial" w:hAnsi="Arial" w:cs="Arial"/>
          <w:color w:val="000000" w:themeColor="text1"/>
          <w:sz w:val="20"/>
          <w:szCs w:val="20"/>
        </w:rPr>
        <w:t xml:space="preserve">s the </w:t>
      </w:r>
      <w:r w:rsidR="002C159B">
        <w:rPr>
          <w:rFonts w:ascii="Arial" w:hAnsi="Arial" w:cs="Arial"/>
          <w:color w:val="000000" w:themeColor="text1"/>
          <w:sz w:val="20"/>
          <w:szCs w:val="20"/>
        </w:rPr>
        <w:t>agreement signed between t</w:t>
      </w:r>
      <w:r w:rsidRPr="002C159B" w:rsidR="002C159B">
        <w:rPr>
          <w:rFonts w:ascii="Arial" w:hAnsi="Arial" w:cs="Arial"/>
          <w:color w:val="000000" w:themeColor="text1"/>
          <w:sz w:val="20"/>
          <w:szCs w:val="20"/>
        </w:rPr>
        <w:t>he UK and Scottish Governments</w:t>
      </w:r>
      <w:r w:rsidR="002C159B">
        <w:rPr>
          <w:rFonts w:ascii="Arial" w:hAnsi="Arial" w:cs="Arial"/>
          <w:color w:val="000000" w:themeColor="text1"/>
          <w:sz w:val="20"/>
          <w:szCs w:val="20"/>
        </w:rPr>
        <w:t xml:space="preserve"> on October 17, 2024, </w:t>
      </w:r>
      <w:r w:rsidR="00397A31">
        <w:rPr>
          <w:rFonts w:ascii="Arial" w:hAnsi="Arial" w:cs="Arial"/>
          <w:color w:val="000000" w:themeColor="text1"/>
          <w:sz w:val="20"/>
          <w:szCs w:val="20"/>
        </w:rPr>
        <w:t xml:space="preserve">to ensure GB Energy works in partnership </w:t>
      </w:r>
      <w:r w:rsidRPr="002C159B" w:rsidR="002C159B">
        <w:rPr>
          <w:rFonts w:ascii="Arial" w:hAnsi="Arial" w:cs="Arial"/>
          <w:color w:val="000000" w:themeColor="text1"/>
          <w:sz w:val="20"/>
          <w:szCs w:val="20"/>
        </w:rPr>
        <w:t>with Scottish public bodies</w:t>
      </w:r>
      <w:r w:rsidR="007160CB">
        <w:rPr>
          <w:rFonts w:ascii="Arial" w:hAnsi="Arial" w:cs="Arial"/>
          <w:color w:val="000000" w:themeColor="text1"/>
          <w:sz w:val="20"/>
          <w:szCs w:val="20"/>
        </w:rPr>
        <w:t xml:space="preserve">, </w:t>
      </w:r>
      <w:r w:rsidRPr="007160CB" w:rsidR="007160CB">
        <w:rPr>
          <w:rFonts w:ascii="Arial" w:hAnsi="Arial" w:cs="Arial"/>
          <w:color w:val="000000" w:themeColor="text1"/>
          <w:sz w:val="20"/>
          <w:szCs w:val="20"/>
        </w:rPr>
        <w:t>including Crown Estate Scotland, the Enterprise Agencies and the Scottish National Investment Bank</w:t>
      </w:r>
      <w:r w:rsidR="008D50CA">
        <w:rPr>
          <w:rFonts w:ascii="Arial" w:hAnsi="Arial" w:cs="Arial"/>
          <w:color w:val="000000" w:themeColor="text1"/>
          <w:sz w:val="20"/>
          <w:szCs w:val="20"/>
        </w:rPr>
        <w:t xml:space="preserve">. </w:t>
      </w:r>
      <w:r w:rsidR="000A5F90">
        <w:rPr>
          <w:rFonts w:ascii="Arial" w:hAnsi="Arial" w:cs="Arial"/>
          <w:color w:val="000000" w:themeColor="text1"/>
          <w:sz w:val="20"/>
          <w:szCs w:val="20"/>
        </w:rPr>
        <w:t>We agree with the objective of the agreement “</w:t>
      </w:r>
      <w:r w:rsidRPr="000A5F90" w:rsidR="000A5F90">
        <w:rPr>
          <w:rFonts w:ascii="Arial" w:hAnsi="Arial" w:cs="Arial"/>
          <w:color w:val="000000" w:themeColor="text1"/>
          <w:sz w:val="20"/>
          <w:szCs w:val="20"/>
        </w:rPr>
        <w:t>to secure investment in domestic priority supply chains and infrastructure to increase the pace of delivery of clean energy technologies, and maximise the economic benefits arising from this, including through creating jobs.</w:t>
      </w:r>
      <w:r w:rsidR="007160CB">
        <w:rPr>
          <w:rFonts w:ascii="Arial" w:hAnsi="Arial" w:cs="Arial"/>
          <w:color w:val="000000" w:themeColor="text1"/>
          <w:sz w:val="20"/>
          <w:szCs w:val="20"/>
        </w:rPr>
        <w:t>”</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sidRPr="00DF2A1D">
        <w:rPr>
          <w:rFonts w:ascii="Arial" w:hAnsi="Arial" w:cs="Arial"/>
          <w:color w:val="000000" w:themeColor="text1"/>
          <w:sz w:val="20"/>
          <w:szCs w:val="20"/>
        </w:rPr>
        <w:t>GB Energy</w:t>
      </w:r>
      <w:r>
        <w:rPr>
          <w:rFonts w:ascii="Arial" w:hAnsi="Arial" w:cs="Arial"/>
          <w:color w:val="000000" w:themeColor="text1"/>
          <w:sz w:val="20"/>
          <w:szCs w:val="20"/>
        </w:rPr>
        <w:t xml:space="preserve"> </w:t>
      </w:r>
      <w:r w:rsidRPr="00DF2A1D">
        <w:rPr>
          <w:rFonts w:ascii="Arial" w:hAnsi="Arial" w:cs="Arial"/>
          <w:color w:val="000000" w:themeColor="text1"/>
          <w:sz w:val="20"/>
          <w:szCs w:val="20"/>
        </w:rPr>
        <w:t>should work in partnership with industry to complement</w:t>
      </w:r>
      <w:r>
        <w:rPr>
          <w:rFonts w:ascii="Arial" w:hAnsi="Arial" w:cs="Arial"/>
          <w:color w:val="000000" w:themeColor="text1"/>
          <w:sz w:val="20"/>
          <w:szCs w:val="20"/>
        </w:rPr>
        <w:t xml:space="preserve">, </w:t>
      </w:r>
      <w:r w:rsidRPr="00DF2A1D">
        <w:rPr>
          <w:rFonts w:ascii="Arial" w:hAnsi="Arial" w:cs="Arial"/>
          <w:color w:val="000000" w:themeColor="text1"/>
          <w:sz w:val="20"/>
          <w:szCs w:val="20"/>
        </w:rPr>
        <w:t>rather than duplicate</w:t>
      </w:r>
      <w:r>
        <w:rPr>
          <w:rFonts w:ascii="Arial" w:hAnsi="Arial" w:cs="Arial"/>
          <w:color w:val="000000" w:themeColor="text1"/>
          <w:sz w:val="20"/>
          <w:szCs w:val="20"/>
        </w:rPr>
        <w:t xml:space="preserve">, </w:t>
      </w:r>
      <w:r w:rsidRPr="00DF2A1D">
        <w:rPr>
          <w:rFonts w:ascii="Arial" w:hAnsi="Arial" w:cs="Arial"/>
          <w:color w:val="000000" w:themeColor="text1"/>
          <w:sz w:val="20"/>
          <w:szCs w:val="20"/>
        </w:rPr>
        <w:t>the investment, expertise and experience of the private sector which has already enabled the Scotland and the UK to have a strong track record on renewable energy deployment.</w:t>
      </w:r>
      <w:r w:rsidR="000311F7">
        <w:rPr>
          <w:rFonts w:ascii="Arial" w:hAnsi="Arial" w:cs="Arial"/>
          <w:color w:val="000000" w:themeColor="text1"/>
          <w:sz w:val="20"/>
          <w:szCs w:val="20"/>
        </w:rPr>
        <w:t xml:space="preserve"> We believe GB Energy should </w:t>
      </w:r>
      <w:r w:rsidRPr="000311F7" w:rsidR="000311F7">
        <w:rPr>
          <w:rFonts w:ascii="Arial" w:hAnsi="Arial" w:cs="Arial"/>
          <w:color w:val="000000" w:themeColor="text1"/>
          <w:sz w:val="20"/>
          <w:szCs w:val="20"/>
        </w:rPr>
        <w:t xml:space="preserve">address genuine market frustrations, such as supply chain procurement, by offering a greater appetite for risk and more flexible investment models to secure faster capital allocations, particularly for emerging technologies. </w:t>
      </w:r>
      <w:r w:rsidR="006C2E12">
        <w:rPr>
          <w:rFonts w:ascii="Arial" w:hAnsi="Arial" w:cs="Arial"/>
          <w:color w:val="000000" w:themeColor="text1"/>
          <w:sz w:val="20"/>
          <w:szCs w:val="20"/>
        </w:rPr>
        <w:t xml:space="preserve">It is also important to ensure that GB Energy has a </w:t>
      </w:r>
      <w:r w:rsidRPr="000311F7" w:rsidR="000311F7">
        <w:rPr>
          <w:rFonts w:ascii="Arial" w:hAnsi="Arial" w:cs="Arial"/>
          <w:color w:val="000000" w:themeColor="text1"/>
          <w:sz w:val="20"/>
          <w:szCs w:val="20"/>
        </w:rPr>
        <w:t xml:space="preserve">sharp focus through clear policy and strong governance, including how it will interact within the </w:t>
      </w:r>
      <w:r w:rsidR="006C2E12">
        <w:rPr>
          <w:rFonts w:ascii="Arial" w:hAnsi="Arial" w:cs="Arial"/>
          <w:color w:val="000000" w:themeColor="text1"/>
          <w:sz w:val="20"/>
          <w:szCs w:val="20"/>
        </w:rPr>
        <w:t xml:space="preserve">existing </w:t>
      </w:r>
      <w:r w:rsidRPr="000311F7" w:rsidR="000311F7">
        <w:rPr>
          <w:rFonts w:ascii="Arial" w:hAnsi="Arial" w:cs="Arial"/>
          <w:color w:val="000000" w:themeColor="text1"/>
          <w:sz w:val="20"/>
          <w:szCs w:val="20"/>
        </w:rPr>
        <w:t>i</w:t>
      </w:r>
      <w:r w:rsidR="006C2E12">
        <w:rPr>
          <w:rFonts w:ascii="Arial" w:hAnsi="Arial" w:cs="Arial"/>
          <w:color w:val="000000" w:themeColor="text1"/>
          <w:sz w:val="20"/>
          <w:szCs w:val="20"/>
        </w:rPr>
        <w:t>n</w:t>
      </w:r>
      <w:r w:rsidRPr="000311F7" w:rsidR="000311F7">
        <w:rPr>
          <w:rFonts w:ascii="Arial" w:hAnsi="Arial" w:cs="Arial"/>
          <w:color w:val="000000" w:themeColor="text1"/>
          <w:sz w:val="20"/>
          <w:szCs w:val="20"/>
        </w:rPr>
        <w:t xml:space="preserve">stitutional </w:t>
      </w:r>
      <w:r w:rsidR="00445E3D">
        <w:rPr>
          <w:rFonts w:ascii="Arial" w:hAnsi="Arial" w:cs="Arial"/>
          <w:color w:val="000000" w:themeColor="text1"/>
          <w:sz w:val="20"/>
          <w:szCs w:val="20"/>
        </w:rPr>
        <w:t xml:space="preserve">policy and funding </w:t>
      </w:r>
      <w:r w:rsidRPr="000311F7" w:rsidR="000311F7">
        <w:rPr>
          <w:rFonts w:ascii="Arial" w:hAnsi="Arial" w:cs="Arial"/>
          <w:color w:val="000000" w:themeColor="text1"/>
          <w:sz w:val="20"/>
          <w:szCs w:val="20"/>
        </w:rPr>
        <w:t xml:space="preserve">landscape to provide political longevity and enable the “swift funding decisions” recommended by </w:t>
      </w:r>
      <w:r w:rsidR="006C2E12">
        <w:rPr>
          <w:rFonts w:ascii="Arial" w:hAnsi="Arial" w:cs="Arial"/>
          <w:color w:val="000000" w:themeColor="text1"/>
          <w:sz w:val="20"/>
          <w:szCs w:val="20"/>
        </w:rPr>
        <w:t>the National System Operator (NESO) in its independent advice on achieving Clean Power 2030.</w:t>
      </w:r>
    </w:p>
    <w:p w:rsidR="00EB4794" w:rsidP="00993D71">
      <w:pPr>
        <w:spacing w:after="0" w:line="240" w:lineRule="auto"/>
        <w:ind w:left="142" w:right="261"/>
        <w:jc w:val="both"/>
        <w:rPr>
          <w:rFonts w:ascii="Arial" w:hAnsi="Arial" w:cs="Arial"/>
          <w:b/>
          <w:bCs/>
          <w:color w:val="000000" w:themeColor="text1"/>
          <w:sz w:val="20"/>
          <w:szCs w:val="20"/>
        </w:rPr>
      </w:pPr>
    </w:p>
    <w:p w:rsidR="00EB4794" w:rsidP="006840AD">
      <w:pPr>
        <w:spacing w:after="0" w:line="240" w:lineRule="auto"/>
        <w:ind w:left="142" w:right="261"/>
        <w:jc w:val="both"/>
        <w:rPr>
          <w:rFonts w:ascii="Arial" w:hAnsi="Arial" w:cs="Arial"/>
          <w:b/>
          <w:bCs/>
          <w:color w:val="000000" w:themeColor="text1"/>
          <w:sz w:val="20"/>
          <w:szCs w:val="20"/>
        </w:rPr>
      </w:pPr>
      <w:r>
        <w:rPr>
          <w:rFonts w:ascii="Arial" w:hAnsi="Arial" w:cs="Arial"/>
          <w:color w:val="000000" w:themeColor="text1"/>
          <w:sz w:val="20"/>
          <w:szCs w:val="20"/>
        </w:rPr>
        <w:t xml:space="preserve">The Scottish Government’s Green Industrial Strategy and forthcoming UK Industrial Strategy should </w:t>
      </w:r>
      <w:r w:rsidR="0049690C">
        <w:rPr>
          <w:rFonts w:ascii="Arial" w:hAnsi="Arial" w:cs="Arial"/>
          <w:color w:val="000000" w:themeColor="text1"/>
          <w:sz w:val="20"/>
          <w:szCs w:val="20"/>
        </w:rPr>
        <w:t>effectively align</w:t>
      </w:r>
      <w:r w:rsidR="00280539">
        <w:rPr>
          <w:rFonts w:ascii="Arial" w:hAnsi="Arial" w:cs="Arial"/>
          <w:color w:val="000000" w:themeColor="text1"/>
          <w:sz w:val="20"/>
          <w:szCs w:val="20"/>
        </w:rPr>
        <w:t xml:space="preserve"> with each other to provide </w:t>
      </w:r>
      <w:r w:rsidR="004F0866">
        <w:rPr>
          <w:rFonts w:ascii="Arial" w:hAnsi="Arial" w:cs="Arial"/>
          <w:color w:val="000000" w:themeColor="text1"/>
          <w:sz w:val="20"/>
          <w:szCs w:val="20"/>
        </w:rPr>
        <w:t xml:space="preserve">absolute confidence to industry on the long-term, strategic investments which will be prioritised to capture the </w:t>
      </w:r>
      <w:r w:rsidR="0049690C">
        <w:rPr>
          <w:rFonts w:ascii="Arial" w:hAnsi="Arial" w:cs="Arial"/>
          <w:color w:val="000000" w:themeColor="text1"/>
          <w:sz w:val="20"/>
          <w:szCs w:val="20"/>
        </w:rPr>
        <w:t>growth opportunities of Scotland’s renewable energy industry and supply chain.</w:t>
      </w:r>
      <w:r w:rsidR="004F0866">
        <w:rPr>
          <w:rFonts w:ascii="Arial" w:hAnsi="Arial" w:cs="Arial"/>
          <w:color w:val="000000" w:themeColor="text1"/>
          <w:sz w:val="20"/>
          <w:szCs w:val="20"/>
        </w:rPr>
        <w:t xml:space="preserve"> In doing so,</w:t>
      </w:r>
      <w:r w:rsidR="0072154B">
        <w:rPr>
          <w:rFonts w:ascii="Arial" w:hAnsi="Arial" w:cs="Arial"/>
          <w:color w:val="000000" w:themeColor="text1"/>
          <w:sz w:val="20"/>
          <w:szCs w:val="20"/>
        </w:rPr>
        <w:t xml:space="preserve"> it would be beneficial for both governments to carry out a mapping exercise of </w:t>
      </w:r>
      <w:r w:rsidR="00A823E3">
        <w:rPr>
          <w:rFonts w:ascii="Arial" w:hAnsi="Arial" w:cs="Arial"/>
          <w:color w:val="000000" w:themeColor="text1"/>
          <w:sz w:val="20"/>
          <w:szCs w:val="20"/>
        </w:rPr>
        <w:t>t</w:t>
      </w:r>
      <w:r w:rsidR="00A95707">
        <w:rPr>
          <w:rFonts w:ascii="Arial" w:hAnsi="Arial" w:cs="Arial"/>
          <w:color w:val="000000" w:themeColor="text1"/>
          <w:sz w:val="20"/>
          <w:szCs w:val="20"/>
        </w:rPr>
        <w:t xml:space="preserve">he financial products </w:t>
      </w:r>
      <w:r w:rsidR="00723CC2">
        <w:rPr>
          <w:rFonts w:ascii="Arial" w:hAnsi="Arial" w:cs="Arial"/>
          <w:color w:val="000000" w:themeColor="text1"/>
          <w:sz w:val="20"/>
          <w:szCs w:val="20"/>
        </w:rPr>
        <w:t xml:space="preserve">and services </w:t>
      </w:r>
      <w:r w:rsidR="00A95707">
        <w:rPr>
          <w:rFonts w:ascii="Arial" w:hAnsi="Arial" w:cs="Arial"/>
          <w:color w:val="000000" w:themeColor="text1"/>
          <w:sz w:val="20"/>
          <w:szCs w:val="20"/>
        </w:rPr>
        <w:t xml:space="preserve">which will be delivered by relevant bodies </w:t>
      </w:r>
      <w:r w:rsidR="00A823E3">
        <w:rPr>
          <w:rFonts w:ascii="Arial" w:hAnsi="Arial" w:cs="Arial"/>
          <w:color w:val="000000" w:themeColor="text1"/>
          <w:sz w:val="20"/>
          <w:szCs w:val="20"/>
        </w:rPr>
        <w:t xml:space="preserve">to provide certainty to both individual organisations </w:t>
      </w:r>
      <w:r w:rsidR="00723CC2">
        <w:rPr>
          <w:rFonts w:ascii="Arial" w:hAnsi="Arial" w:cs="Arial"/>
          <w:color w:val="000000" w:themeColor="text1"/>
          <w:sz w:val="20"/>
          <w:szCs w:val="20"/>
        </w:rPr>
        <w:t xml:space="preserve">seeking funding and for organisations seeking to invest into the UK. </w:t>
      </w:r>
      <w:r w:rsidR="00AC76A0">
        <w:rPr>
          <w:rFonts w:ascii="Arial" w:hAnsi="Arial" w:cs="Arial"/>
          <w:color w:val="000000" w:themeColor="text1"/>
          <w:sz w:val="20"/>
          <w:szCs w:val="20"/>
        </w:rPr>
        <w:t>Within this space includes the Scottish Government’s commitment to invest up to £500 million over the next five years for Scotland’s offshore wind supply chain.</w:t>
      </w:r>
      <w:r w:rsidR="006840AD">
        <w:rPr>
          <w:rFonts w:ascii="Arial" w:hAnsi="Arial" w:cs="Arial"/>
          <w:color w:val="000000" w:themeColor="text1"/>
          <w:sz w:val="20"/>
          <w:szCs w:val="20"/>
        </w:rPr>
        <w:t xml:space="preserve"> </w:t>
      </w:r>
      <w:r w:rsidRPr="000311F7" w:rsidR="000311F7">
        <w:rPr>
          <w:rFonts w:ascii="Arial" w:hAnsi="Arial" w:cs="Arial"/>
          <w:color w:val="000000" w:themeColor="text1"/>
          <w:sz w:val="20"/>
          <w:szCs w:val="20"/>
        </w:rPr>
        <w:t>GB</w:t>
      </w:r>
      <w:r w:rsidR="002111FB">
        <w:rPr>
          <w:rFonts w:ascii="Arial" w:hAnsi="Arial" w:cs="Arial"/>
          <w:color w:val="000000" w:themeColor="text1"/>
          <w:sz w:val="20"/>
          <w:szCs w:val="20"/>
        </w:rPr>
        <w:t xml:space="preserve"> Energy</w:t>
      </w:r>
      <w:r w:rsidRPr="000311F7" w:rsidR="000311F7">
        <w:rPr>
          <w:rFonts w:ascii="Arial" w:hAnsi="Arial" w:cs="Arial"/>
          <w:color w:val="000000" w:themeColor="text1"/>
          <w:sz w:val="20"/>
          <w:szCs w:val="20"/>
        </w:rPr>
        <w:t xml:space="preserve"> should enable strategic, long-term investments, underpinned by the Industrial Strategy, into a diversified portfolio which maximises growth opportunities to generate a strong return for the public.</w:t>
      </w:r>
      <w:r w:rsidRPr="00DF2A1D" w:rsidR="00DF2A1D">
        <w:rPr>
          <w:rFonts w:ascii="Arial" w:hAnsi="Arial" w:cs="Arial"/>
          <w:color w:val="000000" w:themeColor="text1"/>
          <w:sz w:val="20"/>
          <w:szCs w:val="20"/>
        </w:rPr>
        <w:t xml:space="preserve"> </w:t>
      </w:r>
    </w:p>
    <w:p w:rsidR="00EB4794" w:rsidP="00993D71">
      <w:pPr>
        <w:spacing w:after="0" w:line="240" w:lineRule="auto"/>
        <w:ind w:left="142" w:right="261"/>
        <w:jc w:val="both"/>
        <w:rPr>
          <w:rFonts w:ascii="Arial" w:hAnsi="Arial" w:cs="Arial"/>
          <w:b/>
          <w:bCs/>
          <w:color w:val="000000" w:themeColor="text1"/>
          <w:sz w:val="20"/>
          <w:szCs w:val="20"/>
        </w:rPr>
      </w:pPr>
    </w:p>
    <w:p w:rsidR="00EB4794" w:rsidRPr="002111FB" w:rsidP="002111FB">
      <w:pPr>
        <w:pStyle w:val="ListParagraph"/>
        <w:numPr>
          <w:ilvl w:val="0"/>
          <w:numId w:val="22"/>
        </w:numPr>
        <w:spacing w:after="0" w:line="240" w:lineRule="auto"/>
        <w:ind w:right="261"/>
        <w:jc w:val="both"/>
        <w:rPr>
          <w:rFonts w:ascii="Arial" w:hAnsi="Arial" w:cs="Arial"/>
          <w:b/>
          <w:bCs/>
          <w:color w:val="000000" w:themeColor="text1"/>
          <w:sz w:val="20"/>
          <w:szCs w:val="20"/>
        </w:rPr>
      </w:pPr>
      <w:r w:rsidRPr="002111FB">
        <w:rPr>
          <w:rFonts w:ascii="Arial" w:hAnsi="Arial" w:cs="Arial"/>
          <w:b/>
          <w:bCs/>
          <w:color w:val="000000" w:themeColor="text1"/>
          <w:sz w:val="20"/>
          <w:szCs w:val="20"/>
        </w:rPr>
        <w:t>What does a just transition look like for workers and communities across Scotland’s highland and island communities, and what role might community energy and community benefits play in this?</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sidRPr="000A4AA5">
        <w:rPr>
          <w:rFonts w:ascii="Arial" w:hAnsi="Arial" w:cs="Arial"/>
          <w:color w:val="000000" w:themeColor="text1"/>
          <w:sz w:val="20"/>
          <w:szCs w:val="20"/>
        </w:rPr>
        <w:t xml:space="preserve">SR </w:t>
      </w:r>
      <w:r>
        <w:rPr>
          <w:rFonts w:ascii="Arial" w:hAnsi="Arial" w:cs="Arial"/>
          <w:color w:val="000000" w:themeColor="text1"/>
          <w:sz w:val="20"/>
          <w:szCs w:val="20"/>
        </w:rPr>
        <w:t xml:space="preserve">recognises the </w:t>
      </w:r>
      <w:r w:rsidR="003D5541">
        <w:rPr>
          <w:rFonts w:ascii="Arial" w:hAnsi="Arial" w:cs="Arial"/>
          <w:color w:val="000000" w:themeColor="text1"/>
          <w:sz w:val="20"/>
          <w:szCs w:val="20"/>
        </w:rPr>
        <w:t xml:space="preserve">importance of a just transition for the Highlands and Islands where </w:t>
      </w:r>
      <w:r w:rsidR="00AA7EC4">
        <w:rPr>
          <w:rFonts w:ascii="Arial" w:hAnsi="Arial" w:cs="Arial"/>
          <w:color w:val="000000" w:themeColor="text1"/>
          <w:sz w:val="20"/>
          <w:szCs w:val="20"/>
        </w:rPr>
        <w:t xml:space="preserve">some of our best renewable energy resources are located. </w:t>
      </w:r>
      <w:r w:rsidR="009C1FA6">
        <w:rPr>
          <w:rFonts w:ascii="Arial" w:hAnsi="Arial" w:cs="Arial"/>
          <w:color w:val="000000" w:themeColor="text1"/>
          <w:sz w:val="20"/>
          <w:szCs w:val="20"/>
        </w:rPr>
        <w:t xml:space="preserve">We also recognise that communities in the Highlands and Islands suffer from some of the highest levels of extreme fuel poverty which further underlines </w:t>
      </w:r>
      <w:r w:rsidR="00B91EA7">
        <w:rPr>
          <w:rFonts w:ascii="Arial" w:hAnsi="Arial" w:cs="Arial"/>
          <w:color w:val="000000" w:themeColor="text1"/>
          <w:sz w:val="20"/>
          <w:szCs w:val="20"/>
        </w:rPr>
        <w:t>the importance of delivering a positive legacy</w:t>
      </w:r>
      <w:r w:rsidR="002030CC">
        <w:rPr>
          <w:rFonts w:ascii="Arial" w:hAnsi="Arial" w:cs="Arial"/>
          <w:color w:val="000000" w:themeColor="text1"/>
          <w:sz w:val="20"/>
          <w:szCs w:val="20"/>
        </w:rPr>
        <w:t>.</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Pr>
          <w:rFonts w:ascii="Arial" w:hAnsi="Arial" w:cs="Arial"/>
          <w:color w:val="000000" w:themeColor="text1"/>
          <w:sz w:val="20"/>
          <w:szCs w:val="20"/>
        </w:rPr>
        <w:t xml:space="preserve">The Highlands and Islands have pioneered the development of clean energy in Scotland, </w:t>
      </w:r>
      <w:r w:rsidR="00FC0CE7">
        <w:rPr>
          <w:rFonts w:ascii="Arial" w:hAnsi="Arial" w:cs="Arial"/>
          <w:color w:val="000000" w:themeColor="text1"/>
          <w:sz w:val="20"/>
          <w:szCs w:val="20"/>
        </w:rPr>
        <w:t>including the UK’s first grid</w:t>
      </w:r>
      <w:r w:rsidR="000E56D9">
        <w:rPr>
          <w:rFonts w:ascii="Arial" w:hAnsi="Arial" w:cs="Arial"/>
          <w:color w:val="000000" w:themeColor="text1"/>
          <w:sz w:val="20"/>
          <w:szCs w:val="20"/>
        </w:rPr>
        <w:t>-</w:t>
      </w:r>
      <w:r w:rsidR="00FC0CE7">
        <w:rPr>
          <w:rFonts w:ascii="Arial" w:hAnsi="Arial" w:cs="Arial"/>
          <w:color w:val="000000" w:themeColor="text1"/>
          <w:sz w:val="20"/>
          <w:szCs w:val="20"/>
        </w:rPr>
        <w:t xml:space="preserve">connected onshore wind turbine </w:t>
      </w:r>
      <w:r w:rsidR="000E56D9">
        <w:rPr>
          <w:rFonts w:ascii="Arial" w:hAnsi="Arial" w:cs="Arial"/>
          <w:color w:val="000000" w:themeColor="text1"/>
          <w:sz w:val="20"/>
          <w:szCs w:val="20"/>
        </w:rPr>
        <w:t>and the world’s most powerful tidal stream turbine in Orkney</w:t>
      </w:r>
      <w:r w:rsidR="003F7150">
        <w:rPr>
          <w:rFonts w:ascii="Arial" w:hAnsi="Arial" w:cs="Arial"/>
          <w:color w:val="000000" w:themeColor="text1"/>
          <w:sz w:val="20"/>
          <w:szCs w:val="20"/>
        </w:rPr>
        <w:t>.</w:t>
      </w:r>
      <w:r w:rsidR="00FD711A">
        <w:rPr>
          <w:rFonts w:ascii="Arial" w:hAnsi="Arial" w:cs="Arial"/>
          <w:color w:val="000000" w:themeColor="text1"/>
          <w:sz w:val="20"/>
          <w:szCs w:val="20"/>
        </w:rPr>
        <w:t xml:space="preserve"> </w:t>
      </w:r>
      <w:r w:rsidR="008410CF">
        <w:rPr>
          <w:rFonts w:ascii="Arial" w:hAnsi="Arial" w:cs="Arial"/>
          <w:color w:val="000000" w:themeColor="text1"/>
          <w:sz w:val="20"/>
          <w:szCs w:val="20"/>
        </w:rPr>
        <w:t>T</w:t>
      </w:r>
      <w:r w:rsidRPr="008410CF" w:rsidR="008410CF">
        <w:rPr>
          <w:rFonts w:ascii="Arial" w:hAnsi="Arial" w:cs="Arial"/>
          <w:color w:val="000000" w:themeColor="text1"/>
          <w:sz w:val="20"/>
          <w:szCs w:val="20"/>
        </w:rPr>
        <w:t>he world’s first and leading test centre for marine energy</w:t>
      </w:r>
      <w:r w:rsidR="008410CF">
        <w:rPr>
          <w:rFonts w:ascii="Arial" w:hAnsi="Arial" w:cs="Arial"/>
          <w:color w:val="000000" w:themeColor="text1"/>
          <w:sz w:val="20"/>
          <w:szCs w:val="20"/>
        </w:rPr>
        <w:t xml:space="preserve"> is also located in Orkney where wave and tidal </w:t>
      </w:r>
      <w:r w:rsidR="008410CF">
        <w:rPr>
          <w:rFonts w:ascii="Arial" w:hAnsi="Arial" w:cs="Arial"/>
          <w:color w:val="000000" w:themeColor="text1"/>
          <w:sz w:val="20"/>
          <w:szCs w:val="20"/>
        </w:rPr>
        <w:t>stream energy</w:t>
      </w:r>
      <w:r w:rsidR="008410CF">
        <w:rPr>
          <w:rFonts w:ascii="Arial" w:hAnsi="Arial" w:cs="Arial"/>
          <w:color w:val="000000" w:themeColor="text1"/>
          <w:sz w:val="20"/>
          <w:szCs w:val="20"/>
        </w:rPr>
        <w:t xml:space="preserve"> </w:t>
      </w:r>
      <w:r w:rsidR="00D44598">
        <w:rPr>
          <w:rFonts w:ascii="Arial" w:hAnsi="Arial" w:cs="Arial"/>
          <w:color w:val="000000" w:themeColor="text1"/>
          <w:sz w:val="20"/>
          <w:szCs w:val="20"/>
        </w:rPr>
        <w:t xml:space="preserve">has been developed since 2003. An economic impact assessment found that the creation of the </w:t>
      </w:r>
      <w:r w:rsidR="00FD711A">
        <w:rPr>
          <w:rFonts w:ascii="Arial" w:hAnsi="Arial" w:cs="Arial"/>
          <w:color w:val="000000" w:themeColor="text1"/>
          <w:sz w:val="20"/>
          <w:szCs w:val="20"/>
        </w:rPr>
        <w:t>European Marine Energy Centre (EMEC)</w:t>
      </w:r>
      <w:r w:rsidRPr="00D44598" w:rsidR="00D44598">
        <w:rPr>
          <w:rFonts w:ascii="Arial" w:hAnsi="Arial" w:cs="Arial"/>
          <w:color w:val="000000" w:themeColor="text1"/>
          <w:sz w:val="20"/>
          <w:szCs w:val="20"/>
        </w:rPr>
        <w:t>, and subsequent activities that have burgeoned since, has amounted to £370 million</w:t>
      </w:r>
      <w:r w:rsidR="00D44598">
        <w:rPr>
          <w:rFonts w:ascii="Arial" w:hAnsi="Arial" w:cs="Arial"/>
          <w:color w:val="000000" w:themeColor="text1"/>
          <w:sz w:val="20"/>
          <w:szCs w:val="20"/>
        </w:rPr>
        <w:t xml:space="preserve"> GVA</w:t>
      </w:r>
      <w:r w:rsidRPr="00D44598" w:rsidR="00D44598">
        <w:rPr>
          <w:rFonts w:ascii="Arial" w:hAnsi="Arial" w:cs="Arial"/>
          <w:color w:val="000000" w:themeColor="text1"/>
          <w:sz w:val="20"/>
          <w:szCs w:val="20"/>
        </w:rPr>
        <w:t xml:space="preserve"> to the </w:t>
      </w:r>
      <w:r w:rsidRPr="00F30FB3" w:rsidR="00D44598">
        <w:rPr>
          <w:rFonts w:ascii="Arial" w:hAnsi="Arial" w:cs="Arial"/>
          <w:color w:val="000000" w:themeColor="text1"/>
          <w:sz w:val="20"/>
          <w:szCs w:val="20"/>
        </w:rPr>
        <w:t xml:space="preserve">UK economy, of which £263 million was accrued in Scotland and £130 million </w:t>
      </w:r>
      <w:r w:rsidRPr="00F30FB3" w:rsidR="00074811">
        <w:rPr>
          <w:rFonts w:ascii="Arial" w:hAnsi="Arial" w:cs="Arial"/>
          <w:color w:val="000000" w:themeColor="text1"/>
          <w:sz w:val="20"/>
          <w:szCs w:val="20"/>
        </w:rPr>
        <w:t>in Orkney alone.</w:t>
      </w:r>
      <w:r w:rsidR="003F7150">
        <w:rPr>
          <w:rFonts w:ascii="Arial" w:hAnsi="Arial" w:cs="Arial"/>
          <w:color w:val="000000" w:themeColor="text1"/>
          <w:sz w:val="20"/>
          <w:szCs w:val="20"/>
        </w:rPr>
        <w:t xml:space="preserve"> </w:t>
      </w:r>
      <w:r w:rsidR="00DF0B4B">
        <w:rPr>
          <w:rFonts w:ascii="Arial" w:hAnsi="Arial" w:cs="Arial"/>
          <w:color w:val="000000" w:themeColor="text1"/>
          <w:sz w:val="20"/>
          <w:szCs w:val="20"/>
        </w:rPr>
        <w:t xml:space="preserve">The economic impact of marine energy is also clearly demonstrated by Orbital Marine Power </w:t>
      </w:r>
      <w:r w:rsidR="00AA70B5">
        <w:rPr>
          <w:rFonts w:ascii="Arial" w:hAnsi="Arial" w:cs="Arial"/>
          <w:color w:val="000000" w:themeColor="text1"/>
          <w:sz w:val="20"/>
          <w:szCs w:val="20"/>
        </w:rPr>
        <w:t xml:space="preserve">who </w:t>
      </w:r>
      <w:r w:rsidR="00C923DE">
        <w:rPr>
          <w:rFonts w:ascii="Arial" w:hAnsi="Arial" w:cs="Arial"/>
          <w:color w:val="000000" w:themeColor="text1"/>
          <w:sz w:val="20"/>
          <w:szCs w:val="20"/>
        </w:rPr>
        <w:t xml:space="preserve">achieved an 80% supply chain spend in the UK with their </w:t>
      </w:r>
      <w:r w:rsidRPr="00AA70B5" w:rsidR="00AA70B5">
        <w:rPr>
          <w:rFonts w:ascii="Arial" w:hAnsi="Arial" w:cs="Arial"/>
          <w:color w:val="000000" w:themeColor="text1"/>
          <w:sz w:val="20"/>
          <w:szCs w:val="20"/>
        </w:rPr>
        <w:t>2MW Orbital O2 project</w:t>
      </w:r>
      <w:r w:rsidR="00C923DE">
        <w:rPr>
          <w:rFonts w:ascii="Arial" w:hAnsi="Arial" w:cs="Arial"/>
          <w:color w:val="000000" w:themeColor="text1"/>
          <w:sz w:val="20"/>
          <w:szCs w:val="20"/>
        </w:rPr>
        <w:t>.</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sidRPr="00F30FB3">
        <w:rPr>
          <w:rFonts w:ascii="Arial" w:hAnsi="Arial" w:cs="Arial"/>
          <w:color w:val="000000" w:themeColor="text1"/>
          <w:sz w:val="20"/>
          <w:szCs w:val="20"/>
        </w:rPr>
        <w:t>Presently, the Highlands and Islands has enormous potential t</w:t>
      </w:r>
      <w:r w:rsidRPr="00F30FB3" w:rsidR="003E784E">
        <w:rPr>
          <w:rFonts w:ascii="Arial" w:hAnsi="Arial" w:cs="Arial"/>
          <w:color w:val="000000" w:themeColor="text1"/>
          <w:sz w:val="20"/>
          <w:szCs w:val="20"/>
        </w:rPr>
        <w:t>o boost the UK’s renewable energy capabilities.</w:t>
      </w:r>
      <w:r w:rsidRPr="00F30FB3" w:rsidR="002D2F18">
        <w:rPr>
          <w:rFonts w:ascii="Arial" w:hAnsi="Arial" w:cs="Arial"/>
          <w:color w:val="000000" w:themeColor="text1"/>
          <w:sz w:val="20"/>
          <w:szCs w:val="20"/>
        </w:rPr>
        <w:t xml:space="preserve"> SSE are investing £100 million to develop the Coire Glas pumped storage hydro facility</w:t>
      </w:r>
      <w:r w:rsidRPr="00F30FB3" w:rsidR="00A15955">
        <w:rPr>
          <w:rFonts w:ascii="Arial" w:hAnsi="Arial" w:cs="Arial"/>
          <w:color w:val="000000" w:themeColor="text1"/>
          <w:sz w:val="20"/>
          <w:szCs w:val="20"/>
        </w:rPr>
        <w:t xml:space="preserve">. Once operational, Coire Glas would be able to generate enough power for </w:t>
      </w:r>
      <w:r w:rsidR="0067335B">
        <w:rPr>
          <w:rFonts w:ascii="Arial" w:hAnsi="Arial" w:cs="Arial"/>
          <w:color w:val="000000" w:themeColor="text1"/>
          <w:sz w:val="20"/>
          <w:szCs w:val="20"/>
        </w:rPr>
        <w:t xml:space="preserve">three </w:t>
      </w:r>
      <w:r w:rsidRPr="00F30FB3" w:rsidR="00A15955">
        <w:rPr>
          <w:rFonts w:ascii="Arial" w:hAnsi="Arial" w:cs="Arial"/>
          <w:color w:val="000000" w:themeColor="text1"/>
          <w:sz w:val="20"/>
          <w:szCs w:val="20"/>
        </w:rPr>
        <w:t>million homes in just five minutes and double the UK’s existing electricity storage capacity</w:t>
      </w:r>
      <w:r w:rsidRPr="00F30FB3" w:rsidR="007042FA">
        <w:rPr>
          <w:rFonts w:ascii="Arial" w:hAnsi="Arial" w:cs="Arial"/>
          <w:color w:val="000000" w:themeColor="text1"/>
          <w:sz w:val="20"/>
          <w:szCs w:val="20"/>
        </w:rPr>
        <w:t>. Pumped storage hydro projects like these will be essential for ensuring the UK can effectively manage high demand or periods of low variable generation in a renewables-based energy system.</w:t>
      </w:r>
      <w:r w:rsidRPr="00F30FB3" w:rsidR="00A75CD8">
        <w:rPr>
          <w:rFonts w:ascii="Arial" w:hAnsi="Arial" w:cs="Arial"/>
          <w:color w:val="000000" w:themeColor="text1"/>
          <w:sz w:val="20"/>
          <w:szCs w:val="20"/>
        </w:rPr>
        <w:t xml:space="preserve"> Industry continues to </w:t>
      </w:r>
      <w:r w:rsidRPr="00F30FB3" w:rsidR="00865C7E">
        <w:rPr>
          <w:rFonts w:ascii="Arial" w:hAnsi="Arial" w:cs="Arial"/>
          <w:color w:val="000000" w:themeColor="text1"/>
          <w:sz w:val="20"/>
          <w:szCs w:val="20"/>
        </w:rPr>
        <w:t xml:space="preserve">appeal for the UK Government to accelerate the delivery of </w:t>
      </w:r>
      <w:r w:rsidRPr="00F30FB3" w:rsidR="00AB1C3D">
        <w:rPr>
          <w:rFonts w:ascii="Arial" w:hAnsi="Arial" w:cs="Arial"/>
          <w:color w:val="000000" w:themeColor="text1"/>
          <w:sz w:val="20"/>
          <w:szCs w:val="20"/>
        </w:rPr>
        <w:t>the proposed ‘cap and floor’ investment mechanism for Long Duration Electricity Storage (LDES).</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sidRPr="00F30FB3">
        <w:rPr>
          <w:rFonts w:ascii="Arial" w:hAnsi="Arial" w:cs="Arial"/>
          <w:color w:val="000000" w:themeColor="text1"/>
          <w:sz w:val="20"/>
          <w:szCs w:val="20"/>
        </w:rPr>
        <w:t xml:space="preserve">SSEN Transmission are </w:t>
      </w:r>
      <w:r w:rsidRPr="00F30FB3" w:rsidR="00E446F7">
        <w:rPr>
          <w:rFonts w:ascii="Arial" w:hAnsi="Arial" w:cs="Arial"/>
          <w:color w:val="000000" w:themeColor="text1"/>
          <w:sz w:val="20"/>
          <w:szCs w:val="20"/>
        </w:rPr>
        <w:t xml:space="preserve">also </w:t>
      </w:r>
      <w:r w:rsidRPr="00F30FB3" w:rsidR="0039614B">
        <w:rPr>
          <w:rFonts w:ascii="Arial" w:hAnsi="Arial" w:cs="Arial"/>
          <w:color w:val="000000" w:themeColor="text1"/>
          <w:sz w:val="20"/>
          <w:szCs w:val="20"/>
        </w:rPr>
        <w:t xml:space="preserve">set to </w:t>
      </w:r>
      <w:r w:rsidR="0067335B">
        <w:rPr>
          <w:rFonts w:ascii="Arial" w:hAnsi="Arial" w:cs="Arial"/>
          <w:color w:val="000000" w:themeColor="text1"/>
          <w:sz w:val="20"/>
          <w:szCs w:val="20"/>
        </w:rPr>
        <w:t>make an</w:t>
      </w:r>
      <w:r w:rsidRPr="00F30FB3" w:rsidR="0039614B">
        <w:rPr>
          <w:rFonts w:ascii="Arial" w:hAnsi="Arial" w:cs="Arial"/>
          <w:color w:val="000000" w:themeColor="text1"/>
          <w:sz w:val="20"/>
          <w:szCs w:val="20"/>
        </w:rPr>
        <w:t xml:space="preserve"> </w:t>
      </w:r>
      <w:r w:rsidR="0067335B">
        <w:rPr>
          <w:rFonts w:ascii="Arial" w:hAnsi="Arial" w:cs="Arial"/>
          <w:color w:val="000000" w:themeColor="text1"/>
          <w:sz w:val="20"/>
          <w:szCs w:val="20"/>
        </w:rPr>
        <w:t xml:space="preserve">unprecedented investment to </w:t>
      </w:r>
      <w:r w:rsidRPr="00F30FB3" w:rsidR="0039614B">
        <w:rPr>
          <w:rFonts w:ascii="Arial" w:hAnsi="Arial" w:cs="Arial"/>
          <w:color w:val="000000" w:themeColor="text1"/>
          <w:sz w:val="20"/>
          <w:szCs w:val="20"/>
        </w:rPr>
        <w:t xml:space="preserve">upgrade the network infrastructure across the North of Scotland </w:t>
      </w:r>
      <w:r w:rsidRPr="00F30FB3" w:rsidR="00B9415A">
        <w:rPr>
          <w:rFonts w:ascii="Arial" w:hAnsi="Arial" w:cs="Arial"/>
          <w:color w:val="000000" w:themeColor="text1"/>
          <w:sz w:val="20"/>
          <w:szCs w:val="20"/>
        </w:rPr>
        <w:t>as</w:t>
      </w:r>
      <w:r w:rsidRPr="00F30FB3" w:rsidR="00B9415A">
        <w:rPr>
          <w:rFonts w:ascii="Arial" w:hAnsi="Arial" w:cs="Arial"/>
          <w:sz w:val="20"/>
          <w:szCs w:val="20"/>
        </w:rPr>
        <w:t xml:space="preserve"> part of its ‘Pathway to 2030’ projects</w:t>
      </w:r>
      <w:r w:rsidRPr="00F30FB3" w:rsidR="00F30FB3">
        <w:rPr>
          <w:rFonts w:ascii="Arial" w:hAnsi="Arial" w:cs="Arial"/>
          <w:sz w:val="20"/>
          <w:szCs w:val="20"/>
        </w:rPr>
        <w:t>. As announced on January 9, 2025, SSEN Transmission’s Business Plan for the RIIO-T3 period (</w:t>
      </w:r>
      <w:r w:rsidRPr="001F157E" w:rsidR="001F157E">
        <w:rPr>
          <w:rFonts w:ascii="Arial" w:hAnsi="Arial" w:cs="Arial"/>
          <w:sz w:val="20"/>
          <w:szCs w:val="20"/>
        </w:rPr>
        <w:t>April 2026 to March 2031</w:t>
      </w:r>
      <w:r w:rsidR="001F157E">
        <w:rPr>
          <w:rFonts w:ascii="Arial" w:hAnsi="Arial" w:cs="Arial"/>
          <w:sz w:val="20"/>
          <w:szCs w:val="20"/>
        </w:rPr>
        <w:t xml:space="preserve">) will involve </w:t>
      </w:r>
      <w:r w:rsidRPr="00F30FB3" w:rsidR="00F30FB3">
        <w:rPr>
          <w:rFonts w:ascii="Arial" w:hAnsi="Arial" w:cs="Arial"/>
          <w:sz w:val="20"/>
          <w:szCs w:val="20"/>
        </w:rPr>
        <w:t>a baseline total expenditure of around £</w:t>
      </w:r>
      <w:r w:rsidR="001F157E">
        <w:rPr>
          <w:rFonts w:ascii="Arial" w:hAnsi="Arial" w:cs="Arial"/>
          <w:sz w:val="20"/>
          <w:szCs w:val="20"/>
        </w:rPr>
        <w:t xml:space="preserve">6 billion </w:t>
      </w:r>
      <w:r w:rsidR="00D73A07">
        <w:rPr>
          <w:rFonts w:ascii="Arial" w:hAnsi="Arial" w:cs="Arial"/>
          <w:sz w:val="20"/>
          <w:szCs w:val="20"/>
        </w:rPr>
        <w:t xml:space="preserve">with an additional </w:t>
      </w:r>
      <w:r w:rsidR="001F157E">
        <w:rPr>
          <w:rFonts w:ascii="Arial" w:hAnsi="Arial" w:cs="Arial"/>
          <w:sz w:val="20"/>
          <w:szCs w:val="20"/>
        </w:rPr>
        <w:t xml:space="preserve">£16 billion </w:t>
      </w:r>
      <w:r w:rsidRPr="00F30FB3" w:rsidR="00F30FB3">
        <w:rPr>
          <w:rFonts w:ascii="Arial" w:hAnsi="Arial" w:cs="Arial"/>
          <w:sz w:val="20"/>
          <w:szCs w:val="20"/>
        </w:rPr>
        <w:t>of committed strategic investments that have already received approval of need from Ofgem through its Accelerated Strategic Transmission Investment (ASTI) framework and Large Onshore Transmission Investments (LOTI) Uncertainty Mechanisms.</w:t>
      </w:r>
      <w:r w:rsidR="00CF28BF">
        <w:rPr>
          <w:rFonts w:ascii="Arial" w:hAnsi="Arial" w:cs="Arial"/>
          <w:sz w:val="20"/>
          <w:szCs w:val="20"/>
        </w:rPr>
        <w:t xml:space="preserve"> </w:t>
      </w:r>
      <w:r w:rsidRPr="009732DE" w:rsidR="009732DE">
        <w:rPr>
          <w:rFonts w:ascii="Arial" w:hAnsi="Arial" w:cs="Arial"/>
          <w:sz w:val="20"/>
          <w:szCs w:val="20"/>
        </w:rPr>
        <w:t>SSEN Transmission has also set out the potential for an additional £9.4</w:t>
      </w:r>
      <w:r w:rsidR="009732DE">
        <w:rPr>
          <w:rFonts w:ascii="Arial" w:hAnsi="Arial" w:cs="Arial"/>
          <w:sz w:val="20"/>
          <w:szCs w:val="20"/>
        </w:rPr>
        <w:t xml:space="preserve"> billion</w:t>
      </w:r>
      <w:r w:rsidRPr="009732DE" w:rsidR="009732DE">
        <w:rPr>
          <w:rFonts w:ascii="Arial" w:hAnsi="Arial" w:cs="Arial"/>
          <w:sz w:val="20"/>
          <w:szCs w:val="20"/>
        </w:rPr>
        <w:t xml:space="preserve"> of future Uncertainty Mechanism expenditure, which could bring the total expenditure over the RIIO-T3 period to around £31.7</w:t>
      </w:r>
      <w:r w:rsidR="009732DE">
        <w:rPr>
          <w:rFonts w:ascii="Arial" w:hAnsi="Arial" w:cs="Arial"/>
          <w:sz w:val="20"/>
          <w:szCs w:val="20"/>
        </w:rPr>
        <w:t xml:space="preserve"> billio</w:t>
      </w:r>
      <w:r w:rsidR="00341DDD">
        <w:rPr>
          <w:rFonts w:ascii="Arial" w:hAnsi="Arial" w:cs="Arial"/>
          <w:sz w:val="20"/>
          <w:szCs w:val="20"/>
        </w:rPr>
        <w:t>n.</w:t>
      </w:r>
    </w:p>
    <w:p w:rsidR="00EB4794" w:rsidP="00993D71">
      <w:pPr>
        <w:spacing w:after="0" w:line="240" w:lineRule="auto"/>
        <w:ind w:left="142" w:right="261"/>
        <w:jc w:val="both"/>
        <w:rPr>
          <w:rFonts w:ascii="Arial" w:hAnsi="Arial" w:cs="Arial"/>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sidRPr="0093220A">
        <w:rPr>
          <w:rFonts w:ascii="Arial" w:hAnsi="Arial" w:cs="Arial"/>
          <w:sz w:val="20"/>
          <w:szCs w:val="20"/>
        </w:rPr>
        <w:t xml:space="preserve">Economic analysis by </w:t>
      </w:r>
      <w:r w:rsidRPr="0093220A">
        <w:rPr>
          <w:rFonts w:ascii="Arial" w:hAnsi="Arial" w:cs="Arial"/>
          <w:sz w:val="20"/>
          <w:szCs w:val="20"/>
        </w:rPr>
        <w:t>BiGGAR</w:t>
      </w:r>
      <w:r w:rsidRPr="0093220A">
        <w:rPr>
          <w:rFonts w:ascii="Arial" w:hAnsi="Arial" w:cs="Arial"/>
          <w:sz w:val="20"/>
          <w:szCs w:val="20"/>
        </w:rPr>
        <w:t xml:space="preserve"> Economics forecast that, if delivered in full, the potential £31.7</w:t>
      </w:r>
      <w:r>
        <w:rPr>
          <w:rFonts w:ascii="Arial" w:hAnsi="Arial" w:cs="Arial"/>
          <w:sz w:val="20"/>
          <w:szCs w:val="20"/>
        </w:rPr>
        <w:t xml:space="preserve"> billion</w:t>
      </w:r>
      <w:r w:rsidRPr="0093220A">
        <w:rPr>
          <w:rFonts w:ascii="Arial" w:hAnsi="Arial" w:cs="Arial"/>
          <w:sz w:val="20"/>
          <w:szCs w:val="20"/>
        </w:rPr>
        <w:t xml:space="preserve"> total investment could support up to 37,000 jobs across the UK</w:t>
      </w:r>
      <w:r w:rsidR="009732DE">
        <w:rPr>
          <w:rFonts w:ascii="Arial" w:hAnsi="Arial" w:cs="Arial"/>
          <w:sz w:val="20"/>
          <w:szCs w:val="20"/>
        </w:rPr>
        <w:t xml:space="preserve"> and </w:t>
      </w:r>
      <w:r w:rsidRPr="0093220A">
        <w:rPr>
          <w:rFonts w:ascii="Arial" w:hAnsi="Arial" w:cs="Arial"/>
          <w:sz w:val="20"/>
          <w:szCs w:val="20"/>
        </w:rPr>
        <w:t xml:space="preserve">17,500 </w:t>
      </w:r>
      <w:r w:rsidR="003C3C3A">
        <w:rPr>
          <w:rFonts w:ascii="Arial" w:hAnsi="Arial" w:cs="Arial"/>
          <w:sz w:val="20"/>
          <w:szCs w:val="20"/>
        </w:rPr>
        <w:t>across</w:t>
      </w:r>
      <w:r w:rsidRPr="0093220A">
        <w:rPr>
          <w:rFonts w:ascii="Arial" w:hAnsi="Arial" w:cs="Arial"/>
          <w:sz w:val="20"/>
          <w:szCs w:val="20"/>
        </w:rPr>
        <w:t xml:space="preserve"> Scotland, including 8,400 in the </w:t>
      </w:r>
      <w:r w:rsidR="009732DE">
        <w:rPr>
          <w:rFonts w:ascii="Arial" w:hAnsi="Arial" w:cs="Arial"/>
          <w:sz w:val="20"/>
          <w:szCs w:val="20"/>
        </w:rPr>
        <w:t>N</w:t>
      </w:r>
      <w:r w:rsidRPr="0093220A">
        <w:rPr>
          <w:rFonts w:ascii="Arial" w:hAnsi="Arial" w:cs="Arial"/>
          <w:sz w:val="20"/>
          <w:szCs w:val="20"/>
        </w:rPr>
        <w:t>orth of Scotland.</w:t>
      </w:r>
      <w:r w:rsidR="003C3C3A">
        <w:rPr>
          <w:rFonts w:ascii="Arial" w:hAnsi="Arial" w:cs="Arial"/>
          <w:sz w:val="20"/>
          <w:szCs w:val="20"/>
        </w:rPr>
        <w:t xml:space="preserve"> </w:t>
      </w:r>
      <w:r w:rsidRPr="0093220A">
        <w:rPr>
          <w:rFonts w:ascii="Arial" w:hAnsi="Arial" w:cs="Arial"/>
          <w:sz w:val="20"/>
          <w:szCs w:val="20"/>
        </w:rPr>
        <w:t>It would also add £15</w:t>
      </w:r>
      <w:r w:rsidR="009732DE">
        <w:rPr>
          <w:rFonts w:ascii="Arial" w:hAnsi="Arial" w:cs="Arial"/>
          <w:sz w:val="20"/>
          <w:szCs w:val="20"/>
        </w:rPr>
        <w:t xml:space="preserve"> billion</w:t>
      </w:r>
      <w:r w:rsidRPr="0093220A">
        <w:rPr>
          <w:rFonts w:ascii="Arial" w:hAnsi="Arial" w:cs="Arial"/>
          <w:sz w:val="20"/>
          <w:szCs w:val="20"/>
        </w:rPr>
        <w:t xml:space="preserve"> in value to the UK economy, </w:t>
      </w:r>
      <w:r w:rsidR="00341DDD">
        <w:rPr>
          <w:rFonts w:ascii="Arial" w:hAnsi="Arial" w:cs="Arial"/>
          <w:sz w:val="20"/>
          <w:szCs w:val="20"/>
        </w:rPr>
        <w:t xml:space="preserve">of which </w:t>
      </w:r>
      <w:r w:rsidRPr="0093220A">
        <w:rPr>
          <w:rFonts w:ascii="Arial" w:hAnsi="Arial" w:cs="Arial"/>
          <w:sz w:val="20"/>
          <w:szCs w:val="20"/>
        </w:rPr>
        <w:t>£3</w:t>
      </w:r>
      <w:r w:rsidR="009732DE">
        <w:rPr>
          <w:rFonts w:ascii="Arial" w:hAnsi="Arial" w:cs="Arial"/>
          <w:sz w:val="20"/>
          <w:szCs w:val="20"/>
        </w:rPr>
        <w:t xml:space="preserve"> billion</w:t>
      </w:r>
      <w:r w:rsidRPr="0093220A">
        <w:rPr>
          <w:rFonts w:ascii="Arial" w:hAnsi="Arial" w:cs="Arial"/>
          <w:sz w:val="20"/>
          <w:szCs w:val="20"/>
        </w:rPr>
        <w:t xml:space="preserve"> </w:t>
      </w:r>
      <w:r w:rsidR="00341DDD">
        <w:rPr>
          <w:rFonts w:ascii="Arial" w:hAnsi="Arial" w:cs="Arial"/>
          <w:sz w:val="20"/>
          <w:szCs w:val="20"/>
        </w:rPr>
        <w:t xml:space="preserve">would be </w:t>
      </w:r>
      <w:r w:rsidRPr="0093220A">
        <w:rPr>
          <w:rFonts w:ascii="Arial" w:hAnsi="Arial" w:cs="Arial"/>
          <w:sz w:val="20"/>
          <w:szCs w:val="20"/>
        </w:rPr>
        <w:t xml:space="preserve">in the </w:t>
      </w:r>
      <w:r w:rsidR="009732DE">
        <w:rPr>
          <w:rFonts w:ascii="Arial" w:hAnsi="Arial" w:cs="Arial"/>
          <w:sz w:val="20"/>
          <w:szCs w:val="20"/>
        </w:rPr>
        <w:t>N</w:t>
      </w:r>
      <w:r w:rsidRPr="0093220A">
        <w:rPr>
          <w:rFonts w:ascii="Arial" w:hAnsi="Arial" w:cs="Arial"/>
          <w:sz w:val="20"/>
          <w:szCs w:val="20"/>
        </w:rPr>
        <w:t>orth of Scotland.</w:t>
      </w:r>
      <w:r w:rsidR="0035011B">
        <w:rPr>
          <w:rFonts w:ascii="Arial" w:hAnsi="Arial" w:cs="Arial"/>
          <w:sz w:val="20"/>
          <w:szCs w:val="20"/>
        </w:rPr>
        <w:t xml:space="preserve"> </w:t>
      </w:r>
      <w:r w:rsidRPr="0035011B" w:rsidR="0035011B">
        <w:rPr>
          <w:rFonts w:ascii="Arial" w:hAnsi="Arial" w:cs="Arial"/>
          <w:sz w:val="20"/>
          <w:szCs w:val="20"/>
        </w:rPr>
        <w:t xml:space="preserve">These </w:t>
      </w:r>
      <w:r w:rsidR="0035011B">
        <w:rPr>
          <w:rFonts w:ascii="Arial" w:hAnsi="Arial" w:cs="Arial"/>
          <w:sz w:val="20"/>
          <w:szCs w:val="20"/>
        </w:rPr>
        <w:t xml:space="preserve">unrivalled </w:t>
      </w:r>
      <w:r w:rsidRPr="0035011B" w:rsidR="0035011B">
        <w:rPr>
          <w:rFonts w:ascii="Arial" w:hAnsi="Arial" w:cs="Arial"/>
          <w:sz w:val="20"/>
          <w:szCs w:val="20"/>
        </w:rPr>
        <w:t xml:space="preserve">investments will provide significant </w:t>
      </w:r>
      <w:r w:rsidR="007450B4">
        <w:rPr>
          <w:rFonts w:ascii="Arial" w:hAnsi="Arial" w:cs="Arial"/>
          <w:sz w:val="20"/>
          <w:szCs w:val="20"/>
        </w:rPr>
        <w:t>opportunities</w:t>
      </w:r>
      <w:r w:rsidR="0035011B">
        <w:rPr>
          <w:rFonts w:ascii="Arial" w:hAnsi="Arial" w:cs="Arial"/>
          <w:sz w:val="20"/>
          <w:szCs w:val="20"/>
        </w:rPr>
        <w:t xml:space="preserve"> to local </w:t>
      </w:r>
      <w:r w:rsidRPr="0035011B" w:rsidR="0035011B">
        <w:rPr>
          <w:rFonts w:ascii="Arial" w:hAnsi="Arial" w:cs="Arial"/>
          <w:sz w:val="20"/>
          <w:szCs w:val="20"/>
        </w:rPr>
        <w:t>communi</w:t>
      </w:r>
      <w:r w:rsidR="0035011B">
        <w:rPr>
          <w:rFonts w:ascii="Arial" w:hAnsi="Arial" w:cs="Arial"/>
          <w:sz w:val="20"/>
          <w:szCs w:val="20"/>
        </w:rPr>
        <w:t xml:space="preserve">ties and are set to be </w:t>
      </w:r>
      <w:r w:rsidR="007450B4">
        <w:rPr>
          <w:rFonts w:ascii="Arial" w:hAnsi="Arial" w:cs="Arial"/>
          <w:sz w:val="20"/>
          <w:szCs w:val="20"/>
        </w:rPr>
        <w:t>further complemented by proposals for community benefit from transmission infrastructure</w:t>
      </w:r>
      <w:r w:rsidR="002A7E52">
        <w:rPr>
          <w:rFonts w:ascii="Arial" w:hAnsi="Arial" w:cs="Arial"/>
          <w:sz w:val="20"/>
          <w:szCs w:val="20"/>
        </w:rPr>
        <w:t xml:space="preserve"> by the UK Government. Based on </w:t>
      </w:r>
      <w:r w:rsidRPr="0035011B" w:rsidR="0035011B">
        <w:rPr>
          <w:rFonts w:ascii="Arial" w:hAnsi="Arial" w:cs="Arial"/>
          <w:sz w:val="20"/>
          <w:szCs w:val="20"/>
        </w:rPr>
        <w:t xml:space="preserve">draft guidance, </w:t>
      </w:r>
      <w:r w:rsidR="002A7E52">
        <w:rPr>
          <w:rFonts w:ascii="Arial" w:hAnsi="Arial" w:cs="Arial"/>
          <w:sz w:val="20"/>
          <w:szCs w:val="20"/>
        </w:rPr>
        <w:t xml:space="preserve">more than £100 million in </w:t>
      </w:r>
      <w:r w:rsidRPr="0035011B" w:rsidR="0035011B">
        <w:rPr>
          <w:rFonts w:ascii="Arial" w:hAnsi="Arial" w:cs="Arial"/>
          <w:sz w:val="20"/>
          <w:szCs w:val="20"/>
        </w:rPr>
        <w:t>community benefit funding</w:t>
      </w:r>
      <w:r w:rsidR="002A7E52">
        <w:rPr>
          <w:rFonts w:ascii="Arial" w:hAnsi="Arial" w:cs="Arial"/>
          <w:sz w:val="20"/>
          <w:szCs w:val="20"/>
        </w:rPr>
        <w:t xml:space="preserve"> is expected to be generated by the projects being </w:t>
      </w:r>
      <w:r w:rsidRPr="0035011B" w:rsidR="0035011B">
        <w:rPr>
          <w:rFonts w:ascii="Arial" w:hAnsi="Arial" w:cs="Arial"/>
          <w:sz w:val="20"/>
          <w:szCs w:val="20"/>
        </w:rPr>
        <w:t>taken forward across the RIIO-T3 perio</w:t>
      </w:r>
      <w:r w:rsidR="002A7E52">
        <w:rPr>
          <w:rFonts w:ascii="Arial" w:hAnsi="Arial" w:cs="Arial"/>
          <w:sz w:val="20"/>
          <w:szCs w:val="20"/>
        </w:rPr>
        <w:t xml:space="preserve">d by SSEN Transmission. </w:t>
      </w:r>
      <w:r w:rsidR="009E15A5">
        <w:rPr>
          <w:rFonts w:ascii="Arial" w:hAnsi="Arial" w:cs="Arial"/>
          <w:sz w:val="20"/>
          <w:szCs w:val="20"/>
        </w:rPr>
        <w:t xml:space="preserve">Moreover, SSEN Transmission have also outlined proposals to </w:t>
      </w:r>
      <w:r w:rsidRPr="0035011B" w:rsidR="0035011B">
        <w:rPr>
          <w:rFonts w:ascii="Arial" w:hAnsi="Arial" w:cs="Arial"/>
          <w:sz w:val="20"/>
          <w:szCs w:val="20"/>
        </w:rPr>
        <w:t xml:space="preserve">support the development of at least 1,000 new homes across the </w:t>
      </w:r>
      <w:r w:rsidR="009E15A5">
        <w:rPr>
          <w:rFonts w:ascii="Arial" w:hAnsi="Arial" w:cs="Arial"/>
          <w:sz w:val="20"/>
          <w:szCs w:val="20"/>
        </w:rPr>
        <w:t>N</w:t>
      </w:r>
      <w:r w:rsidRPr="0035011B" w:rsidR="0035011B">
        <w:rPr>
          <w:rFonts w:ascii="Arial" w:hAnsi="Arial" w:cs="Arial"/>
          <w:sz w:val="20"/>
          <w:szCs w:val="20"/>
        </w:rPr>
        <w:t>orth of Scotland</w:t>
      </w:r>
      <w:r w:rsidR="009E15A5">
        <w:rPr>
          <w:rFonts w:ascii="Arial" w:hAnsi="Arial" w:cs="Arial"/>
          <w:sz w:val="20"/>
          <w:szCs w:val="20"/>
        </w:rPr>
        <w:t xml:space="preserve"> which will create a long-term positive </w:t>
      </w:r>
      <w:r w:rsidRPr="0035011B" w:rsidR="0035011B">
        <w:rPr>
          <w:rFonts w:ascii="Arial" w:hAnsi="Arial" w:cs="Arial"/>
          <w:sz w:val="20"/>
          <w:szCs w:val="20"/>
        </w:rPr>
        <w:t xml:space="preserve">legacy in </w:t>
      </w:r>
      <w:r w:rsidR="009E15A5">
        <w:rPr>
          <w:rFonts w:ascii="Arial" w:hAnsi="Arial" w:cs="Arial"/>
          <w:sz w:val="20"/>
          <w:szCs w:val="20"/>
        </w:rPr>
        <w:t xml:space="preserve">host communities. </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b/>
          <w:bCs/>
          <w:color w:val="000000" w:themeColor="text1"/>
          <w:sz w:val="20"/>
          <w:szCs w:val="20"/>
        </w:rPr>
      </w:pPr>
      <w:r>
        <w:rPr>
          <w:rFonts w:ascii="Arial" w:hAnsi="Arial" w:cs="Arial"/>
          <w:sz w:val="20"/>
          <w:szCs w:val="20"/>
        </w:rPr>
        <w:t>Offshore wind also presents enormous opportunities for the Highlands and Islands, particularly through the growth of local supply chains.</w:t>
      </w:r>
      <w:r w:rsidR="003B4AF1">
        <w:rPr>
          <w:rFonts w:ascii="Arial" w:hAnsi="Arial" w:cs="Arial"/>
          <w:sz w:val="20"/>
          <w:szCs w:val="20"/>
        </w:rPr>
        <w:t xml:space="preserve"> Projects in the </w:t>
      </w:r>
      <w:r w:rsidR="003B4AF1">
        <w:rPr>
          <w:rFonts w:ascii="Arial" w:hAnsi="Arial" w:cs="Arial"/>
          <w:sz w:val="20"/>
          <w:szCs w:val="20"/>
        </w:rPr>
        <w:t>ScotWind</w:t>
      </w:r>
      <w:r w:rsidR="003B4AF1">
        <w:rPr>
          <w:rFonts w:ascii="Arial" w:hAnsi="Arial" w:cs="Arial"/>
          <w:sz w:val="20"/>
          <w:szCs w:val="20"/>
        </w:rPr>
        <w:t xml:space="preserve"> Leasing Round, worth up to 30GW, are set </w:t>
      </w:r>
      <w:r w:rsidRPr="00440E81" w:rsidR="00440E81">
        <w:rPr>
          <w:rFonts w:ascii="Arial" w:hAnsi="Arial" w:cs="Arial"/>
          <w:sz w:val="20"/>
          <w:szCs w:val="20"/>
        </w:rPr>
        <w:t>to invest £1.4 billion per project built and £1 billion per</w:t>
      </w:r>
      <w:r w:rsidR="00440E81">
        <w:rPr>
          <w:rFonts w:ascii="Arial" w:hAnsi="Arial" w:cs="Arial"/>
          <w:sz w:val="20"/>
          <w:szCs w:val="20"/>
        </w:rPr>
        <w:t xml:space="preserve"> </w:t>
      </w:r>
      <w:r w:rsidRPr="00440E81" w:rsidR="00440E81">
        <w:rPr>
          <w:rFonts w:ascii="Arial" w:hAnsi="Arial" w:cs="Arial"/>
          <w:sz w:val="20"/>
          <w:szCs w:val="20"/>
        </w:rPr>
        <w:t>gigawatt of capacity built into the Scottish economy</w:t>
      </w:r>
      <w:r w:rsidR="00440E81">
        <w:rPr>
          <w:rFonts w:ascii="Arial" w:hAnsi="Arial" w:cs="Arial"/>
          <w:sz w:val="20"/>
          <w:szCs w:val="20"/>
        </w:rPr>
        <w:t xml:space="preserve">. </w:t>
      </w:r>
      <w:r w:rsidR="004B65C8">
        <w:rPr>
          <w:rFonts w:ascii="Arial" w:hAnsi="Arial" w:cs="Arial"/>
          <w:sz w:val="20"/>
          <w:szCs w:val="20"/>
        </w:rPr>
        <w:t xml:space="preserve">Both the </w:t>
      </w:r>
      <w:r w:rsidR="004B65C8">
        <w:rPr>
          <w:rFonts w:ascii="Arial" w:hAnsi="Arial" w:cs="Arial"/>
          <w:sz w:val="20"/>
          <w:szCs w:val="20"/>
        </w:rPr>
        <w:t>ScotWind</w:t>
      </w:r>
      <w:r w:rsidR="004B65C8">
        <w:rPr>
          <w:rFonts w:ascii="Arial" w:hAnsi="Arial" w:cs="Arial"/>
          <w:sz w:val="20"/>
          <w:szCs w:val="20"/>
        </w:rPr>
        <w:t xml:space="preserve"> and Innovation Targeted Oil and Gas (INTOG) Leasing Rounds have </w:t>
      </w:r>
      <w:r w:rsidR="002D527F">
        <w:rPr>
          <w:rFonts w:ascii="Arial" w:hAnsi="Arial" w:cs="Arial"/>
          <w:sz w:val="20"/>
          <w:szCs w:val="20"/>
        </w:rPr>
        <w:t xml:space="preserve">cemented Scotland’s floating offshore wind pipeline as a world leader </w:t>
      </w:r>
      <w:r w:rsidR="00B22175">
        <w:rPr>
          <w:rFonts w:ascii="Arial" w:hAnsi="Arial" w:cs="Arial"/>
          <w:sz w:val="20"/>
          <w:szCs w:val="20"/>
        </w:rPr>
        <w:t xml:space="preserve">which the Highlands and Islands is well placed to </w:t>
      </w:r>
      <w:r w:rsidR="003A6F05">
        <w:rPr>
          <w:rFonts w:ascii="Arial" w:hAnsi="Arial" w:cs="Arial"/>
          <w:sz w:val="20"/>
          <w:szCs w:val="20"/>
        </w:rPr>
        <w:t xml:space="preserve">capture its economic benefits. </w:t>
      </w:r>
    </w:p>
    <w:p w:rsidR="00EB4794" w:rsidP="00993D71">
      <w:pPr>
        <w:spacing w:after="0" w:line="240" w:lineRule="auto"/>
        <w:ind w:left="142" w:right="261"/>
        <w:jc w:val="both"/>
        <w:rPr>
          <w:rFonts w:ascii="Arial" w:hAnsi="Arial" w:cs="Arial"/>
          <w:b/>
          <w:bCs/>
          <w:color w:val="000000" w:themeColor="text1"/>
          <w:sz w:val="20"/>
          <w:szCs w:val="20"/>
        </w:rPr>
      </w:pPr>
    </w:p>
    <w:p w:rsidR="00EB4794" w:rsidP="00993D71">
      <w:pPr>
        <w:spacing w:after="0" w:line="240" w:lineRule="auto"/>
        <w:ind w:left="142" w:right="261"/>
        <w:jc w:val="both"/>
        <w:rPr>
          <w:rFonts w:ascii="Arial" w:hAnsi="Arial" w:cs="Arial"/>
          <w:sz w:val="20"/>
          <w:szCs w:val="20"/>
        </w:rPr>
      </w:pPr>
      <w:r w:rsidRPr="00CE386D">
        <w:rPr>
          <w:rFonts w:ascii="Arial" w:hAnsi="Arial" w:cs="Arial"/>
          <w:sz w:val="20"/>
          <w:szCs w:val="20"/>
        </w:rPr>
        <w:t>The UK’s existing industrial capability means that, by 2030, 58% of the</w:t>
      </w:r>
      <w:r>
        <w:rPr>
          <w:rFonts w:ascii="Arial" w:hAnsi="Arial" w:cs="Arial"/>
          <w:sz w:val="20"/>
          <w:szCs w:val="20"/>
        </w:rPr>
        <w:t xml:space="preserve"> </w:t>
      </w:r>
      <w:r w:rsidRPr="00CE386D">
        <w:rPr>
          <w:rFonts w:ascii="Arial" w:hAnsi="Arial" w:cs="Arial"/>
          <w:sz w:val="20"/>
          <w:szCs w:val="20"/>
        </w:rPr>
        <w:t xml:space="preserve">capital spend on </w:t>
      </w:r>
      <w:r>
        <w:rPr>
          <w:rFonts w:ascii="Arial" w:hAnsi="Arial" w:cs="Arial"/>
          <w:sz w:val="20"/>
          <w:szCs w:val="20"/>
        </w:rPr>
        <w:t xml:space="preserve">UK </w:t>
      </w:r>
      <w:r w:rsidRPr="00CE386D">
        <w:rPr>
          <w:rFonts w:ascii="Arial" w:hAnsi="Arial" w:cs="Arial"/>
          <w:sz w:val="20"/>
          <w:szCs w:val="20"/>
        </w:rPr>
        <w:t>wind farms could happen in the UK. With this</w:t>
      </w:r>
      <w:r>
        <w:rPr>
          <w:rFonts w:ascii="Arial" w:hAnsi="Arial" w:cs="Arial"/>
          <w:sz w:val="20"/>
          <w:szCs w:val="20"/>
        </w:rPr>
        <w:t xml:space="preserve"> </w:t>
      </w:r>
      <w:r w:rsidRPr="00CE386D">
        <w:rPr>
          <w:rFonts w:ascii="Arial" w:hAnsi="Arial" w:cs="Arial"/>
          <w:sz w:val="20"/>
          <w:szCs w:val="20"/>
        </w:rPr>
        <w:t xml:space="preserve">level of </w:t>
      </w:r>
      <w:r>
        <w:rPr>
          <w:rFonts w:ascii="Arial" w:hAnsi="Arial" w:cs="Arial"/>
          <w:sz w:val="20"/>
          <w:szCs w:val="20"/>
        </w:rPr>
        <w:t xml:space="preserve">local </w:t>
      </w:r>
      <w:r w:rsidRPr="00CE386D">
        <w:rPr>
          <w:rFonts w:ascii="Arial" w:hAnsi="Arial" w:cs="Arial"/>
          <w:sz w:val="20"/>
          <w:szCs w:val="20"/>
        </w:rPr>
        <w:t>supply, the gross value added (GVA) contribution to UK</w:t>
      </w:r>
      <w:r>
        <w:rPr>
          <w:rFonts w:ascii="Arial" w:hAnsi="Arial" w:cs="Arial"/>
          <w:sz w:val="20"/>
          <w:szCs w:val="20"/>
        </w:rPr>
        <w:t xml:space="preserve"> </w:t>
      </w:r>
      <w:r w:rsidRPr="00CE386D">
        <w:rPr>
          <w:rFonts w:ascii="Arial" w:hAnsi="Arial" w:cs="Arial"/>
          <w:sz w:val="20"/>
          <w:szCs w:val="20"/>
        </w:rPr>
        <w:t xml:space="preserve">GDP from the direct impacts of building UK floating </w:t>
      </w:r>
      <w:r>
        <w:rPr>
          <w:rFonts w:ascii="Arial" w:hAnsi="Arial" w:cs="Arial"/>
          <w:sz w:val="20"/>
          <w:szCs w:val="20"/>
        </w:rPr>
        <w:t xml:space="preserve">offshore wind projects </w:t>
      </w:r>
      <w:r w:rsidRPr="00CE386D">
        <w:rPr>
          <w:rFonts w:ascii="Arial" w:hAnsi="Arial" w:cs="Arial"/>
          <w:sz w:val="20"/>
          <w:szCs w:val="20"/>
        </w:rPr>
        <w:t>and the</w:t>
      </w:r>
      <w:r>
        <w:rPr>
          <w:rFonts w:ascii="Arial" w:hAnsi="Arial" w:cs="Arial"/>
          <w:sz w:val="20"/>
          <w:szCs w:val="20"/>
        </w:rPr>
        <w:t xml:space="preserve"> </w:t>
      </w:r>
      <w:r w:rsidRPr="00CE386D">
        <w:rPr>
          <w:rFonts w:ascii="Arial" w:hAnsi="Arial" w:cs="Arial"/>
          <w:sz w:val="20"/>
          <w:szCs w:val="20"/>
        </w:rPr>
        <w:t>indirect impacts from activity in the supply chain would reach £25</w:t>
      </w:r>
      <w:r>
        <w:rPr>
          <w:rFonts w:ascii="Arial" w:hAnsi="Arial" w:cs="Arial"/>
          <w:sz w:val="20"/>
          <w:szCs w:val="20"/>
        </w:rPr>
        <w:t xml:space="preserve"> billion</w:t>
      </w:r>
      <w:r w:rsidRPr="00CE386D">
        <w:rPr>
          <w:rFonts w:ascii="Arial" w:hAnsi="Arial" w:cs="Arial"/>
          <w:sz w:val="20"/>
          <w:szCs w:val="20"/>
        </w:rPr>
        <w:t xml:space="preserve"> by</w:t>
      </w:r>
      <w:r>
        <w:rPr>
          <w:rFonts w:ascii="Arial" w:hAnsi="Arial" w:cs="Arial"/>
          <w:sz w:val="20"/>
          <w:szCs w:val="20"/>
        </w:rPr>
        <w:t xml:space="preserve"> </w:t>
      </w:r>
      <w:r w:rsidRPr="00CE386D">
        <w:rPr>
          <w:rFonts w:ascii="Arial" w:hAnsi="Arial" w:cs="Arial"/>
          <w:sz w:val="20"/>
          <w:szCs w:val="20"/>
        </w:rPr>
        <w:t xml:space="preserve">2050. The number of </w:t>
      </w:r>
      <w:r w:rsidRPr="00CE386D" w:rsidR="00605DC2">
        <w:rPr>
          <w:rFonts w:ascii="Arial" w:hAnsi="Arial" w:cs="Arial"/>
          <w:sz w:val="20"/>
          <w:szCs w:val="20"/>
        </w:rPr>
        <w:t>full-time</w:t>
      </w:r>
      <w:r w:rsidRPr="00CE386D">
        <w:rPr>
          <w:rFonts w:ascii="Arial" w:hAnsi="Arial" w:cs="Arial"/>
          <w:sz w:val="20"/>
          <w:szCs w:val="20"/>
        </w:rPr>
        <w:t xml:space="preserve"> jobs associated with this domestic capital</w:t>
      </w:r>
      <w:r>
        <w:rPr>
          <w:rFonts w:ascii="Arial" w:hAnsi="Arial" w:cs="Arial"/>
          <w:sz w:val="20"/>
          <w:szCs w:val="20"/>
        </w:rPr>
        <w:t xml:space="preserve"> </w:t>
      </w:r>
      <w:r w:rsidRPr="00CE386D">
        <w:rPr>
          <w:rFonts w:ascii="Arial" w:hAnsi="Arial" w:cs="Arial"/>
          <w:sz w:val="20"/>
          <w:szCs w:val="20"/>
        </w:rPr>
        <w:t>spend could rise to 36,000 in 2030 and 97,000 in 2050</w:t>
      </w:r>
      <w:r>
        <w:rPr>
          <w:rFonts w:ascii="Arial" w:hAnsi="Arial" w:cs="Arial"/>
          <w:sz w:val="20"/>
          <w:szCs w:val="20"/>
        </w:rPr>
        <w:t xml:space="preserve">. </w:t>
      </w:r>
      <w:r w:rsidRPr="00605DC2" w:rsidR="00605DC2">
        <w:rPr>
          <w:rFonts w:ascii="Arial" w:hAnsi="Arial" w:cs="Arial"/>
          <w:sz w:val="20"/>
          <w:szCs w:val="20"/>
        </w:rPr>
        <w:t>To maximise UK activity and reduce the cost of floating offshore wind</w:t>
      </w:r>
      <w:r w:rsidR="00605DC2">
        <w:rPr>
          <w:rFonts w:ascii="Arial" w:hAnsi="Arial" w:cs="Arial"/>
          <w:sz w:val="20"/>
          <w:szCs w:val="20"/>
        </w:rPr>
        <w:t xml:space="preserve"> </w:t>
      </w:r>
      <w:r w:rsidRPr="00605DC2" w:rsidR="00605DC2">
        <w:rPr>
          <w:rFonts w:ascii="Arial" w:hAnsi="Arial" w:cs="Arial"/>
          <w:sz w:val="20"/>
          <w:szCs w:val="20"/>
        </w:rPr>
        <w:t>construction, the UK will need at least three to five ports with capacity</w:t>
      </w:r>
      <w:r w:rsidR="00605DC2">
        <w:rPr>
          <w:rFonts w:ascii="Arial" w:hAnsi="Arial" w:cs="Arial"/>
          <w:sz w:val="20"/>
          <w:szCs w:val="20"/>
        </w:rPr>
        <w:t xml:space="preserve"> </w:t>
      </w:r>
      <w:r w:rsidRPr="00605DC2" w:rsidR="00605DC2">
        <w:rPr>
          <w:rFonts w:ascii="Arial" w:hAnsi="Arial" w:cs="Arial"/>
          <w:sz w:val="20"/>
          <w:szCs w:val="20"/>
        </w:rPr>
        <w:t>to enable industrialised construction activity for GW scale projects.</w:t>
      </w:r>
      <w:r w:rsidR="00605DC2">
        <w:rPr>
          <w:rFonts w:ascii="Arial" w:hAnsi="Arial" w:cs="Arial"/>
          <w:sz w:val="20"/>
          <w:szCs w:val="20"/>
        </w:rPr>
        <w:t xml:space="preserve"> </w:t>
      </w:r>
      <w:r w:rsidRPr="00605DC2" w:rsidR="00605DC2">
        <w:rPr>
          <w:rFonts w:ascii="Arial" w:hAnsi="Arial" w:cs="Arial"/>
          <w:sz w:val="20"/>
          <w:szCs w:val="20"/>
        </w:rPr>
        <w:t>This will require investment of between £3</w:t>
      </w:r>
      <w:r w:rsidR="00605DC2">
        <w:rPr>
          <w:rFonts w:ascii="Arial" w:hAnsi="Arial" w:cs="Arial"/>
          <w:sz w:val="20"/>
          <w:szCs w:val="20"/>
        </w:rPr>
        <w:t>-</w:t>
      </w:r>
      <w:r w:rsidRPr="00605DC2" w:rsidR="00605DC2">
        <w:rPr>
          <w:rFonts w:ascii="Arial" w:hAnsi="Arial" w:cs="Arial"/>
          <w:sz w:val="20"/>
          <w:szCs w:val="20"/>
        </w:rPr>
        <w:t>4</w:t>
      </w:r>
      <w:r w:rsidR="00605DC2">
        <w:rPr>
          <w:rFonts w:ascii="Arial" w:hAnsi="Arial" w:cs="Arial"/>
          <w:sz w:val="20"/>
          <w:szCs w:val="20"/>
        </w:rPr>
        <w:t xml:space="preserve"> billion</w:t>
      </w:r>
      <w:r w:rsidRPr="00605DC2" w:rsidR="00605DC2">
        <w:rPr>
          <w:rFonts w:ascii="Arial" w:hAnsi="Arial" w:cs="Arial"/>
          <w:sz w:val="20"/>
          <w:szCs w:val="20"/>
        </w:rPr>
        <w:t xml:space="preserve"> of public and</w:t>
      </w:r>
      <w:r w:rsidR="00605DC2">
        <w:rPr>
          <w:rFonts w:ascii="Arial" w:hAnsi="Arial" w:cs="Arial"/>
          <w:sz w:val="20"/>
          <w:szCs w:val="20"/>
        </w:rPr>
        <w:t xml:space="preserve"> </w:t>
      </w:r>
      <w:r w:rsidRPr="00605DC2" w:rsidR="00605DC2">
        <w:rPr>
          <w:rFonts w:ascii="Arial" w:hAnsi="Arial" w:cs="Arial"/>
          <w:sz w:val="20"/>
          <w:szCs w:val="20"/>
        </w:rPr>
        <w:t>private investment by 2040</w:t>
      </w:r>
      <w:r>
        <w:rPr>
          <w:rFonts w:ascii="Arial" w:hAnsi="Arial" w:cs="Arial"/>
          <w:sz w:val="20"/>
          <w:szCs w:val="20"/>
        </w:rPr>
        <w:t>.</w:t>
      </w:r>
    </w:p>
    <w:p w:rsidR="00EB4794" w:rsidP="00993D71">
      <w:pPr>
        <w:spacing w:after="0" w:line="240" w:lineRule="auto"/>
        <w:ind w:left="142" w:right="261"/>
        <w:jc w:val="both"/>
        <w:rPr>
          <w:rFonts w:ascii="Arial" w:hAnsi="Arial" w:cs="Arial"/>
          <w:sz w:val="20"/>
          <w:szCs w:val="20"/>
        </w:rPr>
      </w:pPr>
    </w:p>
    <w:p w:rsidR="00DB566E" w:rsidP="00DB566E">
      <w:pPr>
        <w:spacing w:after="0" w:line="240" w:lineRule="auto"/>
        <w:ind w:left="142" w:right="261"/>
        <w:jc w:val="both"/>
        <w:rPr>
          <w:rFonts w:ascii="Arial" w:hAnsi="Arial" w:cs="Arial"/>
          <w:sz w:val="20"/>
          <w:szCs w:val="20"/>
        </w:rPr>
      </w:pPr>
      <w:r>
        <w:rPr>
          <w:rFonts w:ascii="Arial" w:hAnsi="Arial" w:cs="Arial"/>
          <w:sz w:val="20"/>
          <w:szCs w:val="20"/>
        </w:rPr>
        <w:t xml:space="preserve">Ports will be the lynchpin to realising Scotland’s offshore wind ambitions and </w:t>
      </w:r>
      <w:r w:rsidR="00E729EB">
        <w:rPr>
          <w:rFonts w:ascii="Arial" w:hAnsi="Arial" w:cs="Arial"/>
          <w:sz w:val="20"/>
          <w:szCs w:val="20"/>
        </w:rPr>
        <w:t xml:space="preserve">growing our supply chains. The Floating Offshore Wind Taskforce has found that </w:t>
      </w:r>
      <w:r w:rsidRPr="00726383" w:rsidR="00726383">
        <w:rPr>
          <w:rFonts w:ascii="Arial" w:hAnsi="Arial" w:cs="Arial"/>
          <w:sz w:val="20"/>
          <w:szCs w:val="20"/>
        </w:rPr>
        <w:t xml:space="preserve">every £1 invested in Scottish ports </w:t>
      </w:r>
      <w:r w:rsidR="00E729EB">
        <w:rPr>
          <w:rFonts w:ascii="Arial" w:hAnsi="Arial" w:cs="Arial"/>
          <w:sz w:val="20"/>
          <w:szCs w:val="20"/>
        </w:rPr>
        <w:t xml:space="preserve">can </w:t>
      </w:r>
      <w:r w:rsidRPr="00726383" w:rsidR="00726383">
        <w:rPr>
          <w:rFonts w:ascii="Arial" w:hAnsi="Arial" w:cs="Arial"/>
          <w:sz w:val="20"/>
          <w:szCs w:val="20"/>
        </w:rPr>
        <w:t>generat</w:t>
      </w:r>
      <w:r w:rsidR="00E729EB">
        <w:rPr>
          <w:rFonts w:ascii="Arial" w:hAnsi="Arial" w:cs="Arial"/>
          <w:sz w:val="20"/>
          <w:szCs w:val="20"/>
        </w:rPr>
        <w:t>e</w:t>
      </w:r>
      <w:r w:rsidRPr="00726383" w:rsidR="00726383">
        <w:rPr>
          <w:rFonts w:ascii="Arial" w:hAnsi="Arial" w:cs="Arial"/>
          <w:sz w:val="20"/>
          <w:szCs w:val="20"/>
        </w:rPr>
        <w:t xml:space="preserve"> </w:t>
      </w:r>
      <w:r w:rsidR="00E729EB">
        <w:rPr>
          <w:rFonts w:ascii="Arial" w:hAnsi="Arial" w:cs="Arial"/>
          <w:sz w:val="20"/>
          <w:szCs w:val="20"/>
        </w:rPr>
        <w:t>around</w:t>
      </w:r>
      <w:r w:rsidRPr="00726383" w:rsidR="00726383">
        <w:rPr>
          <w:rFonts w:ascii="Arial" w:hAnsi="Arial" w:cs="Arial"/>
          <w:sz w:val="20"/>
          <w:szCs w:val="20"/>
        </w:rPr>
        <w:t xml:space="preserve"> £4 of added value to our economy</w:t>
      </w:r>
      <w:r w:rsidR="00E729EB">
        <w:rPr>
          <w:rFonts w:ascii="Arial" w:hAnsi="Arial" w:cs="Arial"/>
          <w:sz w:val="20"/>
          <w:szCs w:val="20"/>
        </w:rPr>
        <w:t xml:space="preserve">, with development of </w:t>
      </w:r>
      <w:r w:rsidRPr="00726383" w:rsidR="00726383">
        <w:rPr>
          <w:rFonts w:ascii="Arial" w:hAnsi="Arial" w:cs="Arial"/>
          <w:sz w:val="20"/>
          <w:szCs w:val="20"/>
        </w:rPr>
        <w:t xml:space="preserve">as little as six hectares of port estate assembly </w:t>
      </w:r>
      <w:r w:rsidR="00E729EB">
        <w:rPr>
          <w:rFonts w:ascii="Arial" w:hAnsi="Arial" w:cs="Arial"/>
          <w:sz w:val="20"/>
          <w:szCs w:val="20"/>
        </w:rPr>
        <w:t xml:space="preserve">holding the potential to </w:t>
      </w:r>
      <w:r w:rsidRPr="00726383" w:rsidR="00726383">
        <w:rPr>
          <w:rFonts w:ascii="Arial" w:hAnsi="Arial" w:cs="Arial"/>
          <w:sz w:val="20"/>
          <w:szCs w:val="20"/>
        </w:rPr>
        <w:t>create up to 55 FTE direct jobs every year</w:t>
      </w:r>
      <w:r w:rsidR="00E729EB">
        <w:rPr>
          <w:rFonts w:ascii="Arial" w:hAnsi="Arial" w:cs="Arial"/>
          <w:sz w:val="20"/>
          <w:szCs w:val="20"/>
        </w:rPr>
        <w:t xml:space="preserve">. </w:t>
      </w:r>
      <w:r w:rsidR="001E3EC0">
        <w:rPr>
          <w:rFonts w:ascii="Arial" w:hAnsi="Arial" w:cs="Arial"/>
          <w:sz w:val="20"/>
          <w:szCs w:val="20"/>
        </w:rPr>
        <w:t xml:space="preserve">Ports across the Highlands and Islands </w:t>
      </w:r>
      <w:r w:rsidR="00FF5297">
        <w:rPr>
          <w:rFonts w:ascii="Arial" w:hAnsi="Arial" w:cs="Arial"/>
          <w:sz w:val="20"/>
          <w:szCs w:val="20"/>
        </w:rPr>
        <w:t xml:space="preserve">are making strategic ahead of time investments to upgrade their </w:t>
      </w:r>
      <w:r w:rsidR="005C2BA0">
        <w:rPr>
          <w:rFonts w:ascii="Arial" w:hAnsi="Arial" w:cs="Arial"/>
          <w:sz w:val="20"/>
          <w:szCs w:val="20"/>
        </w:rPr>
        <w:t xml:space="preserve">infrastructure </w:t>
      </w:r>
      <w:r w:rsidR="00FF5297">
        <w:rPr>
          <w:rFonts w:ascii="Arial" w:hAnsi="Arial" w:cs="Arial"/>
          <w:sz w:val="20"/>
          <w:szCs w:val="20"/>
        </w:rPr>
        <w:t xml:space="preserve">to support </w:t>
      </w:r>
      <w:r w:rsidR="001E3EC0">
        <w:rPr>
          <w:rFonts w:ascii="Arial" w:hAnsi="Arial" w:cs="Arial"/>
          <w:sz w:val="20"/>
          <w:szCs w:val="20"/>
        </w:rPr>
        <w:t>the range of services required for offshore wind, such as marshalling, assembly, fabrication, storage</w:t>
      </w:r>
      <w:r w:rsidR="002A0A85">
        <w:rPr>
          <w:rFonts w:ascii="Arial" w:hAnsi="Arial" w:cs="Arial"/>
          <w:sz w:val="20"/>
          <w:szCs w:val="20"/>
        </w:rPr>
        <w:t xml:space="preserve">, operations and maintenance. </w:t>
      </w:r>
      <w:r w:rsidR="005272CE">
        <w:rPr>
          <w:rFonts w:ascii="Arial" w:hAnsi="Arial" w:cs="Arial"/>
          <w:sz w:val="20"/>
          <w:szCs w:val="20"/>
        </w:rPr>
        <w:t>Key i</w:t>
      </w:r>
      <w:r w:rsidR="002A0A85">
        <w:rPr>
          <w:rFonts w:ascii="Arial" w:hAnsi="Arial" w:cs="Arial"/>
          <w:sz w:val="20"/>
          <w:szCs w:val="20"/>
        </w:rPr>
        <w:t>nvestments include:</w:t>
      </w:r>
    </w:p>
    <w:p w:rsidR="00DB566E" w:rsidP="00DB566E">
      <w:pPr>
        <w:spacing w:after="0" w:line="240" w:lineRule="auto"/>
        <w:ind w:left="142" w:right="261"/>
        <w:jc w:val="both"/>
        <w:rPr>
          <w:rFonts w:ascii="Arial" w:hAnsi="Arial" w:cs="Arial"/>
          <w:sz w:val="20"/>
          <w:szCs w:val="20"/>
        </w:rPr>
      </w:pPr>
    </w:p>
    <w:p w:rsidR="00DB566E" w:rsidP="00DB566E">
      <w:pPr>
        <w:pStyle w:val="ListParagraph"/>
        <w:numPr>
          <w:ilvl w:val="0"/>
          <w:numId w:val="32"/>
        </w:numPr>
        <w:spacing w:after="0" w:line="240" w:lineRule="auto"/>
        <w:ind w:right="261"/>
        <w:jc w:val="both"/>
        <w:rPr>
          <w:rFonts w:ascii="Arial" w:hAnsi="Arial" w:cs="Arial"/>
          <w:sz w:val="20"/>
          <w:szCs w:val="20"/>
        </w:rPr>
      </w:pPr>
      <w:r w:rsidRPr="00DB566E">
        <w:rPr>
          <w:rFonts w:ascii="Arial" w:hAnsi="Arial" w:cs="Arial"/>
          <w:sz w:val="20"/>
          <w:szCs w:val="20"/>
        </w:rPr>
        <w:t>£</w:t>
      </w:r>
      <w:r w:rsidRPr="00DB566E" w:rsidR="002D2D45">
        <w:rPr>
          <w:rFonts w:ascii="Arial" w:hAnsi="Arial" w:cs="Arial"/>
          <w:sz w:val="20"/>
          <w:szCs w:val="20"/>
        </w:rPr>
        <w:t xml:space="preserve">350 million investment by </w:t>
      </w:r>
      <w:r w:rsidRPr="00DB566E" w:rsidR="00726383">
        <w:rPr>
          <w:rFonts w:ascii="Arial" w:hAnsi="Arial" w:cs="Arial"/>
          <w:sz w:val="20"/>
          <w:szCs w:val="20"/>
        </w:rPr>
        <w:t xml:space="preserve">Sumitomo Electric </w:t>
      </w:r>
      <w:r w:rsidRPr="00DB566E" w:rsidR="00125245">
        <w:rPr>
          <w:rFonts w:ascii="Arial" w:hAnsi="Arial" w:cs="Arial"/>
          <w:sz w:val="20"/>
          <w:szCs w:val="20"/>
        </w:rPr>
        <w:t>UK Power Cables to establish a</w:t>
      </w:r>
      <w:r w:rsidRPr="00DB566E" w:rsidR="00726383">
        <w:rPr>
          <w:rFonts w:ascii="Arial" w:hAnsi="Arial" w:cs="Arial"/>
          <w:sz w:val="20"/>
          <w:szCs w:val="20"/>
        </w:rPr>
        <w:t xml:space="preserve"> new high-voltage subsea cable manufacturing plant at the Port of Nigg</w:t>
      </w:r>
      <w:r w:rsidR="007960CE">
        <w:rPr>
          <w:rFonts w:ascii="Arial" w:hAnsi="Arial" w:cs="Arial"/>
          <w:sz w:val="20"/>
          <w:szCs w:val="20"/>
        </w:rPr>
        <w:t xml:space="preserve"> which is </w:t>
      </w:r>
      <w:r w:rsidRPr="007960CE" w:rsidR="007960CE">
        <w:rPr>
          <w:rFonts w:ascii="Arial" w:hAnsi="Arial" w:cs="Arial"/>
          <w:sz w:val="20"/>
          <w:szCs w:val="20"/>
        </w:rPr>
        <w:t>expected to create around 330 jobs</w:t>
      </w:r>
      <w:r w:rsidR="007960CE">
        <w:rPr>
          <w:rFonts w:ascii="Arial" w:hAnsi="Arial" w:cs="Arial"/>
          <w:sz w:val="20"/>
          <w:szCs w:val="20"/>
        </w:rPr>
        <w:t>.</w:t>
      </w:r>
    </w:p>
    <w:p w:rsidR="00DB566E" w:rsidP="00DB566E">
      <w:pPr>
        <w:pStyle w:val="ListParagraph"/>
        <w:numPr>
          <w:ilvl w:val="0"/>
          <w:numId w:val="32"/>
        </w:numPr>
        <w:spacing w:after="0" w:line="240" w:lineRule="auto"/>
        <w:ind w:right="261"/>
        <w:jc w:val="both"/>
        <w:rPr>
          <w:rFonts w:ascii="Arial" w:hAnsi="Arial" w:cs="Arial"/>
          <w:sz w:val="20"/>
          <w:szCs w:val="20"/>
        </w:rPr>
      </w:pPr>
      <w:r w:rsidRPr="00DB566E">
        <w:rPr>
          <w:rFonts w:ascii="Arial" w:hAnsi="Arial" w:cs="Arial"/>
          <w:sz w:val="20"/>
          <w:szCs w:val="20"/>
        </w:rPr>
        <w:t xml:space="preserve">£100 million credit facility secured by </w:t>
      </w:r>
      <w:r w:rsidRPr="00DB566E">
        <w:rPr>
          <w:rFonts w:ascii="Arial" w:hAnsi="Arial" w:cs="Arial"/>
          <w:sz w:val="20"/>
          <w:szCs w:val="20"/>
        </w:rPr>
        <w:t>Haventus</w:t>
      </w:r>
      <w:r w:rsidRPr="00DB566E">
        <w:rPr>
          <w:rFonts w:ascii="Arial" w:hAnsi="Arial" w:cs="Arial"/>
          <w:sz w:val="20"/>
          <w:szCs w:val="20"/>
        </w:rPr>
        <w:t xml:space="preserve"> to upgrade the Port of </w:t>
      </w:r>
      <w:r w:rsidRPr="00847638" w:rsidR="00847638">
        <w:rPr>
          <w:rFonts w:ascii="Arial" w:hAnsi="Arial" w:cs="Arial"/>
          <w:sz w:val="20"/>
          <w:szCs w:val="20"/>
        </w:rPr>
        <w:t>Ardersier</w:t>
      </w:r>
      <w:r w:rsidRPr="00473380" w:rsidR="00473380">
        <w:t xml:space="preserve"> </w:t>
      </w:r>
      <w:r w:rsidRPr="00473380" w:rsidR="00473380">
        <w:rPr>
          <w:rFonts w:ascii="Arial" w:hAnsi="Arial" w:cs="Arial"/>
          <w:sz w:val="20"/>
          <w:szCs w:val="20"/>
        </w:rPr>
        <w:t>from the Scottish National Investment Bank and UK Infrastructure Bank with £50 million investment from each.</w:t>
      </w:r>
    </w:p>
    <w:p w:rsidR="00DB566E" w:rsidP="00DB566E">
      <w:pPr>
        <w:pStyle w:val="ListParagraph"/>
        <w:spacing w:after="0" w:line="240" w:lineRule="auto"/>
        <w:ind w:right="261"/>
        <w:jc w:val="both"/>
        <w:rPr>
          <w:rFonts w:ascii="Arial" w:hAnsi="Arial" w:cs="Arial"/>
          <w:sz w:val="20"/>
          <w:szCs w:val="20"/>
        </w:rPr>
      </w:pPr>
    </w:p>
    <w:p w:rsidR="005F5C58" w:rsidP="005F5C58">
      <w:pPr>
        <w:pStyle w:val="ListParagraph"/>
        <w:numPr>
          <w:ilvl w:val="0"/>
          <w:numId w:val="32"/>
        </w:numPr>
        <w:spacing w:after="0" w:line="240" w:lineRule="auto"/>
        <w:ind w:right="261"/>
        <w:jc w:val="both"/>
        <w:rPr>
          <w:rFonts w:ascii="Arial" w:hAnsi="Arial" w:cs="Arial"/>
          <w:sz w:val="20"/>
          <w:szCs w:val="20"/>
        </w:rPr>
      </w:pPr>
      <w:r w:rsidRPr="00DB566E">
        <w:rPr>
          <w:rFonts w:ascii="Arial" w:hAnsi="Arial" w:cs="Arial"/>
          <w:sz w:val="20"/>
          <w:szCs w:val="20"/>
        </w:rPr>
        <w:t>£50 million allocation to the Port of Cromarty Firth from the UK Government’s Floating Offshore Wind Manufacturing Scheme (FLOWMIS).</w:t>
      </w:r>
    </w:p>
    <w:p w:rsidR="005F5C58" w:rsidRPr="005F5C58" w:rsidP="005F5C58">
      <w:pPr>
        <w:pStyle w:val="ListParagraph"/>
        <w:rPr>
          <w:rFonts w:ascii="Arial" w:hAnsi="Arial" w:cs="Arial"/>
          <w:sz w:val="20"/>
          <w:szCs w:val="20"/>
        </w:rPr>
      </w:pPr>
    </w:p>
    <w:p w:rsidR="005F5C58" w:rsidP="005F5C58">
      <w:pPr>
        <w:pStyle w:val="ListParagraph"/>
        <w:numPr>
          <w:ilvl w:val="0"/>
          <w:numId w:val="32"/>
        </w:numPr>
        <w:spacing w:after="0" w:line="240" w:lineRule="auto"/>
        <w:ind w:right="261"/>
        <w:jc w:val="both"/>
        <w:rPr>
          <w:rFonts w:ascii="Arial" w:hAnsi="Arial" w:cs="Arial"/>
          <w:sz w:val="20"/>
          <w:szCs w:val="20"/>
        </w:rPr>
      </w:pPr>
      <w:r w:rsidRPr="005F5C58">
        <w:rPr>
          <w:rFonts w:ascii="Arial" w:hAnsi="Arial" w:cs="Arial"/>
          <w:sz w:val="20"/>
          <w:szCs w:val="20"/>
        </w:rPr>
        <w:t xml:space="preserve">£10m of investment at Wick Harbour to house </w:t>
      </w:r>
      <w:r w:rsidR="00253C72">
        <w:rPr>
          <w:rFonts w:ascii="Arial" w:hAnsi="Arial" w:cs="Arial"/>
          <w:sz w:val="20"/>
          <w:szCs w:val="20"/>
        </w:rPr>
        <w:t>SSE Renewables’</w:t>
      </w:r>
      <w:r w:rsidRPr="005F5C58">
        <w:rPr>
          <w:rFonts w:ascii="Arial" w:hAnsi="Arial" w:cs="Arial"/>
          <w:sz w:val="20"/>
          <w:szCs w:val="20"/>
        </w:rPr>
        <w:t xml:space="preserve"> </w:t>
      </w:r>
      <w:r w:rsidR="00253C72">
        <w:rPr>
          <w:rFonts w:ascii="Arial" w:hAnsi="Arial" w:cs="Arial"/>
          <w:sz w:val="20"/>
          <w:szCs w:val="20"/>
        </w:rPr>
        <w:t>Operations and Maintenance</w:t>
      </w:r>
      <w:r w:rsidRPr="005F5C58">
        <w:rPr>
          <w:rFonts w:ascii="Arial" w:hAnsi="Arial" w:cs="Arial"/>
          <w:sz w:val="20"/>
          <w:szCs w:val="20"/>
        </w:rPr>
        <w:t xml:space="preserve"> base and improve the existing RNLI facilities</w:t>
      </w:r>
      <w:r>
        <w:rPr>
          <w:rFonts w:ascii="Arial" w:hAnsi="Arial" w:cs="Arial"/>
          <w:sz w:val="20"/>
          <w:szCs w:val="20"/>
        </w:rPr>
        <w:t xml:space="preserve"> which supported </w:t>
      </w:r>
      <w:r w:rsidRPr="005F5C58">
        <w:rPr>
          <w:rFonts w:ascii="Arial" w:hAnsi="Arial" w:cs="Arial"/>
          <w:sz w:val="20"/>
          <w:szCs w:val="20"/>
        </w:rPr>
        <w:t>65 construction jobs and 90 long-term jobs</w:t>
      </w:r>
      <w:r>
        <w:rPr>
          <w:rFonts w:ascii="Arial" w:hAnsi="Arial" w:cs="Arial"/>
          <w:sz w:val="20"/>
          <w:szCs w:val="20"/>
        </w:rPr>
        <w:t>.</w:t>
      </w:r>
    </w:p>
    <w:p w:rsidR="007960CE" w:rsidRPr="007960CE" w:rsidP="007960CE">
      <w:pPr>
        <w:pStyle w:val="ListParagraph"/>
        <w:rPr>
          <w:rFonts w:ascii="Arial" w:hAnsi="Arial" w:cs="Arial"/>
          <w:sz w:val="20"/>
          <w:szCs w:val="20"/>
        </w:rPr>
      </w:pPr>
    </w:p>
    <w:p w:rsidR="007960CE" w:rsidRPr="00A23270" w:rsidP="00A23270">
      <w:pPr>
        <w:pStyle w:val="ListParagraph"/>
        <w:numPr>
          <w:ilvl w:val="0"/>
          <w:numId w:val="32"/>
        </w:numPr>
        <w:spacing w:after="0" w:line="240" w:lineRule="auto"/>
        <w:ind w:right="261"/>
        <w:jc w:val="both"/>
        <w:rPr>
          <w:rFonts w:ascii="Arial" w:hAnsi="Arial" w:cs="Arial"/>
          <w:sz w:val="20"/>
          <w:szCs w:val="20"/>
        </w:rPr>
      </w:pPr>
      <w:r>
        <w:rPr>
          <w:rFonts w:ascii="Arial" w:hAnsi="Arial" w:cs="Arial"/>
          <w:sz w:val="20"/>
          <w:szCs w:val="20"/>
        </w:rPr>
        <w:t xml:space="preserve">Overall, the Inverness and Cromarty Firth Green Freeport is expected to create 11,300 </w:t>
      </w:r>
      <w:r w:rsidRPr="002B3AAD">
        <w:rPr>
          <w:rFonts w:ascii="Arial" w:hAnsi="Arial" w:cs="Arial"/>
          <w:sz w:val="20"/>
          <w:szCs w:val="20"/>
        </w:rPr>
        <w:t>long-term jobs across the Highlands</w:t>
      </w:r>
      <w:r>
        <w:rPr>
          <w:rFonts w:ascii="Arial" w:hAnsi="Arial" w:cs="Arial"/>
          <w:sz w:val="20"/>
          <w:szCs w:val="20"/>
        </w:rPr>
        <w:t xml:space="preserve"> </w:t>
      </w:r>
      <w:r w:rsidR="00A23270">
        <w:rPr>
          <w:rFonts w:ascii="Arial" w:hAnsi="Arial" w:cs="Arial"/>
          <w:sz w:val="20"/>
          <w:szCs w:val="20"/>
        </w:rPr>
        <w:t xml:space="preserve">through a </w:t>
      </w:r>
      <w:r w:rsidRPr="002B3AAD">
        <w:rPr>
          <w:rFonts w:ascii="Arial" w:hAnsi="Arial" w:cs="Arial"/>
          <w:sz w:val="20"/>
          <w:szCs w:val="20"/>
        </w:rPr>
        <w:t>£6.5</w:t>
      </w:r>
      <w:r w:rsidR="00A23270">
        <w:rPr>
          <w:rFonts w:ascii="Arial" w:hAnsi="Arial" w:cs="Arial"/>
          <w:sz w:val="20"/>
          <w:szCs w:val="20"/>
        </w:rPr>
        <w:t xml:space="preserve"> billion </w:t>
      </w:r>
      <w:r w:rsidRPr="00A23270">
        <w:rPr>
          <w:rFonts w:ascii="Arial" w:hAnsi="Arial" w:cs="Arial"/>
          <w:sz w:val="20"/>
          <w:szCs w:val="20"/>
        </w:rPr>
        <w:t xml:space="preserve">investment over </w:t>
      </w:r>
      <w:r w:rsidR="00A23270">
        <w:rPr>
          <w:rFonts w:ascii="Arial" w:hAnsi="Arial" w:cs="Arial"/>
          <w:sz w:val="20"/>
          <w:szCs w:val="20"/>
        </w:rPr>
        <w:t xml:space="preserve">the next </w:t>
      </w:r>
      <w:r w:rsidRPr="00A23270">
        <w:rPr>
          <w:rFonts w:ascii="Arial" w:hAnsi="Arial" w:cs="Arial"/>
          <w:sz w:val="20"/>
          <w:szCs w:val="20"/>
        </w:rPr>
        <w:t>25 years</w:t>
      </w:r>
      <w:r w:rsidR="00A23270">
        <w:rPr>
          <w:rFonts w:ascii="Arial" w:hAnsi="Arial" w:cs="Arial"/>
          <w:sz w:val="20"/>
          <w:szCs w:val="20"/>
        </w:rPr>
        <w:t>.</w:t>
      </w:r>
    </w:p>
    <w:p w:rsidR="00DB566E" w:rsidRPr="00DB566E" w:rsidP="00DB566E">
      <w:pPr>
        <w:spacing w:after="0" w:line="240" w:lineRule="auto"/>
        <w:ind w:right="261"/>
        <w:jc w:val="both"/>
        <w:rPr>
          <w:rFonts w:ascii="Arial" w:hAnsi="Arial" w:cs="Arial"/>
          <w:sz w:val="20"/>
          <w:szCs w:val="20"/>
        </w:rPr>
      </w:pPr>
    </w:p>
    <w:p w:rsidR="00A02369"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As part of the Scottish Onshore Wind Sector Deal (2023)</w:t>
      </w:r>
      <w:r w:rsidR="00E21E5B">
        <w:rPr>
          <w:rFonts w:ascii="Arial" w:hAnsi="Arial" w:cs="Arial"/>
          <w:color w:val="000000" w:themeColor="text1"/>
          <w:sz w:val="20"/>
          <w:szCs w:val="20"/>
        </w:rPr>
        <w:t xml:space="preserve"> agreed between industry and the Scottish Government</w:t>
      </w:r>
      <w:r>
        <w:rPr>
          <w:rFonts w:ascii="Arial" w:hAnsi="Arial" w:cs="Arial"/>
          <w:color w:val="000000" w:themeColor="text1"/>
          <w:sz w:val="20"/>
          <w:szCs w:val="20"/>
        </w:rPr>
        <w:t>,</w:t>
      </w:r>
      <w:r w:rsidR="00E21E5B">
        <w:rPr>
          <w:rFonts w:ascii="Arial" w:hAnsi="Arial" w:cs="Arial"/>
          <w:color w:val="000000" w:themeColor="text1"/>
          <w:sz w:val="20"/>
          <w:szCs w:val="20"/>
        </w:rPr>
        <w:t xml:space="preserve"> </w:t>
      </w:r>
      <w:r w:rsidRPr="0094609B" w:rsidR="0094609B">
        <w:rPr>
          <w:rFonts w:ascii="Arial" w:hAnsi="Arial" w:cs="Arial"/>
          <w:color w:val="000000" w:themeColor="text1"/>
          <w:sz w:val="20"/>
          <w:szCs w:val="20"/>
        </w:rPr>
        <w:t xml:space="preserve">analysis </w:t>
      </w:r>
      <w:r w:rsidR="00E21E5B">
        <w:rPr>
          <w:rFonts w:ascii="Arial" w:hAnsi="Arial" w:cs="Arial"/>
          <w:color w:val="000000" w:themeColor="text1"/>
          <w:sz w:val="20"/>
          <w:szCs w:val="20"/>
        </w:rPr>
        <w:t xml:space="preserve">is produced </w:t>
      </w:r>
      <w:r w:rsidR="0094609B">
        <w:rPr>
          <w:rFonts w:ascii="Arial" w:hAnsi="Arial" w:cs="Arial"/>
          <w:color w:val="000000" w:themeColor="text1"/>
          <w:sz w:val="20"/>
          <w:szCs w:val="20"/>
        </w:rPr>
        <w:t xml:space="preserve">every six months </w:t>
      </w:r>
      <w:r w:rsidRPr="0094609B" w:rsidR="0094609B">
        <w:rPr>
          <w:rFonts w:ascii="Arial" w:hAnsi="Arial" w:cs="Arial"/>
          <w:color w:val="000000" w:themeColor="text1"/>
          <w:sz w:val="20"/>
          <w:szCs w:val="20"/>
        </w:rPr>
        <w:t>of the expected pipeline of new onshore wind projects, extensions to existing projects, life extensions and re-powering projects expected between 2023 and 2030</w:t>
      </w:r>
      <w:r w:rsidR="0094609B">
        <w:rPr>
          <w:rFonts w:ascii="Arial" w:hAnsi="Arial" w:cs="Arial"/>
          <w:color w:val="000000" w:themeColor="text1"/>
          <w:sz w:val="20"/>
          <w:szCs w:val="20"/>
        </w:rPr>
        <w:t>.</w:t>
      </w:r>
    </w:p>
    <w:p w:rsidR="00A02369" w:rsidP="00993D71">
      <w:pPr>
        <w:spacing w:after="0" w:line="240" w:lineRule="auto"/>
        <w:ind w:left="142" w:right="261"/>
        <w:jc w:val="both"/>
        <w:rPr>
          <w:rFonts w:ascii="Arial" w:hAnsi="Arial" w:cs="Arial"/>
          <w:color w:val="000000" w:themeColor="text1"/>
          <w:sz w:val="20"/>
          <w:szCs w:val="20"/>
        </w:rPr>
      </w:pPr>
    </w:p>
    <w:p w:rsidR="001F6B51"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The latest data for December 2024 </w:t>
      </w:r>
      <w:r w:rsidR="005F3D2E">
        <w:rPr>
          <w:rFonts w:ascii="Arial" w:hAnsi="Arial" w:cs="Arial"/>
          <w:color w:val="000000" w:themeColor="text1"/>
          <w:sz w:val="20"/>
          <w:szCs w:val="20"/>
        </w:rPr>
        <w:t xml:space="preserve">shows that </w:t>
      </w:r>
      <w:r w:rsidR="00A955D6">
        <w:rPr>
          <w:rFonts w:ascii="Arial" w:hAnsi="Arial" w:cs="Arial"/>
          <w:color w:val="000000" w:themeColor="text1"/>
          <w:sz w:val="20"/>
          <w:szCs w:val="20"/>
        </w:rPr>
        <w:t xml:space="preserve">there are </w:t>
      </w:r>
      <w:r w:rsidR="005F3D2E">
        <w:rPr>
          <w:rFonts w:ascii="Arial" w:hAnsi="Arial" w:cs="Arial"/>
          <w:color w:val="000000" w:themeColor="text1"/>
          <w:sz w:val="20"/>
          <w:szCs w:val="20"/>
        </w:rPr>
        <w:t>196 projects</w:t>
      </w:r>
      <w:r w:rsidR="00DC4BD3">
        <w:rPr>
          <w:rFonts w:ascii="Arial" w:hAnsi="Arial" w:cs="Arial"/>
          <w:color w:val="000000" w:themeColor="text1"/>
          <w:sz w:val="20"/>
          <w:szCs w:val="20"/>
        </w:rPr>
        <w:t xml:space="preserve"> </w:t>
      </w:r>
      <w:r w:rsidR="00A955D6">
        <w:rPr>
          <w:rFonts w:ascii="Arial" w:hAnsi="Arial" w:cs="Arial"/>
          <w:color w:val="000000" w:themeColor="text1"/>
          <w:sz w:val="20"/>
          <w:szCs w:val="20"/>
        </w:rPr>
        <w:t xml:space="preserve">for the </w:t>
      </w:r>
      <w:r w:rsidR="00DC4BD3">
        <w:rPr>
          <w:rFonts w:ascii="Arial" w:hAnsi="Arial" w:cs="Arial"/>
          <w:color w:val="000000" w:themeColor="text1"/>
          <w:sz w:val="20"/>
          <w:szCs w:val="20"/>
        </w:rPr>
        <w:t>Energy Consents Unit (ECU)</w:t>
      </w:r>
      <w:r w:rsidR="00A955D6">
        <w:rPr>
          <w:rFonts w:ascii="Arial" w:hAnsi="Arial" w:cs="Arial"/>
          <w:color w:val="000000" w:themeColor="text1"/>
          <w:sz w:val="20"/>
          <w:szCs w:val="20"/>
        </w:rPr>
        <w:t xml:space="preserve"> and 61 projects for </w:t>
      </w:r>
      <w:r w:rsidR="00F66E5A">
        <w:rPr>
          <w:rFonts w:ascii="Arial" w:hAnsi="Arial" w:cs="Arial"/>
          <w:color w:val="000000" w:themeColor="text1"/>
          <w:sz w:val="20"/>
          <w:szCs w:val="20"/>
        </w:rPr>
        <w:t xml:space="preserve">the Local Planning Authority (LPA) in Highland </w:t>
      </w:r>
      <w:r w:rsidR="00171007">
        <w:rPr>
          <w:rFonts w:ascii="Arial" w:hAnsi="Arial" w:cs="Arial"/>
          <w:color w:val="000000" w:themeColor="text1"/>
          <w:sz w:val="20"/>
          <w:szCs w:val="20"/>
        </w:rPr>
        <w:t>between 2024-2033</w:t>
      </w:r>
      <w:r w:rsidR="00F66E5A">
        <w:rPr>
          <w:rFonts w:ascii="Arial" w:hAnsi="Arial" w:cs="Arial"/>
          <w:color w:val="000000" w:themeColor="text1"/>
          <w:sz w:val="20"/>
          <w:szCs w:val="20"/>
        </w:rPr>
        <w:t>.</w:t>
      </w:r>
      <w:r w:rsidR="009C159B">
        <w:rPr>
          <w:rFonts w:ascii="Arial" w:hAnsi="Arial" w:cs="Arial"/>
          <w:color w:val="000000" w:themeColor="text1"/>
          <w:sz w:val="20"/>
          <w:szCs w:val="20"/>
        </w:rPr>
        <w:t xml:space="preserve"> </w:t>
      </w:r>
      <w:r w:rsidR="00584181">
        <w:rPr>
          <w:rFonts w:ascii="Arial" w:hAnsi="Arial" w:cs="Arial"/>
          <w:color w:val="000000" w:themeColor="text1"/>
          <w:sz w:val="20"/>
          <w:szCs w:val="20"/>
        </w:rPr>
        <w:t xml:space="preserve">Over the same period, there are 0 projects for the ECU and </w:t>
      </w:r>
      <w:r w:rsidR="004F49CE">
        <w:rPr>
          <w:rFonts w:ascii="Arial" w:hAnsi="Arial" w:cs="Arial"/>
          <w:color w:val="000000" w:themeColor="text1"/>
          <w:sz w:val="20"/>
          <w:szCs w:val="20"/>
        </w:rPr>
        <w:t>17 projects for the LPA in Orkney</w:t>
      </w:r>
      <w:r w:rsidR="009C159B">
        <w:rPr>
          <w:rFonts w:ascii="Arial" w:hAnsi="Arial" w:cs="Arial"/>
          <w:color w:val="000000" w:themeColor="text1"/>
          <w:sz w:val="20"/>
          <w:szCs w:val="20"/>
        </w:rPr>
        <w:t xml:space="preserve">, 0 for the ECU and </w:t>
      </w:r>
      <w:r w:rsidR="00297107">
        <w:rPr>
          <w:rFonts w:ascii="Arial" w:hAnsi="Arial" w:cs="Arial"/>
          <w:color w:val="000000" w:themeColor="text1"/>
          <w:sz w:val="20"/>
          <w:szCs w:val="20"/>
        </w:rPr>
        <w:t xml:space="preserve">9 for the LPA in Shetland, 12 for the ECU and </w:t>
      </w:r>
      <w:r w:rsidR="00120EE6">
        <w:rPr>
          <w:rFonts w:ascii="Arial" w:hAnsi="Arial" w:cs="Arial"/>
          <w:color w:val="000000" w:themeColor="text1"/>
          <w:sz w:val="20"/>
          <w:szCs w:val="20"/>
        </w:rPr>
        <w:t xml:space="preserve">4 for the LPA in </w:t>
      </w:r>
      <w:r w:rsidRPr="006205C9" w:rsidR="006205C9">
        <w:rPr>
          <w:rFonts w:ascii="Arial" w:hAnsi="Arial" w:cs="Arial"/>
          <w:color w:val="000000" w:themeColor="text1"/>
          <w:sz w:val="20"/>
          <w:szCs w:val="20"/>
        </w:rPr>
        <w:t>Na h-</w:t>
      </w:r>
      <w:r w:rsidRPr="006205C9" w:rsidR="006205C9">
        <w:rPr>
          <w:rFonts w:ascii="Arial" w:hAnsi="Arial" w:cs="Arial"/>
          <w:color w:val="000000" w:themeColor="text1"/>
          <w:sz w:val="20"/>
          <w:szCs w:val="20"/>
        </w:rPr>
        <w:t>Eileanan</w:t>
      </w:r>
      <w:r w:rsidRPr="006205C9" w:rsidR="006205C9">
        <w:rPr>
          <w:rFonts w:ascii="Arial" w:hAnsi="Arial" w:cs="Arial"/>
          <w:color w:val="000000" w:themeColor="text1"/>
          <w:sz w:val="20"/>
          <w:szCs w:val="20"/>
        </w:rPr>
        <w:t xml:space="preserve"> an </w:t>
      </w:r>
      <w:r w:rsidRPr="006205C9" w:rsidR="006205C9">
        <w:rPr>
          <w:rFonts w:ascii="Arial" w:hAnsi="Arial" w:cs="Arial"/>
          <w:color w:val="000000" w:themeColor="text1"/>
          <w:sz w:val="20"/>
          <w:szCs w:val="20"/>
        </w:rPr>
        <w:t>Iar</w:t>
      </w:r>
      <w:r w:rsidR="006205C9">
        <w:rPr>
          <w:rFonts w:ascii="Arial" w:hAnsi="Arial" w:cs="Arial"/>
          <w:color w:val="000000" w:themeColor="text1"/>
          <w:sz w:val="20"/>
          <w:szCs w:val="20"/>
        </w:rPr>
        <w:t xml:space="preserve">, </w:t>
      </w:r>
      <w:r w:rsidR="00FC3BC8">
        <w:rPr>
          <w:rFonts w:ascii="Arial" w:hAnsi="Arial" w:cs="Arial"/>
          <w:color w:val="000000" w:themeColor="text1"/>
          <w:sz w:val="20"/>
          <w:szCs w:val="20"/>
        </w:rPr>
        <w:t>94 for the ECU and 6 for the LPA in Argyll and Bute.</w:t>
      </w:r>
      <w:r w:rsidR="00F30E6F">
        <w:rPr>
          <w:rFonts w:ascii="Arial" w:hAnsi="Arial" w:cs="Arial"/>
          <w:color w:val="000000" w:themeColor="text1"/>
          <w:sz w:val="20"/>
          <w:szCs w:val="20"/>
        </w:rPr>
        <w:t xml:space="preserve"> </w:t>
      </w:r>
      <w:r w:rsidR="00933CEF">
        <w:rPr>
          <w:rFonts w:ascii="Arial" w:hAnsi="Arial" w:cs="Arial"/>
          <w:color w:val="000000" w:themeColor="text1"/>
          <w:sz w:val="20"/>
          <w:szCs w:val="20"/>
        </w:rPr>
        <w:t>The total community benefit estimated to be generated from the successful deployment of these projects</w:t>
      </w:r>
      <w:r w:rsidR="008422D2">
        <w:rPr>
          <w:rFonts w:ascii="Arial" w:hAnsi="Arial" w:cs="Arial"/>
          <w:color w:val="000000" w:themeColor="text1"/>
          <w:sz w:val="20"/>
          <w:szCs w:val="20"/>
        </w:rPr>
        <w:t xml:space="preserve">, based on scenario two of the analysis by BVG Associates, </w:t>
      </w:r>
      <w:r w:rsidR="00AE4634">
        <w:rPr>
          <w:rFonts w:ascii="Arial" w:hAnsi="Arial" w:cs="Arial"/>
          <w:color w:val="000000" w:themeColor="text1"/>
          <w:sz w:val="20"/>
          <w:szCs w:val="20"/>
        </w:rPr>
        <w:t xml:space="preserve">is approximately </w:t>
      </w:r>
      <w:r w:rsidR="00F95010">
        <w:rPr>
          <w:rFonts w:ascii="Arial" w:hAnsi="Arial" w:cs="Arial"/>
          <w:color w:val="000000" w:themeColor="text1"/>
          <w:sz w:val="20"/>
          <w:szCs w:val="20"/>
        </w:rPr>
        <w:t>£27</w:t>
      </w:r>
      <w:r w:rsidR="008422D2">
        <w:rPr>
          <w:rFonts w:ascii="Arial" w:hAnsi="Arial" w:cs="Arial"/>
          <w:color w:val="000000" w:themeColor="text1"/>
          <w:sz w:val="20"/>
          <w:szCs w:val="20"/>
        </w:rPr>
        <w:t>3.8 million.</w:t>
      </w:r>
    </w:p>
    <w:p w:rsidR="001F6B51" w:rsidP="00993D71">
      <w:pPr>
        <w:spacing w:after="0" w:line="240" w:lineRule="auto"/>
        <w:ind w:left="142" w:right="261"/>
        <w:jc w:val="both"/>
        <w:rPr>
          <w:rFonts w:ascii="Arial" w:hAnsi="Arial" w:cs="Arial"/>
          <w:color w:val="000000" w:themeColor="text1"/>
          <w:sz w:val="20"/>
          <w:szCs w:val="20"/>
        </w:rPr>
      </w:pPr>
    </w:p>
    <w:p w:rsidR="00006E27"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SR </w:t>
      </w:r>
      <w:r w:rsidRPr="001F6B51">
        <w:rPr>
          <w:rFonts w:ascii="Arial" w:hAnsi="Arial" w:cs="Arial"/>
          <w:color w:val="000000" w:themeColor="text1"/>
          <w:sz w:val="20"/>
          <w:szCs w:val="20"/>
        </w:rPr>
        <w:t>believes that the clean energy transition should bring social and economic benefits to</w:t>
      </w:r>
      <w:r>
        <w:rPr>
          <w:rFonts w:ascii="Arial" w:hAnsi="Arial" w:cs="Arial"/>
          <w:color w:val="000000" w:themeColor="text1"/>
          <w:sz w:val="20"/>
          <w:szCs w:val="20"/>
        </w:rPr>
        <w:t xml:space="preserve"> </w:t>
      </w:r>
      <w:r w:rsidRPr="001F6B51">
        <w:rPr>
          <w:rFonts w:ascii="Arial" w:hAnsi="Arial" w:cs="Arial"/>
          <w:color w:val="000000" w:themeColor="text1"/>
          <w:sz w:val="20"/>
          <w:szCs w:val="20"/>
        </w:rPr>
        <w:t>the areas where projects are located. This was reiterated last year in the National Planning Framework 4</w:t>
      </w:r>
      <w:r>
        <w:rPr>
          <w:rFonts w:ascii="Arial" w:hAnsi="Arial" w:cs="Arial"/>
          <w:color w:val="000000" w:themeColor="text1"/>
          <w:sz w:val="20"/>
          <w:szCs w:val="20"/>
        </w:rPr>
        <w:t xml:space="preserve"> </w:t>
      </w:r>
      <w:r w:rsidRPr="001F6B51">
        <w:rPr>
          <w:rFonts w:ascii="Arial" w:hAnsi="Arial" w:cs="Arial"/>
          <w:color w:val="000000" w:themeColor="text1"/>
          <w:sz w:val="20"/>
          <w:szCs w:val="20"/>
        </w:rPr>
        <w:t>which commits to maximising economic net-gain and in the Scottish Onshore Wind Sector Deal which</w:t>
      </w:r>
      <w:r>
        <w:rPr>
          <w:rFonts w:ascii="Arial" w:hAnsi="Arial" w:cs="Arial"/>
          <w:color w:val="000000" w:themeColor="text1"/>
          <w:sz w:val="20"/>
          <w:szCs w:val="20"/>
        </w:rPr>
        <w:t xml:space="preserve"> re-committed to the </w:t>
      </w:r>
      <w:r w:rsidRPr="001F6B51">
        <w:rPr>
          <w:rFonts w:ascii="Arial" w:hAnsi="Arial" w:cs="Arial"/>
          <w:color w:val="000000" w:themeColor="text1"/>
          <w:sz w:val="20"/>
          <w:szCs w:val="20"/>
        </w:rPr>
        <w:t>Good Practice Principles for Community Benefits from onshor</w:t>
      </w:r>
      <w:r>
        <w:rPr>
          <w:rFonts w:ascii="Arial" w:hAnsi="Arial" w:cs="Arial"/>
          <w:color w:val="000000" w:themeColor="text1"/>
          <w:sz w:val="20"/>
          <w:szCs w:val="20"/>
        </w:rPr>
        <w:t xml:space="preserve">e </w:t>
      </w:r>
      <w:r w:rsidRPr="001F6B51">
        <w:rPr>
          <w:rFonts w:ascii="Arial" w:hAnsi="Arial" w:cs="Arial"/>
          <w:color w:val="000000" w:themeColor="text1"/>
          <w:sz w:val="20"/>
          <w:szCs w:val="20"/>
        </w:rPr>
        <w:t>wind developments which promote £5,000 per year for every installed megawatt (MW) of generating capacity,</w:t>
      </w:r>
      <w:r>
        <w:rPr>
          <w:rFonts w:ascii="Arial" w:hAnsi="Arial" w:cs="Arial"/>
          <w:color w:val="000000" w:themeColor="text1"/>
          <w:sz w:val="20"/>
          <w:szCs w:val="20"/>
        </w:rPr>
        <w:t xml:space="preserve"> </w:t>
      </w:r>
      <w:r w:rsidRPr="001F6B51">
        <w:rPr>
          <w:rFonts w:ascii="Arial" w:hAnsi="Arial" w:cs="Arial"/>
          <w:color w:val="000000" w:themeColor="text1"/>
          <w:sz w:val="20"/>
          <w:szCs w:val="20"/>
        </w:rPr>
        <w:t>index linked to inflation, for the lifetime of a project.</w:t>
      </w:r>
      <w:r w:rsidR="006253E5">
        <w:rPr>
          <w:rFonts w:ascii="Arial" w:hAnsi="Arial" w:cs="Arial"/>
          <w:color w:val="000000" w:themeColor="text1"/>
          <w:sz w:val="20"/>
          <w:szCs w:val="20"/>
        </w:rPr>
        <w:t xml:space="preserve"> </w:t>
      </w:r>
      <w:r w:rsidRPr="001F6B51">
        <w:rPr>
          <w:rFonts w:ascii="Arial" w:hAnsi="Arial" w:cs="Arial"/>
          <w:color w:val="000000" w:themeColor="text1"/>
          <w:sz w:val="20"/>
          <w:szCs w:val="20"/>
        </w:rPr>
        <w:t>Since 1990 renewable energy developers have invested over £200 million of community benefit funding</w:t>
      </w:r>
      <w:r w:rsidR="006253E5">
        <w:rPr>
          <w:rFonts w:ascii="Arial" w:hAnsi="Arial" w:cs="Arial"/>
          <w:color w:val="000000" w:themeColor="text1"/>
          <w:sz w:val="20"/>
          <w:szCs w:val="20"/>
        </w:rPr>
        <w:t xml:space="preserve"> in Scotland.</w:t>
      </w:r>
    </w:p>
    <w:p w:rsidR="00A44AFA" w:rsidP="00993D71">
      <w:pPr>
        <w:spacing w:after="0" w:line="240" w:lineRule="auto"/>
        <w:ind w:left="142" w:right="261"/>
        <w:jc w:val="both"/>
        <w:rPr>
          <w:rFonts w:ascii="Arial" w:hAnsi="Arial" w:cs="Arial"/>
          <w:color w:val="000000" w:themeColor="text1"/>
          <w:sz w:val="20"/>
          <w:szCs w:val="20"/>
        </w:rPr>
      </w:pPr>
    </w:p>
    <w:p w:rsidR="006253E5"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The Scottish Government launched a </w:t>
      </w:r>
      <w:r w:rsidR="00323EEF">
        <w:rPr>
          <w:rFonts w:ascii="Arial" w:hAnsi="Arial" w:cs="Arial"/>
          <w:color w:val="000000" w:themeColor="text1"/>
          <w:sz w:val="20"/>
          <w:szCs w:val="20"/>
        </w:rPr>
        <w:t xml:space="preserve">consultation on December 19, 2024, seeking views on </w:t>
      </w:r>
      <w:r w:rsidRPr="00323EEF" w:rsidR="00323EEF">
        <w:rPr>
          <w:rFonts w:ascii="Arial" w:hAnsi="Arial" w:cs="Arial"/>
          <w:color w:val="000000" w:themeColor="text1"/>
          <w:sz w:val="20"/>
          <w:szCs w:val="20"/>
        </w:rPr>
        <w:t>updating the Scottish Government's Good Practice Principles for Community Benefit from Onshore Renewable Energy Developments and on developing guidance for Offshore Renewable Energy Developments</w:t>
      </w:r>
      <w:r w:rsidR="00C555A2">
        <w:rPr>
          <w:rFonts w:ascii="Arial" w:hAnsi="Arial" w:cs="Arial"/>
          <w:color w:val="000000" w:themeColor="text1"/>
          <w:sz w:val="20"/>
          <w:szCs w:val="20"/>
        </w:rPr>
        <w:t xml:space="preserve">. </w:t>
      </w:r>
      <w:r w:rsidR="00AD7C88">
        <w:rPr>
          <w:rFonts w:ascii="Arial" w:hAnsi="Arial" w:cs="Arial"/>
          <w:color w:val="000000" w:themeColor="text1"/>
          <w:sz w:val="20"/>
          <w:szCs w:val="20"/>
        </w:rPr>
        <w:t>SR believes that any future schemes for community benefit from renewable energy developments must be s</w:t>
      </w:r>
      <w:r w:rsidRPr="00C555A2" w:rsidR="00C555A2">
        <w:rPr>
          <w:rFonts w:ascii="Arial" w:hAnsi="Arial" w:cs="Arial"/>
          <w:color w:val="000000" w:themeColor="text1"/>
          <w:sz w:val="20"/>
          <w:szCs w:val="20"/>
        </w:rPr>
        <w:t>ustainable for developers and the economic realities of individual technologies</w:t>
      </w:r>
      <w:r w:rsidR="00AD7C88">
        <w:rPr>
          <w:rFonts w:ascii="Arial" w:hAnsi="Arial" w:cs="Arial"/>
          <w:color w:val="000000" w:themeColor="text1"/>
          <w:sz w:val="20"/>
          <w:szCs w:val="20"/>
        </w:rPr>
        <w:t xml:space="preserve"> whilst delivering </w:t>
      </w:r>
      <w:r w:rsidRPr="00C555A2" w:rsidR="00C555A2">
        <w:rPr>
          <w:rFonts w:ascii="Arial" w:hAnsi="Arial" w:cs="Arial"/>
          <w:color w:val="000000" w:themeColor="text1"/>
          <w:sz w:val="20"/>
          <w:szCs w:val="20"/>
        </w:rPr>
        <w:t>a strategic and long-term legacy to local communities</w:t>
      </w:r>
      <w:r w:rsidR="00E82623">
        <w:rPr>
          <w:rFonts w:ascii="Arial" w:hAnsi="Arial" w:cs="Arial"/>
          <w:color w:val="000000" w:themeColor="text1"/>
          <w:sz w:val="20"/>
          <w:szCs w:val="20"/>
        </w:rPr>
        <w:t>.</w:t>
      </w:r>
    </w:p>
    <w:p w:rsidR="00E82623" w:rsidP="00993D71">
      <w:pPr>
        <w:spacing w:after="0" w:line="240" w:lineRule="auto"/>
        <w:ind w:left="142" w:right="261"/>
        <w:jc w:val="both"/>
        <w:rPr>
          <w:rFonts w:ascii="Arial" w:hAnsi="Arial" w:cs="Arial"/>
          <w:color w:val="000000" w:themeColor="text1"/>
          <w:sz w:val="20"/>
          <w:szCs w:val="20"/>
        </w:rPr>
      </w:pPr>
    </w:p>
    <w:p w:rsidR="00E82623" w:rsidP="00993D71">
      <w:pPr>
        <w:spacing w:after="0" w:line="240" w:lineRule="auto"/>
        <w:ind w:left="142" w:right="261"/>
        <w:jc w:val="both"/>
        <w:rPr>
          <w:rFonts w:ascii="Arial" w:hAnsi="Arial" w:cs="Arial"/>
          <w:color w:val="000000" w:themeColor="text1"/>
          <w:sz w:val="20"/>
          <w:szCs w:val="20"/>
        </w:rPr>
      </w:pPr>
      <w:r w:rsidRPr="00E82623">
        <w:rPr>
          <w:rFonts w:ascii="Arial" w:hAnsi="Arial" w:cs="Arial"/>
          <w:color w:val="000000" w:themeColor="text1"/>
          <w:sz w:val="20"/>
          <w:szCs w:val="20"/>
        </w:rPr>
        <w:t>The main route to market for renewable energy projects since 2014 has been the UK Government’s Contracts</w:t>
      </w:r>
      <w:r>
        <w:rPr>
          <w:rFonts w:ascii="Arial" w:hAnsi="Arial" w:cs="Arial"/>
          <w:color w:val="000000" w:themeColor="text1"/>
          <w:sz w:val="20"/>
          <w:szCs w:val="20"/>
        </w:rPr>
        <w:t xml:space="preserve"> </w:t>
      </w:r>
      <w:r w:rsidRPr="00E82623">
        <w:rPr>
          <w:rFonts w:ascii="Arial" w:hAnsi="Arial" w:cs="Arial"/>
          <w:color w:val="000000" w:themeColor="text1"/>
          <w:sz w:val="20"/>
          <w:szCs w:val="20"/>
        </w:rPr>
        <w:t>for Difference (</w:t>
      </w:r>
      <w:r w:rsidRPr="00E82623">
        <w:rPr>
          <w:rFonts w:ascii="Arial" w:hAnsi="Arial" w:cs="Arial"/>
          <w:color w:val="000000" w:themeColor="text1"/>
          <w:sz w:val="20"/>
          <w:szCs w:val="20"/>
        </w:rPr>
        <w:t>CfD</w:t>
      </w:r>
      <w:r w:rsidRPr="00E82623">
        <w:rPr>
          <w:rFonts w:ascii="Arial" w:hAnsi="Arial" w:cs="Arial"/>
          <w:color w:val="000000" w:themeColor="text1"/>
          <w:sz w:val="20"/>
          <w:szCs w:val="20"/>
        </w:rPr>
        <w:t xml:space="preserve">) mechanism. Through </w:t>
      </w:r>
      <w:r w:rsidRPr="00E82623">
        <w:rPr>
          <w:rFonts w:ascii="Arial" w:hAnsi="Arial" w:cs="Arial"/>
          <w:color w:val="000000" w:themeColor="text1"/>
          <w:sz w:val="20"/>
          <w:szCs w:val="20"/>
        </w:rPr>
        <w:t>CfDs</w:t>
      </w:r>
      <w:r w:rsidRPr="00E82623">
        <w:rPr>
          <w:rFonts w:ascii="Arial" w:hAnsi="Arial" w:cs="Arial"/>
          <w:color w:val="000000" w:themeColor="text1"/>
          <w:sz w:val="20"/>
          <w:szCs w:val="20"/>
        </w:rPr>
        <w:t>, the UK Government sets the maximum price it is willing to</w:t>
      </w:r>
      <w:r>
        <w:rPr>
          <w:rFonts w:ascii="Arial" w:hAnsi="Arial" w:cs="Arial"/>
          <w:color w:val="000000" w:themeColor="text1"/>
          <w:sz w:val="20"/>
          <w:szCs w:val="20"/>
        </w:rPr>
        <w:t xml:space="preserve"> </w:t>
      </w:r>
      <w:r w:rsidRPr="00E82623">
        <w:rPr>
          <w:rFonts w:ascii="Arial" w:hAnsi="Arial" w:cs="Arial"/>
          <w:color w:val="000000" w:themeColor="text1"/>
          <w:sz w:val="20"/>
          <w:szCs w:val="20"/>
        </w:rPr>
        <w:t>pay for renewable energy and projects must bid below this price to secure a contract with the agreed price</w:t>
      </w:r>
      <w:r>
        <w:rPr>
          <w:rFonts w:ascii="Arial" w:hAnsi="Arial" w:cs="Arial"/>
          <w:color w:val="000000" w:themeColor="text1"/>
          <w:sz w:val="20"/>
          <w:szCs w:val="20"/>
        </w:rPr>
        <w:t xml:space="preserve"> </w:t>
      </w:r>
      <w:r w:rsidRPr="00E82623">
        <w:rPr>
          <w:rFonts w:ascii="Arial" w:hAnsi="Arial" w:cs="Arial"/>
          <w:color w:val="000000" w:themeColor="text1"/>
          <w:sz w:val="20"/>
          <w:szCs w:val="20"/>
        </w:rPr>
        <w:t xml:space="preserve">then fixed for 15 years. In 2014, a </w:t>
      </w:r>
      <w:r w:rsidRPr="00E82623">
        <w:rPr>
          <w:rFonts w:ascii="Arial" w:hAnsi="Arial" w:cs="Arial"/>
          <w:color w:val="000000" w:themeColor="text1"/>
          <w:sz w:val="20"/>
          <w:szCs w:val="20"/>
        </w:rPr>
        <w:t>CfD</w:t>
      </w:r>
      <w:r w:rsidRPr="00E82623">
        <w:rPr>
          <w:rFonts w:ascii="Arial" w:hAnsi="Arial" w:cs="Arial"/>
          <w:color w:val="000000" w:themeColor="text1"/>
          <w:sz w:val="20"/>
          <w:szCs w:val="20"/>
        </w:rPr>
        <w:t xml:space="preserve"> onshore wind project received £79.99 (or £82.50 for wind farms on</w:t>
      </w:r>
      <w:r>
        <w:rPr>
          <w:rFonts w:ascii="Arial" w:hAnsi="Arial" w:cs="Arial"/>
          <w:color w:val="000000" w:themeColor="text1"/>
          <w:sz w:val="20"/>
          <w:szCs w:val="20"/>
        </w:rPr>
        <w:t xml:space="preserve"> </w:t>
      </w:r>
      <w:r w:rsidRPr="00E82623">
        <w:rPr>
          <w:rFonts w:ascii="Arial" w:hAnsi="Arial" w:cs="Arial"/>
          <w:color w:val="000000" w:themeColor="text1"/>
          <w:sz w:val="20"/>
          <w:szCs w:val="20"/>
        </w:rPr>
        <w:t>remote islands) per</w:t>
      </w:r>
      <w:r>
        <w:rPr>
          <w:rFonts w:ascii="Arial" w:hAnsi="Arial" w:cs="Arial"/>
          <w:color w:val="000000" w:themeColor="text1"/>
          <w:sz w:val="20"/>
          <w:szCs w:val="20"/>
        </w:rPr>
        <w:t xml:space="preserve"> </w:t>
      </w:r>
      <w:r w:rsidRPr="00E82623">
        <w:rPr>
          <w:rFonts w:ascii="Arial" w:hAnsi="Arial" w:cs="Arial"/>
          <w:color w:val="000000" w:themeColor="text1"/>
          <w:sz w:val="20"/>
          <w:szCs w:val="20"/>
        </w:rPr>
        <w:t xml:space="preserve">MWh whereas in 2023 a </w:t>
      </w:r>
      <w:r w:rsidRPr="00E82623">
        <w:rPr>
          <w:rFonts w:ascii="Arial" w:hAnsi="Arial" w:cs="Arial"/>
          <w:color w:val="000000" w:themeColor="text1"/>
          <w:sz w:val="20"/>
          <w:szCs w:val="20"/>
        </w:rPr>
        <w:t>CfD</w:t>
      </w:r>
      <w:r w:rsidRPr="00E82623">
        <w:rPr>
          <w:rFonts w:ascii="Arial" w:hAnsi="Arial" w:cs="Arial"/>
          <w:color w:val="000000" w:themeColor="text1"/>
          <w:sz w:val="20"/>
          <w:szCs w:val="20"/>
        </w:rPr>
        <w:t xml:space="preserve"> onshore wind project received £52.29 per MWh.</w:t>
      </w:r>
    </w:p>
    <w:p w:rsidR="001851A0" w:rsidP="00993D71">
      <w:pPr>
        <w:spacing w:after="0" w:line="240" w:lineRule="auto"/>
        <w:ind w:right="261"/>
        <w:jc w:val="both"/>
        <w:rPr>
          <w:rFonts w:ascii="Arial" w:hAnsi="Arial" w:cs="Arial"/>
          <w:color w:val="000000" w:themeColor="text1"/>
          <w:sz w:val="20"/>
          <w:szCs w:val="20"/>
        </w:rPr>
      </w:pPr>
    </w:p>
    <w:p w:rsidR="00824A75" w:rsidP="00993D71">
      <w:pPr>
        <w:spacing w:after="0" w:line="240" w:lineRule="auto"/>
        <w:ind w:left="142" w:right="261"/>
        <w:jc w:val="both"/>
        <w:rPr>
          <w:rFonts w:ascii="Arial" w:hAnsi="Arial" w:cs="Arial"/>
          <w:color w:val="000000" w:themeColor="text1"/>
          <w:sz w:val="20"/>
          <w:szCs w:val="20"/>
        </w:rPr>
      </w:pPr>
      <w:r w:rsidRPr="00CF0AFD">
        <w:rPr>
          <w:rFonts w:ascii="Arial" w:hAnsi="Arial" w:cs="Arial"/>
          <w:color w:val="000000" w:themeColor="text1"/>
          <w:sz w:val="20"/>
          <w:szCs w:val="20"/>
        </w:rPr>
        <w:t>The minimum level that a project needs to reach before the developer decides to proceed with its construction</w:t>
      </w:r>
      <w:r>
        <w:rPr>
          <w:rFonts w:ascii="Arial" w:hAnsi="Arial" w:cs="Arial"/>
          <w:color w:val="000000" w:themeColor="text1"/>
          <w:sz w:val="20"/>
          <w:szCs w:val="20"/>
        </w:rPr>
        <w:t xml:space="preserve"> </w:t>
      </w:r>
      <w:r w:rsidRPr="00CF0AFD">
        <w:rPr>
          <w:rFonts w:ascii="Arial" w:hAnsi="Arial" w:cs="Arial"/>
          <w:color w:val="000000" w:themeColor="text1"/>
          <w:sz w:val="20"/>
          <w:szCs w:val="20"/>
        </w:rPr>
        <w:t>is called the hurdle rate. This rate will vary between developers, depending on their attitude towards risk, their</w:t>
      </w:r>
      <w:r>
        <w:rPr>
          <w:rFonts w:ascii="Arial" w:hAnsi="Arial" w:cs="Arial"/>
          <w:color w:val="000000" w:themeColor="text1"/>
          <w:sz w:val="20"/>
          <w:szCs w:val="20"/>
        </w:rPr>
        <w:t xml:space="preserve"> </w:t>
      </w:r>
      <w:r w:rsidRPr="00CF0AFD">
        <w:rPr>
          <w:rFonts w:ascii="Arial" w:hAnsi="Arial" w:cs="Arial"/>
          <w:color w:val="000000" w:themeColor="text1"/>
          <w:sz w:val="20"/>
          <w:szCs w:val="20"/>
        </w:rPr>
        <w:t>approach to financing projects and the types of investors who are likely to support the project.</w:t>
      </w:r>
      <w:r>
        <w:rPr>
          <w:rFonts w:ascii="Arial" w:hAnsi="Arial" w:cs="Arial"/>
          <w:color w:val="000000" w:themeColor="text1"/>
          <w:sz w:val="20"/>
          <w:szCs w:val="20"/>
        </w:rPr>
        <w:t xml:space="preserve"> </w:t>
      </w:r>
      <w:r w:rsidRPr="00CF0AFD">
        <w:rPr>
          <w:rFonts w:ascii="Arial" w:hAnsi="Arial" w:cs="Arial"/>
          <w:color w:val="000000" w:themeColor="text1"/>
          <w:sz w:val="20"/>
          <w:szCs w:val="20"/>
        </w:rPr>
        <w:t>Typically, the hurdle</w:t>
      </w:r>
      <w:r>
        <w:rPr>
          <w:rFonts w:ascii="Arial" w:hAnsi="Arial" w:cs="Arial"/>
          <w:color w:val="000000" w:themeColor="text1"/>
          <w:sz w:val="20"/>
          <w:szCs w:val="20"/>
        </w:rPr>
        <w:t xml:space="preserve"> </w:t>
      </w:r>
      <w:r w:rsidRPr="00CF0AFD">
        <w:rPr>
          <w:rFonts w:ascii="Arial" w:hAnsi="Arial" w:cs="Arial"/>
          <w:color w:val="000000" w:themeColor="text1"/>
          <w:sz w:val="20"/>
          <w:szCs w:val="20"/>
        </w:rPr>
        <w:t>rate for onshore wind developers in Scotland is between 6% and 8%. Approximately</w:t>
      </w:r>
      <w:r>
        <w:rPr>
          <w:rFonts w:ascii="Arial" w:hAnsi="Arial" w:cs="Arial"/>
          <w:color w:val="000000" w:themeColor="text1"/>
          <w:sz w:val="20"/>
          <w:szCs w:val="20"/>
        </w:rPr>
        <w:t xml:space="preserve"> </w:t>
      </w:r>
      <w:r w:rsidRPr="00CF0AFD">
        <w:rPr>
          <w:rFonts w:ascii="Arial" w:hAnsi="Arial" w:cs="Arial"/>
          <w:color w:val="000000" w:themeColor="text1"/>
          <w:sz w:val="20"/>
          <w:szCs w:val="20"/>
        </w:rPr>
        <w:t>40% of consented onshore wind projects in Scotland will not proceed because they do not meet the</w:t>
      </w:r>
      <w:r>
        <w:rPr>
          <w:rFonts w:ascii="Arial" w:hAnsi="Arial" w:cs="Arial"/>
          <w:color w:val="000000" w:themeColor="text1"/>
          <w:sz w:val="20"/>
          <w:szCs w:val="20"/>
        </w:rPr>
        <w:t xml:space="preserve"> </w:t>
      </w:r>
      <w:r w:rsidRPr="00CF0AFD">
        <w:rPr>
          <w:rFonts w:ascii="Arial" w:hAnsi="Arial" w:cs="Arial"/>
          <w:color w:val="000000" w:themeColor="text1"/>
          <w:sz w:val="20"/>
          <w:szCs w:val="20"/>
        </w:rPr>
        <w:t>developer's hurdle rate. Some of these projects will be redesigned and resubmitted to</w:t>
      </w:r>
      <w:r>
        <w:rPr>
          <w:rFonts w:ascii="Arial" w:hAnsi="Arial" w:cs="Arial"/>
          <w:color w:val="000000" w:themeColor="text1"/>
          <w:sz w:val="20"/>
          <w:szCs w:val="20"/>
        </w:rPr>
        <w:t xml:space="preserve"> </w:t>
      </w:r>
      <w:r w:rsidRPr="00CF0AFD">
        <w:rPr>
          <w:rFonts w:ascii="Arial" w:hAnsi="Arial" w:cs="Arial"/>
          <w:color w:val="000000" w:themeColor="text1"/>
          <w:sz w:val="20"/>
          <w:szCs w:val="20"/>
        </w:rPr>
        <w:t>the planning system, while others will be abandoned.</w:t>
      </w:r>
      <w:r w:rsidRPr="00EA69E9" w:rsidR="00EA69E9">
        <w:t xml:space="preserve"> </w:t>
      </w:r>
      <w:r w:rsidR="00EA69E9">
        <w:rPr>
          <w:rFonts w:ascii="Arial" w:hAnsi="Arial" w:cs="Arial"/>
          <w:color w:val="000000" w:themeColor="text1"/>
          <w:sz w:val="20"/>
          <w:szCs w:val="20"/>
        </w:rPr>
        <w:t xml:space="preserve"> T</w:t>
      </w:r>
      <w:r w:rsidRPr="00EA69E9" w:rsidR="00EA69E9">
        <w:rPr>
          <w:rFonts w:ascii="Arial" w:hAnsi="Arial" w:cs="Arial"/>
          <w:color w:val="000000" w:themeColor="text1"/>
          <w:sz w:val="20"/>
          <w:szCs w:val="20"/>
        </w:rPr>
        <w:t xml:space="preserve">here are more </w:t>
      </w:r>
      <w:r w:rsidR="00EA69E9">
        <w:rPr>
          <w:rFonts w:ascii="Arial" w:hAnsi="Arial" w:cs="Arial"/>
          <w:color w:val="000000" w:themeColor="text1"/>
          <w:sz w:val="20"/>
          <w:szCs w:val="20"/>
        </w:rPr>
        <w:t xml:space="preserve">onshore </w:t>
      </w:r>
      <w:r w:rsidRPr="00EA69E9" w:rsidR="00EA69E9">
        <w:rPr>
          <w:rFonts w:ascii="Arial" w:hAnsi="Arial" w:cs="Arial"/>
          <w:color w:val="000000" w:themeColor="text1"/>
          <w:sz w:val="20"/>
          <w:szCs w:val="20"/>
        </w:rPr>
        <w:t>turbines in Highland</w:t>
      </w:r>
      <w:r w:rsidR="00EA69E9">
        <w:rPr>
          <w:rFonts w:ascii="Arial" w:hAnsi="Arial" w:cs="Arial"/>
          <w:color w:val="000000" w:themeColor="text1"/>
          <w:sz w:val="20"/>
          <w:szCs w:val="20"/>
        </w:rPr>
        <w:t xml:space="preserve"> </w:t>
      </w:r>
      <w:r w:rsidRPr="00EA69E9" w:rsidR="00EA69E9">
        <w:rPr>
          <w:rFonts w:ascii="Arial" w:hAnsi="Arial" w:cs="Arial"/>
          <w:color w:val="000000" w:themeColor="text1"/>
          <w:sz w:val="20"/>
          <w:szCs w:val="20"/>
        </w:rPr>
        <w:t>which are potentially in this position than anywhere else in the UK in that they</w:t>
      </w:r>
      <w:r w:rsidR="00EA69E9">
        <w:rPr>
          <w:rFonts w:ascii="Arial" w:hAnsi="Arial" w:cs="Arial"/>
          <w:color w:val="000000" w:themeColor="text1"/>
          <w:sz w:val="20"/>
          <w:szCs w:val="20"/>
        </w:rPr>
        <w:t xml:space="preserve"> </w:t>
      </w:r>
      <w:r w:rsidRPr="00EA69E9" w:rsidR="00EA69E9">
        <w:rPr>
          <w:rFonts w:ascii="Arial" w:hAnsi="Arial" w:cs="Arial"/>
          <w:color w:val="000000" w:themeColor="text1"/>
          <w:sz w:val="20"/>
          <w:szCs w:val="20"/>
        </w:rPr>
        <w:t>have planning permission but</w:t>
      </w:r>
      <w:r w:rsidR="00EA69E9">
        <w:rPr>
          <w:rFonts w:ascii="Arial" w:hAnsi="Arial" w:cs="Arial"/>
          <w:color w:val="000000" w:themeColor="text1"/>
          <w:sz w:val="20"/>
          <w:szCs w:val="20"/>
        </w:rPr>
        <w:t xml:space="preserve"> </w:t>
      </w:r>
      <w:r w:rsidRPr="00EA69E9" w:rsidR="00EA69E9">
        <w:rPr>
          <w:rFonts w:ascii="Arial" w:hAnsi="Arial" w:cs="Arial"/>
          <w:color w:val="000000" w:themeColor="text1"/>
          <w:sz w:val="20"/>
          <w:szCs w:val="20"/>
        </w:rPr>
        <w:t>have not been constructed</w:t>
      </w:r>
      <w:r w:rsidR="0099425F">
        <w:rPr>
          <w:rFonts w:ascii="Arial" w:hAnsi="Arial" w:cs="Arial"/>
          <w:color w:val="000000" w:themeColor="text1"/>
          <w:sz w:val="20"/>
          <w:szCs w:val="20"/>
        </w:rPr>
        <w:t xml:space="preserve"> due to </w:t>
      </w:r>
      <w:r w:rsidR="00F824EF">
        <w:rPr>
          <w:rFonts w:ascii="Arial" w:hAnsi="Arial" w:cs="Arial"/>
          <w:color w:val="000000" w:themeColor="text1"/>
          <w:sz w:val="20"/>
          <w:szCs w:val="20"/>
        </w:rPr>
        <w:t>significantly higher financial challenges, particularly due to disproportionate Transmission Network Use of System (</w:t>
      </w:r>
      <w:r w:rsidR="00F824EF">
        <w:rPr>
          <w:rFonts w:ascii="Arial" w:hAnsi="Arial" w:cs="Arial"/>
          <w:color w:val="000000" w:themeColor="text1"/>
          <w:sz w:val="20"/>
          <w:szCs w:val="20"/>
        </w:rPr>
        <w:t>TNUoS</w:t>
      </w:r>
      <w:r w:rsidR="00F824EF">
        <w:rPr>
          <w:rFonts w:ascii="Arial" w:hAnsi="Arial" w:cs="Arial"/>
          <w:color w:val="000000" w:themeColor="text1"/>
          <w:sz w:val="20"/>
          <w:szCs w:val="20"/>
        </w:rPr>
        <w:t xml:space="preserve">) charges. </w:t>
      </w:r>
    </w:p>
    <w:p w:rsidR="00984748" w:rsidP="00993D71">
      <w:pPr>
        <w:spacing w:after="0" w:line="240" w:lineRule="auto"/>
        <w:ind w:left="142" w:right="261"/>
        <w:jc w:val="both"/>
        <w:rPr>
          <w:rFonts w:ascii="Arial" w:hAnsi="Arial" w:cs="Arial"/>
          <w:color w:val="000000" w:themeColor="text1"/>
          <w:sz w:val="20"/>
          <w:szCs w:val="20"/>
        </w:rPr>
      </w:pPr>
    </w:p>
    <w:p w:rsidR="00E82623"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 xml:space="preserve">According to </w:t>
      </w:r>
      <w:r>
        <w:rPr>
          <w:rFonts w:ascii="Arial" w:hAnsi="Arial" w:cs="Arial"/>
          <w:color w:val="000000" w:themeColor="text1"/>
          <w:sz w:val="20"/>
          <w:szCs w:val="20"/>
        </w:rPr>
        <w:t>BiGGAR</w:t>
      </w:r>
      <w:r>
        <w:rPr>
          <w:rFonts w:ascii="Arial" w:hAnsi="Arial" w:cs="Arial"/>
          <w:color w:val="000000" w:themeColor="text1"/>
          <w:sz w:val="20"/>
          <w:szCs w:val="20"/>
        </w:rPr>
        <w:t xml:space="preserve"> Economics, a</w:t>
      </w:r>
      <w:r w:rsidRPr="00824A75">
        <w:rPr>
          <w:rFonts w:ascii="Arial" w:hAnsi="Arial" w:cs="Arial"/>
          <w:color w:val="000000" w:themeColor="text1"/>
          <w:sz w:val="20"/>
          <w:szCs w:val="20"/>
        </w:rPr>
        <w:t>n onshore wind project will earn between £15-£20 of</w:t>
      </w:r>
      <w:r w:rsidR="009C1F7B">
        <w:rPr>
          <w:rFonts w:ascii="Arial" w:hAnsi="Arial" w:cs="Arial"/>
          <w:color w:val="000000" w:themeColor="text1"/>
          <w:sz w:val="20"/>
          <w:szCs w:val="20"/>
        </w:rPr>
        <w:t xml:space="preserve"> o</w:t>
      </w:r>
      <w:r w:rsidRPr="00824A75">
        <w:rPr>
          <w:rFonts w:ascii="Arial" w:hAnsi="Arial" w:cs="Arial"/>
          <w:color w:val="000000" w:themeColor="text1"/>
          <w:sz w:val="20"/>
          <w:szCs w:val="20"/>
        </w:rPr>
        <w:t xml:space="preserve">perating </w:t>
      </w:r>
      <w:r w:rsidR="009C1F7B">
        <w:rPr>
          <w:rFonts w:ascii="Arial" w:hAnsi="Arial" w:cs="Arial"/>
          <w:color w:val="000000" w:themeColor="text1"/>
          <w:sz w:val="20"/>
          <w:szCs w:val="20"/>
        </w:rPr>
        <w:t>s</w:t>
      </w:r>
      <w:r w:rsidRPr="00824A75">
        <w:rPr>
          <w:rFonts w:ascii="Arial" w:hAnsi="Arial" w:cs="Arial"/>
          <w:color w:val="000000" w:themeColor="text1"/>
          <w:sz w:val="20"/>
          <w:szCs w:val="20"/>
        </w:rPr>
        <w:t>urplus on every £100 of income it receives.</w:t>
      </w:r>
      <w:r>
        <w:rPr>
          <w:rFonts w:ascii="Arial" w:hAnsi="Arial" w:cs="Arial"/>
          <w:color w:val="000000" w:themeColor="text1"/>
          <w:sz w:val="20"/>
          <w:szCs w:val="20"/>
        </w:rPr>
        <w:t xml:space="preserve"> </w:t>
      </w:r>
      <w:r w:rsidRPr="00824A75">
        <w:rPr>
          <w:rFonts w:ascii="Arial" w:hAnsi="Arial" w:cs="Arial"/>
          <w:color w:val="000000" w:themeColor="text1"/>
          <w:sz w:val="20"/>
          <w:szCs w:val="20"/>
        </w:rPr>
        <w:t xml:space="preserve">The </w:t>
      </w:r>
      <w:r w:rsidR="009C1F7B">
        <w:rPr>
          <w:rFonts w:ascii="Arial" w:hAnsi="Arial" w:cs="Arial"/>
          <w:color w:val="000000" w:themeColor="text1"/>
          <w:sz w:val="20"/>
          <w:szCs w:val="20"/>
        </w:rPr>
        <w:t>o</w:t>
      </w:r>
      <w:r w:rsidRPr="00824A75">
        <w:rPr>
          <w:rFonts w:ascii="Arial" w:hAnsi="Arial" w:cs="Arial"/>
          <w:color w:val="000000" w:themeColor="text1"/>
          <w:sz w:val="20"/>
          <w:szCs w:val="20"/>
        </w:rPr>
        <w:t xml:space="preserve">perating </w:t>
      </w:r>
      <w:r w:rsidR="009C1F7B">
        <w:rPr>
          <w:rFonts w:ascii="Arial" w:hAnsi="Arial" w:cs="Arial"/>
          <w:color w:val="000000" w:themeColor="text1"/>
          <w:sz w:val="20"/>
          <w:szCs w:val="20"/>
        </w:rPr>
        <w:t>s</w:t>
      </w:r>
      <w:r w:rsidRPr="00824A75">
        <w:rPr>
          <w:rFonts w:ascii="Arial" w:hAnsi="Arial" w:cs="Arial"/>
          <w:color w:val="000000" w:themeColor="text1"/>
          <w:sz w:val="20"/>
          <w:szCs w:val="20"/>
        </w:rPr>
        <w:t xml:space="preserve">urplus of a company is the income it receives less what it spends on supplies and staff costs. This will include the profits that it makes and the taxes it </w:t>
      </w:r>
      <w:r w:rsidRPr="00824A75">
        <w:rPr>
          <w:rFonts w:ascii="Arial" w:hAnsi="Arial" w:cs="Arial"/>
          <w:color w:val="000000" w:themeColor="text1"/>
          <w:sz w:val="20"/>
          <w:szCs w:val="20"/>
        </w:rPr>
        <w:t>has to</w:t>
      </w:r>
      <w:r w:rsidRPr="00824A75">
        <w:rPr>
          <w:rFonts w:ascii="Arial" w:hAnsi="Arial" w:cs="Arial"/>
          <w:color w:val="000000" w:themeColor="text1"/>
          <w:sz w:val="20"/>
          <w:szCs w:val="20"/>
        </w:rPr>
        <w:t xml:space="preserve"> pay.</w:t>
      </w:r>
      <w:r>
        <w:rPr>
          <w:rFonts w:ascii="Arial" w:hAnsi="Arial" w:cs="Arial"/>
          <w:color w:val="000000" w:themeColor="text1"/>
          <w:sz w:val="20"/>
          <w:szCs w:val="20"/>
        </w:rPr>
        <w:t xml:space="preserve"> Whilst this will depend on various factors</w:t>
      </w:r>
      <w:r w:rsidR="00EF76E0">
        <w:rPr>
          <w:rFonts w:ascii="Arial" w:hAnsi="Arial" w:cs="Arial"/>
          <w:color w:val="000000" w:themeColor="text1"/>
          <w:sz w:val="20"/>
          <w:szCs w:val="20"/>
        </w:rPr>
        <w:t xml:space="preserve"> for onshore wind</w:t>
      </w:r>
      <w:r>
        <w:rPr>
          <w:rFonts w:ascii="Arial" w:hAnsi="Arial" w:cs="Arial"/>
          <w:color w:val="000000" w:themeColor="text1"/>
          <w:sz w:val="20"/>
          <w:szCs w:val="20"/>
        </w:rPr>
        <w:t xml:space="preserve">, </w:t>
      </w:r>
      <w:r>
        <w:rPr>
          <w:rFonts w:ascii="Arial" w:hAnsi="Arial" w:cs="Arial"/>
          <w:color w:val="000000" w:themeColor="text1"/>
          <w:sz w:val="20"/>
          <w:szCs w:val="20"/>
        </w:rPr>
        <w:t>TNUoS</w:t>
      </w:r>
      <w:r>
        <w:rPr>
          <w:rFonts w:ascii="Arial" w:hAnsi="Arial" w:cs="Arial"/>
          <w:color w:val="000000" w:themeColor="text1"/>
          <w:sz w:val="20"/>
          <w:szCs w:val="20"/>
        </w:rPr>
        <w:t xml:space="preserve"> charges as well as </w:t>
      </w:r>
      <w:r w:rsidRPr="00824A75">
        <w:rPr>
          <w:rFonts w:ascii="Arial" w:hAnsi="Arial" w:cs="Arial"/>
          <w:color w:val="000000" w:themeColor="text1"/>
          <w:sz w:val="20"/>
          <w:szCs w:val="20"/>
        </w:rPr>
        <w:t xml:space="preserve">the wind resource at </w:t>
      </w:r>
      <w:r>
        <w:rPr>
          <w:rFonts w:ascii="Arial" w:hAnsi="Arial" w:cs="Arial"/>
          <w:color w:val="000000" w:themeColor="text1"/>
          <w:sz w:val="20"/>
          <w:szCs w:val="20"/>
        </w:rPr>
        <w:t xml:space="preserve">a </w:t>
      </w:r>
      <w:r w:rsidRPr="00824A75">
        <w:rPr>
          <w:rFonts w:ascii="Arial" w:hAnsi="Arial" w:cs="Arial"/>
          <w:color w:val="000000" w:themeColor="text1"/>
          <w:sz w:val="20"/>
          <w:szCs w:val="20"/>
        </w:rPr>
        <w:t xml:space="preserve">site and the approach </w:t>
      </w:r>
      <w:r>
        <w:rPr>
          <w:rFonts w:ascii="Arial" w:hAnsi="Arial" w:cs="Arial"/>
          <w:color w:val="000000" w:themeColor="text1"/>
          <w:sz w:val="20"/>
          <w:szCs w:val="20"/>
        </w:rPr>
        <w:t xml:space="preserve">of a </w:t>
      </w:r>
      <w:r w:rsidRPr="00824A75">
        <w:rPr>
          <w:rFonts w:ascii="Arial" w:hAnsi="Arial" w:cs="Arial"/>
          <w:color w:val="000000" w:themeColor="text1"/>
          <w:sz w:val="20"/>
          <w:szCs w:val="20"/>
        </w:rPr>
        <w:t>developer to financing the project</w:t>
      </w:r>
      <w:r>
        <w:rPr>
          <w:rFonts w:ascii="Arial" w:hAnsi="Arial" w:cs="Arial"/>
          <w:color w:val="000000" w:themeColor="text1"/>
          <w:sz w:val="20"/>
          <w:szCs w:val="20"/>
        </w:rPr>
        <w:t xml:space="preserve">, the </w:t>
      </w:r>
      <w:r w:rsidR="009C1F7B">
        <w:rPr>
          <w:rFonts w:ascii="Arial" w:hAnsi="Arial" w:cs="Arial"/>
          <w:color w:val="000000" w:themeColor="text1"/>
          <w:sz w:val="20"/>
          <w:szCs w:val="20"/>
        </w:rPr>
        <w:t>o</w:t>
      </w:r>
      <w:r w:rsidR="008D44D2">
        <w:rPr>
          <w:rFonts w:ascii="Arial" w:hAnsi="Arial" w:cs="Arial"/>
          <w:color w:val="000000" w:themeColor="text1"/>
          <w:sz w:val="20"/>
          <w:szCs w:val="20"/>
        </w:rPr>
        <w:t xml:space="preserve">perating </w:t>
      </w:r>
      <w:r w:rsidR="009C1F7B">
        <w:rPr>
          <w:rFonts w:ascii="Arial" w:hAnsi="Arial" w:cs="Arial"/>
          <w:color w:val="000000" w:themeColor="text1"/>
          <w:sz w:val="20"/>
          <w:szCs w:val="20"/>
        </w:rPr>
        <w:t>s</w:t>
      </w:r>
      <w:r w:rsidR="008D44D2">
        <w:rPr>
          <w:rFonts w:ascii="Arial" w:hAnsi="Arial" w:cs="Arial"/>
          <w:color w:val="000000" w:themeColor="text1"/>
          <w:sz w:val="20"/>
          <w:szCs w:val="20"/>
        </w:rPr>
        <w:t xml:space="preserve">urplus for onshore wind is less than </w:t>
      </w:r>
      <w:r w:rsidRPr="00824A75">
        <w:rPr>
          <w:rFonts w:ascii="Arial" w:hAnsi="Arial" w:cs="Arial"/>
          <w:color w:val="000000" w:themeColor="text1"/>
          <w:sz w:val="20"/>
          <w:szCs w:val="20"/>
        </w:rPr>
        <w:t>the average for the UK economy</w:t>
      </w:r>
      <w:r w:rsidR="00EF76E0">
        <w:rPr>
          <w:rFonts w:ascii="Arial" w:hAnsi="Arial" w:cs="Arial"/>
          <w:color w:val="000000" w:themeColor="text1"/>
          <w:sz w:val="20"/>
          <w:szCs w:val="20"/>
        </w:rPr>
        <w:t xml:space="preserve"> (</w:t>
      </w:r>
      <w:r w:rsidRPr="00824A75">
        <w:rPr>
          <w:rFonts w:ascii="Arial" w:hAnsi="Arial" w:cs="Arial"/>
          <w:color w:val="000000" w:themeColor="text1"/>
          <w:sz w:val="20"/>
          <w:szCs w:val="20"/>
        </w:rPr>
        <w:t>£24 of every £100 of income</w:t>
      </w:r>
      <w:r w:rsidR="00EF76E0">
        <w:rPr>
          <w:rFonts w:ascii="Arial" w:hAnsi="Arial" w:cs="Arial"/>
          <w:color w:val="000000" w:themeColor="text1"/>
          <w:sz w:val="20"/>
          <w:szCs w:val="20"/>
        </w:rPr>
        <w:t>)</w:t>
      </w:r>
      <w:r w:rsidRPr="00824A75">
        <w:rPr>
          <w:rFonts w:ascii="Arial" w:hAnsi="Arial" w:cs="Arial"/>
          <w:color w:val="000000" w:themeColor="text1"/>
          <w:sz w:val="20"/>
          <w:szCs w:val="20"/>
        </w:rPr>
        <w:t xml:space="preserve">. </w:t>
      </w:r>
      <w:r w:rsidR="008D44D2">
        <w:rPr>
          <w:rFonts w:ascii="Arial" w:hAnsi="Arial" w:cs="Arial"/>
          <w:color w:val="000000" w:themeColor="text1"/>
          <w:sz w:val="20"/>
          <w:szCs w:val="20"/>
        </w:rPr>
        <w:t>Sectors such as</w:t>
      </w:r>
      <w:r w:rsidR="00E26B56">
        <w:rPr>
          <w:rFonts w:ascii="Arial" w:hAnsi="Arial" w:cs="Arial"/>
          <w:color w:val="000000" w:themeColor="text1"/>
          <w:sz w:val="20"/>
          <w:szCs w:val="20"/>
        </w:rPr>
        <w:t xml:space="preserve"> </w:t>
      </w:r>
      <w:r w:rsidRPr="00824A75">
        <w:rPr>
          <w:rFonts w:ascii="Arial" w:hAnsi="Arial" w:cs="Arial"/>
          <w:color w:val="000000" w:themeColor="text1"/>
          <w:sz w:val="20"/>
          <w:szCs w:val="20"/>
        </w:rPr>
        <w:t>oil and gas</w:t>
      </w:r>
      <w:r w:rsidR="008D44D2">
        <w:rPr>
          <w:rFonts w:ascii="Arial" w:hAnsi="Arial" w:cs="Arial"/>
          <w:color w:val="000000" w:themeColor="text1"/>
          <w:sz w:val="20"/>
          <w:szCs w:val="20"/>
        </w:rPr>
        <w:t>,</w:t>
      </w:r>
      <w:r w:rsidRPr="00E26B56" w:rsidR="00E26B56">
        <w:t xml:space="preserve"> </w:t>
      </w:r>
      <w:r w:rsidRPr="00E26B56" w:rsidR="00E26B56">
        <w:rPr>
          <w:rFonts w:ascii="Arial" w:hAnsi="Arial" w:cs="Arial"/>
          <w:color w:val="000000" w:themeColor="text1"/>
          <w:sz w:val="20"/>
          <w:szCs w:val="20"/>
        </w:rPr>
        <w:t>telecommunications</w:t>
      </w:r>
      <w:r w:rsidR="00E26B56">
        <w:rPr>
          <w:rFonts w:ascii="Arial" w:hAnsi="Arial" w:cs="Arial"/>
          <w:color w:val="000000" w:themeColor="text1"/>
          <w:sz w:val="20"/>
          <w:szCs w:val="20"/>
        </w:rPr>
        <w:t xml:space="preserve"> and</w:t>
      </w:r>
      <w:r w:rsidR="008D44D2">
        <w:rPr>
          <w:rFonts w:ascii="Arial" w:hAnsi="Arial" w:cs="Arial"/>
          <w:color w:val="000000" w:themeColor="text1"/>
          <w:sz w:val="20"/>
          <w:szCs w:val="20"/>
        </w:rPr>
        <w:t xml:space="preserve"> forestry </w:t>
      </w:r>
      <w:r w:rsidRPr="00824A75">
        <w:rPr>
          <w:rFonts w:ascii="Arial" w:hAnsi="Arial" w:cs="Arial"/>
          <w:color w:val="000000" w:themeColor="text1"/>
          <w:sz w:val="20"/>
          <w:szCs w:val="20"/>
        </w:rPr>
        <w:t>will earn considerably more than this.</w:t>
      </w:r>
      <w:r w:rsidR="00C63817">
        <w:rPr>
          <w:rFonts w:ascii="Arial" w:hAnsi="Arial" w:cs="Arial"/>
          <w:color w:val="000000" w:themeColor="text1"/>
          <w:sz w:val="20"/>
          <w:szCs w:val="20"/>
        </w:rPr>
        <w:t xml:space="preserve"> </w:t>
      </w:r>
      <w:r w:rsidRPr="009C1F7B" w:rsidR="009C1F7B">
        <w:rPr>
          <w:rFonts w:ascii="Arial" w:hAnsi="Arial" w:cs="Arial"/>
          <w:color w:val="000000" w:themeColor="text1"/>
          <w:sz w:val="20"/>
          <w:szCs w:val="20"/>
        </w:rPr>
        <w:t>The largest share of the operating surplus for onshore wind projects is taxes. This will include corporation tax, business rates and the electricity generator levy. The developer will receive around a third of the surplus as profits and approximately 10% will be allocated to the Community Benefit Fund.</w:t>
      </w:r>
    </w:p>
    <w:p w:rsidR="003419CF" w:rsidRPr="00E82623" w:rsidP="00993D71">
      <w:pPr>
        <w:spacing w:after="0" w:line="240" w:lineRule="auto"/>
        <w:ind w:right="261"/>
        <w:jc w:val="both"/>
        <w:rPr>
          <w:rFonts w:ascii="Arial" w:hAnsi="Arial" w:cs="Arial"/>
          <w:color w:val="000000" w:themeColor="text1"/>
          <w:sz w:val="20"/>
          <w:szCs w:val="20"/>
        </w:rPr>
      </w:pPr>
    </w:p>
    <w:p w:rsidR="00C63817" w:rsidP="00993D71">
      <w:pPr>
        <w:spacing w:after="0" w:line="240" w:lineRule="auto"/>
        <w:ind w:left="142" w:right="261"/>
        <w:jc w:val="both"/>
        <w:rPr>
          <w:rFonts w:ascii="Arial" w:hAnsi="Arial" w:cs="Arial"/>
          <w:color w:val="000000" w:themeColor="text1"/>
          <w:sz w:val="20"/>
          <w:szCs w:val="20"/>
        </w:rPr>
      </w:pPr>
      <w:r w:rsidRPr="00B0084E">
        <w:rPr>
          <w:rFonts w:ascii="Arial" w:hAnsi="Arial" w:cs="Arial"/>
          <w:color w:val="000000" w:themeColor="text1"/>
          <w:sz w:val="20"/>
          <w:szCs w:val="20"/>
        </w:rPr>
        <w:t xml:space="preserve">Approximately 25% of </w:t>
      </w:r>
      <w:r w:rsidR="00A101DF">
        <w:rPr>
          <w:rFonts w:ascii="Arial" w:hAnsi="Arial" w:cs="Arial"/>
          <w:color w:val="000000" w:themeColor="text1"/>
          <w:sz w:val="20"/>
          <w:szCs w:val="20"/>
        </w:rPr>
        <w:t xml:space="preserve">Scotland’s onshore wind </w:t>
      </w:r>
      <w:r w:rsidRPr="00B0084E">
        <w:rPr>
          <w:rFonts w:ascii="Arial" w:hAnsi="Arial" w:cs="Arial"/>
          <w:color w:val="000000" w:themeColor="text1"/>
          <w:sz w:val="20"/>
          <w:szCs w:val="20"/>
        </w:rPr>
        <w:t>pipeline is in Highland</w:t>
      </w:r>
      <w:r w:rsidR="001B7286">
        <w:rPr>
          <w:rFonts w:ascii="Arial" w:hAnsi="Arial" w:cs="Arial"/>
          <w:color w:val="000000" w:themeColor="text1"/>
          <w:sz w:val="20"/>
          <w:szCs w:val="20"/>
        </w:rPr>
        <w:t xml:space="preserve"> it is</w:t>
      </w:r>
      <w:r w:rsidRPr="00B0084E">
        <w:rPr>
          <w:rFonts w:ascii="Arial" w:hAnsi="Arial" w:cs="Arial"/>
          <w:color w:val="000000" w:themeColor="text1"/>
          <w:sz w:val="20"/>
          <w:szCs w:val="20"/>
        </w:rPr>
        <w:t xml:space="preserve"> estimated that around 2.6GW will be constructed in Highland between 2024 and 2030 if Scotland were to achieve its targets.</w:t>
      </w:r>
      <w:r w:rsidR="00A101DF">
        <w:rPr>
          <w:rFonts w:ascii="Arial" w:hAnsi="Arial" w:cs="Arial"/>
          <w:color w:val="000000" w:themeColor="text1"/>
          <w:sz w:val="20"/>
          <w:szCs w:val="20"/>
        </w:rPr>
        <w:t xml:space="preserve"> </w:t>
      </w:r>
      <w:r w:rsidRPr="00267476" w:rsidR="00267476">
        <w:rPr>
          <w:rFonts w:ascii="Arial" w:hAnsi="Arial" w:cs="Arial"/>
          <w:color w:val="000000" w:themeColor="text1"/>
          <w:sz w:val="20"/>
          <w:szCs w:val="20"/>
        </w:rPr>
        <w:t xml:space="preserve">In the next </w:t>
      </w:r>
      <w:r w:rsidR="005C37EF">
        <w:rPr>
          <w:rFonts w:ascii="Arial" w:hAnsi="Arial" w:cs="Arial"/>
          <w:color w:val="000000" w:themeColor="text1"/>
          <w:sz w:val="20"/>
          <w:szCs w:val="20"/>
        </w:rPr>
        <w:t>five</w:t>
      </w:r>
      <w:r w:rsidRPr="00267476" w:rsidR="00267476">
        <w:rPr>
          <w:rFonts w:ascii="Arial" w:hAnsi="Arial" w:cs="Arial"/>
          <w:color w:val="000000" w:themeColor="text1"/>
          <w:sz w:val="20"/>
          <w:szCs w:val="20"/>
        </w:rPr>
        <w:t>years</w:t>
      </w:r>
      <w:r w:rsidRPr="00267476" w:rsidR="00267476">
        <w:rPr>
          <w:rFonts w:ascii="Arial" w:hAnsi="Arial" w:cs="Arial"/>
          <w:color w:val="000000" w:themeColor="text1"/>
          <w:sz w:val="20"/>
          <w:szCs w:val="20"/>
        </w:rPr>
        <w:t>, developers must invest around £13.5 billion to build the onshore wind projects required to meet Scotland’s onshore wind target of 20GW by 2030.</w:t>
      </w:r>
      <w:r w:rsidR="00267476">
        <w:rPr>
          <w:rFonts w:ascii="Arial" w:hAnsi="Arial" w:cs="Arial"/>
          <w:color w:val="000000" w:themeColor="text1"/>
          <w:sz w:val="20"/>
          <w:szCs w:val="20"/>
        </w:rPr>
        <w:t xml:space="preserve"> </w:t>
      </w:r>
      <w:r w:rsidRPr="00E82623" w:rsidR="00E82623">
        <w:rPr>
          <w:rFonts w:ascii="Arial" w:hAnsi="Arial" w:cs="Arial"/>
          <w:color w:val="000000" w:themeColor="text1"/>
          <w:sz w:val="20"/>
          <w:szCs w:val="20"/>
        </w:rPr>
        <w:t>However, the returns a renewable energy</w:t>
      </w:r>
      <w:r>
        <w:rPr>
          <w:rFonts w:ascii="Arial" w:hAnsi="Arial" w:cs="Arial"/>
          <w:color w:val="000000" w:themeColor="text1"/>
          <w:sz w:val="20"/>
          <w:szCs w:val="20"/>
        </w:rPr>
        <w:t xml:space="preserve"> </w:t>
      </w:r>
      <w:r w:rsidRPr="00E82623" w:rsidR="00E82623">
        <w:rPr>
          <w:rFonts w:ascii="Arial" w:hAnsi="Arial" w:cs="Arial"/>
          <w:color w:val="000000" w:themeColor="text1"/>
          <w:sz w:val="20"/>
          <w:szCs w:val="20"/>
        </w:rPr>
        <w:t>developer can make on an onshore wind farm in the UK are currently lower than in other European countries</w:t>
      </w:r>
      <w:r w:rsidR="00907324">
        <w:rPr>
          <w:rFonts w:ascii="Arial" w:hAnsi="Arial" w:cs="Arial"/>
          <w:color w:val="000000" w:themeColor="text1"/>
          <w:sz w:val="20"/>
          <w:szCs w:val="20"/>
        </w:rPr>
        <w:t xml:space="preserve">. Analysis by </w:t>
      </w:r>
      <w:r w:rsidR="00907324">
        <w:rPr>
          <w:rFonts w:ascii="Arial" w:hAnsi="Arial" w:cs="Arial"/>
          <w:color w:val="000000" w:themeColor="text1"/>
          <w:sz w:val="20"/>
          <w:szCs w:val="20"/>
        </w:rPr>
        <w:t>WindEurope</w:t>
      </w:r>
      <w:r w:rsidR="00907324">
        <w:rPr>
          <w:rFonts w:ascii="Arial" w:hAnsi="Arial" w:cs="Arial"/>
          <w:color w:val="000000" w:themeColor="text1"/>
          <w:sz w:val="20"/>
          <w:szCs w:val="20"/>
        </w:rPr>
        <w:t xml:space="preserve"> in 2022 shows that the UK ranks tenth in Europe </w:t>
      </w:r>
      <w:r w:rsidR="00F005D8">
        <w:rPr>
          <w:rFonts w:ascii="Arial" w:hAnsi="Arial" w:cs="Arial"/>
          <w:color w:val="000000" w:themeColor="text1"/>
          <w:sz w:val="20"/>
          <w:szCs w:val="20"/>
        </w:rPr>
        <w:t xml:space="preserve">for the level of investment into onshore it was able to attract </w:t>
      </w:r>
      <w:r w:rsidR="002265A0">
        <w:rPr>
          <w:rFonts w:ascii="Arial" w:hAnsi="Arial" w:cs="Arial"/>
          <w:color w:val="000000" w:themeColor="text1"/>
          <w:sz w:val="20"/>
          <w:szCs w:val="20"/>
        </w:rPr>
        <w:t xml:space="preserve">at </w:t>
      </w:r>
      <w:r w:rsidR="00F005D8">
        <w:rPr>
          <w:rFonts w:ascii="Arial" w:hAnsi="Arial" w:cs="Arial"/>
          <w:color w:val="000000" w:themeColor="text1"/>
          <w:sz w:val="20"/>
          <w:szCs w:val="20"/>
        </w:rPr>
        <w:t xml:space="preserve">whilst Germany ranked first. </w:t>
      </w:r>
      <w:r w:rsidR="005C37EF">
        <w:rPr>
          <w:rFonts w:ascii="Arial" w:hAnsi="Arial" w:cs="Arial"/>
          <w:color w:val="000000" w:themeColor="text1"/>
          <w:sz w:val="20"/>
          <w:szCs w:val="20"/>
        </w:rPr>
        <w:t xml:space="preserve">Scotland will have to outperform Germany for each of the next five years </w:t>
      </w:r>
      <w:r w:rsidR="005C37EF">
        <w:rPr>
          <w:rFonts w:ascii="Arial" w:hAnsi="Arial" w:cs="Arial"/>
          <w:color w:val="000000" w:themeColor="text1"/>
          <w:sz w:val="20"/>
          <w:szCs w:val="20"/>
        </w:rPr>
        <w:t>in order to</w:t>
      </w:r>
      <w:r w:rsidR="005C37EF">
        <w:rPr>
          <w:rFonts w:ascii="Arial" w:hAnsi="Arial" w:cs="Arial"/>
          <w:color w:val="000000" w:themeColor="text1"/>
          <w:sz w:val="20"/>
          <w:szCs w:val="20"/>
        </w:rPr>
        <w:t xml:space="preserve"> meet our 2030 target. </w:t>
      </w:r>
    </w:p>
    <w:p w:rsidR="00C63817" w:rsidP="00993D71">
      <w:pPr>
        <w:spacing w:after="0" w:line="240" w:lineRule="auto"/>
        <w:ind w:right="261"/>
        <w:jc w:val="both"/>
        <w:rPr>
          <w:rFonts w:ascii="Arial" w:hAnsi="Arial" w:cs="Arial"/>
          <w:color w:val="000000" w:themeColor="text1"/>
          <w:sz w:val="20"/>
          <w:szCs w:val="20"/>
        </w:rPr>
      </w:pPr>
    </w:p>
    <w:p w:rsidR="002B2F77" w:rsidP="00993D71">
      <w:pPr>
        <w:spacing w:after="0" w:line="240" w:lineRule="auto"/>
        <w:ind w:left="142" w:right="261"/>
        <w:jc w:val="both"/>
        <w:rPr>
          <w:rFonts w:ascii="Arial" w:hAnsi="Arial" w:cs="Arial"/>
          <w:color w:val="000000" w:themeColor="text1"/>
          <w:sz w:val="20"/>
          <w:szCs w:val="20"/>
        </w:rPr>
      </w:pPr>
      <w:r>
        <w:rPr>
          <w:rFonts w:ascii="Arial" w:hAnsi="Arial" w:cs="Arial"/>
          <w:color w:val="000000" w:themeColor="text1"/>
          <w:sz w:val="20"/>
          <w:szCs w:val="20"/>
        </w:rPr>
        <w:t>Further a</w:t>
      </w:r>
      <w:r w:rsidRPr="00E82623" w:rsidR="00E82623">
        <w:rPr>
          <w:rFonts w:ascii="Arial" w:hAnsi="Arial" w:cs="Arial"/>
          <w:color w:val="000000" w:themeColor="text1"/>
          <w:sz w:val="20"/>
          <w:szCs w:val="20"/>
        </w:rPr>
        <w:t xml:space="preserve">nalysis by </w:t>
      </w:r>
      <w:r w:rsidRPr="00E82623" w:rsidR="00E82623">
        <w:rPr>
          <w:rFonts w:ascii="Arial" w:hAnsi="Arial" w:cs="Arial"/>
          <w:color w:val="000000" w:themeColor="text1"/>
          <w:sz w:val="20"/>
          <w:szCs w:val="20"/>
        </w:rPr>
        <w:t>BiGGAR</w:t>
      </w:r>
      <w:r w:rsidRPr="00E82623" w:rsidR="00E82623">
        <w:rPr>
          <w:rFonts w:ascii="Arial" w:hAnsi="Arial" w:cs="Arial"/>
          <w:color w:val="000000" w:themeColor="text1"/>
          <w:sz w:val="20"/>
          <w:szCs w:val="20"/>
        </w:rPr>
        <w:t xml:space="preserve"> Economics also reveal</w:t>
      </w:r>
      <w:r>
        <w:rPr>
          <w:rFonts w:ascii="Arial" w:hAnsi="Arial" w:cs="Arial"/>
          <w:color w:val="000000" w:themeColor="text1"/>
          <w:sz w:val="20"/>
          <w:szCs w:val="20"/>
        </w:rPr>
        <w:t>ed</w:t>
      </w:r>
      <w:r w:rsidRPr="00E82623" w:rsidR="00E82623">
        <w:rPr>
          <w:rFonts w:ascii="Arial" w:hAnsi="Arial" w:cs="Arial"/>
          <w:color w:val="000000" w:themeColor="text1"/>
          <w:sz w:val="20"/>
          <w:szCs w:val="20"/>
        </w:rPr>
        <w:t xml:space="preserve"> that the proposed </w:t>
      </w:r>
      <w:r>
        <w:rPr>
          <w:rFonts w:ascii="Arial" w:hAnsi="Arial" w:cs="Arial"/>
          <w:color w:val="000000" w:themeColor="text1"/>
          <w:sz w:val="20"/>
          <w:szCs w:val="20"/>
        </w:rPr>
        <w:t>‘</w:t>
      </w:r>
      <w:r w:rsidRPr="00E82623" w:rsidR="00E82623">
        <w:rPr>
          <w:rFonts w:ascii="Arial" w:hAnsi="Arial" w:cs="Arial"/>
          <w:color w:val="000000" w:themeColor="text1"/>
          <w:sz w:val="20"/>
          <w:szCs w:val="20"/>
        </w:rPr>
        <w:t>Social Values Charter for Renewables</w:t>
      </w:r>
      <w:r>
        <w:rPr>
          <w:rFonts w:ascii="Arial" w:hAnsi="Arial" w:cs="Arial"/>
          <w:color w:val="000000" w:themeColor="text1"/>
          <w:sz w:val="20"/>
          <w:szCs w:val="20"/>
        </w:rPr>
        <w:t xml:space="preserve"> </w:t>
      </w:r>
      <w:r w:rsidRPr="00E82623" w:rsidR="00E82623">
        <w:rPr>
          <w:rFonts w:ascii="Arial" w:hAnsi="Arial" w:cs="Arial"/>
          <w:color w:val="000000" w:themeColor="text1"/>
          <w:sz w:val="20"/>
          <w:szCs w:val="20"/>
        </w:rPr>
        <w:t>Investment</w:t>
      </w:r>
      <w:r>
        <w:rPr>
          <w:rFonts w:ascii="Arial" w:hAnsi="Arial" w:cs="Arial"/>
          <w:color w:val="000000" w:themeColor="text1"/>
          <w:sz w:val="20"/>
          <w:szCs w:val="20"/>
        </w:rPr>
        <w:t>’</w:t>
      </w:r>
      <w:r w:rsidRPr="00E82623" w:rsidR="00E82623">
        <w:rPr>
          <w:rFonts w:ascii="Arial" w:hAnsi="Arial" w:cs="Arial"/>
          <w:color w:val="000000" w:themeColor="text1"/>
          <w:sz w:val="20"/>
          <w:szCs w:val="20"/>
        </w:rPr>
        <w:t xml:space="preserve"> by Highland Council </w:t>
      </w:r>
      <w:r>
        <w:rPr>
          <w:rFonts w:ascii="Arial" w:hAnsi="Arial" w:cs="Arial"/>
          <w:color w:val="000000" w:themeColor="text1"/>
          <w:sz w:val="20"/>
          <w:szCs w:val="20"/>
        </w:rPr>
        <w:t xml:space="preserve">in </w:t>
      </w:r>
      <w:r w:rsidR="00B413C8">
        <w:rPr>
          <w:rFonts w:ascii="Arial" w:hAnsi="Arial" w:cs="Arial"/>
          <w:color w:val="000000" w:themeColor="text1"/>
          <w:sz w:val="20"/>
          <w:szCs w:val="20"/>
        </w:rPr>
        <w:t xml:space="preserve">June </w:t>
      </w:r>
      <w:r>
        <w:rPr>
          <w:rFonts w:ascii="Arial" w:hAnsi="Arial" w:cs="Arial"/>
          <w:color w:val="000000" w:themeColor="text1"/>
          <w:sz w:val="20"/>
          <w:szCs w:val="20"/>
        </w:rPr>
        <w:t xml:space="preserve">2024 </w:t>
      </w:r>
      <w:r w:rsidRPr="00E82623" w:rsidR="00E82623">
        <w:rPr>
          <w:rFonts w:ascii="Arial" w:hAnsi="Arial" w:cs="Arial"/>
          <w:color w:val="000000" w:themeColor="text1"/>
          <w:sz w:val="20"/>
          <w:szCs w:val="20"/>
        </w:rPr>
        <w:t xml:space="preserve">could cost the Highland economy £2 billion </w:t>
      </w:r>
      <w:r w:rsidR="00B60AD9">
        <w:rPr>
          <w:rFonts w:ascii="Arial" w:hAnsi="Arial" w:cs="Arial"/>
          <w:color w:val="000000" w:themeColor="text1"/>
          <w:sz w:val="20"/>
          <w:szCs w:val="20"/>
        </w:rPr>
        <w:t xml:space="preserve">over the next 30 years </w:t>
      </w:r>
      <w:r w:rsidRPr="00E82623" w:rsidR="00E82623">
        <w:rPr>
          <w:rFonts w:ascii="Arial" w:hAnsi="Arial" w:cs="Arial"/>
          <w:color w:val="000000" w:themeColor="text1"/>
          <w:sz w:val="20"/>
          <w:szCs w:val="20"/>
        </w:rPr>
        <w:t>as four out of five viable onshore</w:t>
      </w:r>
      <w:r>
        <w:rPr>
          <w:rFonts w:ascii="Arial" w:hAnsi="Arial" w:cs="Arial"/>
          <w:color w:val="000000" w:themeColor="text1"/>
          <w:sz w:val="20"/>
          <w:szCs w:val="20"/>
        </w:rPr>
        <w:t xml:space="preserve"> </w:t>
      </w:r>
      <w:r w:rsidRPr="00E82623" w:rsidR="00E82623">
        <w:rPr>
          <w:rFonts w:ascii="Arial" w:hAnsi="Arial" w:cs="Arial"/>
          <w:color w:val="000000" w:themeColor="text1"/>
          <w:sz w:val="20"/>
          <w:szCs w:val="20"/>
        </w:rPr>
        <w:t xml:space="preserve">wind projects would not go ahead. </w:t>
      </w:r>
      <w:r w:rsidR="00504256">
        <w:rPr>
          <w:rFonts w:ascii="Arial" w:hAnsi="Arial" w:cs="Arial"/>
          <w:color w:val="000000" w:themeColor="text1"/>
          <w:sz w:val="20"/>
          <w:szCs w:val="20"/>
        </w:rPr>
        <w:t xml:space="preserve">This would also mean that the </w:t>
      </w:r>
      <w:r w:rsidRPr="00504256" w:rsidR="00504256">
        <w:rPr>
          <w:rFonts w:ascii="Arial" w:hAnsi="Arial" w:cs="Arial"/>
          <w:color w:val="000000" w:themeColor="text1"/>
          <w:sz w:val="20"/>
          <w:szCs w:val="20"/>
        </w:rPr>
        <w:t xml:space="preserve">equivalent to almost £200 million less funding available to </w:t>
      </w:r>
      <w:r w:rsidR="00504256">
        <w:rPr>
          <w:rFonts w:ascii="Arial" w:hAnsi="Arial" w:cs="Arial"/>
          <w:color w:val="000000" w:themeColor="text1"/>
          <w:sz w:val="20"/>
          <w:szCs w:val="20"/>
        </w:rPr>
        <w:t xml:space="preserve">local </w:t>
      </w:r>
      <w:r w:rsidRPr="00504256" w:rsidR="00504256">
        <w:rPr>
          <w:rFonts w:ascii="Arial" w:hAnsi="Arial" w:cs="Arial"/>
          <w:color w:val="000000" w:themeColor="text1"/>
          <w:sz w:val="20"/>
          <w:szCs w:val="20"/>
        </w:rPr>
        <w:t>communities</w:t>
      </w:r>
      <w:r w:rsidR="00CC3E18">
        <w:rPr>
          <w:rFonts w:ascii="Arial" w:hAnsi="Arial" w:cs="Arial"/>
          <w:color w:val="000000" w:themeColor="text1"/>
          <w:sz w:val="20"/>
          <w:szCs w:val="20"/>
        </w:rPr>
        <w:t xml:space="preserve"> in Highland. </w:t>
      </w:r>
      <w:r w:rsidR="00731262">
        <w:rPr>
          <w:rFonts w:ascii="Arial" w:hAnsi="Arial" w:cs="Arial"/>
          <w:color w:val="000000" w:themeColor="text1"/>
          <w:sz w:val="20"/>
          <w:szCs w:val="20"/>
        </w:rPr>
        <w:t>T</w:t>
      </w:r>
      <w:r w:rsidRPr="00737867" w:rsidR="00737867">
        <w:rPr>
          <w:rFonts w:ascii="Arial" w:hAnsi="Arial" w:cs="Arial"/>
          <w:color w:val="000000" w:themeColor="text1"/>
          <w:sz w:val="20"/>
          <w:szCs w:val="20"/>
        </w:rPr>
        <w:t>h</w:t>
      </w:r>
      <w:r w:rsidR="00731262">
        <w:rPr>
          <w:rFonts w:ascii="Arial" w:hAnsi="Arial" w:cs="Arial"/>
          <w:color w:val="000000" w:themeColor="text1"/>
          <w:sz w:val="20"/>
          <w:szCs w:val="20"/>
        </w:rPr>
        <w:t>e</w:t>
      </w:r>
      <w:r w:rsidRPr="00737867" w:rsidR="00737867">
        <w:rPr>
          <w:rFonts w:ascii="Arial" w:hAnsi="Arial" w:cs="Arial"/>
          <w:color w:val="000000" w:themeColor="text1"/>
          <w:sz w:val="20"/>
          <w:szCs w:val="20"/>
        </w:rPr>
        <w:t xml:space="preserve"> charter includes a </w:t>
      </w:r>
      <w:r w:rsidR="00731262">
        <w:rPr>
          <w:rFonts w:ascii="Arial" w:hAnsi="Arial" w:cs="Arial"/>
          <w:color w:val="000000" w:themeColor="text1"/>
          <w:sz w:val="20"/>
          <w:szCs w:val="20"/>
        </w:rPr>
        <w:t xml:space="preserve">voluntary </w:t>
      </w:r>
      <w:r w:rsidRPr="00737867" w:rsidR="00737867">
        <w:rPr>
          <w:rFonts w:ascii="Arial" w:hAnsi="Arial" w:cs="Arial"/>
          <w:color w:val="000000" w:themeColor="text1"/>
          <w:sz w:val="20"/>
          <w:szCs w:val="20"/>
        </w:rPr>
        <w:t>provision of £12,500 per MW in Community</w:t>
      </w:r>
      <w:r w:rsidR="00737867">
        <w:rPr>
          <w:rFonts w:ascii="Arial" w:hAnsi="Arial" w:cs="Arial"/>
          <w:color w:val="000000" w:themeColor="text1"/>
          <w:sz w:val="20"/>
          <w:szCs w:val="20"/>
        </w:rPr>
        <w:t xml:space="preserve"> </w:t>
      </w:r>
      <w:r w:rsidRPr="00737867" w:rsidR="00737867">
        <w:rPr>
          <w:rFonts w:ascii="Arial" w:hAnsi="Arial" w:cs="Arial"/>
          <w:color w:val="000000" w:themeColor="text1"/>
          <w:sz w:val="20"/>
          <w:szCs w:val="20"/>
        </w:rPr>
        <w:t>Benefit Funding (including £7,500 to a core Strategic Fund facilitated by the Highland Council)</w:t>
      </w:r>
      <w:r w:rsidR="00731262">
        <w:rPr>
          <w:rFonts w:ascii="Arial" w:hAnsi="Arial" w:cs="Arial"/>
          <w:color w:val="000000" w:themeColor="text1"/>
          <w:sz w:val="20"/>
          <w:szCs w:val="20"/>
        </w:rPr>
        <w:t xml:space="preserve"> from renewable energy developments.</w:t>
      </w:r>
    </w:p>
    <w:p w:rsidR="00081B33" w:rsidP="0009594D">
      <w:pPr>
        <w:spacing w:after="0" w:line="240" w:lineRule="auto"/>
        <w:ind w:right="261"/>
        <w:jc w:val="both"/>
        <w:rPr>
          <w:rFonts w:ascii="Arial" w:hAnsi="Arial" w:cs="Arial"/>
          <w:color w:val="000000" w:themeColor="text1"/>
          <w:sz w:val="20"/>
          <w:szCs w:val="20"/>
        </w:rPr>
      </w:pPr>
    </w:p>
    <w:p w:rsidR="002B2F77" w:rsidP="00993D71">
      <w:pPr>
        <w:pStyle w:val="ListParagraph"/>
        <w:numPr>
          <w:ilvl w:val="0"/>
          <w:numId w:val="22"/>
        </w:numPr>
        <w:spacing w:after="0" w:line="240" w:lineRule="auto"/>
        <w:ind w:right="261"/>
        <w:jc w:val="both"/>
        <w:rPr>
          <w:rFonts w:ascii="Arial" w:hAnsi="Arial" w:cs="Arial"/>
          <w:b/>
          <w:bCs/>
          <w:color w:val="000000" w:themeColor="text1"/>
          <w:sz w:val="20"/>
          <w:szCs w:val="20"/>
        </w:rPr>
      </w:pPr>
      <w:r w:rsidRPr="002B2F77">
        <w:rPr>
          <w:rFonts w:ascii="Arial" w:hAnsi="Arial" w:cs="Arial"/>
          <w:b/>
          <w:bCs/>
          <w:color w:val="000000" w:themeColor="text1"/>
          <w:sz w:val="20"/>
          <w:szCs w:val="20"/>
        </w:rPr>
        <w:t>Can the UK learn lessons from international examples about how to effectively manage Scotland’s energy sector transition?</w:t>
      </w:r>
    </w:p>
    <w:p w:rsidR="005272CE" w:rsidRPr="002B2F77" w:rsidP="005272CE">
      <w:pPr>
        <w:pStyle w:val="ListParagraph"/>
        <w:spacing w:after="0" w:line="240" w:lineRule="auto"/>
        <w:ind w:left="502" w:right="261"/>
        <w:jc w:val="both"/>
        <w:rPr>
          <w:rFonts w:ascii="Arial" w:hAnsi="Arial" w:cs="Arial"/>
          <w:b/>
          <w:bCs/>
          <w:color w:val="000000" w:themeColor="text1"/>
          <w:sz w:val="20"/>
          <w:szCs w:val="20"/>
        </w:rPr>
      </w:pPr>
    </w:p>
    <w:p w:rsidR="002B2F77" w:rsidP="00993D71">
      <w:pPr>
        <w:spacing w:after="0" w:line="240" w:lineRule="auto"/>
        <w:ind w:left="142" w:right="261"/>
        <w:jc w:val="both"/>
        <w:rPr>
          <w:rFonts w:ascii="Arial" w:hAnsi="Arial" w:cs="Arial"/>
          <w:color w:val="000000" w:themeColor="text1"/>
          <w:sz w:val="20"/>
          <w:szCs w:val="20"/>
        </w:rPr>
      </w:pPr>
      <w:r w:rsidRPr="008251D0">
        <w:rPr>
          <w:rFonts w:ascii="Arial" w:hAnsi="Arial" w:cs="Arial"/>
          <w:color w:val="000000" w:themeColor="text1"/>
          <w:sz w:val="20"/>
          <w:szCs w:val="20"/>
        </w:rPr>
        <w:t>Considering domestic and export supply there is an estimated £3,000</w:t>
      </w:r>
      <w:r>
        <w:rPr>
          <w:rFonts w:ascii="Arial" w:hAnsi="Arial" w:cs="Arial"/>
          <w:color w:val="000000" w:themeColor="text1"/>
          <w:sz w:val="20"/>
          <w:szCs w:val="20"/>
        </w:rPr>
        <w:t xml:space="preserve"> billion</w:t>
      </w:r>
      <w:r w:rsidRPr="008251D0">
        <w:rPr>
          <w:rFonts w:ascii="Arial" w:hAnsi="Arial" w:cs="Arial"/>
          <w:color w:val="000000" w:themeColor="text1"/>
          <w:sz w:val="20"/>
          <w:szCs w:val="20"/>
        </w:rPr>
        <w:t xml:space="preserve"> serviceable</w:t>
      </w:r>
      <w:r>
        <w:rPr>
          <w:rFonts w:ascii="Arial" w:hAnsi="Arial" w:cs="Arial"/>
          <w:color w:val="000000" w:themeColor="text1"/>
          <w:sz w:val="20"/>
          <w:szCs w:val="20"/>
        </w:rPr>
        <w:t xml:space="preserve"> </w:t>
      </w:r>
      <w:r w:rsidRPr="008251D0">
        <w:rPr>
          <w:rFonts w:ascii="Arial" w:hAnsi="Arial" w:cs="Arial"/>
          <w:color w:val="000000" w:themeColor="text1"/>
          <w:sz w:val="20"/>
          <w:szCs w:val="20"/>
        </w:rPr>
        <w:t>market opportunity for UK</w:t>
      </w:r>
      <w:r>
        <w:rPr>
          <w:rFonts w:ascii="Arial" w:hAnsi="Arial" w:cs="Arial"/>
          <w:color w:val="000000" w:themeColor="text1"/>
          <w:sz w:val="20"/>
          <w:szCs w:val="20"/>
        </w:rPr>
        <w:t xml:space="preserve"> </w:t>
      </w:r>
      <w:r w:rsidRPr="008251D0">
        <w:rPr>
          <w:rFonts w:ascii="Arial" w:hAnsi="Arial" w:cs="Arial"/>
          <w:color w:val="000000" w:themeColor="text1"/>
          <w:sz w:val="20"/>
          <w:szCs w:val="20"/>
        </w:rPr>
        <w:t>offshore wind suppliers between 2024 and 2050, with £440</w:t>
      </w:r>
      <w:r>
        <w:rPr>
          <w:rFonts w:ascii="Arial" w:hAnsi="Arial" w:cs="Arial"/>
          <w:color w:val="000000" w:themeColor="text1"/>
          <w:sz w:val="20"/>
          <w:szCs w:val="20"/>
        </w:rPr>
        <w:t xml:space="preserve"> billion</w:t>
      </w:r>
      <w:r w:rsidRPr="008251D0">
        <w:rPr>
          <w:rFonts w:ascii="Arial" w:hAnsi="Arial" w:cs="Arial"/>
          <w:color w:val="000000" w:themeColor="text1"/>
          <w:sz w:val="20"/>
          <w:szCs w:val="20"/>
        </w:rPr>
        <w:t xml:space="preserve"> to be spent in the UK.</w:t>
      </w:r>
      <w:r>
        <w:rPr>
          <w:rFonts w:ascii="Arial" w:hAnsi="Arial" w:cs="Arial"/>
          <w:color w:val="000000" w:themeColor="text1"/>
          <w:sz w:val="20"/>
          <w:szCs w:val="20"/>
        </w:rPr>
        <w:t xml:space="preserve"> </w:t>
      </w:r>
      <w:r w:rsidRPr="008251D0">
        <w:rPr>
          <w:rFonts w:ascii="Arial" w:hAnsi="Arial" w:cs="Arial"/>
          <w:color w:val="000000" w:themeColor="text1"/>
          <w:sz w:val="20"/>
          <w:szCs w:val="20"/>
        </w:rPr>
        <w:t>With appropriate action to</w:t>
      </w:r>
      <w:r>
        <w:rPr>
          <w:rFonts w:ascii="Arial" w:hAnsi="Arial" w:cs="Arial"/>
          <w:color w:val="000000" w:themeColor="text1"/>
          <w:sz w:val="20"/>
          <w:szCs w:val="20"/>
        </w:rPr>
        <w:t xml:space="preserve"> </w:t>
      </w:r>
      <w:r w:rsidRPr="008251D0">
        <w:rPr>
          <w:rFonts w:ascii="Arial" w:hAnsi="Arial" w:cs="Arial"/>
          <w:color w:val="000000" w:themeColor="text1"/>
          <w:sz w:val="20"/>
          <w:szCs w:val="20"/>
        </w:rPr>
        <w:t>develop domestic capability and capacity, there is an</w:t>
      </w:r>
      <w:r>
        <w:rPr>
          <w:rFonts w:ascii="Arial" w:hAnsi="Arial" w:cs="Arial"/>
          <w:color w:val="000000" w:themeColor="text1"/>
          <w:sz w:val="20"/>
          <w:szCs w:val="20"/>
        </w:rPr>
        <w:t xml:space="preserve"> </w:t>
      </w:r>
      <w:r w:rsidRPr="008251D0">
        <w:rPr>
          <w:rFonts w:ascii="Arial" w:hAnsi="Arial" w:cs="Arial"/>
          <w:color w:val="000000" w:themeColor="text1"/>
          <w:sz w:val="20"/>
          <w:szCs w:val="20"/>
        </w:rPr>
        <w:t>opportunity for the UK to secure a significant share of the</w:t>
      </w:r>
      <w:r>
        <w:rPr>
          <w:rFonts w:ascii="Arial" w:hAnsi="Arial" w:cs="Arial"/>
          <w:color w:val="000000" w:themeColor="text1"/>
          <w:sz w:val="20"/>
          <w:szCs w:val="20"/>
        </w:rPr>
        <w:t xml:space="preserve"> </w:t>
      </w:r>
      <w:r w:rsidRPr="008251D0">
        <w:rPr>
          <w:rFonts w:ascii="Arial" w:hAnsi="Arial" w:cs="Arial"/>
          <w:color w:val="000000" w:themeColor="text1"/>
          <w:sz w:val="20"/>
          <w:szCs w:val="20"/>
        </w:rPr>
        <w:t>market spend. Expansion of</w:t>
      </w:r>
      <w:r>
        <w:rPr>
          <w:rFonts w:ascii="Arial" w:hAnsi="Arial" w:cs="Arial"/>
          <w:color w:val="000000" w:themeColor="text1"/>
          <w:sz w:val="20"/>
          <w:szCs w:val="20"/>
        </w:rPr>
        <w:t xml:space="preserve"> </w:t>
      </w:r>
      <w:r w:rsidRPr="008251D0">
        <w:rPr>
          <w:rFonts w:ascii="Arial" w:hAnsi="Arial" w:cs="Arial"/>
          <w:color w:val="000000" w:themeColor="text1"/>
          <w:sz w:val="20"/>
          <w:szCs w:val="20"/>
        </w:rPr>
        <w:t>the UK’s expertise in floating and deep-water technologies will be a key contributor</w:t>
      </w:r>
      <w:r>
        <w:rPr>
          <w:rFonts w:ascii="Arial" w:hAnsi="Arial" w:cs="Arial"/>
          <w:color w:val="000000" w:themeColor="text1"/>
          <w:sz w:val="20"/>
          <w:szCs w:val="20"/>
        </w:rPr>
        <w:t xml:space="preserve"> </w:t>
      </w:r>
      <w:r w:rsidRPr="008251D0">
        <w:rPr>
          <w:rFonts w:ascii="Arial" w:hAnsi="Arial" w:cs="Arial"/>
          <w:color w:val="000000" w:themeColor="text1"/>
          <w:sz w:val="20"/>
          <w:szCs w:val="20"/>
        </w:rPr>
        <w:t>to future market growth.</w:t>
      </w:r>
      <w:r>
        <w:rPr>
          <w:rFonts w:ascii="Arial" w:hAnsi="Arial" w:cs="Arial"/>
          <w:color w:val="000000" w:themeColor="text1"/>
          <w:sz w:val="20"/>
          <w:szCs w:val="20"/>
        </w:rPr>
        <w:t xml:space="preserve"> </w:t>
      </w:r>
      <w:r w:rsidRPr="008251D0">
        <w:rPr>
          <w:rFonts w:ascii="Arial" w:hAnsi="Arial" w:cs="Arial"/>
          <w:color w:val="000000" w:themeColor="text1"/>
          <w:sz w:val="20"/>
          <w:szCs w:val="20"/>
        </w:rPr>
        <w:t>The three main export markets are the EU, Asia Pacific, North America, with EU being</w:t>
      </w:r>
      <w:r>
        <w:rPr>
          <w:rFonts w:ascii="Arial" w:hAnsi="Arial" w:cs="Arial"/>
          <w:color w:val="000000" w:themeColor="text1"/>
          <w:sz w:val="20"/>
          <w:szCs w:val="20"/>
        </w:rPr>
        <w:t xml:space="preserve"> </w:t>
      </w:r>
      <w:r w:rsidRPr="008251D0">
        <w:rPr>
          <w:rFonts w:ascii="Arial" w:hAnsi="Arial" w:cs="Arial"/>
          <w:color w:val="000000" w:themeColor="text1"/>
          <w:sz w:val="20"/>
          <w:szCs w:val="20"/>
        </w:rPr>
        <w:t>the biggest opportunity.</w:t>
      </w:r>
      <w:r>
        <w:rPr>
          <w:rFonts w:ascii="Arial" w:hAnsi="Arial" w:cs="Arial"/>
          <w:color w:val="000000" w:themeColor="text1"/>
          <w:sz w:val="20"/>
          <w:szCs w:val="20"/>
        </w:rPr>
        <w:t xml:space="preserve"> </w:t>
      </w:r>
      <w:r w:rsidRPr="008251D0">
        <w:rPr>
          <w:rFonts w:ascii="Arial" w:hAnsi="Arial" w:cs="Arial"/>
          <w:color w:val="000000" w:themeColor="text1"/>
          <w:sz w:val="20"/>
          <w:szCs w:val="20"/>
        </w:rPr>
        <w:t>It is also essential that there are positive trade relations between these markets to</w:t>
      </w:r>
      <w:r>
        <w:rPr>
          <w:rFonts w:ascii="Arial" w:hAnsi="Arial" w:cs="Arial"/>
          <w:color w:val="000000" w:themeColor="text1"/>
          <w:sz w:val="20"/>
          <w:szCs w:val="20"/>
        </w:rPr>
        <w:t xml:space="preserve"> </w:t>
      </w:r>
      <w:r w:rsidRPr="008251D0">
        <w:rPr>
          <w:rFonts w:ascii="Arial" w:hAnsi="Arial" w:cs="Arial"/>
          <w:color w:val="000000" w:themeColor="text1"/>
          <w:sz w:val="20"/>
          <w:szCs w:val="20"/>
        </w:rPr>
        <w:t>ensure that</w:t>
      </w:r>
      <w:r>
        <w:rPr>
          <w:rFonts w:ascii="Arial" w:hAnsi="Arial" w:cs="Arial"/>
          <w:color w:val="000000" w:themeColor="text1"/>
          <w:sz w:val="20"/>
          <w:szCs w:val="20"/>
        </w:rPr>
        <w:t xml:space="preserve"> </w:t>
      </w:r>
      <w:r w:rsidRPr="008251D0">
        <w:rPr>
          <w:rFonts w:ascii="Arial" w:hAnsi="Arial" w:cs="Arial"/>
          <w:color w:val="000000" w:themeColor="text1"/>
          <w:sz w:val="20"/>
          <w:szCs w:val="20"/>
        </w:rPr>
        <w:t xml:space="preserve">components that are sourced internationally </w:t>
      </w:r>
      <w:r w:rsidRPr="008251D0">
        <w:rPr>
          <w:rFonts w:ascii="Arial" w:hAnsi="Arial" w:cs="Arial"/>
          <w:color w:val="000000" w:themeColor="text1"/>
          <w:sz w:val="20"/>
          <w:szCs w:val="20"/>
        </w:rPr>
        <w:t>are able to</w:t>
      </w:r>
      <w:r w:rsidRPr="008251D0">
        <w:rPr>
          <w:rFonts w:ascii="Arial" w:hAnsi="Arial" w:cs="Arial"/>
          <w:color w:val="000000" w:themeColor="text1"/>
          <w:sz w:val="20"/>
          <w:szCs w:val="20"/>
        </w:rPr>
        <w:t xml:space="preserve"> be accessed at</w:t>
      </w:r>
      <w:r>
        <w:rPr>
          <w:rFonts w:ascii="Arial" w:hAnsi="Arial" w:cs="Arial"/>
          <w:color w:val="000000" w:themeColor="text1"/>
          <w:sz w:val="20"/>
          <w:szCs w:val="20"/>
        </w:rPr>
        <w:t xml:space="preserve"> </w:t>
      </w:r>
      <w:r w:rsidRPr="008251D0">
        <w:rPr>
          <w:rFonts w:ascii="Arial" w:hAnsi="Arial" w:cs="Arial"/>
          <w:color w:val="000000" w:themeColor="text1"/>
          <w:sz w:val="20"/>
          <w:szCs w:val="20"/>
        </w:rPr>
        <w:t>a reasonable price by OEMs and developers to prevent shortages and unnecessary</w:t>
      </w:r>
      <w:r>
        <w:rPr>
          <w:rFonts w:ascii="Arial" w:hAnsi="Arial" w:cs="Arial"/>
          <w:color w:val="000000" w:themeColor="text1"/>
          <w:sz w:val="20"/>
          <w:szCs w:val="20"/>
        </w:rPr>
        <w:t xml:space="preserve"> </w:t>
      </w:r>
      <w:r w:rsidRPr="008251D0">
        <w:rPr>
          <w:rFonts w:ascii="Arial" w:hAnsi="Arial" w:cs="Arial"/>
          <w:color w:val="000000" w:themeColor="text1"/>
          <w:sz w:val="20"/>
          <w:szCs w:val="20"/>
        </w:rPr>
        <w:t>increase in CAPEX.</w:t>
      </w:r>
    </w:p>
    <w:p w:rsidR="002B2F77" w:rsidP="00993D71">
      <w:pPr>
        <w:spacing w:after="0" w:line="240" w:lineRule="auto"/>
        <w:ind w:left="142" w:right="261"/>
        <w:jc w:val="both"/>
        <w:rPr>
          <w:rFonts w:ascii="Arial" w:hAnsi="Arial" w:cs="Arial"/>
          <w:color w:val="000000" w:themeColor="text1"/>
          <w:sz w:val="20"/>
          <w:szCs w:val="20"/>
        </w:rPr>
      </w:pPr>
    </w:p>
    <w:p w:rsidR="002B2F77" w:rsidP="00993D71">
      <w:pPr>
        <w:spacing w:after="0" w:line="240" w:lineRule="auto"/>
        <w:ind w:left="142" w:right="261"/>
        <w:jc w:val="both"/>
        <w:rPr>
          <w:rFonts w:ascii="Arial" w:hAnsi="Arial" w:cs="Arial"/>
          <w:color w:val="000000" w:themeColor="text1"/>
          <w:sz w:val="20"/>
          <w:szCs w:val="20"/>
        </w:rPr>
      </w:pPr>
      <w:r w:rsidRPr="002B2F77">
        <w:rPr>
          <w:rFonts w:ascii="Arial" w:hAnsi="Arial" w:cs="Arial"/>
          <w:color w:val="000000" w:themeColor="text1"/>
          <w:sz w:val="20"/>
          <w:szCs w:val="20"/>
        </w:rPr>
        <w:t>Scotland’s renewable energy expertise is already being put to work in 72 countries</w:t>
      </w:r>
      <w:r>
        <w:rPr>
          <w:rFonts w:ascii="Arial" w:hAnsi="Arial" w:cs="Arial"/>
          <w:color w:val="000000" w:themeColor="text1"/>
          <w:sz w:val="20"/>
          <w:szCs w:val="20"/>
        </w:rPr>
        <w:t xml:space="preserve">. </w:t>
      </w:r>
      <w:r w:rsidRPr="002B2F77">
        <w:rPr>
          <w:rFonts w:ascii="Arial" w:hAnsi="Arial" w:cs="Arial"/>
          <w:color w:val="000000" w:themeColor="text1"/>
          <w:sz w:val="20"/>
          <w:szCs w:val="20"/>
        </w:rPr>
        <w:t xml:space="preserve">As more </w:t>
      </w:r>
      <w:r>
        <w:rPr>
          <w:rFonts w:ascii="Arial" w:hAnsi="Arial" w:cs="Arial"/>
          <w:color w:val="000000" w:themeColor="text1"/>
          <w:sz w:val="20"/>
          <w:szCs w:val="20"/>
        </w:rPr>
        <w:t>countries</w:t>
      </w:r>
      <w:r w:rsidRPr="002B2F77">
        <w:rPr>
          <w:rFonts w:ascii="Arial" w:hAnsi="Arial" w:cs="Arial"/>
          <w:color w:val="000000" w:themeColor="text1"/>
          <w:sz w:val="20"/>
          <w:szCs w:val="20"/>
        </w:rPr>
        <w:t xml:space="preserve"> around the world are embarking on their net-zero journeys, there is huge opportunity for exporting Scottish supply chain expertise. Scottish suppliers are well placed to support international markets and many companies are already </w:t>
      </w:r>
      <w:r w:rsidRPr="002B2F77">
        <w:rPr>
          <w:rFonts w:ascii="Arial" w:hAnsi="Arial" w:cs="Arial"/>
          <w:color w:val="000000" w:themeColor="text1"/>
          <w:sz w:val="20"/>
          <w:szCs w:val="20"/>
        </w:rPr>
        <w:t xml:space="preserve">thriving in key offshore wind markets such as Europe, South-East </w:t>
      </w:r>
      <w:r w:rsidRPr="002B2F77">
        <w:rPr>
          <w:rFonts w:ascii="Arial" w:hAnsi="Arial" w:cs="Arial"/>
          <w:color w:val="000000" w:themeColor="text1"/>
          <w:sz w:val="20"/>
          <w:szCs w:val="20"/>
        </w:rPr>
        <w:t>Asia</w:t>
      </w:r>
      <w:r w:rsidRPr="002B2F77">
        <w:rPr>
          <w:rFonts w:ascii="Arial" w:hAnsi="Arial" w:cs="Arial"/>
          <w:color w:val="000000" w:themeColor="text1"/>
          <w:sz w:val="20"/>
          <w:szCs w:val="20"/>
        </w:rPr>
        <w:t xml:space="preserve"> and the USA. There is also huge potential for growth. </w:t>
      </w:r>
      <w:r>
        <w:rPr>
          <w:rFonts w:ascii="Arial" w:hAnsi="Arial" w:cs="Arial"/>
          <w:color w:val="000000" w:themeColor="text1"/>
          <w:sz w:val="20"/>
          <w:szCs w:val="20"/>
        </w:rPr>
        <w:t xml:space="preserve"> </w:t>
      </w:r>
      <w:r w:rsidRPr="002B2F77">
        <w:rPr>
          <w:rFonts w:ascii="Arial" w:hAnsi="Arial" w:cs="Arial"/>
          <w:color w:val="000000" w:themeColor="text1"/>
          <w:sz w:val="20"/>
          <w:szCs w:val="20"/>
        </w:rPr>
        <w:t xml:space="preserve">A survey of 300 suppliers carried out by </w:t>
      </w:r>
      <w:r w:rsidRPr="002B2F77">
        <w:rPr>
          <w:rFonts w:ascii="Arial" w:hAnsi="Arial" w:cs="Arial"/>
          <w:color w:val="000000" w:themeColor="text1"/>
          <w:sz w:val="20"/>
          <w:szCs w:val="20"/>
        </w:rPr>
        <w:t>Xodus</w:t>
      </w:r>
      <w:r w:rsidRPr="002B2F77">
        <w:rPr>
          <w:rFonts w:ascii="Arial" w:hAnsi="Arial" w:cs="Arial"/>
          <w:color w:val="000000" w:themeColor="text1"/>
          <w:sz w:val="20"/>
          <w:szCs w:val="20"/>
        </w:rPr>
        <w:t xml:space="preserve"> in 2021 stated that more than a third of respondents are exporting to offshore wind clients overseas. With Europe offering the most opportunity followed by the USA, Southeast Asia, Asia-</w:t>
      </w:r>
      <w:r w:rsidRPr="002B2F77">
        <w:rPr>
          <w:rFonts w:ascii="Arial" w:hAnsi="Arial" w:cs="Arial"/>
          <w:color w:val="000000" w:themeColor="text1"/>
          <w:sz w:val="20"/>
          <w:szCs w:val="20"/>
        </w:rPr>
        <w:t>Pasific</w:t>
      </w:r>
      <w:r w:rsidRPr="002B2F77">
        <w:rPr>
          <w:rFonts w:ascii="Arial" w:hAnsi="Arial" w:cs="Arial"/>
          <w:color w:val="000000" w:themeColor="text1"/>
          <w:sz w:val="20"/>
          <w:szCs w:val="20"/>
        </w:rPr>
        <w:t>, South America and China.</w:t>
      </w:r>
    </w:p>
    <w:p w:rsidR="002B2F77" w:rsidP="00993D71">
      <w:pPr>
        <w:spacing w:after="0" w:line="240" w:lineRule="auto"/>
        <w:ind w:left="142" w:right="261"/>
        <w:jc w:val="both"/>
        <w:rPr>
          <w:rFonts w:ascii="Arial" w:hAnsi="Arial" w:cs="Arial"/>
          <w:color w:val="000000" w:themeColor="text1"/>
          <w:sz w:val="20"/>
          <w:szCs w:val="20"/>
        </w:rPr>
      </w:pPr>
    </w:p>
    <w:p w:rsidR="007869CA" w:rsidP="00415DBC">
      <w:pPr>
        <w:spacing w:after="0" w:line="240" w:lineRule="auto"/>
        <w:ind w:left="142" w:right="261"/>
        <w:jc w:val="both"/>
        <w:rPr>
          <w:rFonts w:ascii="Arial" w:hAnsi="Arial" w:cs="Arial"/>
          <w:color w:val="000000" w:themeColor="text1"/>
          <w:sz w:val="20"/>
          <w:szCs w:val="20"/>
        </w:rPr>
      </w:pPr>
      <w:r w:rsidRPr="002B2F77">
        <w:rPr>
          <w:rFonts w:ascii="Arial" w:hAnsi="Arial" w:cs="Arial"/>
          <w:color w:val="000000" w:themeColor="text1"/>
          <w:sz w:val="20"/>
          <w:szCs w:val="20"/>
        </w:rPr>
        <w:t xml:space="preserve">International markets at an early stage of maturity are perceived as good export markets as there is likely to be greater appetite for Scottish expertise and insight from lessons learned. High potential export markets for offshore wind activity were outlined by </w:t>
      </w:r>
      <w:r w:rsidR="001F75C4">
        <w:rPr>
          <w:rFonts w:ascii="Arial" w:hAnsi="Arial" w:cs="Arial"/>
          <w:color w:val="000000" w:themeColor="text1"/>
          <w:sz w:val="20"/>
          <w:szCs w:val="20"/>
        </w:rPr>
        <w:t xml:space="preserve">SOWEC’s </w:t>
      </w:r>
      <w:r w:rsidRPr="002B2F77">
        <w:rPr>
          <w:rFonts w:ascii="Arial" w:hAnsi="Arial" w:cs="Arial"/>
          <w:color w:val="000000" w:themeColor="text1"/>
          <w:sz w:val="20"/>
          <w:szCs w:val="20"/>
        </w:rPr>
        <w:t>2021 Offshore Wind International Export Markets exporters they include: Germany</w:t>
      </w:r>
      <w:r>
        <w:rPr>
          <w:rFonts w:ascii="Arial" w:hAnsi="Arial" w:cs="Arial"/>
          <w:color w:val="000000" w:themeColor="text1"/>
          <w:sz w:val="20"/>
          <w:szCs w:val="20"/>
        </w:rPr>
        <w:t xml:space="preserve">, </w:t>
      </w:r>
      <w:r w:rsidRPr="002B2F77">
        <w:rPr>
          <w:rFonts w:ascii="Arial" w:hAnsi="Arial" w:cs="Arial"/>
          <w:color w:val="000000" w:themeColor="text1"/>
          <w:sz w:val="20"/>
          <w:szCs w:val="20"/>
        </w:rPr>
        <w:t>The Netherlands</w:t>
      </w:r>
      <w:r>
        <w:rPr>
          <w:rFonts w:ascii="Arial" w:hAnsi="Arial" w:cs="Arial"/>
          <w:color w:val="000000" w:themeColor="text1"/>
          <w:sz w:val="20"/>
          <w:szCs w:val="20"/>
        </w:rPr>
        <w:t xml:space="preserve">, </w:t>
      </w:r>
      <w:r w:rsidRPr="002B2F77">
        <w:rPr>
          <w:rFonts w:ascii="Arial" w:hAnsi="Arial" w:cs="Arial"/>
          <w:color w:val="000000" w:themeColor="text1"/>
          <w:sz w:val="20"/>
          <w:szCs w:val="20"/>
        </w:rPr>
        <w:t>Denmark</w:t>
      </w:r>
      <w:r>
        <w:rPr>
          <w:rFonts w:ascii="Arial" w:hAnsi="Arial" w:cs="Arial"/>
          <w:color w:val="000000" w:themeColor="text1"/>
          <w:sz w:val="20"/>
          <w:szCs w:val="20"/>
        </w:rPr>
        <w:t xml:space="preserve">, </w:t>
      </w:r>
      <w:r w:rsidRPr="002B2F77">
        <w:rPr>
          <w:rFonts w:ascii="Arial" w:hAnsi="Arial" w:cs="Arial"/>
          <w:color w:val="000000" w:themeColor="text1"/>
          <w:sz w:val="20"/>
          <w:szCs w:val="20"/>
        </w:rPr>
        <w:t>France</w:t>
      </w:r>
      <w:r>
        <w:rPr>
          <w:rFonts w:ascii="Arial" w:hAnsi="Arial" w:cs="Arial"/>
          <w:color w:val="000000" w:themeColor="text1"/>
          <w:sz w:val="20"/>
          <w:szCs w:val="20"/>
        </w:rPr>
        <w:t xml:space="preserve">, </w:t>
      </w:r>
      <w:r w:rsidRPr="002B2F77">
        <w:rPr>
          <w:rFonts w:ascii="Arial" w:hAnsi="Arial" w:cs="Arial"/>
          <w:color w:val="000000" w:themeColor="text1"/>
          <w:sz w:val="20"/>
          <w:szCs w:val="20"/>
        </w:rPr>
        <w:t>Belgium</w:t>
      </w:r>
      <w:r>
        <w:rPr>
          <w:rFonts w:ascii="Arial" w:hAnsi="Arial" w:cs="Arial"/>
          <w:color w:val="000000" w:themeColor="text1"/>
          <w:sz w:val="20"/>
          <w:szCs w:val="20"/>
        </w:rPr>
        <w:t xml:space="preserve">, </w:t>
      </w:r>
      <w:r w:rsidRPr="002B2F77">
        <w:rPr>
          <w:rFonts w:ascii="Arial" w:hAnsi="Arial" w:cs="Arial"/>
          <w:color w:val="000000" w:themeColor="text1"/>
          <w:sz w:val="20"/>
          <w:szCs w:val="20"/>
        </w:rPr>
        <w:t>Poland</w:t>
      </w:r>
      <w:r>
        <w:rPr>
          <w:rFonts w:ascii="Arial" w:hAnsi="Arial" w:cs="Arial"/>
          <w:color w:val="000000" w:themeColor="text1"/>
          <w:sz w:val="20"/>
          <w:szCs w:val="20"/>
        </w:rPr>
        <w:t xml:space="preserve">, </w:t>
      </w:r>
      <w:r w:rsidRPr="002B2F77">
        <w:rPr>
          <w:rFonts w:ascii="Arial" w:hAnsi="Arial" w:cs="Arial"/>
          <w:color w:val="000000" w:themeColor="text1"/>
          <w:sz w:val="20"/>
          <w:szCs w:val="20"/>
        </w:rPr>
        <w:t>Ireland</w:t>
      </w:r>
      <w:r>
        <w:rPr>
          <w:rFonts w:ascii="Arial" w:hAnsi="Arial" w:cs="Arial"/>
          <w:color w:val="000000" w:themeColor="text1"/>
          <w:sz w:val="20"/>
          <w:szCs w:val="20"/>
        </w:rPr>
        <w:t xml:space="preserve">, </w:t>
      </w:r>
      <w:r w:rsidRPr="002B2F77">
        <w:rPr>
          <w:rFonts w:ascii="Arial" w:hAnsi="Arial" w:cs="Arial"/>
          <w:color w:val="000000" w:themeColor="text1"/>
          <w:sz w:val="20"/>
          <w:szCs w:val="20"/>
        </w:rPr>
        <w:t>Taiwan</w:t>
      </w:r>
      <w:r>
        <w:rPr>
          <w:rFonts w:ascii="Arial" w:hAnsi="Arial" w:cs="Arial"/>
          <w:color w:val="000000" w:themeColor="text1"/>
          <w:sz w:val="20"/>
          <w:szCs w:val="20"/>
        </w:rPr>
        <w:t xml:space="preserve">, </w:t>
      </w:r>
      <w:r w:rsidRPr="002B2F77">
        <w:rPr>
          <w:rFonts w:ascii="Arial" w:hAnsi="Arial" w:cs="Arial"/>
          <w:color w:val="000000" w:themeColor="text1"/>
          <w:sz w:val="20"/>
          <w:szCs w:val="20"/>
        </w:rPr>
        <w:t xml:space="preserve">Japan </w:t>
      </w:r>
      <w:r>
        <w:rPr>
          <w:rFonts w:ascii="Arial" w:hAnsi="Arial" w:cs="Arial"/>
          <w:color w:val="000000" w:themeColor="text1"/>
          <w:sz w:val="20"/>
          <w:szCs w:val="20"/>
        </w:rPr>
        <w:t xml:space="preserve">and </w:t>
      </w:r>
      <w:r w:rsidRPr="002B2F77">
        <w:rPr>
          <w:rFonts w:ascii="Arial" w:hAnsi="Arial" w:cs="Arial"/>
          <w:color w:val="000000" w:themeColor="text1"/>
          <w:sz w:val="20"/>
          <w:szCs w:val="20"/>
        </w:rPr>
        <w:t>South Korea</w:t>
      </w:r>
      <w:r>
        <w:rPr>
          <w:rFonts w:ascii="Arial" w:hAnsi="Arial" w:cs="Arial"/>
          <w:color w:val="000000" w:themeColor="text1"/>
          <w:sz w:val="20"/>
          <w:szCs w:val="20"/>
        </w:rPr>
        <w:t>.</w:t>
      </w:r>
      <w:r>
        <w:rPr>
          <w:rFonts w:ascii="Arial" w:hAnsi="Arial" w:cs="Arial"/>
          <w:color w:val="000000" w:themeColor="text1"/>
          <w:sz w:val="20"/>
          <w:szCs w:val="20"/>
        </w:rPr>
        <w:t xml:space="preserve"> France </w:t>
      </w:r>
      <w:r>
        <w:rPr>
          <w:rFonts w:ascii="Arial" w:hAnsi="Arial" w:cs="Arial"/>
          <w:color w:val="000000" w:themeColor="text1"/>
          <w:sz w:val="20"/>
          <w:szCs w:val="20"/>
        </w:rPr>
        <w:t xml:space="preserve">in particular </w:t>
      </w:r>
      <w:r w:rsidR="00415DBC">
        <w:rPr>
          <w:rFonts w:ascii="Arial" w:hAnsi="Arial" w:cs="Arial"/>
          <w:color w:val="000000" w:themeColor="text1"/>
          <w:sz w:val="20"/>
          <w:szCs w:val="20"/>
        </w:rPr>
        <w:t>has</w:t>
      </w:r>
      <w:r w:rsidR="00415DBC">
        <w:rPr>
          <w:rFonts w:ascii="Arial" w:hAnsi="Arial" w:cs="Arial"/>
          <w:color w:val="000000" w:themeColor="text1"/>
          <w:sz w:val="20"/>
          <w:szCs w:val="20"/>
        </w:rPr>
        <w:t xml:space="preserve"> been recognised for their </w:t>
      </w:r>
      <w:r w:rsidRPr="007869CA">
        <w:rPr>
          <w:rFonts w:ascii="Arial" w:hAnsi="Arial" w:cs="Arial"/>
          <w:color w:val="000000" w:themeColor="text1"/>
          <w:sz w:val="20"/>
          <w:szCs w:val="20"/>
        </w:rPr>
        <w:t xml:space="preserve">government-backed green bonds to fund renewable energy projects and offer </w:t>
      </w:r>
      <w:r w:rsidRPr="007869CA" w:rsidR="00415DBC">
        <w:rPr>
          <w:rFonts w:ascii="Arial" w:hAnsi="Arial" w:cs="Arial"/>
          <w:color w:val="000000" w:themeColor="text1"/>
          <w:sz w:val="20"/>
          <w:szCs w:val="20"/>
        </w:rPr>
        <w:t>low interest</w:t>
      </w:r>
      <w:r w:rsidRPr="007869CA">
        <w:rPr>
          <w:rFonts w:ascii="Arial" w:hAnsi="Arial" w:cs="Arial"/>
          <w:color w:val="000000" w:themeColor="text1"/>
          <w:sz w:val="20"/>
          <w:szCs w:val="20"/>
        </w:rPr>
        <w:t xml:space="preserve"> loans to businesses</w:t>
      </w:r>
      <w:r w:rsidR="00415DBC">
        <w:rPr>
          <w:rFonts w:ascii="Arial" w:hAnsi="Arial" w:cs="Arial"/>
          <w:color w:val="000000" w:themeColor="text1"/>
          <w:sz w:val="20"/>
          <w:szCs w:val="20"/>
        </w:rPr>
        <w:t>.</w:t>
      </w:r>
    </w:p>
    <w:p w:rsidR="00D06EC9" w:rsidP="00993D71">
      <w:pPr>
        <w:spacing w:after="0" w:line="240" w:lineRule="auto"/>
        <w:ind w:left="142" w:right="261"/>
        <w:jc w:val="both"/>
        <w:rPr>
          <w:rFonts w:ascii="Arial" w:hAnsi="Arial" w:cs="Arial"/>
          <w:color w:val="000000" w:themeColor="text1"/>
          <w:sz w:val="20"/>
          <w:szCs w:val="20"/>
        </w:rPr>
      </w:pPr>
    </w:p>
    <w:p w:rsidR="002B2F77" w:rsidP="00B3771C">
      <w:pPr>
        <w:spacing w:after="0" w:line="240" w:lineRule="auto"/>
        <w:ind w:left="142" w:right="261"/>
        <w:jc w:val="both"/>
        <w:rPr>
          <w:rFonts w:ascii="Arial" w:hAnsi="Arial" w:cs="Arial"/>
          <w:color w:val="000000" w:themeColor="text1"/>
          <w:sz w:val="20"/>
          <w:szCs w:val="20"/>
        </w:rPr>
      </w:pPr>
      <w:r w:rsidRPr="002B2F77">
        <w:rPr>
          <w:rFonts w:ascii="Arial" w:hAnsi="Arial" w:cs="Arial"/>
          <w:color w:val="000000" w:themeColor="text1"/>
          <w:sz w:val="20"/>
          <w:szCs w:val="20"/>
        </w:rPr>
        <w:t xml:space="preserve">The </w:t>
      </w:r>
      <w:r>
        <w:rPr>
          <w:rFonts w:ascii="Arial" w:hAnsi="Arial" w:cs="Arial"/>
          <w:color w:val="000000" w:themeColor="text1"/>
          <w:sz w:val="20"/>
          <w:szCs w:val="20"/>
        </w:rPr>
        <w:t xml:space="preserve">Scottish and </w:t>
      </w:r>
      <w:r w:rsidRPr="002B2F77">
        <w:rPr>
          <w:rFonts w:ascii="Arial" w:hAnsi="Arial" w:cs="Arial"/>
          <w:color w:val="000000" w:themeColor="text1"/>
          <w:sz w:val="20"/>
          <w:szCs w:val="20"/>
        </w:rPr>
        <w:t>UK Government can help suppliers to overcome challenges by enhancing export opportunities for UK suppliers by promoting and supporting companies moving into international markets.</w:t>
      </w:r>
      <w:r w:rsidR="00D06EC9">
        <w:rPr>
          <w:rFonts w:ascii="Arial" w:hAnsi="Arial" w:cs="Arial"/>
          <w:color w:val="000000" w:themeColor="text1"/>
          <w:sz w:val="20"/>
          <w:szCs w:val="20"/>
        </w:rPr>
        <w:t xml:space="preserve"> </w:t>
      </w:r>
      <w:r w:rsidRPr="002B2F77">
        <w:rPr>
          <w:rFonts w:ascii="Arial" w:hAnsi="Arial" w:cs="Arial"/>
          <w:color w:val="000000" w:themeColor="text1"/>
          <w:sz w:val="20"/>
          <w:szCs w:val="20"/>
        </w:rPr>
        <w:t xml:space="preserve">Achieving this will ensure that the UK’s renewable energy supply chain becomes truly international, helping </w:t>
      </w:r>
      <w:r>
        <w:rPr>
          <w:rFonts w:ascii="Arial" w:hAnsi="Arial" w:cs="Arial"/>
          <w:color w:val="000000" w:themeColor="text1"/>
          <w:sz w:val="20"/>
          <w:szCs w:val="20"/>
        </w:rPr>
        <w:t xml:space="preserve">countries </w:t>
      </w:r>
      <w:r w:rsidRPr="002B2F77">
        <w:rPr>
          <w:rFonts w:ascii="Arial" w:hAnsi="Arial" w:cs="Arial"/>
          <w:color w:val="000000" w:themeColor="text1"/>
          <w:sz w:val="20"/>
          <w:szCs w:val="20"/>
        </w:rPr>
        <w:t>around the globe to transition to clean energy systems and reach net-zero. As importantly, it would help drive growth across all levels of the UK’s supply chain, building fresh economic opportunities.</w:t>
      </w:r>
      <w:r>
        <w:rPr>
          <w:rFonts w:ascii="Arial" w:hAnsi="Arial" w:cs="Arial"/>
          <w:color w:val="000000" w:themeColor="text1"/>
          <w:sz w:val="20"/>
          <w:szCs w:val="20"/>
        </w:rPr>
        <w:t xml:space="preserve"> </w:t>
      </w:r>
      <w:r w:rsidRPr="002B2F77">
        <w:rPr>
          <w:rFonts w:ascii="Arial" w:hAnsi="Arial" w:cs="Arial"/>
          <w:color w:val="000000" w:themeColor="text1"/>
          <w:sz w:val="20"/>
          <w:szCs w:val="20"/>
        </w:rPr>
        <w:t xml:space="preserve">To support the entrepreneurial spirit of the small and medium-sized businesses working in Scotland’s renewable energy industry, it is vital that the Scottish and UK Governments work together to unlock the full potential of public and private investment </w:t>
      </w:r>
      <w:r w:rsidR="00D06EC9">
        <w:rPr>
          <w:rFonts w:ascii="Arial" w:hAnsi="Arial" w:cs="Arial"/>
          <w:color w:val="000000" w:themeColor="text1"/>
          <w:sz w:val="20"/>
          <w:szCs w:val="20"/>
        </w:rPr>
        <w:t>in clean energy.</w:t>
      </w:r>
      <w:r w:rsidR="00B3771C">
        <w:rPr>
          <w:rFonts w:ascii="Arial" w:hAnsi="Arial" w:cs="Arial"/>
          <w:color w:val="000000" w:themeColor="text1"/>
          <w:sz w:val="20"/>
          <w:szCs w:val="20"/>
        </w:rPr>
        <w:t xml:space="preserve"> We would recommend the forthcoming UK Industrial Strategy </w:t>
      </w:r>
      <w:r w:rsidRPr="00B3771C" w:rsidR="00B3771C">
        <w:rPr>
          <w:rFonts w:ascii="Arial" w:hAnsi="Arial" w:cs="Arial"/>
          <w:color w:val="000000" w:themeColor="text1"/>
          <w:sz w:val="20"/>
          <w:szCs w:val="20"/>
        </w:rPr>
        <w:t>introduce dedicated green financing options,</w:t>
      </w:r>
      <w:r w:rsidR="00B3771C">
        <w:rPr>
          <w:rFonts w:ascii="Arial" w:hAnsi="Arial" w:cs="Arial"/>
          <w:color w:val="000000" w:themeColor="text1"/>
          <w:sz w:val="20"/>
          <w:szCs w:val="20"/>
        </w:rPr>
        <w:t xml:space="preserve"> </w:t>
      </w:r>
      <w:r w:rsidRPr="00B3771C" w:rsidR="00B3771C">
        <w:rPr>
          <w:rFonts w:ascii="Arial" w:hAnsi="Arial" w:cs="Arial"/>
          <w:color w:val="000000" w:themeColor="text1"/>
          <w:sz w:val="20"/>
          <w:szCs w:val="20"/>
        </w:rPr>
        <w:t>such as low</w:t>
      </w:r>
      <w:r w:rsidR="00B3771C">
        <w:rPr>
          <w:rFonts w:ascii="Arial" w:hAnsi="Arial" w:cs="Arial"/>
          <w:color w:val="000000" w:themeColor="text1"/>
          <w:sz w:val="20"/>
          <w:szCs w:val="20"/>
        </w:rPr>
        <w:t xml:space="preserve"> </w:t>
      </w:r>
      <w:r w:rsidRPr="00B3771C" w:rsidR="00B3771C">
        <w:rPr>
          <w:rFonts w:ascii="Arial" w:hAnsi="Arial" w:cs="Arial"/>
          <w:color w:val="000000" w:themeColor="text1"/>
          <w:sz w:val="20"/>
          <w:szCs w:val="20"/>
        </w:rPr>
        <w:t>interest loans, grants, or subsidies tailored to renewable energy</w:t>
      </w:r>
      <w:r w:rsidR="00B3771C">
        <w:rPr>
          <w:rFonts w:ascii="Arial" w:hAnsi="Arial" w:cs="Arial"/>
          <w:color w:val="000000" w:themeColor="text1"/>
          <w:sz w:val="20"/>
          <w:szCs w:val="20"/>
        </w:rPr>
        <w:t xml:space="preserve"> </w:t>
      </w:r>
      <w:r w:rsidRPr="00B3771C" w:rsidR="00B3771C">
        <w:rPr>
          <w:rFonts w:ascii="Arial" w:hAnsi="Arial" w:cs="Arial"/>
          <w:color w:val="000000" w:themeColor="text1"/>
          <w:sz w:val="20"/>
          <w:szCs w:val="20"/>
        </w:rPr>
        <w:t>and sustainable industries.</w:t>
      </w:r>
    </w:p>
    <w:p w:rsidR="008950AD" w:rsidP="00B3771C">
      <w:pPr>
        <w:spacing w:after="0" w:line="240" w:lineRule="auto"/>
        <w:ind w:left="142" w:right="261"/>
        <w:jc w:val="both"/>
        <w:rPr>
          <w:rFonts w:ascii="Arial" w:hAnsi="Arial" w:cs="Arial"/>
          <w:color w:val="000000" w:themeColor="text1"/>
          <w:sz w:val="20"/>
          <w:szCs w:val="20"/>
        </w:rPr>
      </w:pPr>
    </w:p>
    <w:p w:rsidR="008950AD" w:rsidP="00B3771C">
      <w:pPr>
        <w:spacing w:after="0" w:line="240" w:lineRule="auto"/>
        <w:ind w:left="142" w:right="261"/>
        <w:jc w:val="both"/>
        <w:rPr>
          <w:rFonts w:ascii="Arial" w:hAnsi="Arial" w:cs="Arial"/>
          <w:color w:val="000000" w:themeColor="text1"/>
          <w:sz w:val="20"/>
          <w:szCs w:val="20"/>
        </w:rPr>
      </w:pPr>
    </w:p>
    <w:p w:rsidR="008950AD" w:rsidP="00B3771C">
      <w:pPr>
        <w:spacing w:after="0" w:line="240" w:lineRule="auto"/>
        <w:ind w:left="142" w:right="261"/>
        <w:jc w:val="both"/>
        <w:rPr>
          <w:rFonts w:ascii="Arial" w:hAnsi="Arial" w:cs="Arial"/>
          <w:color w:val="000000" w:themeColor="text1"/>
          <w:sz w:val="20"/>
          <w:szCs w:val="20"/>
        </w:rPr>
      </w:pPr>
    </w:p>
    <w:p w:rsidR="008950AD" w:rsidRPr="008950AD" w:rsidP="00B3771C">
      <w:pPr>
        <w:spacing w:after="0" w:line="240" w:lineRule="auto"/>
        <w:ind w:left="142" w:right="261"/>
        <w:jc w:val="both"/>
        <w:rPr>
          <w:rFonts w:ascii="Arial" w:hAnsi="Arial" w:cs="Arial"/>
          <w:i/>
          <w:iCs/>
          <w:color w:val="000000" w:themeColor="text1"/>
          <w:sz w:val="20"/>
          <w:szCs w:val="20"/>
        </w:rPr>
      </w:pPr>
      <w:r w:rsidRPr="008950AD">
        <w:rPr>
          <w:rFonts w:ascii="Arial" w:hAnsi="Arial" w:cs="Arial"/>
          <w:i/>
          <w:iCs/>
          <w:color w:val="000000" w:themeColor="text1"/>
          <w:sz w:val="20"/>
          <w:szCs w:val="20"/>
        </w:rPr>
        <w:t>January 2025</w:t>
      </w:r>
    </w:p>
    <w:p w:rsidR="00771FC9" w:rsidP="0009594D">
      <w:pPr>
        <w:spacing w:after="0" w:line="240" w:lineRule="auto"/>
        <w:ind w:right="261"/>
        <w:jc w:val="both"/>
        <w:rPr>
          <w:rFonts w:ascii="Arial" w:hAnsi="Arial" w:cs="Arial"/>
          <w:color w:val="FF0000"/>
          <w:sz w:val="20"/>
          <w:szCs w:val="20"/>
        </w:rPr>
      </w:pPr>
    </w:p>
    <w:p w:rsidR="008950AD" w:rsidP="0009594D">
      <w:pPr>
        <w:spacing w:after="0" w:line="240" w:lineRule="auto"/>
        <w:ind w:right="261"/>
        <w:jc w:val="both"/>
        <w:rPr>
          <w:rFonts w:ascii="Arial" w:hAnsi="Arial" w:cs="Arial"/>
          <w:color w:val="FF0000"/>
          <w:sz w:val="20"/>
          <w:szCs w:val="20"/>
        </w:rPr>
      </w:pPr>
    </w:p>
    <w:p w:rsidR="008950AD" w:rsidP="0009594D">
      <w:pPr>
        <w:spacing w:after="0" w:line="240" w:lineRule="auto"/>
        <w:ind w:right="261"/>
        <w:jc w:val="both"/>
        <w:rPr>
          <w:rFonts w:ascii="Arial" w:hAnsi="Arial" w:cs="Arial"/>
          <w:color w:val="FF0000"/>
          <w:sz w:val="20"/>
          <w:szCs w:val="20"/>
        </w:rPr>
      </w:pPr>
    </w:p>
    <w:p w:rsidR="008950AD" w:rsidRPr="0009594D" w:rsidP="0009594D">
      <w:pPr>
        <w:spacing w:after="0" w:line="240" w:lineRule="auto"/>
        <w:ind w:right="261"/>
        <w:jc w:val="both"/>
        <w:rPr>
          <w:rFonts w:ascii="Arial" w:hAnsi="Arial" w:cs="Arial"/>
          <w:color w:val="FF0000"/>
          <w:sz w:val="20"/>
          <w:szCs w:val="20"/>
        </w:rPr>
      </w:pPr>
    </w:p>
    <w:sectPr w:rsidSect="0077475B">
      <w:footerReference w:type="default" r:id="rId8"/>
      <w:footerReference w:type="first" r:id="rId9"/>
      <w:pgSz w:w="11906" w:h="16838"/>
      <w:pgMar w:top="709" w:right="720" w:bottom="156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6399689"/>
      <w:docPartObj>
        <w:docPartGallery w:val="Page Numbers (Bottom of Page)"/>
        <w:docPartUnique/>
      </w:docPartObj>
    </w:sdtPr>
    <w:sdtEndPr>
      <w:rPr>
        <w:noProof/>
      </w:rPr>
    </w:sdtEndPr>
    <w:sdtContent>
      <w:p w:rsidR="0077475B">
        <w:pPr>
          <w:pStyle w:val="Footer"/>
          <w:jc w:val="right"/>
        </w:pPr>
        <w:r w:rsidRPr="0077475B">
          <w:rPr>
            <w:rFonts w:ascii="Arial" w:hAnsi="Arial" w:cs="Arial"/>
          </w:rPr>
          <w:fldChar w:fldCharType="begin"/>
        </w:r>
        <w:r w:rsidRPr="0077475B">
          <w:rPr>
            <w:rFonts w:ascii="Arial" w:hAnsi="Arial" w:cs="Arial"/>
          </w:rPr>
          <w:instrText xml:space="preserve"> PAGE   \* MERGEFORMAT </w:instrText>
        </w:r>
        <w:r w:rsidRPr="0077475B">
          <w:rPr>
            <w:rFonts w:ascii="Arial" w:hAnsi="Arial" w:cs="Arial"/>
          </w:rPr>
          <w:fldChar w:fldCharType="separate"/>
        </w:r>
        <w:r w:rsidRPr="0077475B">
          <w:rPr>
            <w:rFonts w:ascii="Arial" w:hAnsi="Arial" w:cs="Arial"/>
            <w:noProof/>
          </w:rPr>
          <w:t>2</w:t>
        </w:r>
        <w:r w:rsidRPr="0077475B">
          <w:rPr>
            <w:rFonts w:ascii="Arial" w:hAnsi="Arial" w:cs="Arial"/>
            <w:noProof/>
          </w:rPr>
          <w:fldChar w:fldCharType="end"/>
        </w:r>
      </w:p>
    </w:sdtContent>
  </w:sdt>
  <w:p w:rsidR="007747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09192642"/>
      <w:docPartObj>
        <w:docPartGallery w:val="Page Numbers (Bottom of Page)"/>
        <w:docPartUnique/>
      </w:docPartObj>
    </w:sdtPr>
    <w:sdtEndPr>
      <w:rPr>
        <w:noProof/>
      </w:rPr>
    </w:sdtEndPr>
    <w:sdtContent>
      <w:p w:rsidR="0077475B" w:rsidP="007747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A0DB2" w:rsidP="00B82D5F">
    <w:pPr>
      <w:pStyle w:val="Footer"/>
      <w:ind w:left="57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8F0C55"/>
    <w:multiLevelType w:val="hybridMultilevel"/>
    <w:tmpl w:val="8F8C5790"/>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
    <w:nsid w:val="07881BC5"/>
    <w:multiLevelType w:val="hybridMultilevel"/>
    <w:tmpl w:val="2EE2E888"/>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2">
    <w:nsid w:val="0A8B2989"/>
    <w:multiLevelType w:val="hybridMultilevel"/>
    <w:tmpl w:val="C866ACE0"/>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3">
    <w:nsid w:val="10DA389F"/>
    <w:multiLevelType w:val="hybridMultilevel"/>
    <w:tmpl w:val="B3B2364C"/>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4">
    <w:nsid w:val="11651133"/>
    <w:multiLevelType w:val="hybridMultilevel"/>
    <w:tmpl w:val="228CB43A"/>
    <w:lvl w:ilvl="0">
      <w:start w:val="3"/>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37227B8"/>
    <w:multiLevelType w:val="hybridMultilevel"/>
    <w:tmpl w:val="EC56518A"/>
    <w:lvl w:ilvl="0">
      <w:start w:val="1"/>
      <w:numFmt w:val="lowerLetter"/>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6">
    <w:nsid w:val="164C1A2E"/>
    <w:multiLevelType w:val="hybridMultilevel"/>
    <w:tmpl w:val="0716440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A471D44"/>
    <w:multiLevelType w:val="hybridMultilevel"/>
    <w:tmpl w:val="F36E8C06"/>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8">
    <w:nsid w:val="2B213E3C"/>
    <w:multiLevelType w:val="hybridMultilevel"/>
    <w:tmpl w:val="541660FC"/>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9">
    <w:nsid w:val="2C2A029A"/>
    <w:multiLevelType w:val="hybridMultilevel"/>
    <w:tmpl w:val="00AAF3B8"/>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10">
    <w:nsid w:val="2D026BBA"/>
    <w:multiLevelType w:val="hybridMultilevel"/>
    <w:tmpl w:val="43E64076"/>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1">
    <w:nsid w:val="2D85761D"/>
    <w:multiLevelType w:val="hybridMultilevel"/>
    <w:tmpl w:val="14206D9A"/>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F690BE7"/>
    <w:multiLevelType w:val="hybridMultilevel"/>
    <w:tmpl w:val="874AB5E0"/>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13">
    <w:nsid w:val="31D91244"/>
    <w:multiLevelType w:val="hybridMultilevel"/>
    <w:tmpl w:val="BAFAB13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2790804"/>
    <w:multiLevelType w:val="hybridMultilevel"/>
    <w:tmpl w:val="4D46EF62"/>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15">
    <w:nsid w:val="42032B9B"/>
    <w:multiLevelType w:val="hybridMultilevel"/>
    <w:tmpl w:val="040CA1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8CC0FCB"/>
    <w:multiLevelType w:val="hybridMultilevel"/>
    <w:tmpl w:val="160082AA"/>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17">
    <w:nsid w:val="48DF478E"/>
    <w:multiLevelType w:val="hybridMultilevel"/>
    <w:tmpl w:val="988CAD28"/>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18">
    <w:nsid w:val="48FE7A49"/>
    <w:multiLevelType w:val="hybridMultilevel"/>
    <w:tmpl w:val="CF463FB4"/>
    <w:lvl w:ilvl="0">
      <w:start w:val="8"/>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A1134F7"/>
    <w:multiLevelType w:val="hybridMultilevel"/>
    <w:tmpl w:val="0FC41C50"/>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20">
    <w:nsid w:val="4BD870B4"/>
    <w:multiLevelType w:val="hybridMultilevel"/>
    <w:tmpl w:val="DFBCBF0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040DD9"/>
    <w:multiLevelType w:val="hybridMultilevel"/>
    <w:tmpl w:val="1B20163C"/>
    <w:lvl w:ilvl="0">
      <w:start w:val="3"/>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C347EB7"/>
    <w:multiLevelType w:val="hybridMultilevel"/>
    <w:tmpl w:val="1CFC3F1C"/>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23">
    <w:nsid w:val="5EF5298D"/>
    <w:multiLevelType w:val="hybridMultilevel"/>
    <w:tmpl w:val="ACB40ADC"/>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24">
    <w:nsid w:val="634E74C6"/>
    <w:multiLevelType w:val="hybridMultilevel"/>
    <w:tmpl w:val="3FE8F34C"/>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25">
    <w:nsid w:val="65D72FC4"/>
    <w:multiLevelType w:val="hybridMultilevel"/>
    <w:tmpl w:val="5D90FA68"/>
    <w:lvl w:ilvl="0">
      <w:start w:val="1"/>
      <w:numFmt w:val="bullet"/>
      <w:lvlText w:val=""/>
      <w:lvlJc w:val="left"/>
      <w:pPr>
        <w:ind w:left="862" w:hanging="360"/>
      </w:pPr>
      <w:rPr>
        <w:rFonts w:ascii="Wingdings" w:hAnsi="Wingdings"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26">
    <w:nsid w:val="668E2922"/>
    <w:multiLevelType w:val="hybridMultilevel"/>
    <w:tmpl w:val="079A186A"/>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7">
    <w:nsid w:val="6E6564EA"/>
    <w:multiLevelType w:val="hybridMultilevel"/>
    <w:tmpl w:val="95BA67CC"/>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8">
    <w:nsid w:val="6F9F7B09"/>
    <w:multiLevelType w:val="hybridMultilevel"/>
    <w:tmpl w:val="A900DC42"/>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9">
    <w:nsid w:val="70A96563"/>
    <w:multiLevelType w:val="hybridMultilevel"/>
    <w:tmpl w:val="269C734E"/>
    <w:lvl w:ilvl="0">
      <w:start w:val="8"/>
      <w:numFmt w:val="bullet"/>
      <w:lvlText w:val="-"/>
      <w:lvlJc w:val="left"/>
      <w:pPr>
        <w:ind w:left="720" w:hanging="360"/>
      </w:pPr>
      <w:rPr>
        <w:rFonts w:ascii="Arial" w:hAnsi="Arial" w:eastAsiaTheme="minorHAnsi"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38D38C4"/>
    <w:multiLevelType w:val="hybridMultilevel"/>
    <w:tmpl w:val="B6FEBD70"/>
    <w:lvl w:ilvl="0">
      <w:start w:val="3"/>
      <w:numFmt w:val="bullet"/>
      <w:lvlText w:val="-"/>
      <w:lvlJc w:val="left"/>
      <w:pPr>
        <w:ind w:left="502" w:hanging="360"/>
      </w:pPr>
      <w:rPr>
        <w:rFonts w:ascii="Arial" w:hAnsi="Arial" w:eastAsiaTheme="minorHAnsi" w:cs="Arial" w:hint="default"/>
      </w:rPr>
    </w:lvl>
    <w:lvl w:ilvl="1" w:tentative="1">
      <w:start w:val="1"/>
      <w:numFmt w:val="bullet"/>
      <w:lvlText w:val="o"/>
      <w:lvlJc w:val="left"/>
      <w:pPr>
        <w:ind w:left="1222" w:hanging="360"/>
      </w:pPr>
      <w:rPr>
        <w:rFonts w:ascii="Courier New" w:hAnsi="Courier New" w:cs="Courier New" w:hint="default"/>
      </w:rPr>
    </w:lvl>
    <w:lvl w:ilvl="2" w:tentative="1">
      <w:start w:val="1"/>
      <w:numFmt w:val="bullet"/>
      <w:lvlText w:val=""/>
      <w:lvlJc w:val="left"/>
      <w:pPr>
        <w:ind w:left="1942" w:hanging="360"/>
      </w:pPr>
      <w:rPr>
        <w:rFonts w:ascii="Wingdings" w:hAnsi="Wingdings" w:hint="default"/>
      </w:rPr>
    </w:lvl>
    <w:lvl w:ilvl="3" w:tentative="1">
      <w:start w:val="1"/>
      <w:numFmt w:val="bullet"/>
      <w:lvlText w:val=""/>
      <w:lvlJc w:val="left"/>
      <w:pPr>
        <w:ind w:left="2662" w:hanging="360"/>
      </w:pPr>
      <w:rPr>
        <w:rFonts w:ascii="Symbol" w:hAnsi="Symbol" w:hint="default"/>
      </w:rPr>
    </w:lvl>
    <w:lvl w:ilvl="4" w:tentative="1">
      <w:start w:val="1"/>
      <w:numFmt w:val="bullet"/>
      <w:lvlText w:val="o"/>
      <w:lvlJc w:val="left"/>
      <w:pPr>
        <w:ind w:left="3382" w:hanging="360"/>
      </w:pPr>
      <w:rPr>
        <w:rFonts w:ascii="Courier New" w:hAnsi="Courier New" w:cs="Courier New" w:hint="default"/>
      </w:rPr>
    </w:lvl>
    <w:lvl w:ilvl="5" w:tentative="1">
      <w:start w:val="1"/>
      <w:numFmt w:val="bullet"/>
      <w:lvlText w:val=""/>
      <w:lvlJc w:val="left"/>
      <w:pPr>
        <w:ind w:left="4102" w:hanging="360"/>
      </w:pPr>
      <w:rPr>
        <w:rFonts w:ascii="Wingdings" w:hAnsi="Wingdings" w:hint="default"/>
      </w:rPr>
    </w:lvl>
    <w:lvl w:ilvl="6" w:tentative="1">
      <w:start w:val="1"/>
      <w:numFmt w:val="bullet"/>
      <w:lvlText w:val=""/>
      <w:lvlJc w:val="left"/>
      <w:pPr>
        <w:ind w:left="4822" w:hanging="360"/>
      </w:pPr>
      <w:rPr>
        <w:rFonts w:ascii="Symbol" w:hAnsi="Symbol" w:hint="default"/>
      </w:rPr>
    </w:lvl>
    <w:lvl w:ilvl="7" w:tentative="1">
      <w:start w:val="1"/>
      <w:numFmt w:val="bullet"/>
      <w:lvlText w:val="o"/>
      <w:lvlJc w:val="left"/>
      <w:pPr>
        <w:ind w:left="5542" w:hanging="360"/>
      </w:pPr>
      <w:rPr>
        <w:rFonts w:ascii="Courier New" w:hAnsi="Courier New" w:cs="Courier New" w:hint="default"/>
      </w:rPr>
    </w:lvl>
    <w:lvl w:ilvl="8" w:tentative="1">
      <w:start w:val="1"/>
      <w:numFmt w:val="bullet"/>
      <w:lvlText w:val=""/>
      <w:lvlJc w:val="left"/>
      <w:pPr>
        <w:ind w:left="6262" w:hanging="360"/>
      </w:pPr>
      <w:rPr>
        <w:rFonts w:ascii="Wingdings" w:hAnsi="Wingdings" w:hint="default"/>
      </w:rPr>
    </w:lvl>
  </w:abstractNum>
  <w:abstractNum w:abstractNumId="31">
    <w:nsid w:val="75273D74"/>
    <w:multiLevelType w:val="hybridMultilevel"/>
    <w:tmpl w:val="7416FD1E"/>
    <w:lvl w:ilvl="0">
      <w:start w:val="1"/>
      <w:numFmt w:val="decimal"/>
      <w:lvlText w:val="%1."/>
      <w:lvlJc w:val="left"/>
      <w:pPr>
        <w:ind w:left="862" w:hanging="360"/>
      </w:p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32">
    <w:nsid w:val="7FC920F5"/>
    <w:multiLevelType w:val="hybridMultilevel"/>
    <w:tmpl w:val="0FB2A714"/>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num w:numId="1">
    <w:abstractNumId w:val="31"/>
  </w:num>
  <w:num w:numId="2">
    <w:abstractNumId w:val="3"/>
  </w:num>
  <w:num w:numId="3">
    <w:abstractNumId w:val="1"/>
  </w:num>
  <w:num w:numId="4">
    <w:abstractNumId w:val="27"/>
  </w:num>
  <w:num w:numId="5">
    <w:abstractNumId w:val="19"/>
  </w:num>
  <w:num w:numId="6">
    <w:abstractNumId w:val="2"/>
  </w:num>
  <w:num w:numId="7">
    <w:abstractNumId w:val="23"/>
  </w:num>
  <w:num w:numId="8">
    <w:abstractNumId w:val="25"/>
  </w:num>
  <w:num w:numId="9">
    <w:abstractNumId w:val="15"/>
  </w:num>
  <w:num w:numId="10">
    <w:abstractNumId w:val="13"/>
  </w:num>
  <w:num w:numId="11">
    <w:abstractNumId w:val="29"/>
  </w:num>
  <w:num w:numId="12">
    <w:abstractNumId w:val="18"/>
  </w:num>
  <w:num w:numId="13">
    <w:abstractNumId w:val="7"/>
  </w:num>
  <w:num w:numId="14">
    <w:abstractNumId w:val="14"/>
  </w:num>
  <w:num w:numId="15">
    <w:abstractNumId w:val="22"/>
  </w:num>
  <w:num w:numId="16">
    <w:abstractNumId w:val="32"/>
  </w:num>
  <w:num w:numId="17">
    <w:abstractNumId w:val="17"/>
  </w:num>
  <w:num w:numId="18">
    <w:abstractNumId w:val="26"/>
  </w:num>
  <w:num w:numId="19">
    <w:abstractNumId w:val="0"/>
  </w:num>
  <w:num w:numId="20">
    <w:abstractNumId w:val="5"/>
  </w:num>
  <w:num w:numId="21">
    <w:abstractNumId w:val="11"/>
  </w:num>
  <w:num w:numId="22">
    <w:abstractNumId w:val="28"/>
  </w:num>
  <w:num w:numId="23">
    <w:abstractNumId w:val="12"/>
  </w:num>
  <w:num w:numId="24">
    <w:abstractNumId w:val="16"/>
  </w:num>
  <w:num w:numId="25">
    <w:abstractNumId w:val="9"/>
  </w:num>
  <w:num w:numId="26">
    <w:abstractNumId w:val="21"/>
  </w:num>
  <w:num w:numId="27">
    <w:abstractNumId w:val="30"/>
  </w:num>
  <w:num w:numId="28">
    <w:abstractNumId w:val="4"/>
  </w:num>
  <w:num w:numId="29">
    <w:abstractNumId w:val="6"/>
  </w:num>
  <w:num w:numId="30">
    <w:abstractNumId w:val="8"/>
  </w:num>
  <w:num w:numId="31">
    <w:abstractNumId w:val="24"/>
  </w:num>
  <w:num w:numId="32">
    <w:abstractNumId w:val="2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C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5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5DF"/>
    <w:rPr>
      <w:rFonts w:ascii="Tahoma" w:hAnsi="Tahoma" w:cs="Tahoma"/>
      <w:sz w:val="16"/>
      <w:szCs w:val="16"/>
    </w:rPr>
  </w:style>
  <w:style w:type="paragraph" w:styleId="Header">
    <w:name w:val="header"/>
    <w:basedOn w:val="Normal"/>
    <w:link w:val="HeaderChar"/>
    <w:uiPriority w:val="99"/>
    <w:unhideWhenUsed/>
    <w:rsid w:val="00A64F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FB9"/>
  </w:style>
  <w:style w:type="paragraph" w:styleId="Footer">
    <w:name w:val="footer"/>
    <w:basedOn w:val="Normal"/>
    <w:link w:val="FooterChar"/>
    <w:uiPriority w:val="99"/>
    <w:unhideWhenUsed/>
    <w:rsid w:val="00A64F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FB9"/>
  </w:style>
  <w:style w:type="character" w:styleId="Hyperlink">
    <w:name w:val="Hyperlink"/>
    <w:basedOn w:val="DefaultParagraphFont"/>
    <w:uiPriority w:val="99"/>
    <w:unhideWhenUsed/>
    <w:rsid w:val="00846169"/>
    <w:rPr>
      <w:color w:val="0563C1"/>
      <w:u w:val="single"/>
    </w:rPr>
  </w:style>
  <w:style w:type="paragraph" w:styleId="ListParagraph">
    <w:name w:val="List Paragraph"/>
    <w:basedOn w:val="Normal"/>
    <w:uiPriority w:val="34"/>
    <w:qFormat/>
    <w:rsid w:val="00582B8D"/>
    <w:pPr>
      <w:ind w:left="720"/>
      <w:contextualSpacing/>
    </w:pPr>
  </w:style>
  <w:style w:type="paragraph" w:styleId="Revision">
    <w:name w:val="Revision"/>
    <w:hidden/>
    <w:uiPriority w:val="99"/>
    <w:semiHidden/>
    <w:rsid w:val="00114F12"/>
    <w:pPr>
      <w:spacing w:after="0" w:line="240" w:lineRule="auto"/>
    </w:pPr>
  </w:style>
  <w:style w:type="character" w:customStyle="1" w:styleId="UnresolvedMention">
    <w:name w:val="Unresolved Mention"/>
    <w:basedOn w:val="DefaultParagraphFont"/>
    <w:uiPriority w:val="99"/>
    <w:rsid w:val="006E19BA"/>
    <w:rPr>
      <w:color w:val="605E5C"/>
      <w:shd w:val="clear" w:color="auto" w:fill="E1DFDD"/>
    </w:rPr>
  </w:style>
  <w:style w:type="character" w:styleId="CommentReference">
    <w:name w:val="annotation reference"/>
    <w:basedOn w:val="DefaultParagraphFont"/>
    <w:uiPriority w:val="99"/>
    <w:semiHidden/>
    <w:unhideWhenUsed/>
    <w:rsid w:val="002A5113"/>
    <w:rPr>
      <w:sz w:val="16"/>
      <w:szCs w:val="16"/>
    </w:rPr>
  </w:style>
  <w:style w:type="paragraph" w:styleId="CommentText">
    <w:name w:val="annotation text"/>
    <w:basedOn w:val="Normal"/>
    <w:link w:val="CommentTextChar"/>
    <w:uiPriority w:val="99"/>
    <w:unhideWhenUsed/>
    <w:rsid w:val="002A5113"/>
    <w:pPr>
      <w:spacing w:line="240" w:lineRule="auto"/>
    </w:pPr>
    <w:rPr>
      <w:sz w:val="20"/>
      <w:szCs w:val="20"/>
    </w:rPr>
  </w:style>
  <w:style w:type="character" w:customStyle="1" w:styleId="CommentTextChar">
    <w:name w:val="Comment Text Char"/>
    <w:basedOn w:val="DefaultParagraphFont"/>
    <w:link w:val="CommentText"/>
    <w:uiPriority w:val="99"/>
    <w:rsid w:val="002A5113"/>
    <w:rPr>
      <w:sz w:val="20"/>
      <w:szCs w:val="20"/>
    </w:rPr>
  </w:style>
  <w:style w:type="paragraph" w:styleId="CommentSubject">
    <w:name w:val="annotation subject"/>
    <w:basedOn w:val="CommentText"/>
    <w:next w:val="CommentText"/>
    <w:link w:val="CommentSubjectChar"/>
    <w:uiPriority w:val="99"/>
    <w:semiHidden/>
    <w:unhideWhenUsed/>
    <w:rsid w:val="002A5113"/>
    <w:rPr>
      <w:b/>
      <w:bCs/>
    </w:rPr>
  </w:style>
  <w:style w:type="character" w:customStyle="1" w:styleId="CommentSubjectChar">
    <w:name w:val="Comment Subject Char"/>
    <w:basedOn w:val="CommentTextChar"/>
    <w:link w:val="CommentSubject"/>
    <w:uiPriority w:val="99"/>
    <w:semiHidden/>
    <w:rsid w:val="002A5113"/>
    <w:rPr>
      <w:b/>
      <w:bCs/>
      <w:sz w:val="20"/>
      <w:szCs w:val="20"/>
    </w:rPr>
  </w:style>
  <w:style w:type="paragraph" w:styleId="NoSpacing">
    <w:name w:val="No Spacing"/>
    <w:uiPriority w:val="1"/>
    <w:qFormat/>
    <w:rsid w:val="004134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2c895f-4493-4559-a4e9-878760cae3d6" xsi:nil="true"/>
    <lcf76f155ced4ddcb4097134ff3c332f xmlns="f64df871-68c8-401f-805e-3b4391aef95e">
      <Terms xmlns="http://schemas.microsoft.com/office/infopath/2007/PartnerControls"/>
    </lcf76f155ced4ddcb4097134ff3c332f>
    <SharedWithUsers xmlns="892c895f-4493-4559-a4e9-878760cae3d6">
      <UserInfo>
        <DisplayName>Jack Norquoy</DisplayName>
        <AccountId>804</AccountId>
        <AccountType/>
      </UserInfo>
      <UserInfo>
        <DisplayName>Claire Mack</DisplayName>
        <AccountId>39</AccountId>
        <AccountType/>
      </UserInfo>
      <UserInfo>
        <DisplayName>Colin Palmer</DisplayName>
        <AccountId>4096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68DDE4B49577439384C342C71C8E88" ma:contentTypeVersion="15" ma:contentTypeDescription="Create a new document." ma:contentTypeScope="" ma:versionID="82085169ca29d723297944f903fb5d11">
  <xsd:schema xmlns:xsd="http://www.w3.org/2001/XMLSchema" xmlns:xs="http://www.w3.org/2001/XMLSchema" xmlns:p="http://schemas.microsoft.com/office/2006/metadata/properties" xmlns:ns2="f64df871-68c8-401f-805e-3b4391aef95e" xmlns:ns3="892c895f-4493-4559-a4e9-878760cae3d6" targetNamespace="http://schemas.microsoft.com/office/2006/metadata/properties" ma:root="true" ma:fieldsID="4619e8657dc1bd1650dae2f3a079b3ad" ns2:_="" ns3:_="">
    <xsd:import namespace="f64df871-68c8-401f-805e-3b4391aef95e"/>
    <xsd:import namespace="892c895f-4493-4559-a4e9-878760cae3d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df871-68c8-401f-805e-3b4391aef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cfd34f-4b6f-49e1-b92a-f0fb539a87c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2c895f-4493-4559-a4e9-878760cae3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c1aec1-0e95-4056-ad6f-52f33357b291}" ma:internalName="TaxCatchAll" ma:showField="CatchAllData" ma:web="892c895f-4493-4559-a4e9-878760cae3d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B7DE1-9B9F-4981-9CBE-0DC05E206908}">
  <ds:schemaRefs>
    <ds:schemaRef ds:uri="http://schemas.microsoft.com/office/2006/metadata/properties"/>
    <ds:schemaRef ds:uri="http://schemas.microsoft.com/office/infopath/2007/PartnerControls"/>
    <ds:schemaRef ds:uri="892c895f-4493-4559-a4e9-878760cae3d6"/>
    <ds:schemaRef ds:uri="f64df871-68c8-401f-805e-3b4391aef95e"/>
  </ds:schemaRefs>
</ds:datastoreItem>
</file>

<file path=customXml/itemProps2.xml><?xml version="1.0" encoding="utf-8"?>
<ds:datastoreItem xmlns:ds="http://schemas.openxmlformats.org/officeDocument/2006/customXml" ds:itemID="{ECED3BFD-9419-45EE-87B8-5A78A0B7A4B1}">
  <ds:schemaRefs>
    <ds:schemaRef ds:uri="http://schemas.microsoft.com/sharepoint/v3/contenttype/forms"/>
  </ds:schemaRefs>
</ds:datastoreItem>
</file>

<file path=customXml/itemProps3.xml><?xml version="1.0" encoding="utf-8"?>
<ds:datastoreItem xmlns:ds="http://schemas.openxmlformats.org/officeDocument/2006/customXml" ds:itemID="{17EB7335-E1F5-4415-8DB4-CD3AF96CF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df871-68c8-401f-805e-3b4391aef95e"/>
    <ds:schemaRef ds:uri="892c895f-4493-4559-a4e9-878760cae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FF475-2D7B-3D47-AC22-37B69DCDE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