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722A"/>
    <w:tbl>
      <w:tblPr>
        <w:tblW w:w="10530" w:type="dxa"/>
        <w:shd w:val="clear" w:color="auto" w:fill="FFFFFF"/>
        <w:tblCellMar>
          <w:top w:w="15" w:type="dxa"/>
          <w:left w:w="15" w:type="dxa"/>
          <w:bottom w:w="15" w:type="dxa"/>
          <w:right w:w="15" w:type="dxa"/>
        </w:tblCellMar>
        <w:tblLook w:val="04A0"/>
      </w:tblPr>
      <w:tblGrid>
        <w:gridCol w:w="1684"/>
        <w:gridCol w:w="8846"/>
      </w:tblGrid>
      <w:tr w:rsidTr="00ED3F1C">
        <w:tblPrEx>
          <w:tblW w:w="10530" w:type="dxa"/>
          <w:shd w:val="clear" w:color="auto" w:fill="FFFFFF"/>
          <w:tblCellMar>
            <w:top w:w="15" w:type="dxa"/>
            <w:left w:w="15" w:type="dxa"/>
            <w:bottom w:w="15" w:type="dxa"/>
            <w:right w:w="15" w:type="dxa"/>
          </w:tblCellMar>
          <w:tblLook w:val="04A0"/>
        </w:tblPrEx>
        <w:trPr>
          <w:trHeight w:val="451"/>
        </w:trPr>
        <w:tc>
          <w:tcPr>
            <w:tcW w:w="1684" w:type="dxa"/>
            <w:tcBorders>
              <w:bottom w:val="single" w:sz="6" w:space="0" w:color="EFEEE9"/>
            </w:tcBorders>
            <w:shd w:val="clear" w:color="auto" w:fill="FFFFFF"/>
            <w:hideMark/>
          </w:tcPr>
          <w:p w:rsidR="00C4493D" w:rsidRPr="00094B13" w:rsidP="003A3906">
            <w:pPr>
              <w:rPr>
                <w:rFonts w:ascii="Poppins" w:hAnsi="Poppins" w:cs="Poppins"/>
                <w:color w:val="1F3864" w:themeColor="accent1" w:themeShade="80"/>
                <w:sz w:val="20"/>
                <w:szCs w:val="20"/>
              </w:rPr>
            </w:pPr>
            <w:r w:rsidRPr="00E10901">
              <w:rPr>
                <w:rFonts w:ascii="Poppins" w:hAnsi="Poppins" w:cs="Poppins"/>
                <w:b/>
                <w:bCs/>
                <w:color w:val="1F3864" w:themeColor="accent1" w:themeShade="80"/>
                <w:sz w:val="20"/>
                <w:szCs w:val="20"/>
              </w:rPr>
              <w:t>For:</w:t>
            </w:r>
          </w:p>
        </w:tc>
        <w:tc>
          <w:tcPr>
            <w:tcW w:w="8846" w:type="dxa"/>
            <w:tcBorders>
              <w:bottom w:val="single" w:sz="6" w:space="0" w:color="EFEEE9"/>
              <w:right w:val="nil"/>
            </w:tcBorders>
            <w:shd w:val="clear" w:color="auto" w:fill="FFFFFF"/>
            <w:hideMark/>
          </w:tcPr>
          <w:p w:rsidR="00C4493D" w:rsidRPr="00ED79CC" w:rsidP="003A3906">
            <w:pPr>
              <w:rPr>
                <w:rFonts w:ascii="Poppins" w:hAnsi="Poppins" w:cs="Poppins"/>
                <w:color w:val="1F3864" w:themeColor="accent1" w:themeShade="80"/>
                <w:sz w:val="20"/>
                <w:szCs w:val="20"/>
              </w:rPr>
            </w:pPr>
            <w:r w:rsidRPr="00ED79CC">
              <w:rPr>
                <w:rFonts w:ascii="Poppins" w:hAnsi="Poppins" w:cs="Poppins"/>
                <w:color w:val="1F3864" w:themeColor="accent1" w:themeShade="80"/>
                <w:sz w:val="20"/>
                <w:szCs w:val="20"/>
              </w:rPr>
              <w:t xml:space="preserve">Levelling Up, Housing and Communities </w:t>
            </w:r>
            <w:r>
              <w:rPr>
                <w:rFonts w:ascii="Poppins" w:hAnsi="Poppins" w:cs="Poppins"/>
                <w:color w:val="1F3864" w:themeColor="accent1" w:themeShade="80"/>
                <w:sz w:val="20"/>
                <w:szCs w:val="20"/>
              </w:rPr>
              <w:t xml:space="preserve">(LUHC) </w:t>
            </w:r>
            <w:r w:rsidRPr="00ED79CC">
              <w:rPr>
                <w:rFonts w:ascii="Poppins" w:hAnsi="Poppins" w:cs="Poppins"/>
                <w:color w:val="1F3864" w:themeColor="accent1" w:themeShade="80"/>
                <w:sz w:val="20"/>
                <w:szCs w:val="20"/>
              </w:rPr>
              <w:t>Committee</w:t>
            </w:r>
          </w:p>
        </w:tc>
      </w:tr>
      <w:tr w:rsidTr="00ED3F1C">
        <w:tblPrEx>
          <w:tblW w:w="10530" w:type="dxa"/>
          <w:shd w:val="clear" w:color="auto" w:fill="FFFFFF"/>
          <w:tblCellMar>
            <w:top w:w="15" w:type="dxa"/>
            <w:left w:w="15" w:type="dxa"/>
            <w:bottom w:w="15" w:type="dxa"/>
            <w:right w:w="15" w:type="dxa"/>
          </w:tblCellMar>
          <w:tblLook w:val="04A0"/>
        </w:tblPrEx>
        <w:trPr>
          <w:trHeight w:val="468"/>
        </w:trPr>
        <w:tc>
          <w:tcPr>
            <w:tcW w:w="1684" w:type="dxa"/>
            <w:tcBorders>
              <w:bottom w:val="single" w:sz="6" w:space="0" w:color="EFEEE9"/>
            </w:tcBorders>
            <w:shd w:val="clear" w:color="auto" w:fill="FFFFFF"/>
            <w:hideMark/>
          </w:tcPr>
          <w:p w:rsidR="00C4493D" w:rsidRPr="00094B13" w:rsidP="003A3906">
            <w:pPr>
              <w:ind w:left="128" w:hanging="128"/>
              <w:rPr>
                <w:rFonts w:ascii="Poppins" w:hAnsi="Poppins" w:cs="Poppins"/>
                <w:color w:val="1F3864" w:themeColor="accent1" w:themeShade="80"/>
                <w:sz w:val="20"/>
                <w:szCs w:val="20"/>
              </w:rPr>
            </w:pPr>
            <w:r w:rsidRPr="00E10901">
              <w:rPr>
                <w:rFonts w:ascii="Poppins" w:hAnsi="Poppins" w:cs="Poppins"/>
                <w:b/>
                <w:bCs/>
                <w:color w:val="1F3864" w:themeColor="accent1" w:themeShade="80"/>
                <w:sz w:val="20"/>
                <w:szCs w:val="20"/>
              </w:rPr>
              <w:t>Subject:</w:t>
            </w:r>
          </w:p>
        </w:tc>
        <w:tc>
          <w:tcPr>
            <w:tcW w:w="8846" w:type="dxa"/>
            <w:tcBorders>
              <w:bottom w:val="single" w:sz="6" w:space="0" w:color="EFEEE9"/>
              <w:right w:val="nil"/>
            </w:tcBorders>
            <w:shd w:val="clear" w:color="auto" w:fill="FFFFFF"/>
            <w:hideMark/>
          </w:tcPr>
          <w:p w:rsidR="00C4493D" w:rsidRPr="004670D7" w:rsidP="003A3906">
            <w:pPr>
              <w:rPr>
                <w:rFonts w:ascii="Poppins" w:hAnsi="Poppins" w:cs="Poppins"/>
                <w:color w:val="1F3864" w:themeColor="accent1" w:themeShade="80"/>
                <w:sz w:val="20"/>
                <w:szCs w:val="20"/>
              </w:rPr>
            </w:pPr>
            <w:r w:rsidRPr="004670D7">
              <w:rPr>
                <w:rFonts w:ascii="Poppins" w:hAnsi="Poppins" w:cs="Poppins"/>
                <w:color w:val="1F3864" w:themeColor="accent1" w:themeShade="80"/>
                <w:sz w:val="20"/>
                <w:szCs w:val="20"/>
              </w:rPr>
              <w:t xml:space="preserve">LUHC Inquiry: </w:t>
            </w:r>
            <w:r w:rsidRPr="004670D7">
              <w:rPr>
                <w:rFonts w:ascii="Poppins" w:hAnsi="Poppins" w:cs="Poppins"/>
                <w:i/>
                <w:iCs/>
                <w:color w:val="1F3864" w:themeColor="accent1" w:themeShade="80"/>
                <w:sz w:val="20"/>
                <w:szCs w:val="20"/>
              </w:rPr>
              <w:t xml:space="preserve">Children, young </w:t>
            </w:r>
            <w:r w:rsidRPr="004670D7">
              <w:rPr>
                <w:rFonts w:ascii="Poppins" w:hAnsi="Poppins" w:cs="Poppins"/>
                <w:i/>
                <w:iCs/>
                <w:color w:val="1F3864" w:themeColor="accent1" w:themeShade="80"/>
                <w:sz w:val="20"/>
                <w:szCs w:val="20"/>
              </w:rPr>
              <w:t>people, and the built environment</w:t>
            </w:r>
          </w:p>
        </w:tc>
      </w:tr>
      <w:tr w:rsidTr="00ED3F1C">
        <w:tblPrEx>
          <w:tblW w:w="10530" w:type="dxa"/>
          <w:shd w:val="clear" w:color="auto" w:fill="FFFFFF"/>
          <w:tblCellMar>
            <w:top w:w="15" w:type="dxa"/>
            <w:left w:w="15" w:type="dxa"/>
            <w:bottom w:w="15" w:type="dxa"/>
            <w:right w:w="15" w:type="dxa"/>
          </w:tblCellMar>
          <w:tblLook w:val="04A0"/>
        </w:tblPrEx>
        <w:trPr>
          <w:trHeight w:val="404"/>
        </w:trPr>
        <w:tc>
          <w:tcPr>
            <w:tcW w:w="1684" w:type="dxa"/>
            <w:tcBorders>
              <w:bottom w:val="single" w:sz="6" w:space="0" w:color="EFEEE9"/>
            </w:tcBorders>
            <w:shd w:val="clear" w:color="auto" w:fill="FFFFFF"/>
            <w:hideMark/>
          </w:tcPr>
          <w:p w:rsidR="00C4493D" w:rsidRPr="00094B13" w:rsidP="003A3906">
            <w:pPr>
              <w:rPr>
                <w:rFonts w:ascii="Poppins" w:hAnsi="Poppins" w:cs="Poppins"/>
                <w:color w:val="1F3864" w:themeColor="accent1" w:themeShade="80"/>
                <w:sz w:val="20"/>
                <w:szCs w:val="20"/>
              </w:rPr>
            </w:pPr>
            <w:r w:rsidRPr="00E10901">
              <w:rPr>
                <w:rFonts w:ascii="Poppins" w:hAnsi="Poppins" w:cs="Poppins"/>
                <w:b/>
                <w:bCs/>
                <w:color w:val="1F3864" w:themeColor="accent1" w:themeShade="80"/>
                <w:sz w:val="20"/>
                <w:szCs w:val="20"/>
              </w:rPr>
              <w:t>Submitted by:</w:t>
            </w:r>
          </w:p>
        </w:tc>
        <w:tc>
          <w:tcPr>
            <w:tcW w:w="8846" w:type="dxa"/>
            <w:tcBorders>
              <w:bottom w:val="single" w:sz="6" w:space="0" w:color="EFEEE9"/>
              <w:right w:val="nil"/>
            </w:tcBorders>
            <w:shd w:val="clear" w:color="auto" w:fill="FFFFFF"/>
            <w:hideMark/>
          </w:tcPr>
          <w:p w:rsidR="00C4493D" w:rsidRPr="00094B13" w:rsidP="003A3906">
            <w:pPr>
              <w:rPr>
                <w:rFonts w:ascii="Poppins" w:hAnsi="Poppins" w:cs="Poppins"/>
                <w:color w:val="1F3864" w:themeColor="accent1" w:themeShade="80"/>
                <w:sz w:val="20"/>
                <w:szCs w:val="20"/>
              </w:rPr>
            </w:pPr>
            <w:r w:rsidRPr="00E10901">
              <w:rPr>
                <w:rFonts w:ascii="Poppins" w:hAnsi="Poppins" w:cs="Poppins"/>
                <w:color w:val="1F3864" w:themeColor="accent1" w:themeShade="80"/>
                <w:sz w:val="20"/>
                <w:szCs w:val="20"/>
              </w:rPr>
              <w:t>Eugene Minogue</w:t>
            </w:r>
            <w:r>
              <w:rPr>
                <w:rFonts w:ascii="Poppins" w:hAnsi="Poppins" w:cs="Poppins"/>
                <w:color w:val="1F3864" w:themeColor="accent1" w:themeShade="80"/>
                <w:sz w:val="20"/>
                <w:szCs w:val="20"/>
              </w:rPr>
              <w:t>, Executive Director</w:t>
            </w:r>
          </w:p>
        </w:tc>
      </w:tr>
      <w:tr w:rsidTr="00ED3F1C">
        <w:tblPrEx>
          <w:tblW w:w="10530" w:type="dxa"/>
          <w:shd w:val="clear" w:color="auto" w:fill="FFFFFF"/>
          <w:tblCellMar>
            <w:top w:w="15" w:type="dxa"/>
            <w:left w:w="15" w:type="dxa"/>
            <w:bottom w:w="15" w:type="dxa"/>
            <w:right w:w="15" w:type="dxa"/>
          </w:tblCellMar>
          <w:tblLook w:val="04A0"/>
        </w:tblPrEx>
        <w:trPr>
          <w:trHeight w:val="171"/>
        </w:trPr>
        <w:tc>
          <w:tcPr>
            <w:tcW w:w="1684" w:type="dxa"/>
            <w:tcBorders>
              <w:top w:val="single" w:sz="6" w:space="0" w:color="EFEEE9"/>
              <w:bottom w:val="single" w:sz="4" w:space="0" w:color="auto"/>
            </w:tcBorders>
            <w:shd w:val="clear" w:color="auto" w:fill="FFFFFF"/>
            <w:hideMark/>
          </w:tcPr>
          <w:p w:rsidR="00C4493D" w:rsidRPr="00094B13" w:rsidP="003A3906">
            <w:pPr>
              <w:rPr>
                <w:rFonts w:ascii="Poppins" w:hAnsi="Poppins" w:cs="Poppins"/>
                <w:color w:val="1F3864" w:themeColor="accent1" w:themeShade="80"/>
                <w:sz w:val="20"/>
                <w:szCs w:val="20"/>
              </w:rPr>
            </w:pPr>
            <w:r w:rsidRPr="00E10901">
              <w:rPr>
                <w:rFonts w:ascii="Poppins" w:hAnsi="Poppins" w:cs="Poppins"/>
                <w:b/>
                <w:bCs/>
                <w:color w:val="1F3864" w:themeColor="accent1" w:themeShade="80"/>
                <w:sz w:val="20"/>
                <w:szCs w:val="20"/>
              </w:rPr>
              <w:t>Date</w:t>
            </w:r>
            <w:r>
              <w:rPr>
                <w:rFonts w:ascii="Poppins" w:hAnsi="Poppins" w:cs="Poppins"/>
                <w:b/>
                <w:bCs/>
                <w:color w:val="1F3864" w:themeColor="accent1" w:themeShade="80"/>
                <w:sz w:val="20"/>
                <w:szCs w:val="20"/>
              </w:rPr>
              <w:t>:</w:t>
            </w:r>
          </w:p>
        </w:tc>
        <w:tc>
          <w:tcPr>
            <w:tcW w:w="8846" w:type="dxa"/>
            <w:tcBorders>
              <w:top w:val="single" w:sz="6" w:space="0" w:color="EFEEE9"/>
              <w:bottom w:val="single" w:sz="4" w:space="0" w:color="auto"/>
              <w:right w:val="nil"/>
            </w:tcBorders>
            <w:shd w:val="clear" w:color="auto" w:fill="FFFFFF"/>
            <w:hideMark/>
          </w:tcPr>
          <w:p w:rsidR="00C4493D" w:rsidRPr="00094B13" w:rsidP="003A3906">
            <w:pPr>
              <w:rPr>
                <w:rFonts w:ascii="Poppins" w:hAnsi="Poppins" w:cs="Poppins"/>
                <w:color w:val="1F3864" w:themeColor="accent1" w:themeShade="80"/>
                <w:sz w:val="20"/>
                <w:szCs w:val="20"/>
              </w:rPr>
            </w:pPr>
            <w:r>
              <w:rPr>
                <w:rFonts w:ascii="Poppins" w:eastAsia="Calibri" w:hAnsi="Poppins" w:cs="Poppins"/>
                <w:color w:val="1F3864" w:themeColor="accent1" w:themeShade="80"/>
                <w:sz w:val="20"/>
                <w:szCs w:val="20"/>
                <w:lang w:val="en-US"/>
              </w:rPr>
              <w:t>2 January 2024</w:t>
            </w:r>
            <w:r w:rsidRPr="00E10901">
              <w:rPr>
                <w:rFonts w:ascii="Poppins" w:eastAsia="Calibri" w:hAnsi="Poppins" w:cs="Poppins"/>
                <w:color w:val="1F3864" w:themeColor="accent1" w:themeShade="80"/>
                <w:sz w:val="20"/>
                <w:szCs w:val="20"/>
                <w:lang w:val="en-US"/>
              </w:rPr>
              <w:t xml:space="preserve"> </w:t>
            </w:r>
          </w:p>
        </w:tc>
      </w:tr>
    </w:tbl>
    <w:p w:rsidR="00C957A8" w:rsidRPr="00C957A8" w:rsidP="003A3906">
      <w:pPr>
        <w:rPr>
          <w:rFonts w:ascii="Poppins" w:hAnsi="Poppins" w:cs="Poppins"/>
          <w:color w:val="1F3864" w:themeColor="accent1" w:themeShade="80"/>
          <w:sz w:val="2"/>
          <w:szCs w:val="2"/>
        </w:rPr>
      </w:pPr>
    </w:p>
    <w:p w:rsidR="00F8213B" w:rsidRPr="00F8213B" w:rsidP="007657F3">
      <w:pPr>
        <w:rPr>
          <w:rFonts w:ascii="Poppins" w:hAnsi="Poppins" w:cs="Poppins"/>
          <w:b/>
          <w:bCs/>
          <w:color w:val="70AD47" w:themeColor="accent6"/>
          <w:sz w:val="28"/>
          <w:szCs w:val="28"/>
        </w:rPr>
      </w:pPr>
      <w:r w:rsidRPr="00F8213B">
        <w:rPr>
          <w:rFonts w:ascii="Poppins" w:hAnsi="Poppins" w:cs="Poppins"/>
          <w:b/>
          <w:bCs/>
          <w:color w:val="70AD47" w:themeColor="accent6"/>
          <w:sz w:val="28"/>
          <w:szCs w:val="28"/>
        </w:rPr>
        <w:t>Terms of Reference</w:t>
      </w:r>
    </w:p>
    <w:p w:rsidR="007657F3" w:rsidRPr="007657F3" w:rsidP="007657F3">
      <w:p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The Committee is seeking evidence on the following points:</w:t>
      </w:r>
    </w:p>
    <w:p w:rsidR="007657F3" w:rsidRPr="007657F3" w:rsidP="007657F3">
      <w:pPr>
        <w:rPr>
          <w:rFonts w:ascii="Poppins" w:hAnsi="Poppins" w:cs="Poppins"/>
          <w:b/>
          <w:bCs/>
          <w:color w:val="1F3864" w:themeColor="accent1" w:themeShade="80"/>
          <w:sz w:val="20"/>
          <w:szCs w:val="20"/>
        </w:rPr>
      </w:pPr>
      <w:r w:rsidRPr="007657F3">
        <w:rPr>
          <w:rFonts w:ascii="Poppins" w:hAnsi="Poppins" w:cs="Poppins"/>
          <w:b/>
          <w:bCs/>
          <w:color w:val="1F3864" w:themeColor="accent1" w:themeShade="80"/>
          <w:sz w:val="20"/>
          <w:szCs w:val="20"/>
        </w:rPr>
        <w:t>The experiences of children and young people of their built environment</w:t>
      </w:r>
    </w:p>
    <w:p w:rsidR="007657F3" w:rsidRPr="007657F3" w:rsidP="007657F3">
      <w:pPr>
        <w:numPr>
          <w:ilvl w:val="0"/>
          <w:numId w:val="32"/>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 xml:space="preserve">How do children and young people experience outdoor spaces in towns, </w:t>
      </w:r>
      <w:r w:rsidRPr="007657F3">
        <w:rPr>
          <w:rFonts w:ascii="Poppins" w:hAnsi="Poppins" w:cs="Poppins"/>
          <w:color w:val="1F3864" w:themeColor="accent1" w:themeShade="80"/>
          <w:sz w:val="20"/>
          <w:szCs w:val="20"/>
        </w:rPr>
        <w:t xml:space="preserve">cities, and rural areas across the country? For example, their streets, estates, villages, </w:t>
      </w:r>
      <w:r w:rsidRPr="007657F3">
        <w:rPr>
          <w:rFonts w:ascii="Poppins" w:hAnsi="Poppins" w:cs="Poppins"/>
          <w:color w:val="1F3864" w:themeColor="accent1" w:themeShade="80"/>
          <w:sz w:val="20"/>
          <w:szCs w:val="20"/>
        </w:rPr>
        <w:t>neighbourhoods, and parks</w:t>
      </w:r>
      <w:r w:rsidRPr="007657F3">
        <w:rPr>
          <w:rFonts w:ascii="Poppins" w:hAnsi="Poppins" w:cs="Poppins"/>
          <w:color w:val="1F3864" w:themeColor="accent1" w:themeShade="80"/>
          <w:sz w:val="20"/>
          <w:szCs w:val="20"/>
        </w:rPr>
        <w:t xml:space="preserve">? </w:t>
      </w:r>
    </w:p>
    <w:p w:rsidR="007657F3" w:rsidRPr="007657F3" w:rsidP="007657F3">
      <w:pPr>
        <w:numPr>
          <w:ilvl w:val="0"/>
          <w:numId w:val="32"/>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How do these experiences vary across income, race, gender, age</w:t>
      </w:r>
      <w:r w:rsidRPr="007657F3">
        <w:rPr>
          <w:rFonts w:ascii="Poppins" w:hAnsi="Poppins" w:cs="Poppins"/>
          <w:color w:val="1F3864" w:themeColor="accent1" w:themeShade="80"/>
          <w:sz w:val="20"/>
          <w:szCs w:val="20"/>
        </w:rPr>
        <w:t xml:space="preserve">? </w:t>
      </w:r>
    </w:p>
    <w:p w:rsidR="007657F3" w:rsidRPr="007657F3" w:rsidP="007657F3">
      <w:pPr>
        <w:numPr>
          <w:ilvl w:val="0"/>
          <w:numId w:val="32"/>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How easily can children and young people travel to outdoor spaces and schools? How has this changed over the years? </w:t>
      </w:r>
    </w:p>
    <w:p w:rsidR="007657F3" w:rsidRPr="007657F3" w:rsidP="007657F3">
      <w:pPr>
        <w:rPr>
          <w:rFonts w:ascii="Poppins" w:hAnsi="Poppins" w:cs="Poppins"/>
          <w:b/>
          <w:bCs/>
          <w:color w:val="1F3864" w:themeColor="accent1" w:themeShade="80"/>
          <w:sz w:val="20"/>
          <w:szCs w:val="20"/>
        </w:rPr>
      </w:pPr>
      <w:r w:rsidRPr="007657F3">
        <w:rPr>
          <w:rFonts w:ascii="Poppins" w:hAnsi="Poppins" w:cs="Poppins"/>
          <w:b/>
          <w:bCs/>
          <w:color w:val="1F3864" w:themeColor="accent1" w:themeShade="80"/>
          <w:sz w:val="20"/>
          <w:szCs w:val="20"/>
        </w:rPr>
        <w:t>The planning system</w:t>
      </w:r>
    </w:p>
    <w:p w:rsidR="007657F3" w:rsidRPr="007657F3" w:rsidP="007657F3">
      <w:pPr>
        <w:numPr>
          <w:ilvl w:val="0"/>
          <w:numId w:val="33"/>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How well are children and young people’s needs currently met by the planning process in terms of policy and guidance? </w:t>
      </w:r>
    </w:p>
    <w:p w:rsidR="007657F3" w:rsidRPr="007657F3" w:rsidP="007657F3">
      <w:pPr>
        <w:numPr>
          <w:ilvl w:val="0"/>
          <w:numId w:val="33"/>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 xml:space="preserve">How are children and young people’s views and voices heard, </w:t>
      </w:r>
      <w:r w:rsidRPr="007657F3">
        <w:rPr>
          <w:rFonts w:ascii="Poppins" w:hAnsi="Poppins" w:cs="Poppins"/>
          <w:color w:val="1F3864" w:themeColor="accent1" w:themeShade="80"/>
          <w:sz w:val="20"/>
          <w:szCs w:val="20"/>
        </w:rPr>
        <w:t>considered, and acted upon in the planning system if at all? </w:t>
      </w:r>
    </w:p>
    <w:p w:rsidR="007657F3" w:rsidRPr="007657F3" w:rsidP="007657F3">
      <w:pPr>
        <w:rPr>
          <w:rFonts w:ascii="Poppins" w:hAnsi="Poppins" w:cs="Poppins"/>
          <w:b/>
          <w:bCs/>
          <w:color w:val="1F3864" w:themeColor="accent1" w:themeShade="80"/>
          <w:sz w:val="20"/>
          <w:szCs w:val="20"/>
        </w:rPr>
      </w:pPr>
      <w:r w:rsidRPr="007657F3">
        <w:rPr>
          <w:rFonts w:ascii="Poppins" w:hAnsi="Poppins" w:cs="Poppins"/>
          <w:b/>
          <w:bCs/>
          <w:color w:val="1F3864" w:themeColor="accent1" w:themeShade="80"/>
          <w:sz w:val="20"/>
          <w:szCs w:val="20"/>
        </w:rPr>
        <w:t>Best practice and evaluation </w:t>
      </w:r>
    </w:p>
    <w:p w:rsidR="007657F3" w:rsidRPr="007657F3" w:rsidP="007657F3">
      <w:pPr>
        <w:numPr>
          <w:ilvl w:val="0"/>
          <w:numId w:val="34"/>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Where are the examples of policy and good practice that are improving children and young people’s experiences in the built environment, either directly or indirectly, in the UK or internationally? </w:t>
      </w:r>
    </w:p>
    <w:p w:rsidR="007657F3" w:rsidRPr="007657F3" w:rsidP="007657F3">
      <w:pPr>
        <w:numPr>
          <w:ilvl w:val="0"/>
          <w:numId w:val="34"/>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How are these outcomes measured? For example, through economic or health and wellbeing indicators? </w:t>
      </w:r>
    </w:p>
    <w:p w:rsidR="007657F3" w:rsidRPr="007657F3" w:rsidP="007657F3">
      <w:pPr>
        <w:rPr>
          <w:rFonts w:ascii="Poppins" w:hAnsi="Poppins" w:cs="Poppins"/>
          <w:b/>
          <w:bCs/>
          <w:color w:val="1F3864" w:themeColor="accent1" w:themeShade="80"/>
          <w:sz w:val="20"/>
          <w:szCs w:val="20"/>
        </w:rPr>
      </w:pPr>
      <w:r w:rsidRPr="007657F3">
        <w:rPr>
          <w:rFonts w:ascii="Poppins" w:hAnsi="Poppins" w:cs="Poppins"/>
          <w:b/>
          <w:bCs/>
          <w:color w:val="1F3864" w:themeColor="accent1" w:themeShade="80"/>
          <w:sz w:val="20"/>
          <w:szCs w:val="20"/>
        </w:rPr>
        <w:t>Cross Government working</w:t>
      </w:r>
    </w:p>
    <w:p w:rsidR="007657F3" w:rsidRPr="007657F3" w:rsidP="007657F3">
      <w:pPr>
        <w:numPr>
          <w:ilvl w:val="0"/>
          <w:numId w:val="35"/>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 xml:space="preserve">How does the relationship of children and young people with the built environment overlap with policy areas beyond the work of DLUHC, such as public health, transport, </w:t>
      </w:r>
      <w:r w:rsidRPr="007657F3">
        <w:rPr>
          <w:rFonts w:ascii="Poppins" w:hAnsi="Poppins" w:cs="Poppins"/>
          <w:color w:val="1F3864" w:themeColor="accent1" w:themeShade="80"/>
          <w:sz w:val="20"/>
          <w:szCs w:val="20"/>
        </w:rPr>
        <w:t>policing, and net zero? </w:t>
      </w:r>
    </w:p>
    <w:p w:rsidR="0045722A" w:rsidP="0045722A">
      <w:pPr>
        <w:numPr>
          <w:ilvl w:val="0"/>
          <w:numId w:val="35"/>
        </w:numPr>
        <w:rPr>
          <w:rFonts w:ascii="Poppins" w:hAnsi="Poppins" w:cs="Poppins"/>
          <w:color w:val="1F3864" w:themeColor="accent1" w:themeShade="80"/>
          <w:sz w:val="20"/>
          <w:szCs w:val="20"/>
        </w:rPr>
      </w:pPr>
      <w:r w:rsidRPr="007657F3">
        <w:rPr>
          <w:rFonts w:ascii="Poppins" w:hAnsi="Poppins" w:cs="Poppins"/>
          <w:color w:val="1F3864" w:themeColor="accent1" w:themeShade="80"/>
          <w:sz w:val="20"/>
          <w:szCs w:val="20"/>
        </w:rPr>
        <w:t>Are government departments working together to address children and young people’s needs in this respect? </w:t>
      </w:r>
    </w:p>
    <w:p w:rsidR="00F96E75" w:rsidP="00F96E75">
      <w:pPr>
        <w:ind w:left="720"/>
        <w:rPr>
          <w:rFonts w:ascii="Poppins" w:hAnsi="Poppins" w:cs="Poppins"/>
          <w:color w:val="1F3864" w:themeColor="accent1" w:themeShade="80"/>
          <w:sz w:val="20"/>
          <w:szCs w:val="20"/>
        </w:rPr>
      </w:pPr>
    </w:p>
    <w:p w:rsidR="006A6C4A" w:rsidRPr="006A6C4A" w:rsidP="006A6C4A">
      <w:pPr>
        <w:rPr>
          <w:rFonts w:ascii="Poppins" w:hAnsi="Poppins" w:cs="Poppins"/>
          <w:b/>
          <w:bCs/>
          <w:color w:val="70AD47" w:themeColor="accent6"/>
          <w:sz w:val="28"/>
          <w:szCs w:val="28"/>
        </w:rPr>
      </w:pPr>
      <w:r>
        <w:rPr>
          <w:rFonts w:ascii="Poppins" w:hAnsi="Poppins" w:cs="Poppins"/>
          <w:b/>
          <w:bCs/>
          <w:color w:val="70AD47" w:themeColor="accent6"/>
          <w:sz w:val="28"/>
          <w:szCs w:val="28"/>
        </w:rPr>
        <w:t>Introduction to Play England</w:t>
      </w:r>
    </w:p>
    <w:tbl>
      <w:tblPr>
        <w:tblW w:w="10490" w:type="dxa"/>
        <w:shd w:val="clear" w:color="auto" w:fill="FFFFFF"/>
        <w:tblCellMar>
          <w:top w:w="15" w:type="dxa"/>
          <w:left w:w="15" w:type="dxa"/>
          <w:bottom w:w="15" w:type="dxa"/>
          <w:right w:w="15" w:type="dxa"/>
        </w:tblCellMar>
        <w:tblLook w:val="04A0"/>
      </w:tblPr>
      <w:tblGrid>
        <w:gridCol w:w="10490"/>
      </w:tblGrid>
      <w:tr w:rsidTr="10CC1591">
        <w:tblPrEx>
          <w:tblW w:w="10490" w:type="dxa"/>
          <w:shd w:val="clear" w:color="auto" w:fill="FFFFFF"/>
          <w:tblCellMar>
            <w:top w:w="15" w:type="dxa"/>
            <w:left w:w="15" w:type="dxa"/>
            <w:bottom w:w="15" w:type="dxa"/>
            <w:right w:w="15" w:type="dxa"/>
          </w:tblCellMar>
          <w:tblLook w:val="04A0"/>
        </w:tblPrEx>
        <w:trPr>
          <w:trHeight w:val="453"/>
        </w:trPr>
        <w:tc>
          <w:tcPr>
            <w:tcW w:w="10490" w:type="dxa"/>
            <w:tcBorders>
              <w:bottom w:val="single" w:sz="6" w:space="0" w:color="EFEEE9"/>
              <w:right w:val="nil"/>
            </w:tcBorders>
            <w:shd w:val="clear" w:color="auto" w:fill="FFFFFF" w:themeFill="background1"/>
            <w:hideMark/>
          </w:tcPr>
          <w:p w:rsidR="00BA553E" w:rsidRPr="00BA553E" w:rsidP="00BA553E">
            <w:pPr>
              <w:rPr>
                <w:rFonts w:ascii="Poppins" w:hAnsi="Poppins" w:cs="Poppins"/>
                <w:color w:val="1F3864" w:themeColor="accent1" w:themeShade="80"/>
                <w:sz w:val="20"/>
                <w:szCs w:val="20"/>
              </w:rPr>
            </w:pPr>
            <w:r w:rsidRPr="00BA553E">
              <w:rPr>
                <w:rFonts w:ascii="Poppins" w:hAnsi="Poppins" w:cs="Poppins"/>
                <w:color w:val="1F3864" w:themeColor="accent1" w:themeShade="80"/>
                <w:sz w:val="20"/>
                <w:szCs w:val="20"/>
              </w:rPr>
              <w:t xml:space="preserve">Play England is the </w:t>
            </w:r>
            <w:r>
              <w:rPr>
                <w:rFonts w:ascii="Poppins" w:hAnsi="Poppins" w:cs="Poppins"/>
                <w:color w:val="1F3864" w:themeColor="accent1" w:themeShade="80"/>
                <w:sz w:val="20"/>
                <w:szCs w:val="20"/>
              </w:rPr>
              <w:t>‘</w:t>
            </w:r>
            <w:r w:rsidRPr="00BA553E">
              <w:rPr>
                <w:rFonts w:ascii="Poppins" w:hAnsi="Poppins" w:cs="Poppins"/>
                <w:color w:val="1F3864" w:themeColor="accent1" w:themeShade="80"/>
                <w:sz w:val="20"/>
                <w:szCs w:val="20"/>
              </w:rPr>
              <w:t>National Governing Body</w:t>
            </w:r>
            <w:r>
              <w:rPr>
                <w:rFonts w:ascii="Poppins" w:hAnsi="Poppins" w:cs="Poppins"/>
                <w:color w:val="1F3864" w:themeColor="accent1" w:themeShade="80"/>
                <w:sz w:val="20"/>
                <w:szCs w:val="20"/>
              </w:rPr>
              <w:t>’</w:t>
            </w:r>
            <w:r w:rsidRPr="00BA553E">
              <w:rPr>
                <w:rFonts w:ascii="Poppins" w:hAnsi="Poppins" w:cs="Poppins"/>
                <w:color w:val="1F3864" w:themeColor="accent1" w:themeShade="80"/>
                <w:sz w:val="20"/>
                <w:szCs w:val="20"/>
              </w:rPr>
              <w:t xml:space="preserve"> for Play in England. We campaign for all children and young people in England to have the freedom &amp; space to play throughout childhood.</w:t>
            </w:r>
          </w:p>
          <w:p w:rsidR="003D52F7" w:rsidP="00D02ECE">
            <w:pPr>
              <w:rPr>
                <w:rFonts w:ascii="Poppins" w:hAnsi="Poppins" w:cs="Poppins"/>
                <w:color w:val="1F3864" w:themeColor="accent1" w:themeShade="80"/>
                <w:sz w:val="20"/>
                <w:szCs w:val="20"/>
              </w:rPr>
            </w:pPr>
            <w:r w:rsidRPr="00F3417A">
              <w:rPr>
                <w:rFonts w:ascii="Poppins" w:hAnsi="Poppins" w:cs="Poppins"/>
                <w:color w:val="1F3864" w:themeColor="accent1" w:themeShade="80"/>
                <w:sz w:val="20"/>
                <w:szCs w:val="20"/>
              </w:rPr>
              <w:t xml:space="preserve">This </w:t>
            </w:r>
            <w:r w:rsidRPr="00F3417A">
              <w:rPr>
                <w:rFonts w:ascii="Poppins" w:hAnsi="Poppins" w:cs="Poppins"/>
                <w:color w:val="1F3864" w:themeColor="accent1" w:themeShade="80"/>
                <w:sz w:val="20"/>
                <w:szCs w:val="20"/>
              </w:rPr>
              <w:t xml:space="preserve">submission </w:t>
            </w:r>
            <w:r w:rsidRPr="00F3417A">
              <w:rPr>
                <w:rFonts w:ascii="Poppins" w:hAnsi="Poppins" w:cs="Poppins"/>
                <w:color w:val="1F3864" w:themeColor="accent1" w:themeShade="80"/>
                <w:sz w:val="20"/>
                <w:szCs w:val="20"/>
              </w:rPr>
              <w:t xml:space="preserve">is </w:t>
            </w:r>
            <w:r w:rsidRPr="00F3417A">
              <w:rPr>
                <w:rFonts w:ascii="Poppins" w:hAnsi="Poppins" w:cs="Poppins"/>
                <w:color w:val="1F3864" w:themeColor="accent1" w:themeShade="80"/>
                <w:sz w:val="20"/>
                <w:szCs w:val="20"/>
              </w:rPr>
              <w:t>in response to the Terms of Reference of the LUHC Committee Inquiry</w:t>
            </w:r>
            <w:r w:rsidRPr="00F3417A">
              <w:rPr>
                <w:rFonts w:ascii="Poppins" w:hAnsi="Poppins" w:cs="Poppins"/>
                <w:color w:val="1F3864" w:themeColor="accent1" w:themeShade="80"/>
                <w:sz w:val="20"/>
                <w:szCs w:val="20"/>
              </w:rPr>
              <w:t xml:space="preserve"> and </w:t>
            </w:r>
            <w:r w:rsidRPr="00F3417A">
              <w:rPr>
                <w:rFonts w:ascii="Poppins" w:hAnsi="Poppins" w:cs="Poppins"/>
                <w:color w:val="1F3864" w:themeColor="accent1" w:themeShade="80"/>
                <w:sz w:val="20"/>
                <w:szCs w:val="20"/>
              </w:rPr>
              <w:t xml:space="preserve">provides the </w:t>
            </w:r>
            <w:r w:rsidRPr="00F3417A">
              <w:rPr>
                <w:rFonts w:ascii="Poppins" w:hAnsi="Poppins" w:cs="Poppins"/>
                <w:b/>
                <w:bCs/>
                <w:color w:val="1F3864" w:themeColor="accent1" w:themeShade="80"/>
                <w:sz w:val="20"/>
                <w:szCs w:val="20"/>
              </w:rPr>
              <w:t>context</w:t>
            </w:r>
            <w:r w:rsidRPr="00F3417A">
              <w:rPr>
                <w:rFonts w:ascii="Poppins" w:hAnsi="Poppins" w:cs="Poppins"/>
                <w:b/>
                <w:bCs/>
                <w:color w:val="1F3864" w:themeColor="accent1" w:themeShade="80"/>
                <w:sz w:val="20"/>
                <w:szCs w:val="20"/>
              </w:rPr>
              <w:t xml:space="preserve"> and Government policy ‘ask</w:t>
            </w:r>
            <w:r w:rsidRPr="00F3417A">
              <w:rPr>
                <w:rFonts w:ascii="Poppins" w:hAnsi="Poppins" w:cs="Poppins"/>
                <w:b/>
                <w:bCs/>
                <w:color w:val="1F3864" w:themeColor="accent1" w:themeShade="80"/>
                <w:sz w:val="20"/>
                <w:szCs w:val="20"/>
              </w:rPr>
              <w:t>’</w:t>
            </w:r>
            <w:r w:rsidRPr="00F3417A">
              <w:rPr>
                <w:rFonts w:ascii="Poppins" w:hAnsi="Poppins" w:cs="Poppins"/>
                <w:color w:val="1F3864" w:themeColor="accent1" w:themeShade="80"/>
                <w:sz w:val="20"/>
                <w:szCs w:val="20"/>
              </w:rPr>
              <w:t xml:space="preserve"> from Play England</w:t>
            </w:r>
            <w:r>
              <w:rPr>
                <w:rFonts w:ascii="Poppins" w:hAnsi="Poppins" w:cs="Poppins"/>
                <w:color w:val="1F3864" w:themeColor="accent1" w:themeShade="80"/>
                <w:sz w:val="20"/>
                <w:szCs w:val="20"/>
              </w:rPr>
              <w:t>.</w:t>
            </w:r>
            <w:r>
              <w:rPr>
                <w:rFonts w:ascii="Poppins" w:hAnsi="Poppins" w:cs="Poppins"/>
                <w:color w:val="1F3864" w:themeColor="accent1" w:themeShade="80"/>
                <w:sz w:val="20"/>
                <w:szCs w:val="20"/>
              </w:rPr>
              <w:t xml:space="preserve"> </w:t>
            </w:r>
          </w:p>
          <w:p w:rsidR="00061F6F" w:rsidRPr="00412CAE" w:rsidP="00412CAE">
            <w:pPr>
              <w:rPr>
                <w:rFonts w:ascii="Poppins" w:hAnsi="Poppins" w:cs="Poppins"/>
                <w:color w:val="1F3864" w:themeColor="accent1" w:themeShade="80"/>
                <w:sz w:val="20"/>
                <w:szCs w:val="20"/>
              </w:rPr>
            </w:pPr>
            <w:r w:rsidRPr="00D830C1">
              <w:rPr>
                <w:rFonts w:ascii="Poppins" w:hAnsi="Poppins" w:cs="Poppins"/>
                <w:color w:val="1F3864" w:themeColor="accent1" w:themeShade="80"/>
                <w:sz w:val="20"/>
                <w:szCs w:val="20"/>
              </w:rPr>
              <w:t>(</w:t>
            </w:r>
            <w:r w:rsidRPr="00D830C1">
              <w:rPr>
                <w:rFonts w:ascii="Poppins" w:hAnsi="Poppins" w:cs="Poppins"/>
                <w:color w:val="1F3864" w:themeColor="accent1" w:themeShade="80"/>
                <w:sz w:val="20"/>
                <w:szCs w:val="20"/>
              </w:rPr>
              <w:t>this</w:t>
            </w:r>
            <w:r w:rsidRPr="00D830C1">
              <w:rPr>
                <w:rFonts w:ascii="Poppins" w:hAnsi="Poppins" w:cs="Poppins"/>
                <w:color w:val="1F3864" w:themeColor="accent1" w:themeShade="80"/>
                <w:sz w:val="20"/>
                <w:szCs w:val="20"/>
              </w:rPr>
              <w:t xml:space="preserve"> is</w:t>
            </w:r>
            <w:r w:rsidRPr="00D830C1">
              <w:rPr>
                <w:rFonts w:ascii="Poppins" w:hAnsi="Poppins" w:cs="Poppins"/>
                <w:color w:val="1F3864" w:themeColor="accent1" w:themeShade="80"/>
                <w:sz w:val="20"/>
                <w:szCs w:val="20"/>
              </w:rPr>
              <w:t xml:space="preserve"> </w:t>
            </w:r>
            <w:r w:rsidRPr="00D830C1">
              <w:rPr>
                <w:rFonts w:ascii="Poppins" w:hAnsi="Poppins" w:cs="Poppins"/>
                <w:color w:val="1F3864" w:themeColor="accent1" w:themeShade="80"/>
                <w:sz w:val="20"/>
                <w:szCs w:val="20"/>
              </w:rPr>
              <w:t>additional to the joint statement</w:t>
            </w:r>
            <w:r w:rsidRPr="00D830C1">
              <w:rPr>
                <w:rFonts w:ascii="Poppins" w:hAnsi="Poppins" w:cs="Poppins"/>
                <w:color w:val="1F3864" w:themeColor="accent1" w:themeShade="80"/>
                <w:sz w:val="20"/>
                <w:szCs w:val="20"/>
              </w:rPr>
              <w:t xml:space="preserve"> </w:t>
            </w:r>
            <w:r w:rsidRPr="00D830C1">
              <w:rPr>
                <w:rFonts w:ascii="Poppins" w:hAnsi="Poppins" w:cs="Poppins"/>
                <w:color w:val="1F3864" w:themeColor="accent1" w:themeShade="80"/>
                <w:sz w:val="20"/>
                <w:szCs w:val="20"/>
              </w:rPr>
              <w:t>submitted by Playing Out and Tim Gill</w:t>
            </w:r>
            <w:r w:rsidRPr="00D830C1">
              <w:rPr>
                <w:rFonts w:ascii="Poppins" w:hAnsi="Poppins" w:cs="Poppins"/>
                <w:color w:val="1F3864" w:themeColor="accent1" w:themeShade="80"/>
                <w:sz w:val="20"/>
                <w:szCs w:val="20"/>
              </w:rPr>
              <w:t>, of which Play England is a co-signatory)</w:t>
            </w:r>
          </w:p>
        </w:tc>
      </w:tr>
      <w:tr w:rsidTr="10CC1591">
        <w:tblPrEx>
          <w:tblW w:w="10490" w:type="dxa"/>
          <w:shd w:val="clear" w:color="auto" w:fill="FFFFFF"/>
          <w:tblCellMar>
            <w:top w:w="15" w:type="dxa"/>
            <w:left w:w="15" w:type="dxa"/>
            <w:bottom w:w="15" w:type="dxa"/>
            <w:right w:w="15" w:type="dxa"/>
          </w:tblCellMar>
          <w:tblLook w:val="04A0"/>
        </w:tblPrEx>
        <w:trPr>
          <w:trHeight w:val="1033"/>
        </w:trPr>
        <w:tc>
          <w:tcPr>
            <w:tcW w:w="10490" w:type="dxa"/>
            <w:tcBorders>
              <w:bottom w:val="single" w:sz="6" w:space="0" w:color="EFEEE9"/>
              <w:right w:val="nil"/>
            </w:tcBorders>
            <w:shd w:val="clear" w:color="auto" w:fill="FFFFFF" w:themeFill="background1"/>
            <w:hideMark/>
          </w:tcPr>
          <w:p w:rsidR="00063029" w:rsidP="00063029">
            <w:pPr>
              <w:rPr>
                <w:rFonts w:ascii="Poppins" w:hAnsi="Poppins" w:cs="Poppins"/>
                <w:color w:val="1F3864" w:themeColor="accent1" w:themeShade="80"/>
                <w:sz w:val="28"/>
                <w:szCs w:val="28"/>
              </w:rPr>
            </w:pPr>
            <w:r w:rsidRPr="00712E0B">
              <w:rPr>
                <w:rFonts w:ascii="Poppins" w:hAnsi="Poppins" w:cs="Poppins"/>
                <w:b/>
                <w:bCs/>
                <w:color w:val="70AD47" w:themeColor="accent6"/>
                <w:sz w:val="28"/>
                <w:szCs w:val="28"/>
              </w:rPr>
              <w:t>Context</w:t>
            </w:r>
            <w:r w:rsidRPr="00712E0B">
              <w:rPr>
                <w:rFonts w:ascii="Poppins" w:hAnsi="Poppins" w:cs="Poppins"/>
                <w:color w:val="1F3864" w:themeColor="accent1" w:themeShade="80"/>
                <w:sz w:val="28"/>
                <w:szCs w:val="28"/>
              </w:rPr>
              <w:t xml:space="preserve"> </w:t>
            </w:r>
          </w:p>
          <w:p w:rsidR="00F4048E" w:rsidRPr="00D14852" w:rsidP="00F4048E">
            <w:pPr>
              <w:rPr>
                <w:rFonts w:ascii="Poppins" w:hAnsi="Poppins" w:cs="Poppins"/>
                <w:b/>
                <w:bCs/>
                <w:color w:val="1F3864" w:themeColor="accent1" w:themeShade="80"/>
                <w:sz w:val="20"/>
                <w:szCs w:val="20"/>
              </w:rPr>
            </w:pPr>
            <w:r w:rsidRPr="00D61BCB">
              <w:rPr>
                <w:rFonts w:ascii="Poppins" w:hAnsi="Poppins" w:cs="Poppins"/>
                <w:b/>
                <w:bCs/>
                <w:color w:val="1F3864" w:themeColor="accent1" w:themeShade="80"/>
                <w:sz w:val="20"/>
                <w:szCs w:val="20"/>
              </w:rPr>
              <w:t>The importance of play</w:t>
            </w:r>
            <w:r w:rsidRPr="00D14852">
              <w:rPr>
                <w:rFonts w:ascii="Poppins" w:hAnsi="Poppins" w:cs="Poppins"/>
                <w:b/>
                <w:bCs/>
                <w:color w:val="1F3864" w:themeColor="accent1" w:themeShade="80"/>
                <w:sz w:val="20"/>
                <w:szCs w:val="20"/>
              </w:rPr>
              <w:t xml:space="preserve"> </w:t>
            </w:r>
          </w:p>
          <w:p w:rsidR="00AA2226" w:rsidP="00F638E4">
            <w:pPr>
              <w:rPr>
                <w:rFonts w:ascii="Poppins" w:hAnsi="Poppins" w:cs="Poppins"/>
                <w:color w:val="1F3864" w:themeColor="accent1" w:themeShade="80"/>
                <w:sz w:val="20"/>
                <w:szCs w:val="20"/>
              </w:rPr>
            </w:pPr>
            <w:r w:rsidRPr="00B466CF">
              <w:rPr>
                <w:rFonts w:ascii="Poppins" w:hAnsi="Poppins" w:cs="Poppins"/>
                <w:color w:val="1F3864" w:themeColor="accent1" w:themeShade="80"/>
                <w:sz w:val="20"/>
                <w:szCs w:val="20"/>
              </w:rPr>
              <w:t xml:space="preserve">Play is the foundation of all </w:t>
            </w:r>
            <w:r>
              <w:rPr>
                <w:rFonts w:ascii="Poppins" w:hAnsi="Poppins" w:cs="Poppins"/>
                <w:color w:val="1F3864" w:themeColor="accent1" w:themeShade="80"/>
                <w:sz w:val="20"/>
                <w:szCs w:val="20"/>
              </w:rPr>
              <w:t xml:space="preserve">human </w:t>
            </w:r>
            <w:r w:rsidRPr="00B466CF">
              <w:rPr>
                <w:rFonts w:ascii="Poppins" w:hAnsi="Poppins" w:cs="Poppins"/>
                <w:color w:val="1F3864" w:themeColor="accent1" w:themeShade="80"/>
                <w:sz w:val="20"/>
                <w:szCs w:val="20"/>
              </w:rPr>
              <w:t xml:space="preserve">movement, physical literacy, physical activity, PE, and sport (and much more!) . . . </w:t>
            </w:r>
          </w:p>
          <w:p w:rsidR="00F638E4" w:rsidP="00F638E4">
            <w:pPr>
              <w:rPr>
                <w:rFonts w:ascii="Poppins" w:hAnsi="Poppins" w:cs="Poppins"/>
                <w:color w:val="1F3864" w:themeColor="accent1" w:themeShade="80"/>
                <w:sz w:val="20"/>
                <w:szCs w:val="20"/>
              </w:rPr>
            </w:pPr>
            <w:r w:rsidRPr="00D61BCB">
              <w:rPr>
                <w:rFonts w:ascii="Poppins" w:hAnsi="Poppins" w:cs="Poppins"/>
                <w:color w:val="1F3864" w:themeColor="accent1" w:themeShade="80"/>
                <w:sz w:val="20"/>
                <w:szCs w:val="20"/>
              </w:rPr>
              <w:t>Play is vital for all children and young people.</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It is the main way they enjoy their daily lives, make</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friends, and learn about the world around them.</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 xml:space="preserve">Through play children develop social, </w:t>
            </w:r>
            <w:r w:rsidRPr="00D61BCB">
              <w:rPr>
                <w:rFonts w:ascii="Poppins" w:hAnsi="Poppins" w:cs="Poppins"/>
                <w:color w:val="1F3864" w:themeColor="accent1" w:themeShade="80"/>
                <w:sz w:val="20"/>
                <w:szCs w:val="20"/>
              </w:rPr>
              <w:t>physical,</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 xml:space="preserve">and cognitive skills, creativity, cultural </w:t>
            </w:r>
            <w:r w:rsidRPr="00D61BCB">
              <w:rPr>
                <w:rFonts w:ascii="Poppins" w:hAnsi="Poppins" w:cs="Poppins"/>
                <w:color w:val="1F3864" w:themeColor="accent1" w:themeShade="80"/>
                <w:sz w:val="20"/>
                <w:szCs w:val="20"/>
              </w:rPr>
              <w:t>awareness,</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and resilience. They learn to manage risks, make</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decision</w:t>
            </w:r>
            <w:r w:rsidRPr="00D61BCB">
              <w:rPr>
                <w:rFonts w:ascii="Poppins" w:hAnsi="Poppins" w:cs="Poppins"/>
                <w:color w:val="1F3864" w:themeColor="accent1" w:themeShade="80"/>
                <w:sz w:val="20"/>
                <w:szCs w:val="20"/>
              </w:rPr>
              <w:t>s, and develop their identities.</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Children play whenever and wherever</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opportunities arise. Play is different from adult-led</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or sport-based activities. When they play, children</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 xml:space="preserve">follow their own instincts, </w:t>
            </w:r>
            <w:r w:rsidRPr="00D61BCB">
              <w:rPr>
                <w:rFonts w:ascii="Poppins" w:hAnsi="Poppins" w:cs="Poppins"/>
                <w:color w:val="1F3864" w:themeColor="accent1" w:themeShade="80"/>
                <w:sz w:val="20"/>
                <w:szCs w:val="20"/>
              </w:rPr>
              <w:t>ideas, and interests, in</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their own way.</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Play is essential for happy, healthy,</w:t>
            </w:r>
            <w:r>
              <w:rPr>
                <w:rFonts w:ascii="Poppins" w:hAnsi="Poppins" w:cs="Poppins"/>
                <w:color w:val="1F3864" w:themeColor="accent1" w:themeShade="80"/>
                <w:sz w:val="20"/>
                <w:szCs w:val="20"/>
              </w:rPr>
              <w:t xml:space="preserve"> </w:t>
            </w:r>
            <w:r w:rsidRPr="00D61BCB">
              <w:rPr>
                <w:rFonts w:ascii="Poppins" w:hAnsi="Poppins" w:cs="Poppins"/>
                <w:color w:val="1F3864" w:themeColor="accent1" w:themeShade="80"/>
                <w:sz w:val="20"/>
                <w:szCs w:val="20"/>
              </w:rPr>
              <w:t>capable, and resilient children</w:t>
            </w:r>
            <w:r>
              <w:rPr>
                <w:rFonts w:ascii="Poppins" w:hAnsi="Poppins" w:cs="Poppins"/>
                <w:color w:val="1F3864" w:themeColor="accent1" w:themeShade="80"/>
                <w:sz w:val="20"/>
                <w:szCs w:val="20"/>
              </w:rPr>
              <w:t xml:space="preserve">. </w:t>
            </w:r>
          </w:p>
          <w:p w:rsidR="00D662DC" w:rsidRPr="00AB7326" w:rsidP="00D662DC">
            <w:pPr>
              <w:rPr>
                <w:rFonts w:ascii="Poppins" w:hAnsi="Poppins" w:cs="Poppins"/>
                <w:color w:val="1F3864" w:themeColor="accent1" w:themeShade="80"/>
                <w:sz w:val="20"/>
                <w:szCs w:val="20"/>
              </w:rPr>
            </w:pPr>
            <w:r w:rsidRPr="10CC1591">
              <w:rPr>
                <w:rFonts w:ascii="Poppins" w:hAnsi="Poppins" w:cs="Poppins"/>
                <w:color w:val="1F3864" w:themeColor="accent1" w:themeShade="80"/>
                <w:sz w:val="20"/>
                <w:szCs w:val="20"/>
              </w:rPr>
              <w:t xml:space="preserve">Through play, </w:t>
            </w:r>
            <w:r>
              <w:rPr>
                <w:rFonts w:ascii="Poppins" w:hAnsi="Poppins" w:cs="Poppins"/>
                <w:color w:val="1F3864" w:themeColor="accent1" w:themeShade="80"/>
                <w:sz w:val="20"/>
                <w:szCs w:val="20"/>
              </w:rPr>
              <w:t xml:space="preserve">people </w:t>
            </w:r>
            <w:r w:rsidRPr="10CC1591">
              <w:rPr>
                <w:rFonts w:ascii="Poppins" w:hAnsi="Poppins" w:cs="Poppins"/>
                <w:color w:val="1F3864" w:themeColor="accent1" w:themeShade="80"/>
                <w:sz w:val="20"/>
                <w:szCs w:val="20"/>
              </w:rPr>
              <w:t xml:space="preserve">develop capabilities that help them to solve problems creatively and to develop resilience. A playful mindset can also encourage learning new content and skills. Playful people are open to new experiences and </w:t>
            </w:r>
            <w:r w:rsidRPr="10CC1591">
              <w:rPr>
                <w:rFonts w:ascii="Poppins" w:hAnsi="Poppins" w:cs="Poppins"/>
                <w:color w:val="1F3864" w:themeColor="accent1" w:themeShade="80"/>
                <w:sz w:val="20"/>
                <w:szCs w:val="20"/>
              </w:rPr>
              <w:t>can create and reimagine spaces and places for play and recreation. Playful adults are also often more active and better at coping with stressful situations. In fact, playful adults live approximately 10 years longer, on average, than less playful people!</w:t>
            </w:r>
          </w:p>
          <w:p w:rsidR="00D662DC" w:rsidRPr="00AB7326" w:rsidP="00D662DC">
            <w:pPr>
              <w:rPr>
                <w:rFonts w:ascii="Poppins" w:hAnsi="Poppins" w:cs="Poppins"/>
                <w:color w:val="1F3864" w:themeColor="accent1" w:themeShade="80"/>
                <w:sz w:val="20"/>
                <w:szCs w:val="20"/>
              </w:rPr>
            </w:pPr>
            <w:r w:rsidRPr="00AB7326">
              <w:rPr>
                <w:rFonts w:ascii="Poppins" w:hAnsi="Poppins" w:cs="Poppins"/>
                <w:color w:val="1F3864" w:themeColor="accent1" w:themeShade="80"/>
                <w:sz w:val="20"/>
                <w:szCs w:val="20"/>
              </w:rPr>
              <w:t xml:space="preserve">Play </w:t>
            </w:r>
            <w:r>
              <w:rPr>
                <w:rFonts w:ascii="Poppins" w:hAnsi="Poppins" w:cs="Poppins"/>
                <w:color w:val="1F3864" w:themeColor="accent1" w:themeShade="80"/>
                <w:sz w:val="20"/>
                <w:szCs w:val="20"/>
              </w:rPr>
              <w:t xml:space="preserve">and recreation </w:t>
            </w:r>
            <w:r w:rsidRPr="00AB7326">
              <w:rPr>
                <w:rFonts w:ascii="Poppins" w:hAnsi="Poppins" w:cs="Poppins"/>
                <w:color w:val="1F3864" w:themeColor="accent1" w:themeShade="80"/>
                <w:sz w:val="20"/>
                <w:szCs w:val="20"/>
              </w:rPr>
              <w:t xml:space="preserve">brings diverse people together and improves the social and natural environment. </w:t>
            </w:r>
            <w:r>
              <w:rPr>
                <w:rFonts w:ascii="Poppins" w:hAnsi="Poppins" w:cs="Poppins"/>
                <w:color w:val="1F3864" w:themeColor="accent1" w:themeShade="80"/>
                <w:sz w:val="20"/>
                <w:szCs w:val="20"/>
              </w:rPr>
              <w:t>Spaces and places for play and recreation</w:t>
            </w:r>
            <w:r w:rsidRPr="00B91EAA">
              <w:rPr>
                <w:rFonts w:ascii="Poppins" w:hAnsi="Poppins" w:cs="Poppins"/>
                <w:color w:val="1F3864" w:themeColor="accent1" w:themeShade="80"/>
                <w:sz w:val="20"/>
                <w:szCs w:val="20"/>
              </w:rPr>
              <w:t xml:space="preserve"> </w:t>
            </w:r>
            <w:r w:rsidRPr="00AB7326">
              <w:rPr>
                <w:rFonts w:ascii="Poppins" w:hAnsi="Poppins" w:cs="Poppins"/>
                <w:color w:val="1F3864" w:themeColor="accent1" w:themeShade="80"/>
                <w:sz w:val="20"/>
                <w:szCs w:val="20"/>
              </w:rPr>
              <w:t xml:space="preserve">enable safe and stimulating interactions between friends, families, communities, strangers and with the built and natural environment. For both children and adults, the social aspects of play </w:t>
            </w:r>
            <w:r>
              <w:rPr>
                <w:rFonts w:ascii="Poppins" w:hAnsi="Poppins" w:cs="Poppins"/>
                <w:color w:val="1F3864" w:themeColor="accent1" w:themeShade="80"/>
                <w:sz w:val="20"/>
                <w:szCs w:val="20"/>
              </w:rPr>
              <w:t xml:space="preserve">and recreation </w:t>
            </w:r>
            <w:r w:rsidRPr="00AB7326">
              <w:rPr>
                <w:rFonts w:ascii="Poppins" w:hAnsi="Poppins" w:cs="Poppins"/>
                <w:color w:val="1F3864" w:themeColor="accent1" w:themeShade="80"/>
                <w:sz w:val="20"/>
                <w:szCs w:val="20"/>
              </w:rPr>
              <w:t xml:space="preserve">are fundamental for relationship building with people and the environment. </w:t>
            </w:r>
          </w:p>
          <w:p w:rsidR="00D662DC" w:rsidRPr="00AB7326" w:rsidP="00D662DC">
            <w:pPr>
              <w:rPr>
                <w:rFonts w:ascii="Poppins" w:hAnsi="Poppins" w:cs="Poppins"/>
                <w:color w:val="1F3864" w:themeColor="accent1" w:themeShade="80"/>
                <w:sz w:val="20"/>
                <w:szCs w:val="20"/>
              </w:rPr>
            </w:pPr>
            <w:r w:rsidRPr="10CC1591">
              <w:rPr>
                <w:rFonts w:ascii="Poppins" w:hAnsi="Poppins" w:cs="Poppins"/>
                <w:color w:val="1F3864" w:themeColor="accent1" w:themeShade="80"/>
                <w:sz w:val="20"/>
                <w:szCs w:val="20"/>
              </w:rPr>
              <w:t xml:space="preserve">Nature-based play helps to create a greater sense of empathy and respect for nature and can contribute to climate resilience. Investments to ‘de-grey’ </w:t>
            </w:r>
            <w:r w:rsidRPr="10CC1591">
              <w:rPr>
                <w:rFonts w:ascii="Poppins" w:hAnsi="Poppins" w:cs="Poppins"/>
                <w:color w:val="1F3864" w:themeColor="accent1" w:themeShade="80"/>
                <w:sz w:val="20"/>
                <w:szCs w:val="20"/>
              </w:rPr>
              <w:t>public spaces</w:t>
            </w:r>
            <w:r>
              <w:rPr>
                <w:rFonts w:ascii="Poppins" w:hAnsi="Poppins" w:cs="Poppins"/>
                <w:color w:val="1F3864" w:themeColor="accent1" w:themeShade="80"/>
                <w:sz w:val="20"/>
                <w:szCs w:val="20"/>
              </w:rPr>
              <w:t>.</w:t>
            </w:r>
            <w:r w:rsidRPr="10CC159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paving</w:t>
            </w:r>
            <w:r w:rsidRPr="10CC1591">
              <w:rPr>
                <w:rFonts w:ascii="Poppins" w:hAnsi="Poppins" w:cs="Poppins"/>
                <w:color w:val="1F3864" w:themeColor="accent1" w:themeShade="80"/>
                <w:sz w:val="20"/>
                <w:szCs w:val="20"/>
              </w:rPr>
              <w:t xml:space="preserve">, streets, roads, concrete etc.) can create climate resilient </w:t>
            </w:r>
            <w:r w:rsidRPr="10CC1591">
              <w:rPr>
                <w:rFonts w:ascii="Poppins" w:hAnsi="Poppins" w:cs="Poppins"/>
                <w:color w:val="1F3864" w:themeColor="accent1" w:themeShade="80"/>
                <w:sz w:val="20"/>
                <w:szCs w:val="20"/>
              </w:rPr>
              <w:t>environments</w:t>
            </w:r>
            <w:r>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 xml:space="preserve">and open new spaces </w:t>
            </w:r>
            <w:r>
              <w:rPr>
                <w:rFonts w:ascii="Poppins" w:hAnsi="Poppins" w:cs="Poppins"/>
                <w:color w:val="1F3864" w:themeColor="accent1" w:themeShade="80"/>
                <w:sz w:val="20"/>
                <w:szCs w:val="20"/>
              </w:rPr>
              <w:t xml:space="preserve">and </w:t>
            </w:r>
            <w:r w:rsidRPr="10CC1591">
              <w:rPr>
                <w:rFonts w:ascii="Poppins" w:hAnsi="Poppins" w:cs="Poppins"/>
                <w:color w:val="1F3864" w:themeColor="accent1" w:themeShade="80"/>
                <w:sz w:val="20"/>
                <w:szCs w:val="20"/>
              </w:rPr>
              <w:t xml:space="preserve">places for diverse play and recreation opportunities. </w:t>
            </w:r>
          </w:p>
          <w:p w:rsidR="00D662DC" w:rsidRPr="00AB7326" w:rsidP="00D662DC">
            <w:pPr>
              <w:rPr>
                <w:rFonts w:ascii="Poppins" w:hAnsi="Poppins" w:cs="Poppins"/>
                <w:color w:val="1F3864" w:themeColor="accent1" w:themeShade="80"/>
                <w:sz w:val="20"/>
                <w:szCs w:val="20"/>
              </w:rPr>
            </w:pPr>
            <w:r w:rsidRPr="00AB7326">
              <w:rPr>
                <w:rFonts w:ascii="Poppins" w:hAnsi="Poppins" w:cs="Poppins"/>
                <w:color w:val="1F3864" w:themeColor="accent1" w:themeShade="80"/>
                <w:sz w:val="20"/>
                <w:szCs w:val="20"/>
              </w:rPr>
              <w:t xml:space="preserve">Child and </w:t>
            </w:r>
            <w:r>
              <w:rPr>
                <w:rFonts w:ascii="Poppins" w:hAnsi="Poppins" w:cs="Poppins"/>
                <w:color w:val="1F3864" w:themeColor="accent1" w:themeShade="80"/>
                <w:sz w:val="20"/>
                <w:szCs w:val="20"/>
              </w:rPr>
              <w:t>play</w:t>
            </w:r>
            <w:r w:rsidRPr="00AB7326">
              <w:rPr>
                <w:rFonts w:ascii="Poppins" w:hAnsi="Poppins" w:cs="Poppins"/>
                <w:color w:val="1F3864" w:themeColor="accent1" w:themeShade="80"/>
                <w:sz w:val="20"/>
                <w:szCs w:val="20"/>
              </w:rPr>
              <w:t>-friendly spaces</w:t>
            </w:r>
            <w:r>
              <w:rPr>
                <w:rFonts w:ascii="Poppins" w:hAnsi="Poppins" w:cs="Poppins"/>
                <w:color w:val="1F3864" w:themeColor="accent1" w:themeShade="80"/>
                <w:sz w:val="20"/>
                <w:szCs w:val="20"/>
              </w:rPr>
              <w:t xml:space="preserve"> and places</w:t>
            </w:r>
            <w:r w:rsidRPr="00AB7326">
              <w:rPr>
                <w:rFonts w:ascii="Poppins" w:hAnsi="Poppins" w:cs="Poppins"/>
                <w:color w:val="1F3864" w:themeColor="accent1" w:themeShade="80"/>
                <w:sz w:val="20"/>
                <w:szCs w:val="20"/>
              </w:rPr>
              <w:t xml:space="preserve"> can also boost the economic value and long-term viability of the built environment. Public spaces where children</w:t>
            </w:r>
            <w:r>
              <w:rPr>
                <w:rFonts w:ascii="Poppins" w:hAnsi="Poppins" w:cs="Poppins"/>
                <w:color w:val="1F3864" w:themeColor="accent1" w:themeShade="80"/>
                <w:sz w:val="20"/>
                <w:szCs w:val="20"/>
              </w:rPr>
              <w:t>, young people and families</w:t>
            </w:r>
            <w:r w:rsidRPr="00AB7326">
              <w:rPr>
                <w:rFonts w:ascii="Poppins" w:hAnsi="Poppins" w:cs="Poppins"/>
                <w:color w:val="1F3864" w:themeColor="accent1" w:themeShade="80"/>
                <w:sz w:val="20"/>
                <w:szCs w:val="20"/>
              </w:rPr>
              <w:t xml:space="preserve"> choose to visit signal better than any marketing material that an area is clean, safe, and fun. Retail, leisure, and businesses increasingly recognise that play</w:t>
            </w:r>
            <w:r>
              <w:rPr>
                <w:rFonts w:ascii="Poppins" w:hAnsi="Poppins" w:cs="Poppins"/>
                <w:color w:val="1F3864" w:themeColor="accent1" w:themeShade="80"/>
                <w:sz w:val="20"/>
                <w:szCs w:val="20"/>
              </w:rPr>
              <w:t xml:space="preserve"> and recreation</w:t>
            </w:r>
            <w:r w:rsidRPr="00AB7326">
              <w:rPr>
                <w:rFonts w:ascii="Poppins" w:hAnsi="Poppins" w:cs="Poppins"/>
                <w:color w:val="1F3864" w:themeColor="accent1" w:themeShade="80"/>
                <w:sz w:val="20"/>
                <w:szCs w:val="20"/>
              </w:rPr>
              <w:t xml:space="preserve"> is good for business! </w:t>
            </w:r>
          </w:p>
          <w:p w:rsidR="007B5588" w:rsidRPr="00824260" w:rsidP="007B5588">
            <w:pPr>
              <w:rPr>
                <w:rFonts w:ascii="Poppins" w:hAnsi="Poppins" w:cs="Poppins"/>
                <w:b/>
                <w:bCs/>
                <w:color w:val="1F3864" w:themeColor="accent1" w:themeShade="80"/>
                <w:sz w:val="20"/>
                <w:szCs w:val="20"/>
              </w:rPr>
            </w:pPr>
            <w:r w:rsidRPr="00824260">
              <w:rPr>
                <w:rFonts w:ascii="Poppins" w:hAnsi="Poppins" w:cs="Poppins"/>
                <w:b/>
                <w:bCs/>
                <w:color w:val="1F3864" w:themeColor="accent1" w:themeShade="80"/>
                <w:sz w:val="20"/>
                <w:szCs w:val="20"/>
              </w:rPr>
              <w:t>Trends in Children's Street Play</w:t>
            </w:r>
          </w:p>
          <w:p w:rsidR="007B5588" w:rsidP="007B5588">
            <w:pPr>
              <w:rPr>
                <w:rFonts w:ascii="Poppins" w:hAnsi="Poppins" w:cs="Poppins"/>
                <w:color w:val="1F3864" w:themeColor="accent1" w:themeShade="80"/>
                <w:sz w:val="20"/>
                <w:szCs w:val="20"/>
              </w:rPr>
            </w:pPr>
            <w:r w:rsidRPr="003D3D5B">
              <w:rPr>
                <w:rFonts w:ascii="Poppins" w:hAnsi="Poppins" w:cs="Poppins"/>
                <w:color w:val="1F3864" w:themeColor="accent1" w:themeShade="80"/>
                <w:sz w:val="20"/>
                <w:szCs w:val="20"/>
              </w:rPr>
              <w:t>Our</w:t>
            </w:r>
            <w:r w:rsidRPr="00824260">
              <w:rPr>
                <w:rFonts w:ascii="Poppins" w:hAnsi="Poppins" w:cs="Poppins"/>
                <w:color w:val="1F3864" w:themeColor="accent1" w:themeShade="80"/>
                <w:sz w:val="20"/>
                <w:szCs w:val="20"/>
              </w:rPr>
              <w:t xml:space="preserve"> report</w:t>
            </w:r>
            <w:r>
              <w:rPr>
                <w:rFonts w:ascii="Poppins" w:hAnsi="Poppins" w:cs="Poppins"/>
                <w:color w:val="1F3864" w:themeColor="accent1" w:themeShade="80"/>
                <w:sz w:val="20"/>
                <w:szCs w:val="20"/>
              </w:rPr>
              <w:t xml:space="preserve"> - </w:t>
            </w:r>
            <w:r>
              <w:fldChar w:fldCharType="begin"/>
            </w:r>
            <w:r>
              <w:instrText xml:space="preserve"> HYPERLINK "https://static1.squarespace.com/static/609a5802ba3f13305c43d352/t/64ca676f4c818d6700d320ae/1690986358314/Street+Play+Report+July+2023+Final2.pdf" </w:instrText>
            </w:r>
            <w:r>
              <w:fldChar w:fldCharType="separate"/>
            </w:r>
            <w:r w:rsidRPr="00824260">
              <w:rPr>
                <w:rStyle w:val="Hyperlink"/>
                <w:rFonts w:ascii="Poppins" w:hAnsi="Poppins" w:cs="Poppins"/>
                <w:color w:val="70AD47" w:themeColor="accent6"/>
                <w:sz w:val="20"/>
                <w:szCs w:val="20"/>
              </w:rPr>
              <w:t>Trends in Children's Street Play</w:t>
            </w:r>
            <w:r>
              <w:fldChar w:fldCharType="end"/>
            </w:r>
            <w:r>
              <w:rPr>
                <w:rFonts w:ascii="Poppins" w:hAnsi="Poppins" w:cs="Poppins"/>
                <w:color w:val="1F3864" w:themeColor="accent1" w:themeShade="80"/>
                <w:sz w:val="20"/>
                <w:szCs w:val="20"/>
              </w:rPr>
              <w:t xml:space="preserve"> </w:t>
            </w:r>
            <w:r w:rsidRPr="00C3642A">
              <w:rPr>
                <w:rFonts w:ascii="Poppins" w:hAnsi="Poppins" w:cs="Poppins"/>
                <w:color w:val="1F3864" w:themeColor="accent1" w:themeShade="80"/>
                <w:sz w:val="20"/>
                <w:szCs w:val="20"/>
              </w:rPr>
              <w:t>(published on 2 August 2023, National Play Day</w:t>
            </w:r>
            <w:r w:rsidRPr="00C3642A">
              <w:rPr>
                <w:rFonts w:ascii="Poppins" w:hAnsi="Poppins" w:cs="Poppins"/>
                <w:color w:val="1F3864" w:themeColor="accent1" w:themeShade="80"/>
                <w:sz w:val="20"/>
                <w:szCs w:val="20"/>
              </w:rPr>
              <w:t>)</w:t>
            </w:r>
            <w:r>
              <w:rPr>
                <w:rFonts w:ascii="Poppins" w:hAnsi="Poppins" w:cs="Poppins"/>
                <w:color w:val="1F3864" w:themeColor="accent1" w:themeShade="80"/>
                <w:sz w:val="20"/>
                <w:szCs w:val="20"/>
              </w:rPr>
              <w:t xml:space="preserve"> </w:t>
            </w:r>
            <w:r w:rsidRPr="00824260">
              <w:rPr>
                <w:rFonts w:ascii="Poppins" w:hAnsi="Poppins" w:cs="Poppins"/>
                <w:color w:val="1F3864" w:themeColor="accent1" w:themeShade="80"/>
                <w:sz w:val="20"/>
                <w:szCs w:val="20"/>
              </w:rPr>
              <w:t>provides an overview of results from the Play</w:t>
            </w:r>
            <w:r>
              <w:rPr>
                <w:rFonts w:ascii="Poppins" w:hAnsi="Poppins" w:cs="Poppins"/>
                <w:color w:val="1F3864" w:themeColor="accent1" w:themeShade="80"/>
                <w:sz w:val="20"/>
                <w:szCs w:val="20"/>
              </w:rPr>
              <w:t xml:space="preserve"> </w:t>
            </w:r>
            <w:r w:rsidRPr="00824260">
              <w:rPr>
                <w:rFonts w:ascii="Poppins" w:hAnsi="Poppins" w:cs="Poppins"/>
                <w:color w:val="1F3864" w:themeColor="accent1" w:themeShade="80"/>
                <w:sz w:val="20"/>
                <w:szCs w:val="20"/>
              </w:rPr>
              <w:t>Day 2022 survey, conducted by Play England in partnership with Save the Children. The survey questions aligned with a previous survey conducted by Play England in 2013. </w:t>
            </w:r>
          </w:p>
          <w:p w:rsidR="007B5588" w:rsidP="007B5588">
            <w:pPr>
              <w:rPr>
                <w:rFonts w:ascii="Poppins" w:hAnsi="Poppins" w:cs="Poppins"/>
                <w:color w:val="1F3864" w:themeColor="accent1" w:themeShade="80"/>
                <w:sz w:val="20"/>
                <w:szCs w:val="20"/>
              </w:rPr>
            </w:pPr>
            <w:r w:rsidRPr="00824260">
              <w:rPr>
                <w:rFonts w:ascii="Poppins" w:hAnsi="Poppins" w:cs="Poppins"/>
                <w:color w:val="1F3864" w:themeColor="accent1" w:themeShade="80"/>
                <w:sz w:val="20"/>
                <w:szCs w:val="20"/>
              </w:rPr>
              <w:t>The report shows how children regularly playing out in their street has declined dramatically over the past 70+ years. Importantly it also demonstrates that regularly playing out is associated with better wellbeing during childhood, as well as better mental health into adulthood. The survey results show that children want to spend more time in the area where they live, and that the proportion of children saying this has increased significantly since the 2013 survey was conducted.</w:t>
            </w:r>
          </w:p>
          <w:p w:rsidR="007B5588" w:rsidRPr="00824260" w:rsidP="007B5588">
            <w:pPr>
              <w:rPr>
                <w:rFonts w:ascii="Poppins" w:hAnsi="Poppins" w:cs="Poppins"/>
                <w:color w:val="1F3864" w:themeColor="accent1" w:themeShade="80"/>
                <w:sz w:val="20"/>
                <w:szCs w:val="20"/>
              </w:rPr>
            </w:pPr>
            <w:r w:rsidRPr="00824260">
              <w:rPr>
                <w:rFonts w:ascii="Poppins" w:hAnsi="Poppins" w:cs="Poppins"/>
                <w:color w:val="1F3864" w:themeColor="accent1" w:themeShade="80"/>
                <w:sz w:val="20"/>
                <w:szCs w:val="20"/>
              </w:rPr>
              <w:t>Overall, the report presents a dire picture of declining outdoor play close to home and a society where parents are made to worry about their children making noise outside in case it upsets the neighbours. Children want to spend more time in their local area but are frequently being given the message that they, and their play, are not welcome.</w:t>
            </w:r>
          </w:p>
          <w:p w:rsidR="002E7E10" w:rsidRPr="00D14852" w:rsidP="002E7E10">
            <w:pPr>
              <w:rPr>
                <w:rFonts w:ascii="Poppins" w:hAnsi="Poppins" w:cs="Poppins"/>
                <w:b/>
                <w:bCs/>
                <w:color w:val="1F3864" w:themeColor="accent1" w:themeShade="80"/>
                <w:sz w:val="20"/>
                <w:szCs w:val="20"/>
              </w:rPr>
            </w:pPr>
            <w:r w:rsidRPr="00D14852">
              <w:rPr>
                <w:rFonts w:ascii="Poppins" w:hAnsi="Poppins" w:cs="Poppins"/>
                <w:b/>
                <w:bCs/>
                <w:color w:val="1F3864" w:themeColor="accent1" w:themeShade="80"/>
                <w:sz w:val="20"/>
                <w:szCs w:val="20"/>
              </w:rPr>
              <w:t>The role of government</w:t>
            </w:r>
          </w:p>
          <w:p w:rsidR="002E7E10" w:rsidP="002E7E10">
            <w:pPr>
              <w:rPr>
                <w:rFonts w:ascii="Poppins" w:hAnsi="Poppins" w:cs="Poppins"/>
                <w:color w:val="1F3864" w:themeColor="accent1" w:themeShade="80"/>
                <w:sz w:val="20"/>
                <w:szCs w:val="20"/>
              </w:rPr>
            </w:pPr>
            <w:r w:rsidRPr="00B91798">
              <w:rPr>
                <w:rFonts w:ascii="Poppins" w:hAnsi="Poppins" w:cs="Poppins"/>
                <w:color w:val="1F3864" w:themeColor="accent1" w:themeShade="80"/>
                <w:sz w:val="20"/>
                <w:szCs w:val="20"/>
              </w:rPr>
              <w:t xml:space="preserve">The 1980 </w:t>
            </w:r>
            <w:r>
              <w:fldChar w:fldCharType="begin"/>
            </w:r>
            <w:r>
              <w:instrText xml:space="preserve"> HYPERLINK "https://www.unicef.org.uk/wp-content/uploads/2019/10/UNCRC_summary-1_1.pdf" </w:instrText>
            </w:r>
            <w:r>
              <w:fldChar w:fldCharType="separate"/>
            </w:r>
            <w:r w:rsidRPr="000769EE">
              <w:rPr>
                <w:rStyle w:val="Hyperlink"/>
                <w:rFonts w:ascii="Poppins" w:hAnsi="Poppins" w:cs="Poppins"/>
                <w:color w:val="70AD47" w:themeColor="accent6"/>
                <w:sz w:val="20"/>
                <w:szCs w:val="20"/>
              </w:rPr>
              <w:t>United Nations Convention of the Rights of the Child (UNCRC)</w:t>
            </w:r>
            <w:r>
              <w:fldChar w:fldCharType="end"/>
            </w:r>
            <w:r w:rsidRPr="00B91798">
              <w:rPr>
                <w:rFonts w:ascii="Poppins" w:hAnsi="Poppins" w:cs="Poppins"/>
                <w:color w:val="1F3864" w:themeColor="accent1" w:themeShade="80"/>
                <w:sz w:val="20"/>
                <w:szCs w:val="20"/>
              </w:rPr>
              <w:t xml:space="preserve"> declared that the </w:t>
            </w:r>
            <w:r>
              <w:rPr>
                <w:rFonts w:ascii="Poppins" w:hAnsi="Poppins" w:cs="Poppins"/>
                <w:color w:val="1F3864" w:themeColor="accent1" w:themeShade="80"/>
                <w:sz w:val="20"/>
                <w:szCs w:val="20"/>
              </w:rPr>
              <w:t>r</w:t>
            </w:r>
            <w:r w:rsidRPr="00B91798">
              <w:rPr>
                <w:rFonts w:ascii="Poppins" w:hAnsi="Poppins" w:cs="Poppins"/>
                <w:color w:val="1F3864" w:themeColor="accent1" w:themeShade="80"/>
                <w:sz w:val="20"/>
                <w:szCs w:val="20"/>
              </w:rPr>
              <w:t xml:space="preserve">ight to </w:t>
            </w:r>
            <w:r>
              <w:rPr>
                <w:rFonts w:ascii="Poppins" w:hAnsi="Poppins" w:cs="Poppins"/>
                <w:color w:val="1F3864" w:themeColor="accent1" w:themeShade="80"/>
                <w:sz w:val="20"/>
                <w:szCs w:val="20"/>
              </w:rPr>
              <w:t>p</w:t>
            </w:r>
            <w:r w:rsidRPr="00B91798">
              <w:rPr>
                <w:rFonts w:ascii="Poppins" w:hAnsi="Poppins" w:cs="Poppins"/>
                <w:color w:val="1F3864" w:themeColor="accent1" w:themeShade="80"/>
                <w:sz w:val="20"/>
                <w:szCs w:val="20"/>
              </w:rPr>
              <w:t xml:space="preserve">lay was a critical human right. </w:t>
            </w:r>
            <w:r w:rsidRPr="00D14852">
              <w:rPr>
                <w:rFonts w:ascii="Poppins" w:hAnsi="Poppins" w:cs="Poppins"/>
                <w:color w:val="1F3864" w:themeColor="accent1" w:themeShade="80"/>
                <w:sz w:val="20"/>
                <w:szCs w:val="20"/>
              </w:rPr>
              <w:t>The UN</w:t>
            </w:r>
            <w:r>
              <w:rPr>
                <w:rFonts w:ascii="Poppins" w:hAnsi="Poppins" w:cs="Poppins"/>
                <w:color w:val="1F3864" w:themeColor="accent1" w:themeShade="80"/>
                <w:sz w:val="20"/>
                <w:szCs w:val="20"/>
              </w:rPr>
              <w:t xml:space="preserve">CRC </w:t>
            </w:r>
            <w:r w:rsidRPr="00D14852">
              <w:rPr>
                <w:rFonts w:ascii="Poppins" w:hAnsi="Poppins" w:cs="Poppins"/>
                <w:color w:val="1F3864" w:themeColor="accent1" w:themeShade="80"/>
                <w:sz w:val="20"/>
                <w:szCs w:val="20"/>
              </w:rPr>
              <w:t>requires governments to respect, protect and</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fulfil the right to play of all children through</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legislation, planning and budgets.</w:t>
            </w:r>
            <w:r>
              <w:rPr>
                <w:rFonts w:ascii="Poppins" w:hAnsi="Poppins" w:cs="Poppins"/>
                <w:color w:val="1F3864" w:themeColor="accent1" w:themeShade="80"/>
                <w:sz w:val="20"/>
                <w:szCs w:val="20"/>
              </w:rPr>
              <w:t xml:space="preserve"> </w:t>
            </w:r>
          </w:p>
          <w:p w:rsidR="002E7E10" w:rsidP="002E7E10">
            <w:pPr>
              <w:rPr>
                <w:rFonts w:ascii="Poppins" w:hAnsi="Poppins" w:cs="Poppins"/>
                <w:color w:val="1F3864" w:themeColor="accent1" w:themeShade="80"/>
                <w:sz w:val="20"/>
                <w:szCs w:val="20"/>
              </w:rPr>
            </w:pPr>
            <w:r>
              <w:rPr>
                <w:rFonts w:ascii="Poppins" w:hAnsi="Poppins" w:cs="Poppins"/>
                <w:color w:val="1F3864" w:themeColor="accent1" w:themeShade="80"/>
                <w:sz w:val="20"/>
                <w:szCs w:val="20"/>
              </w:rPr>
              <w:t xml:space="preserve">Specifically, </w:t>
            </w:r>
            <w:r>
              <w:fldChar w:fldCharType="begin"/>
            </w:r>
            <w:r>
              <w:instrText xml:space="preserve"> HYPERLINK "https://cypcs.org.uk/wpcypcs/wp-content/uploads/2021/02/General-Comment-17.pdf" </w:instrText>
            </w:r>
            <w:r>
              <w:fldChar w:fldCharType="separate"/>
            </w:r>
            <w:r w:rsidRPr="002463D8">
              <w:rPr>
                <w:rStyle w:val="Hyperlink"/>
                <w:rFonts w:ascii="Poppins" w:hAnsi="Poppins" w:cs="Poppins"/>
                <w:color w:val="70AD47" w:themeColor="accent6"/>
                <w:sz w:val="20"/>
                <w:szCs w:val="20"/>
              </w:rPr>
              <w:t>Article 31 (leisure, play and culture)</w:t>
            </w:r>
            <w:r>
              <w:fldChar w:fldCharType="end"/>
            </w:r>
            <w:r w:rsidRPr="00AA1C55">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states; </w:t>
            </w:r>
            <w:r w:rsidRPr="00311D5F">
              <w:rPr>
                <w:rFonts w:ascii="Poppins" w:hAnsi="Poppins" w:cs="Poppins"/>
                <w:b/>
                <w:bCs/>
                <w:color w:val="1F3864" w:themeColor="accent1" w:themeShade="80"/>
                <w:sz w:val="20"/>
                <w:szCs w:val="20"/>
              </w:rPr>
              <w:t>“E</w:t>
            </w:r>
            <w:r w:rsidRPr="00AA1C55">
              <w:rPr>
                <w:rFonts w:ascii="Poppins" w:hAnsi="Poppins" w:cs="Poppins"/>
                <w:b/>
                <w:bCs/>
                <w:color w:val="1F3864" w:themeColor="accent1" w:themeShade="80"/>
                <w:sz w:val="20"/>
                <w:szCs w:val="20"/>
              </w:rPr>
              <w:t>very child has the right to relax, play and take part in a wide range of cultural and artistic activities.</w:t>
            </w:r>
            <w:r>
              <w:rPr>
                <w:rFonts w:ascii="Poppins" w:hAnsi="Poppins" w:cs="Poppins"/>
                <w:b/>
                <w:bCs/>
                <w:color w:val="1F3864" w:themeColor="accent1" w:themeShade="80"/>
                <w:sz w:val="20"/>
                <w:szCs w:val="20"/>
              </w:rPr>
              <w:t>”</w:t>
            </w:r>
          </w:p>
          <w:p w:rsidR="002E7E10" w:rsidP="002E7E10">
            <w:pPr>
              <w:rPr>
                <w:rFonts w:ascii="Poppins" w:hAnsi="Poppins" w:cs="Poppins"/>
                <w:color w:val="1F3864" w:themeColor="accent1" w:themeShade="80"/>
                <w:sz w:val="20"/>
                <w:szCs w:val="20"/>
              </w:rPr>
            </w:pPr>
            <w:r w:rsidRPr="00D14852">
              <w:rPr>
                <w:rFonts w:ascii="Poppins" w:hAnsi="Poppins" w:cs="Poppins"/>
                <w:color w:val="1F3864" w:themeColor="accent1" w:themeShade="80"/>
                <w:sz w:val="20"/>
                <w:szCs w:val="20"/>
              </w:rPr>
              <w:t>However, children are experiencing many</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barriers to play including traffic, crime, time</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spent on screens, social segregation, and the</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busy, structured lives of children and parents.</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As children’s opportunities to play have</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reduced, there has been a growth in childhood</w:t>
            </w:r>
            <w:r>
              <w:rPr>
                <w:rFonts w:ascii="Poppins" w:hAnsi="Poppins" w:cs="Poppins"/>
                <w:color w:val="1F3864" w:themeColor="accent1" w:themeShade="80"/>
                <w:sz w:val="20"/>
                <w:szCs w:val="20"/>
              </w:rPr>
              <w:t xml:space="preserve"> </w:t>
            </w:r>
            <w:r w:rsidRPr="00D14852">
              <w:rPr>
                <w:rFonts w:ascii="Poppins" w:hAnsi="Poppins" w:cs="Poppins"/>
                <w:color w:val="1F3864" w:themeColor="accent1" w:themeShade="80"/>
                <w:sz w:val="20"/>
                <w:szCs w:val="20"/>
              </w:rPr>
              <w:t xml:space="preserve">obesity, </w:t>
            </w:r>
            <w:r>
              <w:rPr>
                <w:rFonts w:ascii="Poppins" w:hAnsi="Poppins" w:cs="Poppins"/>
                <w:color w:val="1F3864" w:themeColor="accent1" w:themeShade="80"/>
                <w:sz w:val="20"/>
                <w:szCs w:val="20"/>
              </w:rPr>
              <w:t xml:space="preserve">physical and </w:t>
            </w:r>
            <w:r w:rsidRPr="00D14852">
              <w:rPr>
                <w:rFonts w:ascii="Poppins" w:hAnsi="Poppins" w:cs="Poppins"/>
                <w:color w:val="1F3864" w:themeColor="accent1" w:themeShade="80"/>
                <w:sz w:val="20"/>
                <w:szCs w:val="20"/>
              </w:rPr>
              <w:t>mental health problems.</w:t>
            </w:r>
          </w:p>
          <w:p w:rsidR="00CC044F" w:rsidP="00CC044F">
            <w:pPr>
              <w:rPr>
                <w:rFonts w:ascii="Poppins" w:hAnsi="Poppins" w:cs="Poppins"/>
                <w:b/>
                <w:bCs/>
                <w:color w:val="1F3864" w:themeColor="accent1" w:themeShade="80"/>
                <w:sz w:val="20"/>
                <w:szCs w:val="20"/>
              </w:rPr>
            </w:pPr>
            <w:r w:rsidRPr="00754459">
              <w:rPr>
                <w:rFonts w:ascii="Poppins" w:hAnsi="Poppins" w:cs="Poppins"/>
                <w:color w:val="1F3864" w:themeColor="accent1" w:themeShade="80"/>
                <w:sz w:val="20"/>
                <w:szCs w:val="20"/>
              </w:rPr>
              <w:t xml:space="preserve">In </w:t>
            </w:r>
            <w:r w:rsidRPr="00CC044F">
              <w:rPr>
                <w:rFonts w:ascii="Poppins" w:hAnsi="Poppins" w:cs="Poppins"/>
                <w:color w:val="1F3864" w:themeColor="accent1" w:themeShade="80"/>
                <w:sz w:val="20"/>
                <w:szCs w:val="20"/>
              </w:rPr>
              <w:t>August 2023</w:t>
            </w:r>
            <w:r w:rsidRPr="00754459">
              <w:rPr>
                <w:rFonts w:ascii="Poppins" w:hAnsi="Poppins" w:cs="Poppins"/>
                <w:color w:val="1F3864" w:themeColor="accent1" w:themeShade="80"/>
                <w:sz w:val="20"/>
                <w:szCs w:val="20"/>
              </w:rPr>
              <w:t>, the Government</w:t>
            </w:r>
            <w:r>
              <w:rPr>
                <w:rFonts w:ascii="Poppins" w:hAnsi="Poppins" w:cs="Poppins"/>
                <w:color w:val="1F3864" w:themeColor="accent1" w:themeShade="80"/>
                <w:sz w:val="20"/>
                <w:szCs w:val="20"/>
              </w:rPr>
              <w:t xml:space="preserve"> published</w:t>
            </w:r>
            <w:r w:rsidRPr="00754459">
              <w:rPr>
                <w:rFonts w:ascii="Poppins" w:hAnsi="Poppins" w:cs="Poppins"/>
                <w:color w:val="1F3864" w:themeColor="accent1" w:themeShade="80"/>
                <w:sz w:val="20"/>
                <w:szCs w:val="20"/>
              </w:rPr>
              <w:t xml:space="preserve"> - </w:t>
            </w:r>
            <w:r w:rsidRPr="002518A2">
              <w:rPr>
                <w:rStyle w:val="Hyperlink"/>
                <w:color w:val="70AD47" w:themeColor="accent6"/>
              </w:rPr>
              <w:t>‘</w:t>
            </w:r>
            <w:r>
              <w:fldChar w:fldCharType="begin"/>
            </w:r>
            <w:r>
              <w:instrText xml:space="preserve"> HYPERLINK "https://assets.publishing.service.gov.uk/government/uploads/system/uploads/attachment_data/file/1181262/11187-DCMS-Sports_Strategy_Report_CM_ACCESSIBLE-02.pdf" </w:instrText>
            </w:r>
            <w:r>
              <w:fldChar w:fldCharType="separate"/>
            </w:r>
            <w:r w:rsidRPr="002518A2">
              <w:rPr>
                <w:rStyle w:val="Hyperlink"/>
                <w:rFonts w:ascii="Poppins" w:hAnsi="Poppins" w:cs="Poppins"/>
                <w:color w:val="70AD47" w:themeColor="accent6"/>
                <w:sz w:val="20"/>
                <w:szCs w:val="20"/>
              </w:rPr>
              <w:t>Get Active: A Strategy for the future of sport and physical activity’ | DCMS</w:t>
            </w:r>
            <w:r>
              <w:fldChar w:fldCharType="end"/>
            </w:r>
            <w:r w:rsidRPr="002518A2">
              <w:rPr>
                <w:rFonts w:ascii="Poppins" w:hAnsi="Poppins" w:cs="Poppins"/>
                <w:color w:val="1F3864" w:themeColor="accent1" w:themeShade="80"/>
                <w:sz w:val="20"/>
                <w:szCs w:val="20"/>
              </w:rPr>
              <w:t>.</w:t>
            </w:r>
            <w:r w:rsidRPr="007F4EB9">
              <w:rPr>
                <w:rFonts w:ascii="Poppins" w:hAnsi="Poppins" w:cs="Poppins"/>
                <w:color w:val="1F3864" w:themeColor="accent1" w:themeShade="80"/>
                <w:sz w:val="20"/>
                <w:szCs w:val="20"/>
              </w:rPr>
              <w:t xml:space="preserve"> </w:t>
            </w:r>
            <w:r w:rsidRPr="00CC044F">
              <w:rPr>
                <w:rFonts w:ascii="Poppins" w:hAnsi="Poppins" w:cs="Poppins"/>
                <w:color w:val="1F3864" w:themeColor="accent1" w:themeShade="80"/>
                <w:sz w:val="20"/>
                <w:szCs w:val="20"/>
              </w:rPr>
              <w:t xml:space="preserve">The strategy sets out how the government will work to achieve these aims by ensuring that </w:t>
            </w:r>
            <w:r w:rsidRPr="00CC044F">
              <w:rPr>
                <w:rFonts w:ascii="Poppins" w:hAnsi="Poppins" w:cs="Poppins"/>
                <w:b/>
                <w:bCs/>
                <w:color w:val="1F3864" w:themeColor="accent1" w:themeShade="80"/>
                <w:sz w:val="20"/>
                <w:szCs w:val="20"/>
              </w:rPr>
              <w:t>everyone</w:t>
            </w:r>
            <w:r w:rsidRPr="00CC044F">
              <w:rPr>
                <w:rFonts w:ascii="Poppins" w:hAnsi="Poppins" w:cs="Poppins"/>
                <w:color w:val="1F3864" w:themeColor="accent1" w:themeShade="80"/>
                <w:sz w:val="20"/>
                <w:szCs w:val="20"/>
              </w:rPr>
              <w:t xml:space="preserve"> </w:t>
            </w:r>
            <w:r w:rsidRPr="00CC044F">
              <w:rPr>
                <w:rFonts w:ascii="Poppins" w:hAnsi="Poppins" w:cs="Poppins"/>
                <w:color w:val="1F3864" w:themeColor="accent1" w:themeShade="80"/>
                <w:sz w:val="20"/>
                <w:szCs w:val="20"/>
              </w:rPr>
              <w:t>has the opportunity to</w:t>
            </w:r>
            <w:r w:rsidRPr="00CC044F">
              <w:rPr>
                <w:rFonts w:ascii="Poppins" w:hAnsi="Poppins" w:cs="Poppins"/>
                <w:color w:val="1F3864" w:themeColor="accent1" w:themeShade="80"/>
                <w:sz w:val="20"/>
                <w:szCs w:val="20"/>
              </w:rPr>
              <w:t xml:space="preserve"> be active. </w:t>
            </w:r>
            <w:r w:rsidRPr="00CC044F">
              <w:rPr>
                <w:rFonts w:ascii="Poppins" w:hAnsi="Poppins" w:cs="Poppins"/>
                <w:b/>
                <w:bCs/>
                <w:color w:val="1F3864" w:themeColor="accent1" w:themeShade="80"/>
                <w:sz w:val="20"/>
                <w:szCs w:val="20"/>
              </w:rPr>
              <w:t>Central to this will be a focus on establishing a lifetime habit of being physically active amongst children and young people,</w:t>
            </w:r>
            <w:r w:rsidRPr="00CC044F">
              <w:rPr>
                <w:rFonts w:ascii="Poppins" w:hAnsi="Poppins" w:cs="Poppins"/>
                <w:color w:val="1F3864" w:themeColor="accent1" w:themeShade="80"/>
                <w:sz w:val="20"/>
                <w:szCs w:val="20"/>
              </w:rPr>
              <w:t xml:space="preserve"> including playing sport, supporting the sector to be welcoming to all, and ensuring the sector is prepared for both future challenges and opportunities.</w:t>
            </w:r>
          </w:p>
          <w:p w:rsidR="000B35CA" w:rsidRPr="00CC044F" w:rsidP="00CC044F">
            <w:pPr>
              <w:rPr>
                <w:rFonts w:ascii="Poppins" w:hAnsi="Poppins" w:cs="Poppins"/>
                <w:color w:val="1F3864" w:themeColor="accent1" w:themeShade="80"/>
                <w:sz w:val="20"/>
                <w:szCs w:val="20"/>
                <w:u w:val="single"/>
              </w:rPr>
            </w:pPr>
            <w:r w:rsidRPr="00B80068">
              <w:rPr>
                <w:rFonts w:ascii="Poppins" w:hAnsi="Poppins" w:cs="Poppins"/>
                <w:color w:val="1F3864" w:themeColor="accent1" w:themeShade="80"/>
                <w:sz w:val="20"/>
                <w:szCs w:val="20"/>
              </w:rPr>
              <w:t xml:space="preserve">In Sept 2023, the government introduced </w:t>
            </w:r>
            <w:r w:rsidRPr="00B80068">
              <w:rPr>
                <w:rStyle w:val="Hyperlink"/>
                <w:rFonts w:ascii="Poppins" w:hAnsi="Poppins" w:cs="Poppins"/>
                <w:color w:val="70AD47" w:themeColor="accent6"/>
                <w:sz w:val="20"/>
                <w:szCs w:val="20"/>
              </w:rPr>
              <w:t>statutory guidance for local authorities on services to improve young people’s well-being</w:t>
            </w:r>
            <w:r>
              <w:rPr>
                <w:rFonts w:ascii="Poppins" w:hAnsi="Poppins" w:cs="Poppins"/>
                <w:color w:val="1F3864" w:themeColor="accent1" w:themeShade="80"/>
                <w:sz w:val="20"/>
                <w:szCs w:val="20"/>
              </w:rPr>
              <w:t xml:space="preserve">. </w:t>
            </w:r>
            <w:r w:rsidRPr="00683209">
              <w:rPr>
                <w:rFonts w:ascii="Poppins" w:hAnsi="Poppins" w:cs="Poppins"/>
                <w:color w:val="1F3864" w:themeColor="accent1" w:themeShade="80"/>
                <w:sz w:val="20"/>
                <w:szCs w:val="20"/>
              </w:rPr>
              <w:t xml:space="preserve">This statutory guidance </w:t>
            </w:r>
            <w:r>
              <w:rPr>
                <w:rFonts w:ascii="Poppins" w:hAnsi="Poppins" w:cs="Poppins"/>
                <w:color w:val="1F3864" w:themeColor="accent1" w:themeShade="80"/>
                <w:sz w:val="20"/>
                <w:szCs w:val="20"/>
              </w:rPr>
              <w:t>ensure</w:t>
            </w:r>
            <w:r>
              <w:rPr>
                <w:rFonts w:ascii="Poppins" w:hAnsi="Poppins" w:cs="Poppins"/>
                <w:color w:val="1F3864" w:themeColor="accent1" w:themeShade="80"/>
                <w:sz w:val="20"/>
                <w:szCs w:val="20"/>
              </w:rPr>
              <w:t>s</w:t>
            </w:r>
            <w:r>
              <w:rPr>
                <w:rFonts w:ascii="Poppins" w:hAnsi="Poppins" w:cs="Poppins"/>
                <w:color w:val="1F3864" w:themeColor="accent1" w:themeShade="80"/>
                <w:sz w:val="20"/>
                <w:szCs w:val="20"/>
              </w:rPr>
              <w:t xml:space="preserve"> </w:t>
            </w:r>
            <w:r w:rsidRPr="00683209">
              <w:rPr>
                <w:rFonts w:ascii="Poppins" w:hAnsi="Poppins" w:cs="Poppins"/>
                <w:color w:val="1F3864" w:themeColor="accent1" w:themeShade="80"/>
                <w:sz w:val="20"/>
                <w:szCs w:val="20"/>
              </w:rPr>
              <w:t xml:space="preserve">Local authorities have </w:t>
            </w:r>
            <w:r>
              <w:rPr>
                <w:rFonts w:ascii="Poppins" w:hAnsi="Poppins" w:cs="Poppins"/>
                <w:color w:val="1F3864" w:themeColor="accent1" w:themeShade="80"/>
                <w:sz w:val="20"/>
                <w:szCs w:val="20"/>
              </w:rPr>
              <w:t xml:space="preserve">a </w:t>
            </w:r>
            <w:r w:rsidRPr="00683209">
              <w:rPr>
                <w:rFonts w:ascii="Poppins" w:hAnsi="Poppins" w:cs="Poppins"/>
                <w:color w:val="1F3864" w:themeColor="accent1" w:themeShade="80"/>
                <w:sz w:val="20"/>
                <w:szCs w:val="20"/>
              </w:rPr>
              <w:t>statutory duty to secure, so far as reasonably practicable, leisure-time activities and facilities for young people aged 13 to 19 a</w:t>
            </w:r>
            <w:r w:rsidRPr="00683209">
              <w:rPr>
                <w:rFonts w:ascii="Poppins" w:hAnsi="Poppins" w:cs="Poppins"/>
                <w:color w:val="1F3864" w:themeColor="accent1" w:themeShade="80"/>
                <w:sz w:val="20"/>
                <w:szCs w:val="20"/>
              </w:rPr>
              <w:t>nd those with learning difficulties or disabilities aged 20 to 24.</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T</w:t>
            </w:r>
            <w:r w:rsidRPr="00CB1CCF">
              <w:rPr>
                <w:rFonts w:ascii="Poppins" w:hAnsi="Poppins" w:cs="Poppins"/>
                <w:color w:val="1F3864" w:themeColor="accent1" w:themeShade="80"/>
                <w:sz w:val="20"/>
                <w:szCs w:val="20"/>
              </w:rPr>
              <w:t xml:space="preserve">his guidance (whilst welcomed) is depressingly instrumental, very future focused and more about developing the right ‘skills’ for being future citizens rather than the holistic well-being </w:t>
            </w:r>
            <w:r w:rsidRPr="00CB1CCF">
              <w:rPr>
                <w:rFonts w:ascii="Poppins" w:hAnsi="Poppins" w:cs="Poppins"/>
                <w:color w:val="1F3864" w:themeColor="accent1" w:themeShade="80"/>
                <w:sz w:val="20"/>
                <w:szCs w:val="20"/>
              </w:rPr>
              <w:t>of the child/young person.</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Moreover, </w:t>
            </w:r>
            <w:r>
              <w:rPr>
                <w:rFonts w:ascii="Poppins" w:hAnsi="Poppins" w:cs="Poppins"/>
                <w:color w:val="1F3864" w:themeColor="accent1" w:themeShade="80"/>
                <w:sz w:val="20"/>
                <w:szCs w:val="20"/>
              </w:rPr>
              <w:t xml:space="preserve">it currently does cover </w:t>
            </w:r>
            <w:r w:rsidRPr="00022FB1">
              <w:rPr>
                <w:rFonts w:ascii="Poppins" w:hAnsi="Poppins" w:cs="Poppins"/>
                <w:color w:val="1F3864" w:themeColor="accent1" w:themeShade="80"/>
                <w:sz w:val="20"/>
                <w:szCs w:val="20"/>
              </w:rPr>
              <w:t>children aged 5-12</w:t>
            </w:r>
            <w:r>
              <w:rPr>
                <w:rFonts w:ascii="Poppins" w:hAnsi="Poppins" w:cs="Poppins"/>
                <w:color w:val="1F3864" w:themeColor="accent1" w:themeShade="80"/>
                <w:sz w:val="20"/>
                <w:szCs w:val="20"/>
              </w:rPr>
              <w:t xml:space="preserve"> years old.</w:t>
            </w:r>
          </w:p>
          <w:p w:rsidR="00894129" w:rsidRPr="00894129" w:rsidP="003A3906">
            <w:pPr>
              <w:rPr>
                <w:rFonts w:ascii="Poppins" w:hAnsi="Poppins" w:cs="Poppins"/>
                <w:b/>
                <w:bCs/>
                <w:color w:val="70AD47" w:themeColor="accent6"/>
                <w:sz w:val="28"/>
                <w:szCs w:val="28"/>
              </w:rPr>
            </w:pPr>
            <w:r>
              <w:rPr>
                <w:rFonts w:ascii="Poppins" w:hAnsi="Poppins" w:cs="Poppins"/>
                <w:b/>
                <w:bCs/>
                <w:color w:val="70AD47" w:themeColor="accent6"/>
                <w:sz w:val="28"/>
                <w:szCs w:val="28"/>
              </w:rPr>
              <w:t xml:space="preserve">The </w:t>
            </w:r>
            <w:r w:rsidRPr="00F06468">
              <w:rPr>
                <w:rFonts w:ascii="Poppins" w:hAnsi="Poppins" w:cs="Poppins"/>
                <w:b/>
                <w:bCs/>
                <w:color w:val="70AD47" w:themeColor="accent6"/>
                <w:sz w:val="28"/>
                <w:szCs w:val="28"/>
              </w:rPr>
              <w:t xml:space="preserve">Government policy </w:t>
            </w:r>
            <w:r>
              <w:rPr>
                <w:rFonts w:ascii="Poppins" w:hAnsi="Poppins" w:cs="Poppins"/>
                <w:b/>
                <w:bCs/>
                <w:color w:val="70AD47" w:themeColor="accent6"/>
                <w:sz w:val="28"/>
                <w:szCs w:val="28"/>
              </w:rPr>
              <w:t>‘</w:t>
            </w:r>
            <w:r>
              <w:rPr>
                <w:rFonts w:ascii="Poppins" w:hAnsi="Poppins" w:cs="Poppins"/>
                <w:b/>
                <w:bCs/>
                <w:color w:val="70AD47" w:themeColor="accent6"/>
                <w:sz w:val="28"/>
                <w:szCs w:val="28"/>
              </w:rPr>
              <w:t>ask’.</w:t>
            </w:r>
            <w:r>
              <w:rPr>
                <w:rFonts w:ascii="Poppins" w:hAnsi="Poppins" w:cs="Poppins"/>
                <w:b/>
                <w:bCs/>
                <w:color w:val="70AD47" w:themeColor="accent6"/>
                <w:sz w:val="28"/>
                <w:szCs w:val="28"/>
              </w:rPr>
              <w:t xml:space="preserve"> </w:t>
            </w:r>
          </w:p>
          <w:p w:rsidR="00DB3CAA" w:rsidRPr="00DB3CAA" w:rsidP="00DB3CAA">
            <w:pPr>
              <w:rPr>
                <w:rFonts w:ascii="Poppins" w:hAnsi="Poppins" w:cs="Poppins"/>
                <w:color w:val="1F3864" w:themeColor="accent1" w:themeShade="80"/>
                <w:sz w:val="20"/>
                <w:szCs w:val="20"/>
                <w:u w:val="single"/>
              </w:rPr>
            </w:pPr>
            <w:r w:rsidRPr="00DB3CAA">
              <w:rPr>
                <w:rFonts w:ascii="Poppins" w:hAnsi="Poppins" w:cs="Poppins"/>
                <w:color w:val="1F3864" w:themeColor="accent1" w:themeShade="80"/>
                <w:sz w:val="20"/>
                <w:szCs w:val="20"/>
              </w:rPr>
              <w:t>(</w:t>
            </w:r>
            <w:r w:rsidRPr="00FC757D">
              <w:rPr>
                <w:rFonts w:ascii="Poppins" w:hAnsi="Poppins" w:cs="Poppins"/>
                <w:color w:val="1F3864" w:themeColor="accent1" w:themeShade="80"/>
                <w:sz w:val="20"/>
                <w:szCs w:val="20"/>
              </w:rPr>
              <w:t xml:space="preserve">a fundamental </w:t>
            </w:r>
            <w:r w:rsidRPr="00DB3CAA">
              <w:rPr>
                <w:rFonts w:ascii="Poppins" w:hAnsi="Poppins" w:cs="Poppins"/>
                <w:color w:val="1F3864" w:themeColor="accent1" w:themeShade="80"/>
                <w:sz w:val="20"/>
                <w:szCs w:val="20"/>
              </w:rPr>
              <w:t>part</w:t>
            </w:r>
            <w:r w:rsidRPr="00FC757D">
              <w:rPr>
                <w:rFonts w:ascii="Poppins" w:hAnsi="Poppins" w:cs="Poppins"/>
                <w:color w:val="1F3864" w:themeColor="accent1" w:themeShade="80"/>
                <w:sz w:val="20"/>
                <w:szCs w:val="20"/>
              </w:rPr>
              <w:t xml:space="preserve"> of</w:t>
            </w:r>
            <w:r w:rsidRPr="00DB3CAA">
              <w:rPr>
                <w:rFonts w:ascii="Poppins" w:hAnsi="Poppins" w:cs="Poppins"/>
                <w:color w:val="1F3864" w:themeColor="accent1" w:themeShade="80"/>
                <w:sz w:val="20"/>
                <w:szCs w:val="20"/>
              </w:rPr>
              <w:t xml:space="preserve">) The answer lies in </w:t>
            </w:r>
            <w:r w:rsidRPr="00DB3CAA">
              <w:rPr>
                <w:rFonts w:ascii="Poppins" w:hAnsi="Poppins" w:cs="Poppins"/>
                <w:b/>
                <w:bCs/>
                <w:color w:val="1F3864" w:themeColor="accent1" w:themeShade="80"/>
                <w:sz w:val="20"/>
                <w:szCs w:val="20"/>
              </w:rPr>
              <w:t>play sufficiency</w:t>
            </w:r>
            <w:r w:rsidRPr="00DB3CAA">
              <w:rPr>
                <w:rFonts w:ascii="Poppins" w:hAnsi="Poppins" w:cs="Poppins"/>
                <w:color w:val="1F3864" w:themeColor="accent1" w:themeShade="80"/>
                <w:sz w:val="20"/>
                <w:szCs w:val="20"/>
              </w:rPr>
              <w:t xml:space="preserve">, as promoted by the United Nations Committee on the Rights of the </w:t>
            </w:r>
            <w:r w:rsidRPr="00DB3CAA">
              <w:rPr>
                <w:rFonts w:ascii="Poppins" w:hAnsi="Poppins" w:cs="Poppins"/>
                <w:color w:val="1F3864" w:themeColor="accent1" w:themeShade="80"/>
                <w:sz w:val="20"/>
                <w:szCs w:val="20"/>
              </w:rPr>
              <w:t>Child</w:t>
            </w:r>
            <w:r w:rsidRPr="00DB3CAA">
              <w:rPr>
                <w:rFonts w:ascii="Poppins" w:hAnsi="Poppins" w:cs="Poppins"/>
                <w:color w:val="1F3864" w:themeColor="accent1" w:themeShade="80"/>
                <w:sz w:val="20"/>
                <w:szCs w:val="20"/>
              </w:rPr>
              <w:t xml:space="preserve"> and legislated for by both the Welsh and Scottish Governments.</w:t>
            </w:r>
          </w:p>
          <w:p w:rsidR="00DB3CAA" w:rsidRPr="00DB3CAA" w:rsidP="00DB3CAA">
            <w:pPr>
              <w:rPr>
                <w:rFonts w:ascii="Poppins" w:hAnsi="Poppins" w:cs="Poppins"/>
                <w:color w:val="1F3864" w:themeColor="accent1" w:themeShade="80"/>
                <w:sz w:val="20"/>
                <w:szCs w:val="20"/>
                <w:u w:val="single"/>
              </w:rPr>
            </w:pPr>
            <w:r w:rsidRPr="00DB3CAA">
              <w:rPr>
                <w:rFonts w:ascii="Poppins" w:hAnsi="Poppins" w:cs="Poppins"/>
                <w:color w:val="1F3864" w:themeColor="accent1" w:themeShade="80"/>
                <w:sz w:val="20"/>
                <w:szCs w:val="20"/>
              </w:rPr>
              <w:t>Play sufficiency is about making a high-level commitment to ensure all children have access to enough time, space, and permission to play throughout all aspects of their lives. Paying attention to, protecting, and improving opportunities for play at home, at school and throughout the public realm.</w:t>
            </w:r>
          </w:p>
          <w:p w:rsidR="000A3C45" w:rsidP="00DB3CAA">
            <w:pPr>
              <w:rPr>
                <w:rFonts w:ascii="Poppins" w:hAnsi="Poppins" w:cs="Poppins"/>
                <w:color w:val="1F3864" w:themeColor="accent1" w:themeShade="80"/>
                <w:sz w:val="20"/>
                <w:szCs w:val="20"/>
              </w:rPr>
            </w:pPr>
            <w:r w:rsidRPr="00DB3CAA">
              <w:rPr>
                <w:rFonts w:ascii="Poppins" w:hAnsi="Poppins" w:cs="Poppins"/>
                <w:color w:val="1F3864" w:themeColor="accent1" w:themeShade="80"/>
                <w:sz w:val="20"/>
                <w:szCs w:val="20"/>
              </w:rPr>
              <w:t xml:space="preserve">This includes the strategic priorities identified through research, the organisational systems developed, examples of the actions taken and the subsequent increase in children’s satisfaction with their opportunities for play. </w:t>
            </w:r>
          </w:p>
          <w:p w:rsidR="0061698D" w:rsidRPr="0061698D" w:rsidP="0061698D">
            <w:pPr>
              <w:rPr>
                <w:rFonts w:ascii="Poppins" w:hAnsi="Poppins" w:cs="Poppins"/>
                <w:color w:val="1F3864" w:themeColor="accent1" w:themeShade="80"/>
                <w:sz w:val="20"/>
                <w:szCs w:val="20"/>
              </w:rPr>
            </w:pPr>
            <w:r>
              <w:rPr>
                <w:rFonts w:ascii="Poppins" w:hAnsi="Poppins" w:cs="Poppins"/>
                <w:color w:val="1F3864" w:themeColor="accent1" w:themeShade="80"/>
                <w:sz w:val="20"/>
                <w:szCs w:val="20"/>
              </w:rPr>
              <w:t>Therefore, we are calling for the current/future</w:t>
            </w:r>
            <w:r w:rsidRPr="10CC159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government</w:t>
            </w:r>
            <w:r w:rsidRPr="10CC159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 xml:space="preserve">to introduce </w:t>
            </w:r>
            <w:r w:rsidRPr="10CC1591">
              <w:rPr>
                <w:rFonts w:ascii="Poppins" w:hAnsi="Poppins" w:cs="Poppins"/>
                <w:b/>
                <w:bCs/>
                <w:color w:val="1F3864" w:themeColor="accent1" w:themeShade="80"/>
                <w:sz w:val="20"/>
                <w:szCs w:val="20"/>
              </w:rPr>
              <w:t>‘Play Sufficiency’</w:t>
            </w:r>
            <w:r w:rsidRPr="10CC1591">
              <w:rPr>
                <w:rFonts w:ascii="Poppins" w:hAnsi="Poppins" w:cs="Poppins"/>
                <w:color w:val="1F3864" w:themeColor="accent1" w:themeShade="80"/>
                <w:sz w:val="20"/>
                <w:szCs w:val="20"/>
              </w:rPr>
              <w:t xml:space="preserve"> legislation in England</w:t>
            </w:r>
            <w:r>
              <w:rPr>
                <w:rFonts w:ascii="Poppins" w:hAnsi="Poppins" w:cs="Poppins"/>
                <w:color w:val="1F3864" w:themeColor="accent1" w:themeShade="80"/>
                <w:sz w:val="20"/>
                <w:szCs w:val="20"/>
              </w:rPr>
              <w:t xml:space="preserve">. </w:t>
            </w:r>
          </w:p>
          <w:p w:rsidR="00310736" w:rsidRPr="00282CDB" w:rsidP="00310736">
            <w:pPr>
              <w:rPr>
                <w:rFonts w:ascii="Poppins" w:hAnsi="Poppins" w:cs="Poppins"/>
                <w:color w:val="1F3864" w:themeColor="accent1" w:themeShade="80"/>
                <w:sz w:val="20"/>
                <w:szCs w:val="20"/>
              </w:rPr>
            </w:pPr>
            <w:r w:rsidRPr="00986FF8">
              <w:rPr>
                <w:rFonts w:ascii="Poppins" w:hAnsi="Poppins" w:cs="Poppins"/>
                <w:b/>
                <w:bCs/>
                <w:color w:val="1F3864" w:themeColor="accent1" w:themeShade="80"/>
                <w:sz w:val="20"/>
                <w:szCs w:val="20"/>
              </w:rPr>
              <w:t xml:space="preserve">Play Sufficiency </w:t>
            </w:r>
            <w:r w:rsidRPr="00621743">
              <w:rPr>
                <w:rFonts w:ascii="Poppins" w:hAnsi="Poppins" w:cs="Poppins"/>
                <w:b/>
                <w:bCs/>
                <w:color w:val="1F3864" w:themeColor="accent1" w:themeShade="80"/>
                <w:sz w:val="20"/>
                <w:szCs w:val="20"/>
              </w:rPr>
              <w:t>legislation for England</w:t>
            </w:r>
            <w:r>
              <w:rPr>
                <w:rFonts w:ascii="Poppins" w:hAnsi="Poppins" w:cs="Poppins"/>
                <w:b/>
                <w:bCs/>
                <w:color w:val="1F3864" w:themeColor="accent1" w:themeShade="80"/>
                <w:sz w:val="20"/>
                <w:szCs w:val="20"/>
              </w:rPr>
              <w:t xml:space="preserve"> </w:t>
            </w:r>
            <w:r w:rsidRPr="00621743">
              <w:rPr>
                <w:rFonts w:ascii="Poppins" w:hAnsi="Poppins" w:cs="Poppins"/>
                <w:color w:val="1F3864" w:themeColor="accent1" w:themeShade="80"/>
                <w:sz w:val="20"/>
                <w:szCs w:val="20"/>
              </w:rPr>
              <w:t>would establish</w:t>
            </w:r>
            <w:r>
              <w:rPr>
                <w:rFonts w:ascii="Poppins" w:hAnsi="Poppins" w:cs="Poppins"/>
                <w:b/>
                <w:bCs/>
                <w:color w:val="1F3864" w:themeColor="accent1" w:themeShade="80"/>
                <w:sz w:val="20"/>
                <w:szCs w:val="20"/>
              </w:rPr>
              <w:t xml:space="preserve"> </w:t>
            </w:r>
            <w:r w:rsidRPr="00282CDB">
              <w:rPr>
                <w:rFonts w:ascii="Poppins" w:hAnsi="Poppins" w:cs="Poppins"/>
                <w:color w:val="1F3864" w:themeColor="accent1" w:themeShade="80"/>
                <w:sz w:val="20"/>
                <w:szCs w:val="20"/>
              </w:rPr>
              <w:t xml:space="preserve">statutory guidance </w:t>
            </w:r>
            <w:r>
              <w:rPr>
                <w:rFonts w:ascii="Poppins" w:hAnsi="Poppins" w:cs="Poppins"/>
                <w:color w:val="1F3864" w:themeColor="accent1" w:themeShade="80"/>
                <w:sz w:val="20"/>
                <w:szCs w:val="20"/>
              </w:rPr>
              <w:t>for</w:t>
            </w:r>
            <w:r w:rsidRPr="00282CDB">
              <w:rPr>
                <w:rFonts w:ascii="Poppins" w:hAnsi="Poppins" w:cs="Poppins"/>
                <w:color w:val="1F3864" w:themeColor="accent1" w:themeShade="80"/>
                <w:sz w:val="20"/>
                <w:szCs w:val="20"/>
              </w:rPr>
              <w:t xml:space="preserve"> Local Authorities </w:t>
            </w:r>
            <w:r>
              <w:rPr>
                <w:rFonts w:ascii="Poppins" w:hAnsi="Poppins" w:cs="Poppins"/>
                <w:color w:val="1F3864" w:themeColor="accent1" w:themeShade="80"/>
                <w:sz w:val="20"/>
                <w:szCs w:val="20"/>
              </w:rPr>
              <w:t>(and others) to</w:t>
            </w:r>
            <w:r w:rsidRPr="00282CDB">
              <w:rPr>
                <w:rFonts w:ascii="Poppins" w:hAnsi="Poppins" w:cs="Poppins"/>
                <w:color w:val="1F3864" w:themeColor="accent1" w:themeShade="80"/>
                <w:sz w:val="20"/>
                <w:szCs w:val="20"/>
              </w:rPr>
              <w:t xml:space="preserve"> follow</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to</w:t>
            </w:r>
            <w:r w:rsidRPr="00282CDB">
              <w:rPr>
                <w:rFonts w:ascii="Poppins" w:hAnsi="Poppins" w:cs="Poppins"/>
                <w:color w:val="1F3864" w:themeColor="accent1" w:themeShade="80"/>
                <w:sz w:val="20"/>
                <w:szCs w:val="20"/>
              </w:rPr>
              <w:t xml:space="preserve"> comply with </w:t>
            </w:r>
            <w:r>
              <w:rPr>
                <w:rFonts w:ascii="Poppins" w:hAnsi="Poppins" w:cs="Poppins"/>
                <w:color w:val="1F3864" w:themeColor="accent1" w:themeShade="80"/>
                <w:sz w:val="20"/>
                <w:szCs w:val="20"/>
              </w:rPr>
              <w:t>a</w:t>
            </w:r>
            <w:r w:rsidRPr="00282CDB">
              <w:rPr>
                <w:rFonts w:ascii="Poppins" w:hAnsi="Poppins" w:cs="Poppins"/>
                <w:color w:val="1F3864" w:themeColor="accent1" w:themeShade="80"/>
                <w:sz w:val="20"/>
                <w:szCs w:val="20"/>
              </w:rPr>
              <w:t xml:space="preserve"> duty to assess for and secure sufficient play and recreation opportunities and to conduct regular play sufficiency reports.</w:t>
            </w:r>
            <w:r>
              <w:rPr>
                <w:rFonts w:ascii="Poppins" w:hAnsi="Poppins" w:cs="Poppins"/>
                <w:color w:val="1F3864" w:themeColor="accent1" w:themeShade="80"/>
                <w:sz w:val="20"/>
                <w:szCs w:val="20"/>
              </w:rPr>
              <w:t xml:space="preserve"> (a</w:t>
            </w:r>
            <w:r>
              <w:rPr>
                <w:rFonts w:ascii="Poppins" w:hAnsi="Poppins" w:cs="Poppins"/>
                <w:color w:val="1F3864" w:themeColor="accent1" w:themeShade="80"/>
                <w:sz w:val="20"/>
                <w:szCs w:val="20"/>
              </w:rPr>
              <w:t xml:space="preserve"> recent</w:t>
            </w:r>
            <w:r>
              <w:rPr>
                <w:rFonts w:ascii="Poppins" w:hAnsi="Poppins" w:cs="Poppins"/>
                <w:color w:val="1F3864" w:themeColor="accent1" w:themeShade="80"/>
                <w:sz w:val="20"/>
                <w:szCs w:val="20"/>
              </w:rPr>
              <w:t xml:space="preserve"> </w:t>
            </w:r>
            <w:r w:rsidRPr="00783425">
              <w:rPr>
                <w:rFonts w:ascii="Poppins" w:hAnsi="Poppins" w:cs="Poppins"/>
                <w:color w:val="1F3864" w:themeColor="accent1" w:themeShade="80"/>
                <w:sz w:val="20"/>
                <w:szCs w:val="20"/>
              </w:rPr>
              <w:t>example</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is </w:t>
            </w:r>
            <w:r>
              <w:fldChar w:fldCharType="begin"/>
            </w:r>
            <w:r>
              <w:instrText xml:space="preserve"> HYPERLINK "https://democracy.leeds.gov.uk/mgAi.aspx?ID=95253" </w:instrText>
            </w:r>
            <w:r>
              <w:fldChar w:fldCharType="separate"/>
            </w:r>
            <w:r w:rsidRPr="00783425">
              <w:rPr>
                <w:rStyle w:val="Hyperlink"/>
                <w:rFonts w:ascii="Poppins" w:hAnsi="Poppins" w:cs="Poppins"/>
                <w:color w:val="70AD47" w:themeColor="accent6"/>
                <w:sz w:val="20"/>
                <w:szCs w:val="20"/>
              </w:rPr>
              <w:t>Leeds City Council</w:t>
            </w:r>
            <w:r>
              <w:fldChar w:fldCharType="end"/>
            </w:r>
            <w:r>
              <w:rPr>
                <w:rFonts w:ascii="Poppins" w:hAnsi="Poppins" w:cs="Poppins"/>
                <w:color w:val="1F3864" w:themeColor="accent1" w:themeShade="80"/>
                <w:sz w:val="20"/>
                <w:szCs w:val="20"/>
              </w:rPr>
              <w:t>)</w:t>
            </w:r>
          </w:p>
          <w:p w:rsidR="00310736" w:rsidP="00310736">
            <w:pPr>
              <w:rPr>
                <w:rFonts w:ascii="Poppins" w:hAnsi="Poppins" w:cs="Poppins"/>
                <w:color w:val="1F3864" w:themeColor="accent1" w:themeShade="80"/>
                <w:sz w:val="20"/>
                <w:szCs w:val="20"/>
              </w:rPr>
            </w:pPr>
            <w:r>
              <w:rPr>
                <w:rFonts w:ascii="Poppins" w:hAnsi="Poppins" w:cs="Poppins"/>
                <w:color w:val="1F3864" w:themeColor="accent1" w:themeShade="80"/>
                <w:sz w:val="20"/>
                <w:szCs w:val="20"/>
              </w:rPr>
              <w:t xml:space="preserve">Legislation should cover (but </w:t>
            </w:r>
            <w:r w:rsidRPr="00FB5112">
              <w:rPr>
                <w:rFonts w:ascii="Poppins" w:hAnsi="Poppins" w:cs="Poppins"/>
                <w:b/>
                <w:bCs/>
                <w:color w:val="1F3864" w:themeColor="accent1" w:themeShade="80"/>
                <w:sz w:val="20"/>
                <w:szCs w:val="20"/>
              </w:rPr>
              <w:t xml:space="preserve">not </w:t>
            </w:r>
            <w:r>
              <w:rPr>
                <w:rFonts w:ascii="Poppins" w:hAnsi="Poppins" w:cs="Poppins"/>
                <w:b/>
                <w:bCs/>
                <w:color w:val="1F3864" w:themeColor="accent1" w:themeShade="80"/>
                <w:sz w:val="20"/>
                <w:szCs w:val="20"/>
              </w:rPr>
              <w:t xml:space="preserve">be </w:t>
            </w:r>
            <w:r>
              <w:rPr>
                <w:rFonts w:ascii="Poppins" w:hAnsi="Poppins" w:cs="Poppins"/>
                <w:color w:val="1F3864" w:themeColor="accent1" w:themeShade="80"/>
                <w:sz w:val="20"/>
                <w:szCs w:val="20"/>
              </w:rPr>
              <w:t xml:space="preserve">limited to) the following three key </w:t>
            </w:r>
            <w:r>
              <w:rPr>
                <w:rFonts w:ascii="Poppins" w:hAnsi="Poppins" w:cs="Poppins"/>
                <w:color w:val="1F3864" w:themeColor="accent1" w:themeShade="80"/>
                <w:sz w:val="20"/>
                <w:szCs w:val="20"/>
              </w:rPr>
              <w:t>areas;</w:t>
            </w:r>
          </w:p>
          <w:p w:rsidR="00310736" w:rsidRPr="00021821" w:rsidP="00310736">
            <w:pPr>
              <w:numPr>
                <w:ilvl w:val="0"/>
                <w:numId w:val="9"/>
              </w:numPr>
              <w:rPr>
                <w:rFonts w:ascii="Poppins" w:hAnsi="Poppins" w:cs="Poppins"/>
                <w:b/>
                <w:bCs/>
                <w:color w:val="1F3864" w:themeColor="accent1" w:themeShade="80"/>
                <w:sz w:val="20"/>
                <w:szCs w:val="20"/>
              </w:rPr>
            </w:pPr>
            <w:r>
              <w:rPr>
                <w:rFonts w:ascii="Poppins" w:hAnsi="Poppins" w:cs="Poppins"/>
                <w:b/>
                <w:bCs/>
                <w:color w:val="1F3864" w:themeColor="accent1" w:themeShade="80"/>
                <w:sz w:val="20"/>
                <w:szCs w:val="20"/>
              </w:rPr>
              <w:t>Spaces and places</w:t>
            </w:r>
            <w:r w:rsidRPr="00021821">
              <w:rPr>
                <w:rFonts w:ascii="Poppins" w:hAnsi="Poppins" w:cs="Poppins"/>
                <w:b/>
                <w:bCs/>
                <w:color w:val="1F3864" w:themeColor="accent1" w:themeShade="80"/>
                <w:sz w:val="20"/>
                <w:szCs w:val="20"/>
              </w:rPr>
              <w:t xml:space="preserve"> </w:t>
            </w:r>
            <w:r w:rsidRPr="00021821">
              <w:rPr>
                <w:rFonts w:ascii="Poppins" w:hAnsi="Poppins" w:cs="Poppins"/>
                <w:color w:val="1F3864" w:themeColor="accent1" w:themeShade="80"/>
                <w:sz w:val="20"/>
                <w:szCs w:val="20"/>
              </w:rPr>
              <w:t xml:space="preserve">(spaces and places for play and recreation) </w:t>
            </w:r>
          </w:p>
          <w:p w:rsidR="00310736" w:rsidRPr="00021821" w:rsidP="00310736">
            <w:pPr>
              <w:numPr>
                <w:ilvl w:val="0"/>
                <w:numId w:val="9"/>
              </w:numPr>
              <w:rPr>
                <w:rFonts w:ascii="Poppins" w:hAnsi="Poppins" w:cs="Poppins"/>
                <w:b/>
                <w:bCs/>
                <w:color w:val="1F3864" w:themeColor="accent1" w:themeShade="80"/>
                <w:sz w:val="20"/>
                <w:szCs w:val="20"/>
              </w:rPr>
            </w:pPr>
            <w:r w:rsidRPr="00986FF8">
              <w:rPr>
                <w:rFonts w:ascii="Poppins" w:hAnsi="Poppins" w:cs="Poppins"/>
                <w:b/>
                <w:bCs/>
                <w:color w:val="1F3864" w:themeColor="accent1" w:themeShade="80"/>
                <w:sz w:val="20"/>
                <w:szCs w:val="20"/>
              </w:rPr>
              <w:t>Workforce</w:t>
            </w:r>
            <w:r w:rsidRPr="00705FE2">
              <w:rPr>
                <w:rFonts w:ascii="Poppins" w:hAnsi="Poppins" w:cs="Poppins"/>
                <w:b/>
                <w:bCs/>
                <w:color w:val="1F3864" w:themeColor="accent1" w:themeShade="80"/>
                <w:sz w:val="20"/>
                <w:szCs w:val="20"/>
              </w:rPr>
              <w:t xml:space="preserve"> </w:t>
            </w:r>
            <w:r w:rsidRPr="00021821">
              <w:rPr>
                <w:rFonts w:ascii="Poppins" w:hAnsi="Poppins" w:cs="Poppins"/>
                <w:color w:val="1F3864" w:themeColor="accent1" w:themeShade="80"/>
                <w:sz w:val="20"/>
                <w:szCs w:val="20"/>
              </w:rPr>
              <w:t xml:space="preserve">(qualifications, </w:t>
            </w:r>
            <w:r w:rsidRPr="00021821">
              <w:rPr>
                <w:rFonts w:ascii="Poppins" w:hAnsi="Poppins" w:cs="Poppins"/>
                <w:color w:val="1F3864" w:themeColor="accent1" w:themeShade="80"/>
                <w:sz w:val="20"/>
                <w:szCs w:val="20"/>
              </w:rPr>
              <w:t>registration, and regulation)</w:t>
            </w:r>
          </w:p>
          <w:p w:rsidR="00A55002" w:rsidRPr="00CE1BA4" w:rsidP="00CE1BA4">
            <w:pPr>
              <w:numPr>
                <w:ilvl w:val="0"/>
                <w:numId w:val="9"/>
              </w:numPr>
              <w:rPr>
                <w:rFonts w:ascii="Poppins" w:hAnsi="Poppins" w:cs="Poppins"/>
                <w:color w:val="1F3864" w:themeColor="accent1" w:themeShade="80"/>
                <w:sz w:val="20"/>
                <w:szCs w:val="20"/>
              </w:rPr>
            </w:pPr>
            <w:r w:rsidRPr="00986FF8">
              <w:rPr>
                <w:rFonts w:ascii="Poppins" w:hAnsi="Poppins" w:cs="Poppins"/>
                <w:b/>
                <w:bCs/>
                <w:color w:val="1F3864" w:themeColor="accent1" w:themeShade="80"/>
                <w:sz w:val="20"/>
                <w:szCs w:val="20"/>
              </w:rPr>
              <w:t>Provision</w:t>
            </w:r>
            <w:r w:rsidRPr="00021821">
              <w:rPr>
                <w:rFonts w:ascii="Poppins" w:hAnsi="Poppins" w:cs="Poppins"/>
                <w:b/>
                <w:bCs/>
                <w:color w:val="1F3864" w:themeColor="accent1" w:themeShade="80"/>
                <w:sz w:val="20"/>
                <w:szCs w:val="20"/>
              </w:rPr>
              <w:t xml:space="preserve"> </w:t>
            </w:r>
            <w:r w:rsidRPr="00021821">
              <w:rPr>
                <w:rFonts w:ascii="Poppins" w:hAnsi="Poppins" w:cs="Poppins"/>
                <w:color w:val="1F3864" w:themeColor="accent1" w:themeShade="80"/>
                <w:sz w:val="20"/>
                <w:szCs w:val="20"/>
              </w:rPr>
              <w:t>(high-quality, inclusive play services)</w:t>
            </w:r>
          </w:p>
          <w:p w:rsidR="005D3358" w:rsidRPr="00D37DD9" w:rsidP="003A3906">
            <w:pPr>
              <w:rPr>
                <w:rFonts w:ascii="Poppins" w:hAnsi="Poppins" w:cs="Poppins"/>
                <w:b/>
                <w:bCs/>
                <w:color w:val="70AD47" w:themeColor="accent6"/>
                <w:sz w:val="28"/>
                <w:szCs w:val="28"/>
              </w:rPr>
            </w:pPr>
            <w:r>
              <w:rPr>
                <w:rFonts w:ascii="Poppins" w:hAnsi="Poppins" w:cs="Poppins"/>
                <w:b/>
                <w:bCs/>
                <w:color w:val="70AD47" w:themeColor="accent6"/>
                <w:sz w:val="28"/>
                <w:szCs w:val="28"/>
              </w:rPr>
              <w:t>W</w:t>
            </w:r>
            <w:r w:rsidRPr="00D37DD9">
              <w:rPr>
                <w:rFonts w:ascii="Poppins" w:hAnsi="Poppins" w:cs="Poppins"/>
                <w:b/>
                <w:bCs/>
                <w:color w:val="70AD47" w:themeColor="accent6"/>
                <w:sz w:val="28"/>
                <w:szCs w:val="28"/>
              </w:rPr>
              <w:t>hy?</w:t>
            </w:r>
          </w:p>
          <w:p w:rsidR="005D3358" w:rsidP="003A3906">
            <w:pPr>
              <w:rPr>
                <w:rFonts w:ascii="Poppins" w:hAnsi="Poppins" w:cs="Poppins"/>
                <w:color w:val="1F3864" w:themeColor="accent1" w:themeShade="80"/>
                <w:sz w:val="20"/>
                <w:szCs w:val="20"/>
              </w:rPr>
            </w:pPr>
            <w:r w:rsidRPr="00B72CE9">
              <w:rPr>
                <w:rFonts w:ascii="Poppins" w:hAnsi="Poppins" w:cs="Poppins"/>
                <w:color w:val="1F3864" w:themeColor="accent1" w:themeShade="80"/>
                <w:sz w:val="20"/>
                <w:szCs w:val="20"/>
              </w:rPr>
              <w:t xml:space="preserve">An </w:t>
            </w:r>
            <w:r>
              <w:fldChar w:fldCharType="begin"/>
            </w:r>
            <w:r>
              <w:instrText xml:space="preserve"> HYPERLINK "https://www.legislation.gov.uk/wsi/2012/2555/made" </w:instrText>
            </w:r>
            <w:r>
              <w:fldChar w:fldCharType="separate"/>
            </w:r>
            <w:r w:rsidRPr="00B72CE9">
              <w:rPr>
                <w:rStyle w:val="Hyperlink"/>
                <w:rFonts w:ascii="Poppins" w:hAnsi="Poppins" w:cs="Poppins"/>
                <w:color w:val="70AD47" w:themeColor="accent6"/>
                <w:sz w:val="20"/>
                <w:szCs w:val="20"/>
              </w:rPr>
              <w:t>equivalent duty has been in place in Wales for over a decade</w:t>
            </w:r>
            <w:r>
              <w:fldChar w:fldCharType="end"/>
            </w:r>
            <w:r w:rsidRPr="00B72CE9">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and in May </w:t>
            </w:r>
            <w:r>
              <w:rPr>
                <w:rFonts w:ascii="Poppins" w:hAnsi="Poppins" w:cs="Poppins"/>
                <w:color w:val="1F3864" w:themeColor="accent1" w:themeShade="80"/>
                <w:sz w:val="20"/>
                <w:szCs w:val="20"/>
              </w:rPr>
              <w:t>2023 a</w:t>
            </w:r>
            <w:r w:rsidRPr="00B72CE9">
              <w:rPr>
                <w:rFonts w:ascii="Poppins" w:hAnsi="Poppins" w:cs="Poppins"/>
                <w:color w:val="1F3864" w:themeColor="accent1" w:themeShade="80"/>
                <w:sz w:val="20"/>
                <w:szCs w:val="20"/>
              </w:rPr>
              <w:t xml:space="preserve"> ‘play sufficiency duty’ </w:t>
            </w:r>
            <w:r>
              <w:rPr>
                <w:rFonts w:ascii="Poppins" w:hAnsi="Poppins" w:cs="Poppins"/>
                <w:color w:val="1F3864" w:themeColor="accent1" w:themeShade="80"/>
                <w:sz w:val="20"/>
                <w:szCs w:val="20"/>
              </w:rPr>
              <w:t xml:space="preserve">was introduced in Scotland, </w:t>
            </w:r>
            <w:r w:rsidRPr="00B72CE9">
              <w:rPr>
                <w:rFonts w:ascii="Poppins" w:hAnsi="Poppins" w:cs="Poppins"/>
                <w:color w:val="1F3864" w:themeColor="accent1" w:themeShade="80"/>
                <w:sz w:val="20"/>
                <w:szCs w:val="20"/>
              </w:rPr>
              <w:t>leaving England lagging behind</w:t>
            </w:r>
            <w:r>
              <w:rPr>
                <w:rFonts w:ascii="Poppins" w:hAnsi="Poppins" w:cs="Poppins"/>
                <w:color w:val="1F3864" w:themeColor="accent1" w:themeShade="80"/>
                <w:sz w:val="20"/>
                <w:szCs w:val="20"/>
              </w:rPr>
              <w:t>.</w:t>
            </w:r>
          </w:p>
          <w:p w:rsidR="000440F0" w:rsidRPr="000440F0" w:rsidP="000440F0">
            <w:p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Save the Children UK published a report</w:t>
            </w:r>
            <w:r>
              <w:rPr>
                <w:rFonts w:ascii="Poppins" w:hAnsi="Poppins" w:cs="Poppins"/>
                <w:color w:val="1F3864" w:themeColor="accent1" w:themeShade="80"/>
                <w:sz w:val="20"/>
                <w:szCs w:val="20"/>
              </w:rPr>
              <w:t xml:space="preserve"> in Sept 2023</w:t>
            </w:r>
            <w:r w:rsidRPr="000440F0">
              <w:rPr>
                <w:rFonts w:ascii="Poppins" w:hAnsi="Poppins" w:cs="Poppins"/>
                <w:color w:val="1F3864" w:themeColor="accent1" w:themeShade="80"/>
                <w:sz w:val="20"/>
                <w:szCs w:val="20"/>
              </w:rPr>
              <w:t xml:space="preserve"> - </w:t>
            </w:r>
            <w:r>
              <w:fldChar w:fldCharType="begin"/>
            </w:r>
            <w:r>
              <w:instrText xml:space="preserve"> HYPERLINK "https://crae.org.uk/sites/default/files/fields/download/SCUK_WATC_REPORT_SEPT%202023.pdf" </w:instrText>
            </w:r>
            <w:r>
              <w:fldChar w:fldCharType="separate"/>
            </w:r>
            <w:r w:rsidRPr="000440F0">
              <w:rPr>
                <w:rStyle w:val="Hyperlink"/>
                <w:rFonts w:ascii="Poppins" w:hAnsi="Poppins" w:cs="Poppins"/>
                <w:color w:val="70AD47" w:themeColor="accent6"/>
                <w:sz w:val="20"/>
                <w:szCs w:val="20"/>
              </w:rPr>
              <w:t>‘What about the children? - How the UK’s decision-makers considered children and young people during the COVID-19 pandemic’</w:t>
            </w:r>
            <w:r>
              <w:fldChar w:fldCharType="end"/>
            </w:r>
            <w:r w:rsidRPr="000440F0">
              <w:rPr>
                <w:rStyle w:val="Hyperlink"/>
                <w:color w:val="70AD47" w:themeColor="accent6"/>
              </w:rPr>
              <w:t>.</w:t>
            </w:r>
          </w:p>
          <w:p w:rsidR="000440F0" w:rsidRPr="000440F0" w:rsidP="000440F0">
            <w:pPr>
              <w:rPr>
                <w:rFonts w:ascii="Poppins" w:hAnsi="Poppins" w:cs="Poppins"/>
                <w:b/>
                <w:bCs/>
                <w:i/>
                <w:iCs/>
                <w:color w:val="1F3864" w:themeColor="accent1" w:themeShade="80"/>
                <w:sz w:val="20"/>
                <w:szCs w:val="20"/>
              </w:rPr>
            </w:pPr>
            <w:r w:rsidRPr="000440F0">
              <w:rPr>
                <w:rFonts w:ascii="Poppins" w:hAnsi="Poppins" w:cs="Poppins"/>
                <w:color w:val="1F3864" w:themeColor="accent1" w:themeShade="80"/>
                <w:sz w:val="20"/>
                <w:szCs w:val="20"/>
              </w:rPr>
              <w:t xml:space="preserve">The report outlines </w:t>
            </w:r>
            <w:r w:rsidRPr="000440F0">
              <w:rPr>
                <w:rFonts w:ascii="Poppins" w:hAnsi="Poppins" w:cs="Poppins"/>
                <w:b/>
                <w:bCs/>
                <w:color w:val="1F3864" w:themeColor="accent1" w:themeShade="80"/>
                <w:sz w:val="20"/>
                <w:szCs w:val="20"/>
              </w:rPr>
              <w:t>how Government failed to consider children and young people’s needs during the pandemic</w:t>
            </w:r>
            <w:r w:rsidRPr="000440F0">
              <w:rPr>
                <w:rFonts w:ascii="Poppins" w:hAnsi="Poppins" w:cs="Poppins"/>
                <w:color w:val="1F3864" w:themeColor="accent1" w:themeShade="80"/>
                <w:sz w:val="20"/>
                <w:szCs w:val="20"/>
              </w:rPr>
              <w:t xml:space="preserve">, </w:t>
            </w:r>
            <w:r w:rsidRPr="000440F0">
              <w:rPr>
                <w:rFonts w:ascii="Poppins" w:hAnsi="Poppins" w:cs="Poppins"/>
                <w:b/>
                <w:bCs/>
                <w:color w:val="1F3864" w:themeColor="accent1" w:themeShade="80"/>
                <w:sz w:val="20"/>
                <w:szCs w:val="20"/>
              </w:rPr>
              <w:t xml:space="preserve">including their need for outdoor play, physical </w:t>
            </w:r>
            <w:r w:rsidRPr="000440F0">
              <w:rPr>
                <w:rFonts w:ascii="Poppins" w:hAnsi="Poppins" w:cs="Poppins"/>
                <w:b/>
                <w:bCs/>
                <w:color w:val="1F3864" w:themeColor="accent1" w:themeShade="80"/>
                <w:sz w:val="20"/>
                <w:szCs w:val="20"/>
              </w:rPr>
              <w:t>activity, and social contact</w:t>
            </w:r>
            <w:r w:rsidRPr="000440F0">
              <w:rPr>
                <w:rFonts w:ascii="Poppins" w:hAnsi="Poppins" w:cs="Poppins"/>
                <w:color w:val="1F3864" w:themeColor="accent1" w:themeShade="80"/>
                <w:sz w:val="20"/>
                <w:szCs w:val="20"/>
              </w:rPr>
              <w:t xml:space="preserve">. </w:t>
            </w:r>
          </w:p>
          <w:p w:rsidR="000440F0" w:rsidRPr="000440F0" w:rsidP="000440F0">
            <w:p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 xml:space="preserve">The report recommendations include (amongst others) a call </w:t>
            </w:r>
            <w:r w:rsidRPr="000440F0">
              <w:rPr>
                <w:rFonts w:ascii="Poppins" w:hAnsi="Poppins" w:cs="Poppins"/>
                <w:color w:val="1F3864" w:themeColor="accent1" w:themeShade="80"/>
                <w:sz w:val="20"/>
                <w:szCs w:val="20"/>
              </w:rPr>
              <w:t>for;</w:t>
            </w:r>
          </w:p>
          <w:p w:rsidR="000440F0" w:rsidRPr="000440F0" w:rsidP="000440F0">
            <w:pPr>
              <w:numPr>
                <w:ilvl w:val="0"/>
                <w:numId w:val="22"/>
              </w:num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 xml:space="preserve">A national play strategy </w:t>
            </w:r>
          </w:p>
          <w:p w:rsidR="000440F0" w:rsidRPr="000440F0" w:rsidP="000440F0">
            <w:pPr>
              <w:numPr>
                <w:ilvl w:val="0"/>
                <w:numId w:val="22"/>
              </w:num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 xml:space="preserve">A clear ministerial lead, </w:t>
            </w:r>
            <w:r w:rsidRPr="000440F0">
              <w:rPr>
                <w:rFonts w:ascii="Poppins" w:hAnsi="Poppins" w:cs="Poppins"/>
                <w:i/>
                <w:iCs/>
                <w:color w:val="1F3864" w:themeColor="accent1" w:themeShade="80"/>
                <w:sz w:val="20"/>
                <w:szCs w:val="20"/>
              </w:rPr>
              <w:t>and;</w:t>
            </w:r>
            <w:r w:rsidRPr="000440F0">
              <w:rPr>
                <w:rFonts w:ascii="Poppins" w:hAnsi="Poppins" w:cs="Poppins"/>
                <w:color w:val="1F3864" w:themeColor="accent1" w:themeShade="80"/>
                <w:sz w:val="20"/>
                <w:szCs w:val="20"/>
              </w:rPr>
              <w:t xml:space="preserve"> </w:t>
            </w:r>
          </w:p>
          <w:p w:rsidR="000440F0" w:rsidRPr="000440F0" w:rsidP="000440F0">
            <w:pPr>
              <w:numPr>
                <w:ilvl w:val="0"/>
                <w:numId w:val="22"/>
              </w:num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 xml:space="preserve">A </w:t>
            </w:r>
            <w:r w:rsidRPr="000440F0">
              <w:rPr>
                <w:rFonts w:ascii="Poppins" w:hAnsi="Poppins" w:cs="Poppins"/>
                <w:b/>
                <w:bCs/>
                <w:color w:val="1F3864" w:themeColor="accent1" w:themeShade="80"/>
                <w:sz w:val="20"/>
                <w:szCs w:val="20"/>
              </w:rPr>
              <w:t>play sufficiency</w:t>
            </w:r>
            <w:r w:rsidRPr="000440F0">
              <w:rPr>
                <w:rFonts w:ascii="Poppins" w:hAnsi="Poppins" w:cs="Poppins"/>
                <w:color w:val="1F3864" w:themeColor="accent1" w:themeShade="80"/>
                <w:sz w:val="20"/>
                <w:szCs w:val="20"/>
              </w:rPr>
              <w:t xml:space="preserve"> duty on local authorities </w:t>
            </w:r>
          </w:p>
          <w:p w:rsidR="000440F0" w:rsidRPr="000440F0" w:rsidP="000440F0">
            <w:pPr>
              <w:rPr>
                <w:rFonts w:ascii="Poppins" w:hAnsi="Poppins" w:cs="Poppins"/>
                <w:color w:val="1F3864" w:themeColor="accent1" w:themeShade="80"/>
                <w:sz w:val="20"/>
                <w:szCs w:val="20"/>
              </w:rPr>
            </w:pPr>
            <w:r w:rsidRPr="000440F0">
              <w:rPr>
                <w:rFonts w:ascii="Poppins" w:hAnsi="Poppins" w:cs="Poppins"/>
                <w:color w:val="1F3864" w:themeColor="accent1" w:themeShade="80"/>
                <w:sz w:val="20"/>
                <w:szCs w:val="20"/>
              </w:rPr>
              <w:t xml:space="preserve">All of which Play England currently have in development. </w:t>
            </w:r>
          </w:p>
          <w:p w:rsidR="00977E80" w:rsidRPr="00986FF8" w:rsidP="003A3906">
            <w:pPr>
              <w:rPr>
                <w:rFonts w:ascii="Poppins" w:hAnsi="Poppins" w:cs="Poppins"/>
                <w:b/>
                <w:bCs/>
                <w:color w:val="1F3864" w:themeColor="accent1" w:themeShade="80"/>
                <w:sz w:val="20"/>
                <w:szCs w:val="20"/>
              </w:rPr>
            </w:pPr>
            <w:r w:rsidRPr="00C3642A">
              <w:rPr>
                <w:rFonts w:ascii="Poppins" w:hAnsi="Poppins" w:cs="Poppins"/>
                <w:b/>
                <w:bCs/>
                <w:color w:val="1F3864" w:themeColor="accent1" w:themeShade="80"/>
                <w:sz w:val="20"/>
                <w:szCs w:val="20"/>
              </w:rPr>
              <w:t>The planning system</w:t>
            </w:r>
            <w:r>
              <w:rPr>
                <w:rFonts w:ascii="Poppins" w:hAnsi="Poppins" w:cs="Poppins"/>
                <w:b/>
                <w:bCs/>
                <w:color w:val="1F3864" w:themeColor="accent1" w:themeShade="80"/>
                <w:sz w:val="20"/>
                <w:szCs w:val="20"/>
              </w:rPr>
              <w:t xml:space="preserve">/NPPF in </w:t>
            </w:r>
            <w:r w:rsidRPr="00977E80">
              <w:rPr>
                <w:rFonts w:ascii="Poppins" w:hAnsi="Poppins" w:cs="Poppins"/>
                <w:b/>
                <w:bCs/>
                <w:color w:val="1F3864" w:themeColor="accent1" w:themeShade="80"/>
                <w:sz w:val="20"/>
                <w:szCs w:val="20"/>
              </w:rPr>
              <w:t>England</w:t>
            </w:r>
          </w:p>
          <w:p w:rsidR="00B834F6" w:rsidRPr="006E6D31" w:rsidP="003A3906">
            <w:pPr>
              <w:rPr>
                <w:rFonts w:ascii="Poppins" w:hAnsi="Poppins" w:cs="Poppins"/>
                <w:color w:val="1F3864" w:themeColor="accent1" w:themeShade="80"/>
                <w:sz w:val="20"/>
                <w:szCs w:val="20"/>
              </w:rPr>
            </w:pPr>
            <w:r>
              <w:rPr>
                <w:rFonts w:ascii="Poppins" w:hAnsi="Poppins" w:cs="Poppins"/>
                <w:color w:val="1F3864" w:themeColor="accent1" w:themeShade="80"/>
                <w:sz w:val="20"/>
                <w:szCs w:val="20"/>
              </w:rPr>
              <w:t>T</w:t>
            </w:r>
            <w:r w:rsidRPr="006E6D31">
              <w:rPr>
                <w:rFonts w:ascii="Poppins" w:hAnsi="Poppins" w:cs="Poppins"/>
                <w:color w:val="1F3864" w:themeColor="accent1" w:themeShade="80"/>
                <w:sz w:val="20"/>
                <w:szCs w:val="20"/>
              </w:rPr>
              <w:t xml:space="preserve">he </w:t>
            </w:r>
            <w:r>
              <w:rPr>
                <w:rFonts w:ascii="Poppins" w:hAnsi="Poppins" w:cs="Poppins"/>
                <w:color w:val="1F3864" w:themeColor="accent1" w:themeShade="80"/>
                <w:sz w:val="20"/>
                <w:szCs w:val="20"/>
              </w:rPr>
              <w:t xml:space="preserve">current </w:t>
            </w:r>
            <w:r w:rsidRPr="006E6D31">
              <w:rPr>
                <w:rFonts w:ascii="Poppins" w:hAnsi="Poppins" w:cs="Poppins"/>
                <w:color w:val="1F3864" w:themeColor="accent1" w:themeShade="80"/>
                <w:sz w:val="20"/>
                <w:szCs w:val="20"/>
              </w:rPr>
              <w:t xml:space="preserve">planning system in England is </w:t>
            </w:r>
            <w:r>
              <w:rPr>
                <w:rFonts w:ascii="Poppins" w:hAnsi="Poppins" w:cs="Poppins"/>
                <w:color w:val="1F3864" w:themeColor="accent1" w:themeShade="80"/>
                <w:sz w:val="20"/>
                <w:szCs w:val="20"/>
              </w:rPr>
              <w:t xml:space="preserve">very weak </w:t>
            </w:r>
            <w:r w:rsidRPr="006E6D31">
              <w:rPr>
                <w:rFonts w:ascii="Poppins" w:hAnsi="Poppins" w:cs="Poppins"/>
                <w:color w:val="1F3864" w:themeColor="accent1" w:themeShade="80"/>
                <w:sz w:val="20"/>
                <w:szCs w:val="20"/>
              </w:rPr>
              <w:t>with regar</w:t>
            </w:r>
            <w:r>
              <w:rPr>
                <w:rFonts w:ascii="Poppins" w:hAnsi="Poppins" w:cs="Poppins"/>
                <w:color w:val="1F3864" w:themeColor="accent1" w:themeShade="80"/>
                <w:sz w:val="20"/>
                <w:szCs w:val="20"/>
              </w:rPr>
              <w:t>ds to</w:t>
            </w:r>
            <w:r w:rsidRPr="006E6D31">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children, specifically </w:t>
            </w:r>
            <w:r w:rsidRPr="006E6D31">
              <w:rPr>
                <w:rFonts w:ascii="Poppins" w:hAnsi="Poppins" w:cs="Poppins"/>
                <w:color w:val="1F3864" w:themeColor="accent1" w:themeShade="80"/>
                <w:sz w:val="20"/>
                <w:szCs w:val="20"/>
              </w:rPr>
              <w:t>play</w:t>
            </w:r>
            <w:r>
              <w:rPr>
                <w:rFonts w:ascii="Poppins" w:hAnsi="Poppins" w:cs="Poppins"/>
                <w:color w:val="1F3864" w:themeColor="accent1" w:themeShade="80"/>
                <w:sz w:val="20"/>
                <w:szCs w:val="20"/>
              </w:rPr>
              <w:t xml:space="preserve"> and recreation</w:t>
            </w:r>
            <w:r>
              <w:rPr>
                <w:rFonts w:ascii="Poppins" w:hAnsi="Poppins" w:cs="Poppins"/>
                <w:color w:val="1F3864" w:themeColor="accent1" w:themeShade="80"/>
                <w:sz w:val="20"/>
                <w:szCs w:val="20"/>
              </w:rPr>
              <w:t xml:space="preserve"> opportunities</w:t>
            </w:r>
            <w:r w:rsidRPr="006E6D3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 xml:space="preserve">For example, the 2021 NPPF makes </w:t>
            </w:r>
            <w:r w:rsidRPr="000E5DD1">
              <w:rPr>
                <w:rFonts w:ascii="Poppins" w:hAnsi="Poppins" w:cs="Poppins"/>
                <w:color w:val="1F3864" w:themeColor="accent1" w:themeShade="80"/>
                <w:sz w:val="20"/>
                <w:szCs w:val="20"/>
                <w:u w:val="single"/>
              </w:rPr>
              <w:t>on</w:t>
            </w:r>
            <w:r w:rsidRPr="00CB43A9">
              <w:rPr>
                <w:rFonts w:ascii="Poppins" w:hAnsi="Poppins" w:cs="Poppins"/>
                <w:color w:val="1F3864" w:themeColor="accent1" w:themeShade="80"/>
                <w:sz w:val="20"/>
                <w:szCs w:val="20"/>
                <w:u w:val="single"/>
              </w:rPr>
              <w:t xml:space="preserve">ly one </w:t>
            </w:r>
            <w:r w:rsidRPr="10CC1591">
              <w:rPr>
                <w:rFonts w:ascii="Poppins" w:hAnsi="Poppins" w:cs="Poppins"/>
                <w:color w:val="1F3864" w:themeColor="accent1" w:themeShade="80"/>
                <w:sz w:val="20"/>
                <w:szCs w:val="20"/>
                <w:u w:val="single"/>
              </w:rPr>
              <w:t>single</w:t>
            </w:r>
            <w:r w:rsidRPr="10CC1591">
              <w:rPr>
                <w:rFonts w:ascii="Poppins" w:hAnsi="Poppins" w:cs="Poppins"/>
                <w:color w:val="1F3864" w:themeColor="accent1" w:themeShade="80"/>
                <w:sz w:val="20"/>
                <w:szCs w:val="20"/>
              </w:rPr>
              <w:t xml:space="preserve"> mention of children (in connection with assessing housing needs). No other </w:t>
            </w:r>
            <w:r>
              <w:fldChar w:fldCharType="begin"/>
            </w:r>
            <w:r>
              <w:instrText xml:space="preserve"> HYPERLINK "https://www.linkedin.com/company/luhcgovuk/" </w:instrText>
            </w:r>
            <w:r>
              <w:fldChar w:fldCharType="separate"/>
            </w:r>
            <w:r w:rsidRPr="10CC1591">
              <w:rPr>
                <w:rStyle w:val="Hyperlink"/>
                <w:rFonts w:ascii="Poppins" w:hAnsi="Poppins" w:cs="Poppins"/>
                <w:color w:val="70AD47" w:themeColor="accent6"/>
                <w:sz w:val="20"/>
                <w:szCs w:val="20"/>
              </w:rPr>
              <w:t>Department for Levelling Up, Housing and Communities</w:t>
            </w:r>
            <w:r>
              <w:fldChar w:fldCharType="end"/>
            </w:r>
            <w:r w:rsidRPr="10CC1591">
              <w:rPr>
                <w:rFonts w:ascii="Poppins" w:hAnsi="Poppins" w:cs="Poppins"/>
                <w:color w:val="1F3864" w:themeColor="accent1" w:themeShade="80"/>
                <w:sz w:val="20"/>
                <w:szCs w:val="20"/>
              </w:rPr>
              <w:t xml:space="preserve"> (DLUHC) guidance addresses children explicitly. By contrast, newts and bats are amongst the species covered by </w:t>
            </w:r>
            <w:r w:rsidRPr="10CC1591">
              <w:rPr>
                <w:rFonts w:ascii="Poppins" w:hAnsi="Poppins" w:cs="Poppins"/>
                <w:color w:val="1F3864" w:themeColor="accent1" w:themeShade="80"/>
                <w:sz w:val="20"/>
                <w:szCs w:val="20"/>
              </w:rPr>
              <w:t>national planning guidance!</w:t>
            </w:r>
            <w:r w:rsidRPr="10CC1591">
              <w:rPr>
                <w:rFonts w:ascii="Poppins" w:hAnsi="Poppins" w:cs="Poppins"/>
                <w:color w:val="1F3864" w:themeColor="accent1" w:themeShade="80"/>
                <w:sz w:val="20"/>
                <w:szCs w:val="20"/>
              </w:rPr>
              <w:t xml:space="preserve"> Additionally, there has also been a ‘missed opportunity’ with the</w:t>
            </w:r>
            <w:r>
              <w:rPr>
                <w:rFonts w:ascii="Poppins" w:hAnsi="Poppins" w:cs="Poppins"/>
                <w:color w:val="1F3864" w:themeColor="accent1" w:themeShade="80"/>
                <w:sz w:val="20"/>
                <w:szCs w:val="20"/>
              </w:rPr>
              <w:t xml:space="preserve"> recent</w:t>
            </w:r>
            <w:r w:rsidRPr="10CC1591">
              <w:rPr>
                <w:rFonts w:ascii="Poppins" w:hAnsi="Poppins" w:cs="Poppins"/>
                <w:color w:val="1F3864" w:themeColor="accent1" w:themeShade="80"/>
                <w:sz w:val="20"/>
                <w:szCs w:val="20"/>
              </w:rPr>
              <w:t xml:space="preserve"> </w:t>
            </w:r>
            <w:r>
              <w:fldChar w:fldCharType="begin"/>
            </w:r>
            <w:r>
              <w:instrText xml:space="preserve"> HYPERLINK "https://www.fieldsintrust.org/News/policy--a-missed-opportunity-to-make-planning-work-for-health-and-wellbeing" </w:instrText>
            </w:r>
            <w:r>
              <w:fldChar w:fldCharType="separate"/>
            </w:r>
            <w:r w:rsidRPr="10CC1591">
              <w:rPr>
                <w:rStyle w:val="Hyperlink"/>
                <w:rFonts w:ascii="Poppins" w:hAnsi="Poppins" w:cs="Poppins"/>
                <w:color w:val="70AD47" w:themeColor="accent6"/>
                <w:sz w:val="20"/>
                <w:szCs w:val="20"/>
              </w:rPr>
              <w:t xml:space="preserve">Levelling </w:t>
            </w:r>
            <w:r>
              <w:rPr>
                <w:rStyle w:val="Hyperlink"/>
                <w:rFonts w:ascii="Poppins" w:hAnsi="Poppins" w:cs="Poppins"/>
                <w:color w:val="70AD47" w:themeColor="accent6"/>
                <w:sz w:val="20"/>
                <w:szCs w:val="20"/>
              </w:rPr>
              <w:t>U</w:t>
            </w:r>
            <w:r w:rsidRPr="10CC1591">
              <w:rPr>
                <w:rStyle w:val="Hyperlink"/>
                <w:rFonts w:ascii="Poppins" w:hAnsi="Poppins" w:cs="Poppins"/>
                <w:color w:val="70AD47" w:themeColor="accent6"/>
                <w:sz w:val="20"/>
                <w:szCs w:val="20"/>
              </w:rPr>
              <w:t>p bill</w:t>
            </w:r>
            <w:r>
              <w:fldChar w:fldCharType="end"/>
            </w:r>
            <w:r w:rsidRPr="10CC1591">
              <w:rPr>
                <w:rFonts w:ascii="Poppins" w:hAnsi="Poppins" w:cs="Poppins"/>
                <w:i/>
                <w:iCs/>
                <w:color w:val="1F3864" w:themeColor="accent1" w:themeShade="80"/>
                <w:sz w:val="20"/>
                <w:szCs w:val="20"/>
              </w:rPr>
              <w:t xml:space="preserve"> </w:t>
            </w:r>
            <w:r w:rsidRPr="10CC1591">
              <w:rPr>
                <w:rFonts w:ascii="Poppins" w:hAnsi="Poppins" w:cs="Poppins"/>
                <w:color w:val="1F3864" w:themeColor="accent1" w:themeShade="80"/>
                <w:sz w:val="20"/>
                <w:szCs w:val="20"/>
              </w:rPr>
              <w:t xml:space="preserve">which could </w:t>
            </w:r>
            <w:r>
              <w:rPr>
                <w:rFonts w:ascii="Poppins" w:hAnsi="Poppins" w:cs="Poppins"/>
                <w:color w:val="1F3864" w:themeColor="accent1" w:themeShade="80"/>
                <w:sz w:val="20"/>
                <w:szCs w:val="20"/>
              </w:rPr>
              <w:t xml:space="preserve">have </w:t>
            </w:r>
            <w:r w:rsidRPr="10CC1591">
              <w:rPr>
                <w:rFonts w:ascii="Poppins" w:hAnsi="Poppins" w:cs="Poppins"/>
                <w:color w:val="1F3864" w:themeColor="accent1" w:themeShade="80"/>
                <w:sz w:val="20"/>
                <w:szCs w:val="20"/>
              </w:rPr>
              <w:t xml:space="preserve">potentially </w:t>
            </w:r>
            <w:r w:rsidRPr="10CC1591">
              <w:rPr>
                <w:rFonts w:ascii="Poppins" w:hAnsi="Poppins" w:cs="Poppins"/>
                <w:color w:val="1F3864" w:themeColor="accent1" w:themeShade="80"/>
                <w:sz w:val="20"/>
                <w:szCs w:val="20"/>
              </w:rPr>
              <w:t>address</w:t>
            </w:r>
            <w:r>
              <w:rPr>
                <w:rFonts w:ascii="Poppins" w:hAnsi="Poppins" w:cs="Poppins"/>
                <w:color w:val="1F3864" w:themeColor="accent1" w:themeShade="80"/>
                <w:sz w:val="20"/>
                <w:szCs w:val="20"/>
              </w:rPr>
              <w:t>ed</w:t>
            </w:r>
            <w:r w:rsidRPr="10CC1591">
              <w:rPr>
                <w:rFonts w:ascii="Poppins" w:hAnsi="Poppins" w:cs="Poppins"/>
                <w:color w:val="1F3864" w:themeColor="accent1" w:themeShade="80"/>
                <w:sz w:val="20"/>
                <w:szCs w:val="20"/>
              </w:rPr>
              <w:t xml:space="preserve"> this. </w:t>
            </w:r>
          </w:p>
          <w:p w:rsidR="00154FAB" w:rsidP="003A3906">
            <w:pPr>
              <w:rPr>
                <w:rFonts w:ascii="Poppins" w:hAnsi="Poppins" w:cs="Poppins"/>
                <w:color w:val="1F3864" w:themeColor="accent1" w:themeShade="80"/>
                <w:sz w:val="20"/>
                <w:szCs w:val="20"/>
              </w:rPr>
            </w:pPr>
            <w:r>
              <w:rPr>
                <w:rFonts w:ascii="Poppins" w:hAnsi="Poppins" w:cs="Poppins"/>
                <w:color w:val="1F3864" w:themeColor="accent1" w:themeShade="80"/>
                <w:sz w:val="20"/>
                <w:szCs w:val="20"/>
              </w:rPr>
              <w:t>Due to the current weakness in England’s planning system, c</w:t>
            </w:r>
            <w:r w:rsidRPr="006E6D31">
              <w:rPr>
                <w:rFonts w:ascii="Poppins" w:hAnsi="Poppins" w:cs="Poppins"/>
                <w:color w:val="1F3864" w:themeColor="accent1" w:themeShade="80"/>
                <w:sz w:val="20"/>
                <w:szCs w:val="20"/>
              </w:rPr>
              <w:t xml:space="preserve">hildren’s </w:t>
            </w:r>
            <w:r>
              <w:rPr>
                <w:rFonts w:ascii="Poppins" w:hAnsi="Poppins" w:cs="Poppins"/>
                <w:color w:val="1F3864" w:themeColor="accent1" w:themeShade="80"/>
                <w:sz w:val="20"/>
                <w:szCs w:val="20"/>
              </w:rPr>
              <w:t xml:space="preserve">physical and </w:t>
            </w:r>
            <w:r w:rsidRPr="006E6D31">
              <w:rPr>
                <w:rFonts w:ascii="Poppins" w:hAnsi="Poppins" w:cs="Poppins"/>
                <w:color w:val="1F3864" w:themeColor="accent1" w:themeShade="80"/>
                <w:sz w:val="20"/>
                <w:szCs w:val="20"/>
              </w:rPr>
              <w:t xml:space="preserve">mental health </w:t>
            </w:r>
            <w:r>
              <w:rPr>
                <w:rFonts w:ascii="Poppins" w:hAnsi="Poppins" w:cs="Poppins"/>
                <w:color w:val="1F3864" w:themeColor="accent1" w:themeShade="80"/>
                <w:sz w:val="20"/>
                <w:szCs w:val="20"/>
              </w:rPr>
              <w:t>is</w:t>
            </w:r>
            <w:r w:rsidRPr="006E6D31">
              <w:rPr>
                <w:rFonts w:ascii="Poppins" w:hAnsi="Poppins" w:cs="Poppins"/>
                <w:color w:val="1F3864" w:themeColor="accent1" w:themeShade="80"/>
                <w:sz w:val="20"/>
                <w:szCs w:val="20"/>
              </w:rPr>
              <w:t xml:space="preserve"> suffer</w:t>
            </w:r>
            <w:r>
              <w:rPr>
                <w:rFonts w:ascii="Poppins" w:hAnsi="Poppins" w:cs="Poppins"/>
                <w:color w:val="1F3864" w:themeColor="accent1" w:themeShade="80"/>
                <w:sz w:val="20"/>
                <w:szCs w:val="20"/>
              </w:rPr>
              <w:t>ing</w:t>
            </w:r>
            <w:r w:rsidRPr="006E6D31">
              <w:rPr>
                <w:rFonts w:ascii="Poppins" w:hAnsi="Poppins" w:cs="Poppins"/>
                <w:color w:val="1F3864" w:themeColor="accent1" w:themeShade="80"/>
                <w:sz w:val="20"/>
                <w:szCs w:val="20"/>
              </w:rPr>
              <w:t xml:space="preserve"> as a result, and </w:t>
            </w:r>
            <w:r>
              <w:rPr>
                <w:rFonts w:ascii="Poppins" w:hAnsi="Poppins" w:cs="Poppins"/>
                <w:color w:val="1F3864" w:themeColor="accent1" w:themeShade="80"/>
                <w:sz w:val="20"/>
                <w:szCs w:val="20"/>
              </w:rPr>
              <w:t>Play England</w:t>
            </w:r>
            <w:r w:rsidRPr="006E6D31">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is</w:t>
            </w:r>
            <w:r w:rsidRPr="006E6D31">
              <w:rPr>
                <w:rFonts w:ascii="Poppins" w:hAnsi="Poppins" w:cs="Poppins"/>
                <w:color w:val="1F3864" w:themeColor="accent1" w:themeShade="80"/>
                <w:sz w:val="20"/>
                <w:szCs w:val="20"/>
              </w:rPr>
              <w:t xml:space="preserve"> calling for radical change from the current lack of protection for children and play provision in England’s planning system</w:t>
            </w:r>
            <w:r>
              <w:rPr>
                <w:rFonts w:ascii="Poppins" w:hAnsi="Poppins" w:cs="Poppins"/>
                <w:color w:val="1F3864" w:themeColor="accent1" w:themeShade="80"/>
                <w:sz w:val="20"/>
                <w:szCs w:val="20"/>
              </w:rPr>
              <w:t xml:space="preserve">, as </w:t>
            </w:r>
            <w:r>
              <w:rPr>
                <w:rFonts w:ascii="Poppins" w:hAnsi="Poppins" w:cs="Poppins"/>
                <w:color w:val="1F3864" w:themeColor="accent1" w:themeShade="80"/>
                <w:sz w:val="20"/>
                <w:szCs w:val="20"/>
              </w:rPr>
              <w:t xml:space="preserve">we </w:t>
            </w:r>
            <w:r>
              <w:rPr>
                <w:rFonts w:ascii="Poppins" w:hAnsi="Poppins" w:cs="Poppins"/>
                <w:color w:val="1F3864" w:themeColor="accent1" w:themeShade="80"/>
                <w:sz w:val="20"/>
                <w:szCs w:val="20"/>
              </w:rPr>
              <w:t xml:space="preserve">highlighted </w:t>
            </w:r>
            <w:r>
              <w:rPr>
                <w:rFonts w:ascii="Poppins" w:hAnsi="Poppins" w:cs="Poppins"/>
                <w:color w:val="1F3864" w:themeColor="accent1" w:themeShade="80"/>
                <w:sz w:val="20"/>
                <w:szCs w:val="20"/>
              </w:rPr>
              <w:t>in</w:t>
            </w:r>
            <w:r>
              <w:rPr>
                <w:rFonts w:ascii="Poppins" w:hAnsi="Poppins" w:cs="Poppins"/>
                <w:color w:val="1F3864" w:themeColor="accent1" w:themeShade="80"/>
                <w:sz w:val="20"/>
                <w:szCs w:val="20"/>
              </w:rPr>
              <w:t xml:space="preserve"> a</w:t>
            </w:r>
            <w:r>
              <w:rPr>
                <w:rFonts w:ascii="Poppins" w:hAnsi="Poppins" w:cs="Poppins"/>
                <w:color w:val="1F3864" w:themeColor="accent1" w:themeShade="80"/>
                <w:sz w:val="20"/>
                <w:szCs w:val="20"/>
              </w:rPr>
              <w:t xml:space="preserve"> </w:t>
            </w:r>
            <w:r>
              <w:fldChar w:fldCharType="begin"/>
            </w:r>
            <w:r>
              <w:instrText xml:space="preserve"> HYPERLINK "https://www.youtube.com/watch?v=NaRkhA1nvAI" </w:instrText>
            </w:r>
            <w:r>
              <w:fldChar w:fldCharType="separate"/>
            </w:r>
            <w:r w:rsidRPr="0023526E">
              <w:rPr>
                <w:rStyle w:val="Hyperlink"/>
                <w:rFonts w:ascii="Poppins" w:hAnsi="Poppins" w:cs="Poppins"/>
                <w:color w:val="70AD47" w:themeColor="accent6"/>
                <w:sz w:val="20"/>
                <w:szCs w:val="20"/>
              </w:rPr>
              <w:t>BBC Breakfast Interview</w:t>
            </w:r>
            <w:r>
              <w:fldChar w:fldCharType="end"/>
            </w:r>
            <w:r>
              <w:rPr>
                <w:rFonts w:ascii="Poppins" w:hAnsi="Poppins" w:cs="Poppins"/>
                <w:color w:val="1F3864" w:themeColor="accent1" w:themeShade="80"/>
                <w:sz w:val="20"/>
                <w:szCs w:val="20"/>
              </w:rPr>
              <w:t>.</w:t>
            </w:r>
          </w:p>
          <w:p w:rsidR="006E6D31" w:rsidRPr="006E6D31" w:rsidP="003A3906">
            <w:pPr>
              <w:rPr>
                <w:rFonts w:ascii="Poppins" w:hAnsi="Poppins" w:cs="Poppins"/>
                <w:color w:val="1F3864" w:themeColor="accent1" w:themeShade="80"/>
                <w:sz w:val="20"/>
                <w:szCs w:val="20"/>
              </w:rPr>
            </w:pPr>
            <w:r w:rsidRPr="10CC1591">
              <w:rPr>
                <w:rFonts w:ascii="Poppins" w:hAnsi="Poppins" w:cs="Poppins"/>
                <w:color w:val="1F3864" w:themeColor="accent1" w:themeShade="80"/>
                <w:sz w:val="20"/>
                <w:szCs w:val="20"/>
              </w:rPr>
              <w:t>Whilst every local authority in England is required to have a local plan</w:t>
            </w:r>
            <w:r w:rsidRPr="10CC1591">
              <w:rPr>
                <w:rFonts w:ascii="Poppins" w:hAnsi="Poppins" w:cs="Poppins"/>
                <w:color w:val="1F3864" w:themeColor="accent1" w:themeShade="80"/>
                <w:sz w:val="20"/>
                <w:szCs w:val="20"/>
              </w:rPr>
              <w:t>, and key organisations must be consulted on this plan</w:t>
            </w:r>
            <w:r w:rsidRPr="10CC159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(e.g.</w:t>
            </w:r>
            <w:r>
              <w:rPr>
                <w:rFonts w:ascii="Poppins" w:hAnsi="Poppins" w:cs="Poppins"/>
                <w:color w:val="1F3864" w:themeColor="accent1" w:themeShade="80"/>
                <w:sz w:val="20"/>
                <w:szCs w:val="20"/>
              </w:rPr>
              <w:t>;</w:t>
            </w:r>
            <w:r w:rsidRPr="00AA7006">
              <w:rPr>
                <w:rStyle w:val="Hyperlink"/>
                <w:color w:val="70AD47" w:themeColor="accent6"/>
              </w:rPr>
              <w:t xml:space="preserve"> </w:t>
            </w:r>
            <w:r>
              <w:fldChar w:fldCharType="begin"/>
            </w:r>
            <w:r>
              <w:instrText xml:space="preserve"> HYPERLINK "https://www.linkedin.com/company/sport-england/" </w:instrText>
            </w:r>
            <w:r>
              <w:fldChar w:fldCharType="separate"/>
            </w:r>
            <w:r w:rsidRPr="00AA7006">
              <w:rPr>
                <w:rStyle w:val="Hyperlink"/>
                <w:rFonts w:ascii="Poppins" w:hAnsi="Poppins" w:cs="Poppins"/>
                <w:color w:val="70AD47" w:themeColor="accent6"/>
                <w:sz w:val="20"/>
                <w:szCs w:val="20"/>
              </w:rPr>
              <w:t>Sport England</w:t>
            </w:r>
            <w:r>
              <w:fldChar w:fldCharType="end"/>
            </w:r>
            <w:r w:rsidRPr="10CC1591">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currently </w:t>
            </w:r>
            <w:r w:rsidRPr="10CC1591">
              <w:rPr>
                <w:rFonts w:ascii="Poppins" w:hAnsi="Poppins" w:cs="Poppins"/>
                <w:color w:val="1F3864" w:themeColor="accent1" w:themeShade="80"/>
                <w:sz w:val="20"/>
                <w:szCs w:val="20"/>
              </w:rPr>
              <w:t>spaces and place</w:t>
            </w:r>
            <w:r>
              <w:rPr>
                <w:rFonts w:ascii="Poppins" w:hAnsi="Poppins" w:cs="Poppins"/>
                <w:color w:val="1F3864" w:themeColor="accent1" w:themeShade="80"/>
                <w:sz w:val="20"/>
                <w:szCs w:val="20"/>
              </w:rPr>
              <w:t>s</w:t>
            </w:r>
            <w:r w:rsidRPr="10CC1591">
              <w:rPr>
                <w:rFonts w:ascii="Poppins" w:hAnsi="Poppins" w:cs="Poppins"/>
                <w:color w:val="1F3864" w:themeColor="accent1" w:themeShade="80"/>
                <w:sz w:val="20"/>
                <w:szCs w:val="20"/>
              </w:rPr>
              <w:t xml:space="preserve"> for play </w:t>
            </w:r>
            <w:r w:rsidRPr="10CC1591">
              <w:rPr>
                <w:rFonts w:ascii="Poppins" w:hAnsi="Poppins" w:cs="Poppins"/>
                <w:color w:val="1F3864" w:themeColor="accent1" w:themeShade="80"/>
                <w:sz w:val="20"/>
                <w:szCs w:val="20"/>
              </w:rPr>
              <w:t xml:space="preserve">(playgrounds, </w:t>
            </w:r>
            <w:r w:rsidRPr="10CC1591">
              <w:rPr>
                <w:rFonts w:ascii="Poppins" w:hAnsi="Poppins" w:cs="Poppins"/>
                <w:color w:val="1F3864" w:themeColor="accent1" w:themeShade="80"/>
                <w:sz w:val="20"/>
                <w:szCs w:val="20"/>
              </w:rPr>
              <w:t>adventure playgrounds, MUGA’s etc.) ‘fall through the crack</w:t>
            </w:r>
            <w:r w:rsidRPr="10CC1591">
              <w:rPr>
                <w:rFonts w:ascii="Poppins" w:hAnsi="Poppins" w:cs="Poppins"/>
                <w:color w:val="1F3864" w:themeColor="accent1" w:themeShade="80"/>
                <w:sz w:val="20"/>
                <w:szCs w:val="20"/>
              </w:rPr>
              <w:t>s</w:t>
            </w:r>
            <w:r w:rsidRPr="10CC1591">
              <w:rPr>
                <w:rFonts w:ascii="Poppins" w:hAnsi="Poppins" w:cs="Poppins"/>
                <w:color w:val="1F3864" w:themeColor="accent1" w:themeShade="80"/>
                <w:sz w:val="20"/>
                <w:szCs w:val="20"/>
              </w:rPr>
              <w:t xml:space="preserve">’, as there is </w:t>
            </w:r>
            <w:r>
              <w:rPr>
                <w:rFonts w:ascii="Poppins" w:hAnsi="Poppins" w:cs="Poppins"/>
                <w:color w:val="1F3864" w:themeColor="accent1" w:themeShade="80"/>
                <w:sz w:val="20"/>
                <w:szCs w:val="20"/>
              </w:rPr>
              <w:t xml:space="preserve">current </w:t>
            </w:r>
            <w:r w:rsidRPr="10CC1591">
              <w:rPr>
                <w:rFonts w:ascii="Poppins" w:hAnsi="Poppins" w:cs="Poppins"/>
                <w:color w:val="1F3864" w:themeColor="accent1" w:themeShade="80"/>
                <w:sz w:val="20"/>
                <w:szCs w:val="20"/>
              </w:rPr>
              <w:t>no</w:t>
            </w:r>
            <w:r>
              <w:rPr>
                <w:rFonts w:ascii="Poppins" w:hAnsi="Poppins" w:cs="Poppins"/>
                <w:color w:val="1F3864" w:themeColor="accent1" w:themeShade="80"/>
                <w:sz w:val="20"/>
                <w:szCs w:val="20"/>
              </w:rPr>
              <w:t xml:space="preserve"> statutory</w:t>
            </w:r>
            <w:r w:rsidRPr="10CC1591">
              <w:rPr>
                <w:rFonts w:ascii="Poppins" w:hAnsi="Poppins" w:cs="Poppins"/>
                <w:color w:val="1F3864" w:themeColor="accent1" w:themeShade="80"/>
                <w:sz w:val="20"/>
                <w:szCs w:val="20"/>
              </w:rPr>
              <w:t xml:space="preserve"> </w:t>
            </w:r>
            <w:r w:rsidRPr="10CC1591">
              <w:rPr>
                <w:rFonts w:ascii="Poppins" w:hAnsi="Poppins" w:cs="Poppins"/>
                <w:color w:val="1F3864" w:themeColor="accent1" w:themeShade="80"/>
                <w:sz w:val="20"/>
                <w:szCs w:val="20"/>
              </w:rPr>
              <w:t>‘</w:t>
            </w:r>
            <w:r>
              <w:rPr>
                <w:rFonts w:ascii="Poppins" w:hAnsi="Poppins" w:cs="Poppins"/>
                <w:color w:val="1F3864" w:themeColor="accent1" w:themeShade="80"/>
                <w:sz w:val="20"/>
                <w:szCs w:val="20"/>
              </w:rPr>
              <w:t xml:space="preserve">national </w:t>
            </w:r>
            <w:r w:rsidRPr="10CC1591">
              <w:rPr>
                <w:rFonts w:ascii="Poppins" w:hAnsi="Poppins" w:cs="Poppins"/>
                <w:color w:val="1F3864" w:themeColor="accent1" w:themeShade="80"/>
                <w:sz w:val="20"/>
                <w:szCs w:val="20"/>
              </w:rPr>
              <w:t>body</w:t>
            </w:r>
            <w:r w:rsidRPr="10CC1591">
              <w:rPr>
                <w:rFonts w:ascii="Poppins" w:hAnsi="Poppins" w:cs="Poppins"/>
                <w:color w:val="1F3864" w:themeColor="accent1" w:themeShade="80"/>
                <w:sz w:val="20"/>
                <w:szCs w:val="20"/>
              </w:rPr>
              <w:t xml:space="preserve">’ to speak for them . . . </w:t>
            </w:r>
            <w:r w:rsidRPr="00876284">
              <w:rPr>
                <w:rFonts w:ascii="Poppins" w:hAnsi="Poppins" w:cs="Poppins"/>
                <w:color w:val="1F3864" w:themeColor="accent1" w:themeShade="80"/>
                <w:sz w:val="20"/>
                <w:szCs w:val="20"/>
              </w:rPr>
              <w:t>Play England</w:t>
            </w:r>
            <w:r w:rsidRPr="10CC1591">
              <w:rPr>
                <w:rFonts w:ascii="Poppins" w:hAnsi="Poppins" w:cs="Poppins"/>
                <w:color w:val="1F3864" w:themeColor="accent1" w:themeShade="80"/>
                <w:sz w:val="20"/>
                <w:szCs w:val="20"/>
              </w:rPr>
              <w:t> would like to change that</w:t>
            </w:r>
            <w:r w:rsidRPr="10CC1591">
              <w:rPr>
                <w:rFonts w:ascii="Poppins" w:hAnsi="Poppins" w:cs="Poppins"/>
                <w:color w:val="1F3864" w:themeColor="accent1" w:themeShade="80"/>
                <w:sz w:val="20"/>
                <w:szCs w:val="20"/>
              </w:rPr>
              <w:t>!</w:t>
            </w:r>
          </w:p>
          <w:p w:rsidR="00DC0C08" w:rsidP="003A3906">
            <w:pPr>
              <w:rPr>
                <w:rFonts w:ascii="Poppins" w:hAnsi="Poppins" w:cs="Poppins"/>
                <w:color w:val="1F3864" w:themeColor="accent1" w:themeShade="80"/>
                <w:sz w:val="20"/>
                <w:szCs w:val="20"/>
              </w:rPr>
            </w:pPr>
            <w:r w:rsidRPr="10CC1591">
              <w:rPr>
                <w:rFonts w:ascii="Poppins" w:hAnsi="Poppins" w:cs="Poppins"/>
                <w:color w:val="1F3864" w:themeColor="accent1" w:themeShade="80"/>
                <w:sz w:val="20"/>
                <w:szCs w:val="20"/>
              </w:rPr>
              <w:t>Therefore</w:t>
            </w:r>
            <w:r w:rsidRPr="10CC1591">
              <w:rPr>
                <w:rFonts w:ascii="Poppins" w:hAnsi="Poppins" w:cs="Poppins"/>
                <w:color w:val="1F3864" w:themeColor="accent1" w:themeShade="80"/>
                <w:sz w:val="20"/>
                <w:szCs w:val="20"/>
              </w:rPr>
              <w:t xml:space="preserve">, we are </w:t>
            </w:r>
            <w:r w:rsidRPr="00C76636">
              <w:rPr>
                <w:rFonts w:ascii="Poppins" w:hAnsi="Poppins" w:cs="Poppins"/>
                <w:color w:val="1F3864" w:themeColor="accent1" w:themeShade="80"/>
                <w:sz w:val="20"/>
                <w:szCs w:val="20"/>
              </w:rPr>
              <w:t>calling for</w:t>
            </w:r>
            <w:r w:rsidRPr="10CC1591">
              <w:rPr>
                <w:rFonts w:ascii="Poppins" w:hAnsi="Poppins" w:cs="Poppins"/>
                <w:color w:val="1F3864" w:themeColor="accent1" w:themeShade="80"/>
                <w:sz w:val="20"/>
                <w:szCs w:val="20"/>
              </w:rPr>
              <w:t xml:space="preserve"> </w:t>
            </w:r>
            <w:r w:rsidRPr="00C328B6">
              <w:rPr>
                <w:rFonts w:ascii="Poppins" w:hAnsi="Poppins" w:cs="Poppins"/>
                <w:color w:val="1F3864" w:themeColor="accent1" w:themeShade="80"/>
                <w:sz w:val="20"/>
                <w:szCs w:val="20"/>
              </w:rPr>
              <w:t xml:space="preserve">the current/future government </w:t>
            </w:r>
            <w:r w:rsidRPr="10CC1591">
              <w:rPr>
                <w:rFonts w:ascii="Poppins" w:hAnsi="Poppins" w:cs="Poppins"/>
                <w:color w:val="1F3864" w:themeColor="accent1" w:themeShade="80"/>
                <w:sz w:val="20"/>
                <w:szCs w:val="20"/>
              </w:rPr>
              <w:t xml:space="preserve">to introduce </w:t>
            </w:r>
            <w:r w:rsidRPr="10CC1591">
              <w:rPr>
                <w:rFonts w:ascii="Poppins" w:hAnsi="Poppins" w:cs="Poppins"/>
                <w:b/>
                <w:bCs/>
                <w:color w:val="1F3864" w:themeColor="accent1" w:themeShade="80"/>
                <w:sz w:val="20"/>
                <w:szCs w:val="20"/>
              </w:rPr>
              <w:t>‘Play Sufficiency’</w:t>
            </w:r>
            <w:r w:rsidRPr="10CC1591">
              <w:rPr>
                <w:rFonts w:ascii="Poppins" w:hAnsi="Poppins" w:cs="Poppins"/>
                <w:color w:val="1F3864" w:themeColor="accent1" w:themeShade="80"/>
                <w:sz w:val="20"/>
                <w:szCs w:val="20"/>
              </w:rPr>
              <w:t xml:space="preserve"> legislation in England</w:t>
            </w:r>
            <w:r w:rsidRPr="005E5070">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to bring </w:t>
            </w:r>
            <w:r w:rsidRPr="005E5070">
              <w:rPr>
                <w:rFonts w:ascii="Poppins" w:hAnsi="Poppins" w:cs="Poppins"/>
                <w:color w:val="1F3864" w:themeColor="accent1" w:themeShade="80"/>
                <w:sz w:val="20"/>
                <w:szCs w:val="20"/>
              </w:rPr>
              <w:t xml:space="preserve">children’s right to ‘play </w:t>
            </w:r>
            <w:r w:rsidRPr="005E5070">
              <w:rPr>
                <w:rFonts w:ascii="Poppins" w:hAnsi="Poppins" w:cs="Poppins"/>
                <w:color w:val="1F3864" w:themeColor="accent1" w:themeShade="80"/>
                <w:sz w:val="20"/>
                <w:szCs w:val="20"/>
              </w:rPr>
              <w:t>and recreation’ into meaningful practice</w:t>
            </w:r>
            <w:r w:rsidRPr="005E5070">
              <w:rPr>
                <w:rFonts w:ascii="Poppins" w:hAnsi="Poppins" w:cs="Poppins"/>
                <w:color w:val="1F3864" w:themeColor="accent1" w:themeShade="80"/>
                <w:sz w:val="20"/>
                <w:szCs w:val="20"/>
              </w:rPr>
              <w:t>.</w:t>
            </w:r>
            <w:r w:rsidRPr="10CC1591">
              <w:rPr>
                <w:rFonts w:ascii="Poppins" w:hAnsi="Poppins" w:cs="Poppins"/>
                <w:color w:val="1F3864" w:themeColor="accent1" w:themeShade="80"/>
                <w:sz w:val="20"/>
                <w:szCs w:val="20"/>
              </w:rPr>
              <w:t xml:space="preserve"> </w:t>
            </w:r>
          </w:p>
          <w:p w:rsidR="005607FB" w:rsidRPr="008D3E27" w:rsidP="003A3906">
            <w:pPr>
              <w:rPr>
                <w:rFonts w:ascii="Poppins" w:hAnsi="Poppins" w:cs="Poppins"/>
                <w:b/>
                <w:bCs/>
                <w:color w:val="70AD47" w:themeColor="accent6"/>
                <w:sz w:val="28"/>
                <w:szCs w:val="28"/>
              </w:rPr>
            </w:pPr>
            <w:r w:rsidRPr="008D3E27">
              <w:rPr>
                <w:rFonts w:ascii="Poppins" w:hAnsi="Poppins" w:cs="Poppins"/>
                <w:b/>
                <w:bCs/>
                <w:color w:val="70AD47" w:themeColor="accent6"/>
                <w:sz w:val="28"/>
                <w:szCs w:val="28"/>
              </w:rPr>
              <w:t>How?</w:t>
            </w:r>
          </w:p>
          <w:p w:rsidR="009756B5" w:rsidP="003A3906">
            <w:pPr>
              <w:rPr>
                <w:rFonts w:ascii="Poppins" w:hAnsi="Poppins" w:cs="Poppins"/>
                <w:color w:val="1F3864" w:themeColor="accent1" w:themeShade="80"/>
                <w:sz w:val="20"/>
                <w:szCs w:val="20"/>
              </w:rPr>
            </w:pPr>
            <w:r w:rsidRPr="00986FF8">
              <w:rPr>
                <w:rFonts w:ascii="Poppins" w:hAnsi="Poppins" w:cs="Poppins"/>
                <w:b/>
                <w:bCs/>
                <w:color w:val="1F3864" w:themeColor="accent1" w:themeShade="80"/>
                <w:sz w:val="20"/>
                <w:szCs w:val="20"/>
              </w:rPr>
              <w:t xml:space="preserve">Play Sufficiency </w:t>
            </w:r>
            <w:r w:rsidRPr="00621743">
              <w:rPr>
                <w:rFonts w:ascii="Poppins" w:hAnsi="Poppins" w:cs="Poppins"/>
                <w:b/>
                <w:bCs/>
                <w:color w:val="1F3864" w:themeColor="accent1" w:themeShade="80"/>
                <w:sz w:val="20"/>
                <w:szCs w:val="20"/>
              </w:rPr>
              <w:t>legislation for England</w:t>
            </w:r>
            <w:r>
              <w:rPr>
                <w:rFonts w:ascii="Poppins" w:hAnsi="Poppins" w:cs="Poppins"/>
                <w:b/>
                <w:bCs/>
                <w:color w:val="1F3864" w:themeColor="accent1" w:themeShade="80"/>
                <w:sz w:val="20"/>
                <w:szCs w:val="20"/>
              </w:rPr>
              <w:t xml:space="preserve"> </w:t>
            </w:r>
            <w:r w:rsidRPr="00621743">
              <w:rPr>
                <w:rFonts w:ascii="Poppins" w:hAnsi="Poppins" w:cs="Poppins"/>
                <w:color w:val="1F3864" w:themeColor="accent1" w:themeShade="80"/>
                <w:sz w:val="20"/>
                <w:szCs w:val="20"/>
              </w:rPr>
              <w:t>would establish</w:t>
            </w:r>
            <w:r>
              <w:rPr>
                <w:rFonts w:ascii="Poppins" w:hAnsi="Poppins" w:cs="Poppins"/>
                <w:b/>
                <w:bCs/>
                <w:color w:val="1F3864" w:themeColor="accent1" w:themeShade="80"/>
                <w:sz w:val="20"/>
                <w:szCs w:val="20"/>
              </w:rPr>
              <w:t xml:space="preserve"> </w:t>
            </w:r>
            <w:r w:rsidRPr="00282CDB">
              <w:rPr>
                <w:rFonts w:ascii="Poppins" w:hAnsi="Poppins" w:cs="Poppins"/>
                <w:color w:val="1F3864" w:themeColor="accent1" w:themeShade="80"/>
                <w:sz w:val="20"/>
                <w:szCs w:val="20"/>
              </w:rPr>
              <w:t xml:space="preserve">statutory guidance </w:t>
            </w:r>
            <w:r>
              <w:rPr>
                <w:rFonts w:ascii="Poppins" w:hAnsi="Poppins" w:cs="Poppins"/>
                <w:color w:val="1F3864" w:themeColor="accent1" w:themeShade="80"/>
                <w:sz w:val="20"/>
                <w:szCs w:val="20"/>
              </w:rPr>
              <w:t>for</w:t>
            </w:r>
            <w:r w:rsidRPr="00282CDB">
              <w:rPr>
                <w:rFonts w:ascii="Poppins" w:hAnsi="Poppins" w:cs="Poppins"/>
                <w:color w:val="1F3864" w:themeColor="accent1" w:themeShade="80"/>
                <w:sz w:val="20"/>
                <w:szCs w:val="20"/>
              </w:rPr>
              <w:t xml:space="preserve"> Local Authorities </w:t>
            </w:r>
            <w:r>
              <w:rPr>
                <w:rFonts w:ascii="Poppins" w:hAnsi="Poppins" w:cs="Poppins"/>
                <w:color w:val="1F3864" w:themeColor="accent1" w:themeShade="80"/>
                <w:sz w:val="20"/>
                <w:szCs w:val="20"/>
              </w:rPr>
              <w:t xml:space="preserve">to </w:t>
            </w:r>
            <w:r w:rsidRPr="00282CDB">
              <w:rPr>
                <w:rFonts w:ascii="Poppins" w:hAnsi="Poppins" w:cs="Poppins"/>
                <w:color w:val="1F3864" w:themeColor="accent1" w:themeShade="80"/>
                <w:sz w:val="20"/>
                <w:szCs w:val="20"/>
              </w:rPr>
              <w:t>follow</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to</w:t>
            </w:r>
            <w:r w:rsidRPr="00282CDB">
              <w:rPr>
                <w:rFonts w:ascii="Poppins" w:hAnsi="Poppins" w:cs="Poppins"/>
                <w:color w:val="1F3864" w:themeColor="accent1" w:themeShade="80"/>
                <w:sz w:val="20"/>
                <w:szCs w:val="20"/>
              </w:rPr>
              <w:t xml:space="preserve"> comply with </w:t>
            </w:r>
            <w:r>
              <w:rPr>
                <w:rFonts w:ascii="Poppins" w:hAnsi="Poppins" w:cs="Poppins"/>
                <w:color w:val="1F3864" w:themeColor="accent1" w:themeShade="80"/>
                <w:sz w:val="20"/>
                <w:szCs w:val="20"/>
              </w:rPr>
              <w:t>a</w:t>
            </w:r>
            <w:r w:rsidRPr="00282CDB">
              <w:rPr>
                <w:rFonts w:ascii="Poppins" w:hAnsi="Poppins" w:cs="Poppins"/>
                <w:color w:val="1F3864" w:themeColor="accent1" w:themeShade="80"/>
                <w:sz w:val="20"/>
                <w:szCs w:val="20"/>
              </w:rPr>
              <w:t xml:space="preserve"> duty to assess for</w:t>
            </w:r>
            <w:r>
              <w:rPr>
                <w:rFonts w:ascii="Poppins" w:hAnsi="Poppins" w:cs="Poppins"/>
                <w:color w:val="1F3864" w:themeColor="accent1" w:themeShade="80"/>
                <w:sz w:val="20"/>
                <w:szCs w:val="20"/>
              </w:rPr>
              <w:t>,</w:t>
            </w:r>
            <w:r w:rsidRPr="00282CDB">
              <w:rPr>
                <w:rFonts w:ascii="Poppins" w:hAnsi="Poppins" w:cs="Poppins"/>
                <w:color w:val="1F3864" w:themeColor="accent1" w:themeShade="80"/>
                <w:sz w:val="20"/>
                <w:szCs w:val="20"/>
              </w:rPr>
              <w:t xml:space="preserve"> and secure sufficient play and recreation opportunities and to conduct regular play sufficiency reports.</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Legislation should cover</w:t>
            </w:r>
            <w:r>
              <w:rPr>
                <w:rFonts w:ascii="Poppins" w:hAnsi="Poppins" w:cs="Poppins"/>
                <w:color w:val="1F3864" w:themeColor="accent1" w:themeShade="80"/>
                <w:sz w:val="20"/>
                <w:szCs w:val="20"/>
              </w:rPr>
              <w:t xml:space="preserve"> (but </w:t>
            </w:r>
            <w:r w:rsidRPr="00FB5112">
              <w:rPr>
                <w:rFonts w:ascii="Poppins" w:hAnsi="Poppins" w:cs="Poppins"/>
                <w:b/>
                <w:bCs/>
                <w:color w:val="1F3864" w:themeColor="accent1" w:themeShade="80"/>
                <w:sz w:val="20"/>
                <w:szCs w:val="20"/>
              </w:rPr>
              <w:t>not</w:t>
            </w:r>
            <w:r>
              <w:rPr>
                <w:rFonts w:ascii="Poppins" w:hAnsi="Poppins" w:cs="Poppins"/>
                <w:b/>
                <w:bCs/>
                <w:color w:val="1F3864" w:themeColor="accent1" w:themeShade="80"/>
                <w:sz w:val="20"/>
                <w:szCs w:val="20"/>
              </w:rPr>
              <w:t xml:space="preserve"> be</w:t>
            </w:r>
            <w:r w:rsidRPr="00FB5112">
              <w:rPr>
                <w:rFonts w:ascii="Poppins" w:hAnsi="Poppins" w:cs="Poppins"/>
                <w:b/>
                <w:bCs/>
                <w:color w:val="1F3864" w:themeColor="accent1" w:themeShade="80"/>
                <w:sz w:val="20"/>
                <w:szCs w:val="20"/>
              </w:rPr>
              <w:t xml:space="preserve"> </w:t>
            </w:r>
            <w:r>
              <w:rPr>
                <w:rFonts w:ascii="Poppins" w:hAnsi="Poppins" w:cs="Poppins"/>
                <w:color w:val="1F3864" w:themeColor="accent1" w:themeShade="80"/>
                <w:sz w:val="20"/>
                <w:szCs w:val="20"/>
              </w:rPr>
              <w:t>limited to</w:t>
            </w:r>
            <w:r>
              <w:rPr>
                <w:rFonts w:ascii="Poppins" w:hAnsi="Poppins" w:cs="Poppins"/>
                <w:color w:val="1F3864" w:themeColor="accent1" w:themeShade="80"/>
                <w:sz w:val="20"/>
                <w:szCs w:val="20"/>
              </w:rPr>
              <w:t xml:space="preserve">) the following three key </w:t>
            </w:r>
            <w:r>
              <w:rPr>
                <w:rFonts w:ascii="Poppins" w:hAnsi="Poppins" w:cs="Poppins"/>
                <w:color w:val="1F3864" w:themeColor="accent1" w:themeShade="80"/>
                <w:sz w:val="20"/>
                <w:szCs w:val="20"/>
              </w:rPr>
              <w:t>areas</w:t>
            </w:r>
            <w:r>
              <w:rPr>
                <w:rFonts w:ascii="Poppins" w:hAnsi="Poppins" w:cs="Poppins"/>
                <w:color w:val="1F3864" w:themeColor="accent1" w:themeShade="80"/>
                <w:sz w:val="20"/>
                <w:szCs w:val="20"/>
              </w:rPr>
              <w:t>;</w:t>
            </w:r>
          </w:p>
          <w:p w:rsidR="00FB5112" w:rsidP="00021821">
            <w:pPr>
              <w:numPr>
                <w:ilvl w:val="0"/>
                <w:numId w:val="30"/>
              </w:numPr>
              <w:rPr>
                <w:rFonts w:ascii="Poppins" w:hAnsi="Poppins" w:cs="Poppins"/>
                <w:color w:val="1F3864" w:themeColor="accent1" w:themeShade="80"/>
                <w:sz w:val="20"/>
                <w:szCs w:val="20"/>
              </w:rPr>
            </w:pPr>
            <w:r w:rsidRPr="00021821">
              <w:rPr>
                <w:rFonts w:ascii="Poppins" w:hAnsi="Poppins" w:cs="Poppins"/>
                <w:b/>
                <w:bCs/>
                <w:color w:val="1F3864" w:themeColor="accent1" w:themeShade="80"/>
                <w:sz w:val="20"/>
                <w:szCs w:val="20"/>
                <w:u w:val="single"/>
              </w:rPr>
              <w:t>Spaces and places</w:t>
            </w:r>
            <w:r w:rsidRPr="10CC1591">
              <w:rPr>
                <w:rFonts w:ascii="Poppins" w:hAnsi="Poppins" w:cs="Poppins"/>
                <w:b/>
                <w:bCs/>
                <w:color w:val="1F3864" w:themeColor="accent1" w:themeShade="80"/>
                <w:sz w:val="20"/>
                <w:szCs w:val="20"/>
              </w:rPr>
              <w:t xml:space="preserve"> </w:t>
            </w:r>
          </w:p>
          <w:p w:rsidR="009756B5" w:rsidRPr="00670C58" w:rsidP="00991395">
            <w:pPr>
              <w:pStyle w:val="ListParagraph"/>
              <w:numPr>
                <w:ilvl w:val="0"/>
                <w:numId w:val="1"/>
              </w:numPr>
              <w:rPr>
                <w:rFonts w:ascii="Poppins" w:hAnsi="Poppins" w:cs="Poppins"/>
                <w:color w:val="1F3864" w:themeColor="accent1" w:themeShade="80"/>
                <w:sz w:val="20"/>
                <w:szCs w:val="20"/>
              </w:rPr>
            </w:pPr>
            <w:r w:rsidRPr="00670C58">
              <w:rPr>
                <w:rFonts w:ascii="Poppins" w:hAnsi="Poppins" w:cs="Poppins"/>
                <w:color w:val="1F3864" w:themeColor="accent1" w:themeShade="80"/>
                <w:sz w:val="20"/>
                <w:szCs w:val="20"/>
              </w:rPr>
              <w:t xml:space="preserve">Bring England in-line with Wales and </w:t>
            </w:r>
            <w:r w:rsidRPr="00670C58">
              <w:rPr>
                <w:rFonts w:ascii="Poppins" w:hAnsi="Poppins" w:cs="Poppins"/>
                <w:color w:val="1F3864" w:themeColor="accent1" w:themeShade="80"/>
                <w:sz w:val="20"/>
                <w:szCs w:val="20"/>
              </w:rPr>
              <w:t xml:space="preserve">Scotland </w:t>
            </w:r>
            <w:r w:rsidRPr="007C1CE8">
              <w:rPr>
                <w:rFonts w:ascii="Poppins" w:hAnsi="Poppins" w:cs="Poppins"/>
                <w:b/>
                <w:bCs/>
                <w:color w:val="1F3864" w:themeColor="accent1" w:themeShade="80"/>
                <w:sz w:val="20"/>
                <w:szCs w:val="20"/>
              </w:rPr>
              <w:t>but</w:t>
            </w:r>
            <w:r w:rsidRPr="00D047F2">
              <w:rPr>
                <w:rFonts w:ascii="Poppins" w:hAnsi="Poppins" w:cs="Poppins"/>
                <w:color w:val="1F3864" w:themeColor="accent1" w:themeShade="80"/>
                <w:sz w:val="20"/>
                <w:szCs w:val="20"/>
              </w:rPr>
              <w:t xml:space="preserve"> </w:t>
            </w:r>
            <w:r w:rsidRPr="00670C58">
              <w:rPr>
                <w:rFonts w:ascii="Poppins" w:hAnsi="Poppins" w:cs="Poppins"/>
                <w:color w:val="1F3864" w:themeColor="accent1" w:themeShade="80"/>
                <w:sz w:val="20"/>
                <w:szCs w:val="20"/>
              </w:rPr>
              <w:t>enhance</w:t>
            </w:r>
            <w:r w:rsidRPr="00670C58">
              <w:rPr>
                <w:rFonts w:ascii="Poppins" w:hAnsi="Poppins" w:cs="Poppins"/>
                <w:color w:val="1F3864" w:themeColor="accent1" w:themeShade="80"/>
                <w:sz w:val="20"/>
                <w:szCs w:val="20"/>
              </w:rPr>
              <w:t xml:space="preserve"> to achieve a wider impact beyond play and recreation, to include the breadth of physical literacy, PE and school sport, physical activity, </w:t>
            </w:r>
            <w:r w:rsidRPr="00670C58">
              <w:rPr>
                <w:rFonts w:ascii="Poppins" w:hAnsi="Poppins" w:cs="Poppins"/>
                <w:color w:val="1F3864" w:themeColor="accent1" w:themeShade="80"/>
                <w:sz w:val="20"/>
                <w:szCs w:val="20"/>
              </w:rPr>
              <w:t>leisure,</w:t>
            </w:r>
            <w:r w:rsidRPr="00670C58">
              <w:rPr>
                <w:rFonts w:ascii="Poppins" w:hAnsi="Poppins" w:cs="Poppins"/>
                <w:color w:val="1F3864" w:themeColor="accent1" w:themeShade="80"/>
                <w:sz w:val="20"/>
                <w:szCs w:val="20"/>
              </w:rPr>
              <w:t xml:space="preserve"> and sport. Additionally</w:t>
            </w:r>
            <w:r>
              <w:rPr>
                <w:rFonts w:ascii="Poppins" w:hAnsi="Poppins" w:cs="Poppins"/>
                <w:color w:val="1F3864" w:themeColor="accent1" w:themeShade="80"/>
                <w:sz w:val="20"/>
                <w:szCs w:val="20"/>
              </w:rPr>
              <w:t>, to</w:t>
            </w:r>
            <w:r w:rsidRPr="00670C58">
              <w:rPr>
                <w:rFonts w:ascii="Poppins" w:hAnsi="Poppins" w:cs="Poppins"/>
                <w:color w:val="1F3864" w:themeColor="accent1" w:themeShade="80"/>
                <w:sz w:val="20"/>
                <w:szCs w:val="20"/>
              </w:rPr>
              <w:t xml:space="preserve"> learn from and implement from other international examples</w:t>
            </w:r>
            <w:r w:rsidRPr="00670C58">
              <w:rPr>
                <w:rFonts w:ascii="Poppins" w:hAnsi="Poppins" w:cs="Poppins"/>
                <w:color w:val="1F3864" w:themeColor="accent1" w:themeShade="80"/>
                <w:sz w:val="20"/>
                <w:szCs w:val="20"/>
              </w:rPr>
              <w:t xml:space="preserve"> e.g.;</w:t>
            </w:r>
            <w:r w:rsidRPr="00670C58">
              <w:rPr>
                <w:rStyle w:val="Hyperlink"/>
                <w:color w:val="70AD47" w:themeColor="accent6"/>
              </w:rPr>
              <w:t xml:space="preserve"> </w:t>
            </w:r>
            <w:r>
              <w:fldChar w:fldCharType="begin"/>
            </w:r>
            <w:r>
              <w:instrText xml:space="preserve"> HYPERLINK "https://sportnz.org.nz/resources/the-neighbourhood-play-system/" </w:instrText>
            </w:r>
            <w:r>
              <w:fldChar w:fldCharType="separate"/>
            </w:r>
            <w:r w:rsidRPr="00670C58">
              <w:rPr>
                <w:rStyle w:val="Hyperlink"/>
                <w:rFonts w:ascii="Poppins" w:hAnsi="Poppins" w:cs="Poppins"/>
                <w:color w:val="70AD47" w:themeColor="accent6"/>
                <w:sz w:val="20"/>
                <w:szCs w:val="20"/>
              </w:rPr>
              <w:t>The Neighbourhood Play System | Sport New Zealand</w:t>
            </w:r>
            <w:r>
              <w:fldChar w:fldCharType="end"/>
            </w:r>
          </w:p>
          <w:p w:rsidR="009756B5" w:rsidRPr="00847702" w:rsidP="003A3906">
            <w:pPr>
              <w:pStyle w:val="ListParagraph"/>
              <w:numPr>
                <w:ilvl w:val="0"/>
                <w:numId w:val="1"/>
              </w:numPr>
              <w:rPr>
                <w:rFonts w:ascii="Poppins" w:hAnsi="Poppins" w:cs="Poppins"/>
                <w:color w:val="1F3864" w:themeColor="accent1" w:themeShade="80"/>
                <w:sz w:val="20"/>
                <w:szCs w:val="20"/>
              </w:rPr>
            </w:pPr>
            <w:r w:rsidRPr="00847702">
              <w:rPr>
                <w:rFonts w:ascii="Poppins" w:hAnsi="Poppins" w:cs="Poppins"/>
                <w:color w:val="1F3864" w:themeColor="accent1" w:themeShade="80"/>
                <w:sz w:val="20"/>
                <w:szCs w:val="20"/>
              </w:rPr>
              <w:t xml:space="preserve">Work with Sport England (in their </w:t>
            </w:r>
            <w:r>
              <w:rPr>
                <w:rFonts w:ascii="Poppins" w:hAnsi="Poppins" w:cs="Poppins"/>
                <w:color w:val="1F3864" w:themeColor="accent1" w:themeShade="80"/>
                <w:sz w:val="20"/>
                <w:szCs w:val="20"/>
              </w:rPr>
              <w:t xml:space="preserve">existing </w:t>
            </w:r>
            <w:r w:rsidRPr="00847702">
              <w:rPr>
                <w:rFonts w:ascii="Poppins" w:hAnsi="Poppins" w:cs="Poppins"/>
                <w:color w:val="1F3864" w:themeColor="accent1" w:themeShade="80"/>
                <w:sz w:val="20"/>
                <w:szCs w:val="20"/>
              </w:rPr>
              <w:t>role of statutory consultee on planning applications via the NPPF</w:t>
            </w:r>
            <w:r>
              <w:rPr>
                <w:rFonts w:ascii="Poppins" w:hAnsi="Poppins" w:cs="Poppins"/>
                <w:color w:val="1F3864" w:themeColor="accent1" w:themeShade="80"/>
                <w:sz w:val="20"/>
                <w:szCs w:val="20"/>
              </w:rPr>
              <w:t xml:space="preserve"> e.g.</w:t>
            </w:r>
            <w:r>
              <w:rPr>
                <w:rFonts w:ascii="Poppins" w:hAnsi="Poppins" w:cs="Poppins"/>
                <w:color w:val="1F3864" w:themeColor="accent1" w:themeShade="80"/>
                <w:sz w:val="20"/>
                <w:szCs w:val="20"/>
              </w:rPr>
              <w:t>;</w:t>
            </w:r>
            <w:r w:rsidRPr="00293250">
              <w:t xml:space="preserve"> </w:t>
            </w:r>
            <w:r>
              <w:fldChar w:fldCharType="begin"/>
            </w:r>
            <w:r>
              <w:instrText xml:space="preserve"> HYPERLINK "https://sportsnation.org.uk/sport-england-protected-900-playing-fields-in-first-year-of-pandemic/" </w:instrText>
            </w:r>
            <w:r>
              <w:fldChar w:fldCharType="separate"/>
            </w:r>
            <w:r w:rsidRPr="00293250">
              <w:rPr>
                <w:rStyle w:val="Hyperlink"/>
                <w:rFonts w:ascii="Poppins" w:hAnsi="Poppins" w:cs="Poppins"/>
                <w:color w:val="70AD47" w:themeColor="accent6"/>
                <w:sz w:val="20"/>
                <w:szCs w:val="20"/>
              </w:rPr>
              <w:t>Sport England protected 900 playing fields in first year of pandemic</w:t>
            </w:r>
            <w:r>
              <w:fldChar w:fldCharType="end"/>
            </w:r>
            <w:r w:rsidRPr="00847702">
              <w:rPr>
                <w:rFonts w:ascii="Poppins" w:hAnsi="Poppins" w:cs="Poppins"/>
                <w:color w:val="1F3864" w:themeColor="accent1" w:themeShade="80"/>
                <w:sz w:val="20"/>
                <w:szCs w:val="20"/>
              </w:rPr>
              <w:t xml:space="preserve">) to ensure that play sufficiency, facilities, places and spaces are covered within the </w:t>
            </w:r>
            <w:r>
              <w:fldChar w:fldCharType="begin"/>
            </w:r>
            <w:r>
              <w:instrText xml:space="preserve"> HYPERLINK "https://www.sportengland.org/guidance-and-support/facilities-and-planning/planning-sport" </w:instrText>
            </w:r>
            <w:r>
              <w:fldChar w:fldCharType="separate"/>
            </w:r>
            <w:r w:rsidRPr="00847702">
              <w:rPr>
                <w:rStyle w:val="Hyperlink"/>
                <w:rFonts w:ascii="Poppins" w:hAnsi="Poppins" w:cs="Poppins"/>
                <w:color w:val="70AD47" w:themeColor="accent6"/>
                <w:sz w:val="20"/>
                <w:szCs w:val="20"/>
              </w:rPr>
              <w:t>P12 Planning for sport principles</w:t>
            </w:r>
            <w:r>
              <w:fldChar w:fldCharType="end"/>
            </w:r>
            <w:r w:rsidRPr="00847702">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which is</w:t>
            </w:r>
            <w:r w:rsidRPr="00847702">
              <w:rPr>
                <w:rFonts w:ascii="Poppins" w:hAnsi="Poppins" w:cs="Poppins"/>
                <w:color w:val="1F3864" w:themeColor="accent1" w:themeShade="80"/>
                <w:sz w:val="20"/>
                <w:szCs w:val="20"/>
              </w:rPr>
              <w:t xml:space="preserve"> split into four categories: overarching, protect, enhance and provide</w:t>
            </w:r>
            <w:r>
              <w:rPr>
                <w:rFonts w:ascii="Poppins" w:hAnsi="Poppins" w:cs="Poppins"/>
                <w:color w:val="1F3864" w:themeColor="accent1" w:themeShade="80"/>
                <w:sz w:val="20"/>
                <w:szCs w:val="20"/>
              </w:rPr>
              <w:t>, a</w:t>
            </w:r>
            <w:r w:rsidRPr="00847702">
              <w:rPr>
                <w:rFonts w:ascii="Poppins" w:hAnsi="Poppins" w:cs="Poppins"/>
                <w:color w:val="1F3864" w:themeColor="accent1" w:themeShade="80"/>
                <w:sz w:val="20"/>
                <w:szCs w:val="20"/>
              </w:rPr>
              <w:t xml:space="preserve">s well as more broadly across their current sector guidance documents. </w:t>
            </w:r>
          </w:p>
          <w:p w:rsidR="002B0A6E" w:rsidRPr="00E04A13" w:rsidP="00F317D7">
            <w:pPr>
              <w:pStyle w:val="ListParagraph"/>
              <w:numPr>
                <w:ilvl w:val="0"/>
                <w:numId w:val="1"/>
              </w:numPr>
              <w:rPr>
                <w:rFonts w:ascii="Poppins" w:hAnsi="Poppins" w:cs="Poppins"/>
                <w:color w:val="1F3864" w:themeColor="accent1" w:themeShade="80"/>
                <w:sz w:val="20"/>
                <w:szCs w:val="20"/>
              </w:rPr>
            </w:pPr>
            <w:r w:rsidRPr="00E04A13">
              <w:rPr>
                <w:rFonts w:ascii="Poppins" w:hAnsi="Poppins" w:cs="Poppins"/>
                <w:color w:val="1F3864" w:themeColor="accent1" w:themeShade="80"/>
                <w:sz w:val="20"/>
                <w:szCs w:val="20"/>
              </w:rPr>
              <w:t xml:space="preserve">The same approach should be taken with Active Travel England, in the newly established role of statutory consultee on planning applications via the NPPF. </w:t>
            </w:r>
            <w:r w:rsidRPr="00E04A13">
              <w:rPr>
                <w:rFonts w:ascii="Poppins" w:hAnsi="Poppins" w:cs="Poppins"/>
                <w:color w:val="1F3864" w:themeColor="accent1" w:themeShade="80"/>
                <w:sz w:val="20"/>
                <w:szCs w:val="20"/>
              </w:rPr>
              <w:t>This work with</w:t>
            </w:r>
            <w:r w:rsidRPr="00E04A13">
              <w:rPr>
                <w:rFonts w:ascii="Poppins" w:hAnsi="Poppins" w:cs="Poppins"/>
                <w:color w:val="1F3864" w:themeColor="accent1" w:themeShade="80"/>
                <w:sz w:val="20"/>
                <w:szCs w:val="20"/>
              </w:rPr>
              <w:t xml:space="preserve"> Active Travel England </w:t>
            </w:r>
            <w:r w:rsidRPr="00E04A13">
              <w:rPr>
                <w:rFonts w:ascii="Poppins" w:hAnsi="Poppins" w:cs="Poppins"/>
                <w:color w:val="1F3864" w:themeColor="accent1" w:themeShade="80"/>
                <w:sz w:val="20"/>
                <w:szCs w:val="20"/>
              </w:rPr>
              <w:t xml:space="preserve">(and more broadly the DfT) </w:t>
            </w:r>
            <w:r w:rsidRPr="00E04A13">
              <w:rPr>
                <w:rFonts w:ascii="Poppins" w:hAnsi="Poppins" w:cs="Poppins"/>
                <w:color w:val="1F3864" w:themeColor="accent1" w:themeShade="80"/>
                <w:sz w:val="20"/>
                <w:szCs w:val="20"/>
              </w:rPr>
              <w:t xml:space="preserve">should include </w:t>
            </w:r>
            <w:r w:rsidRPr="00E04A13">
              <w:rPr>
                <w:rFonts w:ascii="Poppins" w:hAnsi="Poppins" w:cs="Poppins"/>
                <w:color w:val="1F3864" w:themeColor="accent1" w:themeShade="80"/>
                <w:sz w:val="20"/>
                <w:szCs w:val="20"/>
              </w:rPr>
              <w:t>clarification</w:t>
            </w:r>
            <w:r w:rsidRPr="00E04A13">
              <w:rPr>
                <w:rFonts w:ascii="Poppins" w:hAnsi="Poppins" w:cs="Poppins"/>
                <w:color w:val="1F3864" w:themeColor="accent1" w:themeShade="80"/>
                <w:sz w:val="20"/>
                <w:szCs w:val="20"/>
              </w:rPr>
              <w:t xml:space="preserve"> and </w:t>
            </w:r>
            <w:r w:rsidRPr="00E04A13">
              <w:rPr>
                <w:rFonts w:ascii="Poppins" w:hAnsi="Poppins" w:cs="Poppins"/>
                <w:color w:val="1F3864" w:themeColor="accent1" w:themeShade="80"/>
                <w:sz w:val="20"/>
                <w:szCs w:val="20"/>
              </w:rPr>
              <w:t xml:space="preserve">formal </w:t>
            </w:r>
            <w:r w:rsidRPr="00E04A13">
              <w:rPr>
                <w:rFonts w:ascii="Poppins" w:hAnsi="Poppins" w:cs="Poppins"/>
                <w:color w:val="1F3864" w:themeColor="accent1" w:themeShade="80"/>
                <w:sz w:val="20"/>
                <w:szCs w:val="20"/>
              </w:rPr>
              <w:t>definition</w:t>
            </w:r>
            <w:r w:rsidRPr="00E04A13">
              <w:rPr>
                <w:rFonts w:ascii="Poppins" w:hAnsi="Poppins" w:cs="Poppins"/>
                <w:color w:val="1F3864" w:themeColor="accent1" w:themeShade="80"/>
                <w:sz w:val="20"/>
                <w:szCs w:val="20"/>
              </w:rPr>
              <w:t xml:space="preserve"> of Play S</w:t>
            </w:r>
            <w:r w:rsidRPr="00E04A13">
              <w:rPr>
                <w:rFonts w:ascii="Poppins" w:hAnsi="Poppins" w:cs="Poppins"/>
                <w:color w:val="1F3864" w:themeColor="accent1" w:themeShade="80"/>
                <w:sz w:val="20"/>
                <w:szCs w:val="20"/>
              </w:rPr>
              <w:t>treets</w:t>
            </w:r>
            <w:r w:rsidRPr="00E04A13">
              <w:rPr>
                <w:rFonts w:ascii="Poppins" w:hAnsi="Poppins" w:cs="Poppins"/>
                <w:color w:val="1F3864" w:themeColor="accent1" w:themeShade="80"/>
                <w:sz w:val="20"/>
                <w:szCs w:val="20"/>
              </w:rPr>
              <w:t>, Street Play</w:t>
            </w:r>
            <w:r w:rsidRPr="00E04A13">
              <w:rPr>
                <w:rFonts w:ascii="Poppins" w:hAnsi="Poppins" w:cs="Poppins"/>
                <w:color w:val="1F3864" w:themeColor="accent1" w:themeShade="80"/>
                <w:sz w:val="20"/>
                <w:szCs w:val="20"/>
              </w:rPr>
              <w:t xml:space="preserve"> and School Streets </w:t>
            </w:r>
            <w:r w:rsidRPr="00E04A13">
              <w:rPr>
                <w:rFonts w:ascii="Poppins" w:hAnsi="Poppins" w:cs="Poppins"/>
                <w:color w:val="1F3864" w:themeColor="accent1" w:themeShade="80"/>
                <w:sz w:val="20"/>
                <w:szCs w:val="20"/>
              </w:rPr>
              <w:t>(</w:t>
            </w:r>
            <w:r>
              <w:rPr>
                <w:rFonts w:ascii="Poppins" w:hAnsi="Poppins" w:cs="Poppins"/>
                <w:color w:val="1F3864" w:themeColor="accent1" w:themeShade="80"/>
                <w:sz w:val="20"/>
                <w:szCs w:val="20"/>
              </w:rPr>
              <w:t>an example is</w:t>
            </w:r>
            <w:r w:rsidRPr="00E04A13">
              <w:rPr>
                <w:rFonts w:ascii="Poppins" w:hAnsi="Poppins" w:cs="Poppins"/>
                <w:color w:val="1F3864" w:themeColor="accent1" w:themeShade="80"/>
                <w:sz w:val="20"/>
                <w:szCs w:val="20"/>
              </w:rPr>
              <w:t xml:space="preserve"> </w:t>
            </w:r>
            <w:r w:rsidRPr="00E04A13">
              <w:rPr>
                <w:rFonts w:ascii="Poppins" w:hAnsi="Poppins" w:cs="Poppins"/>
                <w:color w:val="1F3864" w:themeColor="accent1" w:themeShade="80"/>
                <w:sz w:val="20"/>
                <w:szCs w:val="20"/>
              </w:rPr>
              <w:t xml:space="preserve">Westminster </w:t>
            </w:r>
            <w:r w:rsidRPr="00E04A13">
              <w:rPr>
                <w:rFonts w:ascii="Poppins" w:hAnsi="Poppins" w:cs="Poppins"/>
                <w:color w:val="1F3864" w:themeColor="accent1" w:themeShade="80"/>
                <w:sz w:val="20"/>
                <w:szCs w:val="20"/>
              </w:rPr>
              <w:t>City Council</w:t>
            </w:r>
            <w:r>
              <w:rPr>
                <w:rFonts w:ascii="Poppins" w:hAnsi="Poppins" w:cs="Poppins"/>
                <w:color w:val="1F3864" w:themeColor="accent1" w:themeShade="80"/>
                <w:sz w:val="20"/>
                <w:szCs w:val="20"/>
              </w:rPr>
              <w:t>’s</w:t>
            </w:r>
            <w:r w:rsidRPr="00CC1398">
              <w:t xml:space="preserve"> </w:t>
            </w:r>
            <w:r>
              <w:fldChar w:fldCharType="begin"/>
            </w:r>
            <w:r>
              <w:instrText xml:space="preserve"> HYPERLINK "https://active.westminster.gov.uk/activestreets/" </w:instrText>
            </w:r>
            <w:r>
              <w:fldChar w:fldCharType="separate"/>
            </w:r>
            <w:r w:rsidRPr="00E04A13">
              <w:rPr>
                <w:rStyle w:val="Hyperlink"/>
                <w:rFonts w:ascii="Poppins" w:hAnsi="Poppins" w:cs="Poppins"/>
                <w:color w:val="70AD47" w:themeColor="accent6"/>
                <w:sz w:val="20"/>
                <w:szCs w:val="20"/>
              </w:rPr>
              <w:t>ActiveStreets</w:t>
            </w:r>
            <w:r>
              <w:fldChar w:fldCharType="end"/>
            </w:r>
            <w:r>
              <w:rPr>
                <w:rFonts w:ascii="Poppins" w:hAnsi="Poppins" w:cs="Poppins"/>
                <w:color w:val="1F3864" w:themeColor="accent1" w:themeShade="80"/>
                <w:sz w:val="20"/>
                <w:szCs w:val="20"/>
              </w:rPr>
              <w:t xml:space="preserve"> p</w:t>
            </w:r>
            <w:r w:rsidRPr="00E04A13">
              <w:rPr>
                <w:rFonts w:ascii="Poppins" w:hAnsi="Poppins" w:cs="Poppins"/>
                <w:color w:val="1F3864" w:themeColor="accent1" w:themeShade="80"/>
                <w:sz w:val="20"/>
                <w:szCs w:val="20"/>
              </w:rPr>
              <w:t>olicy</w:t>
            </w:r>
            <w:r>
              <w:rPr>
                <w:rFonts w:ascii="Poppins" w:hAnsi="Poppins" w:cs="Poppins"/>
                <w:color w:val="1F3864" w:themeColor="accent1" w:themeShade="80"/>
                <w:sz w:val="20"/>
                <w:szCs w:val="20"/>
              </w:rPr>
              <w:t>)</w:t>
            </w:r>
          </w:p>
          <w:p w:rsidR="0027611A" w:rsidP="003A3906">
            <w:pPr>
              <w:pStyle w:val="ListParagraph"/>
              <w:numPr>
                <w:ilvl w:val="0"/>
                <w:numId w:val="1"/>
              </w:numPr>
              <w:rPr>
                <w:rFonts w:ascii="Poppins" w:hAnsi="Poppins" w:cs="Poppins"/>
                <w:color w:val="1F3864" w:themeColor="accent1" w:themeShade="80"/>
                <w:sz w:val="20"/>
                <w:szCs w:val="20"/>
              </w:rPr>
            </w:pPr>
            <w:r w:rsidRPr="00847702">
              <w:rPr>
                <w:rFonts w:ascii="Poppins" w:hAnsi="Poppins" w:cs="Poppins"/>
                <w:color w:val="1F3864" w:themeColor="accent1" w:themeShade="80"/>
                <w:sz w:val="20"/>
                <w:szCs w:val="20"/>
              </w:rPr>
              <w:t xml:space="preserve">Similarly, with Fields in Trust’s </w:t>
            </w:r>
            <w:r>
              <w:fldChar w:fldCharType="begin"/>
            </w:r>
            <w:r>
              <w:instrText xml:space="preserve"> HYPERLINK "https://www.fieldsintrust.org/guidance" </w:instrText>
            </w:r>
            <w:r>
              <w:fldChar w:fldCharType="separate"/>
            </w:r>
            <w:r w:rsidRPr="00847702">
              <w:rPr>
                <w:rStyle w:val="Hyperlink"/>
                <w:rFonts w:ascii="Poppins" w:hAnsi="Poppins" w:cs="Poppins"/>
                <w:color w:val="70AD47" w:themeColor="accent6"/>
                <w:sz w:val="20"/>
                <w:szCs w:val="20"/>
              </w:rPr>
              <w:t>Guidance for Outdoor Sport and Play | Beyond the Six-Acre Standard</w:t>
            </w:r>
            <w:r>
              <w:fldChar w:fldCharType="end"/>
            </w:r>
            <w:r w:rsidRPr="00847702">
              <w:rPr>
                <w:rFonts w:ascii="Poppins" w:hAnsi="Poppins" w:cs="Poppins"/>
                <w:color w:val="1F3864" w:themeColor="accent1" w:themeShade="80"/>
                <w:sz w:val="20"/>
                <w:szCs w:val="20"/>
              </w:rPr>
              <w:t xml:space="preserve"> to ensure a single</w:t>
            </w:r>
            <w:r>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robust, statutory </w:t>
            </w:r>
            <w:r w:rsidRPr="00847702">
              <w:rPr>
                <w:rFonts w:ascii="Poppins" w:hAnsi="Poppins" w:cs="Poppins"/>
                <w:color w:val="1F3864" w:themeColor="accent1" w:themeShade="80"/>
                <w:sz w:val="20"/>
                <w:szCs w:val="20"/>
              </w:rPr>
              <w:t>framework for England, underpinned by the NPPF</w:t>
            </w:r>
            <w:r>
              <w:rPr>
                <w:rFonts w:ascii="Poppins" w:hAnsi="Poppins" w:cs="Poppins"/>
                <w:color w:val="1F3864" w:themeColor="accent1" w:themeShade="80"/>
                <w:sz w:val="20"/>
                <w:szCs w:val="20"/>
              </w:rPr>
              <w:t>.</w:t>
            </w:r>
            <w:r>
              <w:rPr>
                <w:rFonts w:ascii="Poppins" w:hAnsi="Poppins" w:cs="Poppins"/>
                <w:color w:val="1F3864" w:themeColor="accent1" w:themeShade="80"/>
                <w:sz w:val="20"/>
                <w:szCs w:val="20"/>
              </w:rPr>
              <w:t xml:space="preserve"> </w:t>
            </w:r>
          </w:p>
          <w:p w:rsidR="00564AEA" w:rsidP="003A3906">
            <w:pPr>
              <w:pStyle w:val="ListParagraph"/>
              <w:numPr>
                <w:ilvl w:val="0"/>
                <w:numId w:val="1"/>
              </w:numPr>
              <w:rPr>
                <w:rFonts w:ascii="Poppins" w:hAnsi="Poppins" w:cs="Poppins"/>
                <w:color w:val="1F3864" w:themeColor="accent1" w:themeShade="80"/>
                <w:sz w:val="20"/>
                <w:szCs w:val="20"/>
              </w:rPr>
            </w:pPr>
            <w:r>
              <w:rPr>
                <w:rFonts w:ascii="Poppins" w:hAnsi="Poppins" w:cs="Poppins"/>
                <w:color w:val="1F3864" w:themeColor="accent1" w:themeShade="80"/>
                <w:sz w:val="20"/>
                <w:szCs w:val="20"/>
              </w:rPr>
              <w:t xml:space="preserve">Ensure </w:t>
            </w:r>
            <w:r w:rsidRPr="00564AEA">
              <w:rPr>
                <w:rFonts w:ascii="Poppins" w:hAnsi="Poppins" w:cs="Poppins"/>
                <w:color w:val="1F3864" w:themeColor="accent1" w:themeShade="80"/>
                <w:sz w:val="20"/>
                <w:szCs w:val="20"/>
              </w:rPr>
              <w:t xml:space="preserve">appropriate </w:t>
            </w:r>
            <w:r w:rsidRPr="00564AEA">
              <w:rPr>
                <w:rFonts w:ascii="Poppins" w:hAnsi="Poppins" w:cs="Poppins"/>
                <w:color w:val="1F3864" w:themeColor="accent1" w:themeShade="80"/>
                <w:sz w:val="20"/>
                <w:szCs w:val="20"/>
              </w:rPr>
              <w:t xml:space="preserve">training </w:t>
            </w:r>
            <w:r>
              <w:rPr>
                <w:rFonts w:ascii="Poppins" w:hAnsi="Poppins" w:cs="Poppins"/>
                <w:color w:val="1F3864" w:themeColor="accent1" w:themeShade="80"/>
                <w:sz w:val="20"/>
                <w:szCs w:val="20"/>
              </w:rPr>
              <w:t xml:space="preserve">and </w:t>
            </w:r>
            <w:r>
              <w:rPr>
                <w:rFonts w:ascii="Poppins" w:hAnsi="Poppins" w:cs="Poppins"/>
                <w:color w:val="1F3864" w:themeColor="accent1" w:themeShade="80"/>
                <w:sz w:val="20"/>
                <w:szCs w:val="20"/>
              </w:rPr>
              <w:t xml:space="preserve">continued professional development </w:t>
            </w:r>
            <w:r w:rsidRPr="00564AEA">
              <w:rPr>
                <w:rFonts w:ascii="Poppins" w:hAnsi="Poppins" w:cs="Poppins"/>
                <w:color w:val="1F3864" w:themeColor="accent1" w:themeShade="80"/>
                <w:sz w:val="20"/>
                <w:szCs w:val="20"/>
              </w:rPr>
              <w:t xml:space="preserve">of relevant professionals </w:t>
            </w:r>
            <w:r>
              <w:rPr>
                <w:rFonts w:ascii="Poppins" w:hAnsi="Poppins" w:cs="Poppins"/>
                <w:color w:val="1F3864" w:themeColor="accent1" w:themeShade="80"/>
                <w:sz w:val="20"/>
                <w:szCs w:val="20"/>
              </w:rPr>
              <w:t>(</w:t>
            </w:r>
            <w:r w:rsidRPr="00564AEA">
              <w:rPr>
                <w:rFonts w:ascii="Poppins" w:hAnsi="Poppins" w:cs="Poppins"/>
                <w:color w:val="1F3864" w:themeColor="accent1" w:themeShade="80"/>
                <w:sz w:val="20"/>
                <w:szCs w:val="20"/>
              </w:rPr>
              <w:t xml:space="preserve">landscape architects, </w:t>
            </w:r>
            <w:r>
              <w:rPr>
                <w:rFonts w:ascii="Poppins" w:hAnsi="Poppins" w:cs="Poppins"/>
                <w:color w:val="1F3864" w:themeColor="accent1" w:themeShade="80"/>
                <w:sz w:val="20"/>
                <w:szCs w:val="20"/>
              </w:rPr>
              <w:t xml:space="preserve">urban planners, local government officers etc.) </w:t>
            </w:r>
            <w:r w:rsidRPr="00564AEA">
              <w:rPr>
                <w:rFonts w:ascii="Poppins" w:hAnsi="Poppins" w:cs="Poppins"/>
                <w:color w:val="1F3864" w:themeColor="accent1" w:themeShade="80"/>
                <w:sz w:val="20"/>
                <w:szCs w:val="20"/>
              </w:rPr>
              <w:t>in planning</w:t>
            </w:r>
            <w:r>
              <w:rPr>
                <w:rFonts w:ascii="Poppins" w:hAnsi="Poppins" w:cs="Poppins"/>
                <w:color w:val="1F3864" w:themeColor="accent1" w:themeShade="80"/>
                <w:sz w:val="20"/>
                <w:szCs w:val="20"/>
              </w:rPr>
              <w:t xml:space="preserve">, </w:t>
            </w:r>
            <w:r w:rsidRPr="00564AEA">
              <w:rPr>
                <w:rFonts w:ascii="Poppins" w:hAnsi="Poppins" w:cs="Poppins"/>
                <w:color w:val="1F3864" w:themeColor="accent1" w:themeShade="80"/>
                <w:sz w:val="20"/>
                <w:szCs w:val="20"/>
              </w:rPr>
              <w:t>the assessment of planning applications</w:t>
            </w:r>
            <w:r>
              <w:rPr>
                <w:rFonts w:ascii="Poppins" w:hAnsi="Poppins" w:cs="Poppins"/>
                <w:color w:val="1F3864" w:themeColor="accent1" w:themeShade="80"/>
                <w:sz w:val="20"/>
                <w:szCs w:val="20"/>
              </w:rPr>
              <w:t xml:space="preserve"> and the procurement of </w:t>
            </w:r>
            <w:r>
              <w:rPr>
                <w:rFonts w:ascii="Poppins" w:hAnsi="Poppins" w:cs="Poppins"/>
                <w:color w:val="1F3864" w:themeColor="accent1" w:themeShade="80"/>
                <w:sz w:val="20"/>
                <w:szCs w:val="20"/>
              </w:rPr>
              <w:t>spaces and places.</w:t>
            </w:r>
          </w:p>
          <w:p w:rsidR="0027611A" w:rsidRPr="001652B7" w:rsidP="001652B7">
            <w:pPr>
              <w:pStyle w:val="ListParagraph"/>
              <w:numPr>
                <w:ilvl w:val="0"/>
                <w:numId w:val="1"/>
              </w:numPr>
              <w:rPr>
                <w:rFonts w:ascii="Poppins" w:hAnsi="Poppins" w:cs="Poppins"/>
                <w:color w:val="1F3864" w:themeColor="accent1" w:themeShade="80"/>
                <w:sz w:val="20"/>
                <w:szCs w:val="20"/>
              </w:rPr>
            </w:pPr>
            <w:r w:rsidRPr="0027611A">
              <w:rPr>
                <w:rFonts w:ascii="Poppins" w:hAnsi="Poppins" w:cs="Poppins"/>
                <w:i/>
                <w:iCs/>
                <w:color w:val="1F3864" w:themeColor="accent1" w:themeShade="80"/>
                <w:sz w:val="20"/>
                <w:szCs w:val="20"/>
              </w:rPr>
              <w:t>‘Bring back the good old plays’</w:t>
            </w:r>
            <w:r w:rsidRPr="0027611A">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 xml:space="preserve">so children, young people and families </w:t>
            </w:r>
            <w:r>
              <w:rPr>
                <w:rFonts w:ascii="Poppins" w:hAnsi="Poppins" w:cs="Poppins"/>
                <w:color w:val="1F3864" w:themeColor="accent1" w:themeShade="80"/>
                <w:sz w:val="20"/>
                <w:szCs w:val="20"/>
              </w:rPr>
              <w:t>can</w:t>
            </w:r>
            <w:r>
              <w:rPr>
                <w:rFonts w:ascii="Poppins" w:hAnsi="Poppins" w:cs="Poppins"/>
                <w:color w:val="1F3864" w:themeColor="accent1" w:themeShade="80"/>
                <w:sz w:val="20"/>
                <w:szCs w:val="20"/>
              </w:rPr>
              <w:t xml:space="preserve"> ‘free</w:t>
            </w:r>
            <w:r>
              <w:rPr>
                <w:rFonts w:ascii="Poppins" w:hAnsi="Poppins" w:cs="Poppins"/>
                <w:color w:val="1F3864" w:themeColor="accent1" w:themeShade="80"/>
                <w:sz w:val="20"/>
                <w:szCs w:val="20"/>
              </w:rPr>
              <w:t>ly</w:t>
            </w:r>
            <w:r>
              <w:rPr>
                <w:rFonts w:ascii="Poppins" w:hAnsi="Poppins" w:cs="Poppins"/>
                <w:color w:val="1F3864" w:themeColor="accent1" w:themeShade="80"/>
                <w:sz w:val="20"/>
                <w:szCs w:val="20"/>
              </w:rPr>
              <w:t xml:space="preserve"> play’ </w:t>
            </w:r>
            <w:r w:rsidRPr="0027611A">
              <w:rPr>
                <w:rFonts w:ascii="Poppins" w:hAnsi="Poppins" w:cs="Poppins"/>
                <w:color w:val="1F3864" w:themeColor="accent1" w:themeShade="80"/>
                <w:sz w:val="20"/>
                <w:szCs w:val="20"/>
              </w:rPr>
              <w:t xml:space="preserve">in </w:t>
            </w:r>
            <w:r>
              <w:rPr>
                <w:rFonts w:ascii="Poppins" w:hAnsi="Poppins" w:cs="Poppins"/>
                <w:color w:val="1F3864" w:themeColor="accent1" w:themeShade="80"/>
                <w:sz w:val="20"/>
                <w:szCs w:val="20"/>
              </w:rPr>
              <w:t xml:space="preserve">our </w:t>
            </w:r>
            <w:r>
              <w:rPr>
                <w:rFonts w:ascii="Poppins" w:hAnsi="Poppins" w:cs="Poppins"/>
                <w:color w:val="1F3864" w:themeColor="accent1" w:themeShade="80"/>
                <w:sz w:val="20"/>
                <w:szCs w:val="20"/>
              </w:rPr>
              <w:t>s</w:t>
            </w:r>
            <w:r w:rsidRPr="0027611A">
              <w:rPr>
                <w:rFonts w:ascii="Poppins" w:hAnsi="Poppins" w:cs="Poppins"/>
                <w:color w:val="1F3864" w:themeColor="accent1" w:themeShade="80"/>
                <w:sz w:val="20"/>
                <w:szCs w:val="20"/>
              </w:rPr>
              <w:t xml:space="preserve">treets, </w:t>
            </w:r>
            <w:r>
              <w:rPr>
                <w:rFonts w:ascii="Poppins" w:hAnsi="Poppins" w:cs="Poppins"/>
                <w:color w:val="1F3864" w:themeColor="accent1" w:themeShade="80"/>
                <w:sz w:val="20"/>
                <w:szCs w:val="20"/>
              </w:rPr>
              <w:t>n</w:t>
            </w:r>
            <w:r w:rsidRPr="0027611A">
              <w:rPr>
                <w:rFonts w:ascii="Poppins" w:hAnsi="Poppins" w:cs="Poppins"/>
                <w:color w:val="1F3864" w:themeColor="accent1" w:themeShade="80"/>
                <w:sz w:val="20"/>
                <w:szCs w:val="20"/>
              </w:rPr>
              <w:t xml:space="preserve">eighbourhoods, </w:t>
            </w:r>
            <w:r>
              <w:rPr>
                <w:rFonts w:ascii="Poppins" w:hAnsi="Poppins" w:cs="Poppins"/>
                <w:color w:val="1F3864" w:themeColor="accent1" w:themeShade="80"/>
                <w:sz w:val="20"/>
                <w:szCs w:val="20"/>
              </w:rPr>
              <w:t xml:space="preserve">communities, </w:t>
            </w:r>
            <w:r>
              <w:rPr>
                <w:rFonts w:ascii="Poppins" w:hAnsi="Poppins" w:cs="Poppins"/>
                <w:color w:val="1F3864" w:themeColor="accent1" w:themeShade="80"/>
                <w:sz w:val="20"/>
                <w:szCs w:val="20"/>
              </w:rPr>
              <w:t>p</w:t>
            </w:r>
            <w:r w:rsidRPr="0027611A">
              <w:rPr>
                <w:rFonts w:ascii="Poppins" w:hAnsi="Poppins" w:cs="Poppins"/>
                <w:color w:val="1F3864" w:themeColor="accent1" w:themeShade="80"/>
                <w:sz w:val="20"/>
                <w:szCs w:val="20"/>
              </w:rPr>
              <w:t xml:space="preserve">arks, </w:t>
            </w:r>
            <w:r>
              <w:rPr>
                <w:rFonts w:ascii="Poppins" w:hAnsi="Poppins" w:cs="Poppins"/>
                <w:color w:val="1F3864" w:themeColor="accent1" w:themeShade="80"/>
                <w:sz w:val="20"/>
                <w:szCs w:val="20"/>
              </w:rPr>
              <w:t>s</w:t>
            </w:r>
            <w:r w:rsidRPr="0027611A">
              <w:rPr>
                <w:rFonts w:ascii="Poppins" w:hAnsi="Poppins" w:cs="Poppins"/>
                <w:color w:val="1F3864" w:themeColor="accent1" w:themeShade="80"/>
                <w:sz w:val="20"/>
                <w:szCs w:val="20"/>
              </w:rPr>
              <w:t xml:space="preserve">chools </w:t>
            </w:r>
            <w:r w:rsidRPr="001652B7">
              <w:rPr>
                <w:rFonts w:ascii="Poppins" w:hAnsi="Poppins" w:cs="Poppins"/>
                <w:color w:val="1F3864" w:themeColor="accent1" w:themeShade="80"/>
                <w:sz w:val="20"/>
                <w:szCs w:val="20"/>
                <w:u w:val="single"/>
              </w:rPr>
              <w:t>and</w:t>
            </w:r>
            <w:r w:rsidRPr="0027611A">
              <w:rPr>
                <w:rFonts w:ascii="Poppins" w:hAnsi="Poppins" w:cs="Poppins"/>
                <w:color w:val="1F3864" w:themeColor="accent1" w:themeShade="80"/>
                <w:sz w:val="20"/>
                <w:szCs w:val="20"/>
              </w:rPr>
              <w:t xml:space="preserve"> </w:t>
            </w:r>
            <w:r w:rsidRPr="001652B7">
              <w:rPr>
                <w:rFonts w:ascii="Poppins" w:hAnsi="Poppins" w:cs="Poppins"/>
                <w:color w:val="1F3864" w:themeColor="accent1" w:themeShade="80"/>
                <w:sz w:val="20"/>
                <w:szCs w:val="20"/>
              </w:rPr>
              <w:t>enjoy adventure playgrounds</w:t>
            </w:r>
            <w:r w:rsidRPr="001652B7">
              <w:rPr>
                <w:rFonts w:ascii="Poppins" w:hAnsi="Poppins" w:cs="Poppins"/>
                <w:color w:val="1F3864" w:themeColor="accent1" w:themeShade="80"/>
                <w:sz w:val="20"/>
                <w:szCs w:val="20"/>
              </w:rPr>
              <w:t xml:space="preserve">, through child-centred and co-created design guidance, </w:t>
            </w:r>
            <w:r w:rsidRPr="001652B7">
              <w:rPr>
                <w:rFonts w:ascii="Poppins" w:hAnsi="Poppins" w:cs="Poppins"/>
                <w:color w:val="1F3864" w:themeColor="accent1" w:themeShade="80"/>
                <w:sz w:val="20"/>
                <w:szCs w:val="20"/>
              </w:rPr>
              <w:t>based on the principle of benefit-risk assessment (</w:t>
            </w:r>
            <w:r>
              <w:fldChar w:fldCharType="begin"/>
            </w:r>
            <w:r>
              <w:instrText xml:space="preserve"> HYPERLINK "https://www.iso.org/standard/80573.html" </w:instrText>
            </w:r>
            <w:r>
              <w:fldChar w:fldCharType="separate"/>
            </w:r>
            <w:r w:rsidRPr="001652B7">
              <w:rPr>
                <w:rStyle w:val="Hyperlink"/>
                <w:rFonts w:ascii="Poppins" w:hAnsi="Poppins" w:cs="Poppins"/>
                <w:color w:val="70AD47" w:themeColor="accent6"/>
                <w:sz w:val="20"/>
                <w:szCs w:val="20"/>
              </w:rPr>
              <w:t>ISO 4980:2023 Benefit-risk assessment</w:t>
            </w:r>
            <w:r>
              <w:fldChar w:fldCharType="end"/>
            </w:r>
            <w:r w:rsidRPr="001652B7">
              <w:rPr>
                <w:color w:val="1F3864" w:themeColor="accent1" w:themeShade="80"/>
              </w:rPr>
              <w:t xml:space="preserve"> - </w:t>
            </w:r>
            <w:r w:rsidRPr="001652B7">
              <w:rPr>
                <w:rFonts w:ascii="Poppins" w:hAnsi="Poppins" w:cs="Poppins"/>
                <w:color w:val="1F3864" w:themeColor="accent1" w:themeShade="80"/>
                <w:sz w:val="20"/>
                <w:szCs w:val="20"/>
              </w:rPr>
              <w:t>a balanced, proportionate approach to 'safety' in children's play, sport, physical activity, recreation and many other related sectors</w:t>
            </w:r>
            <w:r>
              <w:rPr>
                <w:rFonts w:ascii="Poppins" w:hAnsi="Poppins" w:cs="Poppins"/>
                <w:color w:val="1F3864" w:themeColor="accent1" w:themeShade="80"/>
                <w:sz w:val="20"/>
                <w:szCs w:val="20"/>
              </w:rPr>
              <w:t>)</w:t>
            </w:r>
            <w:r w:rsidRPr="001652B7">
              <w:rPr>
                <w:rFonts w:ascii="Poppins" w:hAnsi="Poppins" w:cs="Poppins"/>
                <w:color w:val="1F3864" w:themeColor="accent1" w:themeShade="80"/>
                <w:sz w:val="20"/>
                <w:szCs w:val="20"/>
              </w:rPr>
              <w:t>.</w:t>
            </w:r>
          </w:p>
          <w:p w:rsidR="0008038F" w:rsidRPr="005F3160" w:rsidP="003A3906">
            <w:pPr>
              <w:pStyle w:val="ListParagraph"/>
              <w:numPr>
                <w:ilvl w:val="0"/>
                <w:numId w:val="1"/>
              </w:numPr>
              <w:rPr>
                <w:rFonts w:ascii="Poppins" w:hAnsi="Poppins" w:cs="Poppins"/>
                <w:bCs/>
                <w:color w:val="1F3864" w:themeColor="accent1" w:themeShade="80"/>
                <w:sz w:val="20"/>
                <w:szCs w:val="20"/>
              </w:rPr>
            </w:pPr>
            <w:r w:rsidRPr="00847702">
              <w:rPr>
                <w:rFonts w:ascii="Poppins" w:hAnsi="Poppins" w:cs="Poppins"/>
                <w:color w:val="1F3864" w:themeColor="accent1" w:themeShade="80"/>
                <w:sz w:val="20"/>
                <w:szCs w:val="20"/>
              </w:rPr>
              <w:t xml:space="preserve">Ensuring inequalities are addressed within </w:t>
            </w:r>
            <w:r>
              <w:rPr>
                <w:rFonts w:ascii="Poppins" w:hAnsi="Poppins" w:cs="Poppins"/>
                <w:color w:val="1F3864" w:themeColor="accent1" w:themeShade="80"/>
                <w:sz w:val="20"/>
                <w:szCs w:val="20"/>
              </w:rPr>
              <w:t xml:space="preserve">spaces and places for play and recreation </w:t>
            </w:r>
            <w:r w:rsidRPr="00847702">
              <w:rPr>
                <w:rFonts w:ascii="Poppins" w:hAnsi="Poppins" w:cs="Poppins"/>
                <w:color w:val="1F3864" w:themeColor="accent1" w:themeShade="80"/>
                <w:sz w:val="20"/>
                <w:szCs w:val="20"/>
              </w:rPr>
              <w:t>(e.g.</w:t>
            </w:r>
            <w:r>
              <w:rPr>
                <w:rFonts w:ascii="Poppins" w:hAnsi="Poppins" w:cs="Poppins"/>
                <w:color w:val="1F3864" w:themeColor="accent1" w:themeShade="80"/>
                <w:sz w:val="20"/>
                <w:szCs w:val="20"/>
              </w:rPr>
              <w:t>;</w:t>
            </w:r>
            <w:r w:rsidRPr="00847702">
              <w:rPr>
                <w:rFonts w:ascii="Poppins" w:hAnsi="Poppins" w:cs="Poppins"/>
                <w:color w:val="1F3864" w:themeColor="accent1" w:themeShade="80"/>
                <w:sz w:val="20"/>
                <w:szCs w:val="20"/>
              </w:rPr>
              <w:t xml:space="preserve"> </w:t>
            </w:r>
            <w:r>
              <w:fldChar w:fldCharType="begin"/>
            </w:r>
            <w:r>
              <w:instrText xml:space="preserve"> HYPERLINK "https://makespaceforgirls.co.uk/" </w:instrText>
            </w:r>
            <w:r>
              <w:fldChar w:fldCharType="separate"/>
            </w:r>
            <w:r w:rsidRPr="00847702">
              <w:rPr>
                <w:rStyle w:val="Hyperlink"/>
                <w:rFonts w:ascii="Poppins" w:hAnsi="Poppins" w:cs="Poppins"/>
                <w:color w:val="70AD47" w:themeColor="accent6"/>
                <w:sz w:val="20"/>
                <w:szCs w:val="20"/>
              </w:rPr>
              <w:t>Make Spaces for Girls</w:t>
            </w:r>
            <w:r>
              <w:fldChar w:fldCharType="end"/>
            </w:r>
            <w:r w:rsidRPr="00847702">
              <w:rPr>
                <w:rFonts w:ascii="Poppins" w:hAnsi="Poppins" w:cs="Poppins"/>
                <w:color w:val="1F3864" w:themeColor="accent1" w:themeShade="80"/>
                <w:sz w:val="20"/>
                <w:szCs w:val="20"/>
              </w:rPr>
              <w:t xml:space="preserve">, </w:t>
            </w:r>
            <w:r>
              <w:fldChar w:fldCharType="begin"/>
            </w:r>
            <w:r>
              <w:instrText xml:space="preserve"> HYPERLINK "https://www.scope.org.uk/campaigns/lets-play-fair/" </w:instrText>
            </w:r>
            <w:r>
              <w:fldChar w:fldCharType="separate"/>
            </w:r>
            <w:r w:rsidRPr="00847702">
              <w:rPr>
                <w:rStyle w:val="Hyperlink"/>
                <w:rFonts w:ascii="Poppins" w:hAnsi="Poppins" w:cs="Poppins"/>
                <w:color w:val="70AD47" w:themeColor="accent6"/>
                <w:sz w:val="20"/>
                <w:szCs w:val="20"/>
              </w:rPr>
              <w:t>Let's Play Fair | Scope UK</w:t>
            </w:r>
            <w:r>
              <w:fldChar w:fldCharType="end"/>
            </w:r>
            <w:r w:rsidRPr="00847702">
              <w:rPr>
                <w:rFonts w:ascii="Poppins" w:hAnsi="Poppins" w:cs="Poppins"/>
                <w:color w:val="1F3864" w:themeColor="accent1" w:themeShade="80"/>
                <w:sz w:val="20"/>
                <w:szCs w:val="20"/>
              </w:rPr>
              <w:t>)</w:t>
            </w:r>
          </w:p>
          <w:p w:rsidR="005F3160" w:rsidRPr="00A75EA6" w:rsidP="003A3906">
            <w:pPr>
              <w:pStyle w:val="ListParagraph"/>
              <w:numPr>
                <w:ilvl w:val="0"/>
                <w:numId w:val="1"/>
              </w:numPr>
              <w:rPr>
                <w:rFonts w:ascii="Poppins" w:hAnsi="Poppins" w:cs="Poppins"/>
                <w:bCs/>
                <w:color w:val="1F3864" w:themeColor="accent1" w:themeShade="80"/>
                <w:sz w:val="20"/>
                <w:szCs w:val="20"/>
              </w:rPr>
            </w:pPr>
            <w:r>
              <w:rPr>
                <w:rFonts w:ascii="Poppins" w:hAnsi="Poppins" w:cs="Poppins"/>
                <w:bCs/>
                <w:color w:val="1F3864" w:themeColor="accent1" w:themeShade="80"/>
                <w:sz w:val="20"/>
                <w:szCs w:val="20"/>
              </w:rPr>
              <w:t>Ensure that ‘</w:t>
            </w:r>
            <w:r>
              <w:rPr>
                <w:rFonts w:ascii="Poppins" w:hAnsi="Poppins" w:cs="Poppins"/>
                <w:bCs/>
                <w:color w:val="1F3864" w:themeColor="accent1" w:themeShade="80"/>
                <w:sz w:val="20"/>
                <w:szCs w:val="20"/>
              </w:rPr>
              <w:t xml:space="preserve">children’s’ voice is heard </w:t>
            </w:r>
            <w:r>
              <w:rPr>
                <w:rFonts w:ascii="Poppins" w:hAnsi="Poppins" w:cs="Poppins"/>
                <w:bCs/>
                <w:color w:val="1F3864" w:themeColor="accent1" w:themeShade="80"/>
                <w:sz w:val="20"/>
                <w:szCs w:val="20"/>
              </w:rPr>
              <w:t>within the NPPF</w:t>
            </w:r>
            <w:r>
              <w:rPr>
                <w:rFonts w:ascii="Poppins" w:hAnsi="Poppins" w:cs="Poppins"/>
                <w:bCs/>
                <w:color w:val="1F3864" w:themeColor="accent1" w:themeShade="80"/>
                <w:sz w:val="20"/>
                <w:szCs w:val="20"/>
              </w:rPr>
              <w:t xml:space="preserve">, </w:t>
            </w:r>
            <w:r>
              <w:rPr>
                <w:rFonts w:ascii="Poppins" w:hAnsi="Poppins" w:cs="Poppins"/>
                <w:bCs/>
                <w:color w:val="1F3864" w:themeColor="accent1" w:themeShade="80"/>
                <w:sz w:val="20"/>
                <w:szCs w:val="20"/>
              </w:rPr>
              <w:t xml:space="preserve">based on </w:t>
            </w:r>
            <w:r>
              <w:fldChar w:fldCharType="begin"/>
            </w:r>
            <w:r>
              <w:instrText xml:space="preserve"> HYPERLINK "https://www.unicef.org.uk/rights-respecting-schools/wp-content/uploads/sites/4/2017/01/uncrc_summary-1_1.pdf" </w:instrText>
            </w:r>
            <w:r>
              <w:fldChar w:fldCharType="separate"/>
            </w:r>
            <w:r w:rsidRPr="00F02237">
              <w:rPr>
                <w:rStyle w:val="Hyperlink"/>
                <w:rFonts w:ascii="Poppins" w:hAnsi="Poppins" w:cs="Poppins"/>
                <w:color w:val="70AD47" w:themeColor="accent6"/>
                <w:sz w:val="20"/>
                <w:szCs w:val="20"/>
              </w:rPr>
              <w:t>Article 12 (respect for the views of the child)</w:t>
            </w:r>
            <w:r>
              <w:fldChar w:fldCharType="end"/>
            </w:r>
            <w:r>
              <w:rPr>
                <w:rFonts w:ascii="Poppins" w:hAnsi="Poppins" w:cs="Poppins"/>
                <w:bCs/>
                <w:color w:val="1F3864" w:themeColor="accent1" w:themeShade="80"/>
                <w:sz w:val="20"/>
                <w:szCs w:val="20"/>
              </w:rPr>
              <w:t xml:space="preserve"> of the UNCRC</w:t>
            </w:r>
            <w:r>
              <w:rPr>
                <w:rFonts w:ascii="Poppins" w:hAnsi="Poppins" w:cs="Poppins"/>
                <w:bCs/>
                <w:color w:val="1F3864" w:themeColor="accent1" w:themeShade="80"/>
                <w:sz w:val="20"/>
                <w:szCs w:val="20"/>
              </w:rPr>
              <w:t xml:space="preserve"> </w:t>
            </w:r>
            <w:r w:rsidRPr="00F02237">
              <w:rPr>
                <w:rFonts w:ascii="Poppins" w:hAnsi="Poppins" w:cs="Poppins"/>
                <w:bCs/>
                <w:color w:val="1F3864" w:themeColor="accent1" w:themeShade="80"/>
                <w:sz w:val="20"/>
                <w:szCs w:val="20"/>
              </w:rPr>
              <w:t xml:space="preserve">e.g.; </w:t>
            </w:r>
            <w:r>
              <w:fldChar w:fldCharType="begin"/>
            </w:r>
            <w:r>
              <w:instrText xml:space="preserve"> HYPERLINK "https://commission.europa.eu/system/files/2022-12/lundy_model_of_participation_0.pdf" </w:instrText>
            </w:r>
            <w:r>
              <w:fldChar w:fldCharType="separate"/>
            </w:r>
            <w:r w:rsidRPr="00F02237">
              <w:rPr>
                <w:rStyle w:val="Hyperlink"/>
                <w:rFonts w:ascii="Poppins" w:hAnsi="Poppins" w:cs="Poppins"/>
                <w:color w:val="70AD47" w:themeColor="accent6"/>
                <w:sz w:val="20"/>
                <w:szCs w:val="20"/>
              </w:rPr>
              <w:t>The Lundy model of child participation</w:t>
            </w:r>
            <w:r>
              <w:fldChar w:fldCharType="end"/>
            </w:r>
            <w:r>
              <w:rPr>
                <w:rStyle w:val="Hyperlink"/>
                <w:color w:val="70AD47" w:themeColor="accent6"/>
              </w:rPr>
              <w:t>.</w:t>
            </w:r>
          </w:p>
          <w:p w:rsidR="0027611A" w:rsidP="003A3906">
            <w:pPr>
              <w:pStyle w:val="ListParagraph"/>
              <w:numPr>
                <w:ilvl w:val="0"/>
                <w:numId w:val="1"/>
              </w:numPr>
              <w:rPr>
                <w:rFonts w:ascii="Poppins" w:hAnsi="Poppins" w:cs="Poppins"/>
                <w:bCs/>
                <w:color w:val="1F3864" w:themeColor="accent1" w:themeShade="80"/>
                <w:sz w:val="20"/>
                <w:szCs w:val="20"/>
              </w:rPr>
            </w:pPr>
            <w:r w:rsidRPr="00847702">
              <w:rPr>
                <w:rFonts w:ascii="Poppins" w:hAnsi="Poppins" w:cs="Poppins"/>
                <w:bCs/>
                <w:color w:val="1F3864" w:themeColor="accent1" w:themeShade="80"/>
                <w:sz w:val="20"/>
                <w:szCs w:val="20"/>
              </w:rPr>
              <w:t xml:space="preserve">Ensure </w:t>
            </w:r>
            <w:r>
              <w:rPr>
                <w:rFonts w:ascii="Poppins" w:hAnsi="Poppins" w:cs="Poppins"/>
                <w:color w:val="1F3864" w:themeColor="accent1" w:themeShade="80"/>
                <w:sz w:val="20"/>
                <w:szCs w:val="20"/>
              </w:rPr>
              <w:t>spaces and places for play and recreation</w:t>
            </w:r>
            <w:r w:rsidRPr="00847702">
              <w:rPr>
                <w:rFonts w:ascii="Poppins" w:hAnsi="Poppins" w:cs="Poppins"/>
                <w:bCs/>
                <w:color w:val="1F3864" w:themeColor="accent1" w:themeShade="80"/>
                <w:sz w:val="20"/>
                <w:szCs w:val="20"/>
              </w:rPr>
              <w:t xml:space="preserve"> are appropriately and robustly inspected and maintained, </w:t>
            </w:r>
            <w:r>
              <w:rPr>
                <w:rFonts w:ascii="Poppins" w:hAnsi="Poppins" w:cs="Poppins"/>
                <w:bCs/>
                <w:color w:val="1F3864" w:themeColor="accent1" w:themeShade="80"/>
                <w:sz w:val="20"/>
                <w:szCs w:val="20"/>
              </w:rPr>
              <w:t xml:space="preserve">and that this is on a </w:t>
            </w:r>
            <w:r>
              <w:rPr>
                <w:rFonts w:ascii="Poppins" w:hAnsi="Poppins" w:cs="Poppins"/>
                <w:bCs/>
                <w:color w:val="1F3864" w:themeColor="accent1" w:themeShade="80"/>
                <w:sz w:val="20"/>
                <w:szCs w:val="20"/>
              </w:rPr>
              <w:t xml:space="preserve">regulated </w:t>
            </w:r>
            <w:r>
              <w:rPr>
                <w:rFonts w:ascii="Poppins" w:hAnsi="Poppins" w:cs="Poppins"/>
                <w:bCs/>
                <w:color w:val="1F3864" w:themeColor="accent1" w:themeShade="80"/>
                <w:sz w:val="20"/>
                <w:szCs w:val="20"/>
              </w:rPr>
              <w:t xml:space="preserve">statutory footing. </w:t>
            </w:r>
          </w:p>
          <w:p w:rsidR="00A75EA6" w:rsidRPr="00847702" w:rsidP="003A3906">
            <w:pPr>
              <w:pStyle w:val="ListParagraph"/>
              <w:numPr>
                <w:ilvl w:val="0"/>
                <w:numId w:val="1"/>
              </w:numPr>
              <w:rPr>
                <w:rFonts w:ascii="Poppins" w:hAnsi="Poppins" w:cs="Poppins"/>
                <w:bCs/>
                <w:color w:val="1F3864" w:themeColor="accent1" w:themeShade="80"/>
                <w:sz w:val="20"/>
                <w:szCs w:val="20"/>
              </w:rPr>
            </w:pPr>
            <w:r w:rsidRPr="007F6652">
              <w:rPr>
                <w:rFonts w:ascii="Poppins" w:hAnsi="Poppins" w:cs="Poppins"/>
                <w:bCs/>
                <w:color w:val="1F3864" w:themeColor="accent1" w:themeShade="80"/>
                <w:sz w:val="20"/>
                <w:szCs w:val="20"/>
              </w:rPr>
              <w:t xml:space="preserve">Ensure </w:t>
            </w:r>
            <w:r>
              <w:rPr>
                <w:rFonts w:ascii="Poppins" w:hAnsi="Poppins" w:cs="Poppins"/>
                <w:color w:val="1F3864" w:themeColor="accent1" w:themeShade="80"/>
                <w:sz w:val="20"/>
                <w:szCs w:val="20"/>
              </w:rPr>
              <w:t>spaces and places for play and recreation</w:t>
            </w:r>
            <w:r w:rsidRPr="007F6652">
              <w:rPr>
                <w:rFonts w:ascii="Poppins" w:hAnsi="Poppins" w:cs="Poppins"/>
                <w:bCs/>
                <w:color w:val="1F3864" w:themeColor="accent1" w:themeShade="80"/>
                <w:sz w:val="20"/>
                <w:szCs w:val="20"/>
              </w:rPr>
              <w:t xml:space="preserve"> </w:t>
            </w:r>
            <w:r>
              <w:rPr>
                <w:rFonts w:ascii="Poppins" w:hAnsi="Poppins" w:cs="Poppins"/>
                <w:bCs/>
                <w:color w:val="1F3864" w:themeColor="accent1" w:themeShade="80"/>
                <w:sz w:val="20"/>
                <w:szCs w:val="20"/>
              </w:rPr>
              <w:t>are</w:t>
            </w:r>
            <w:r w:rsidRPr="007F6652">
              <w:rPr>
                <w:rFonts w:ascii="Poppins" w:hAnsi="Poppins" w:cs="Poppins"/>
                <w:bCs/>
                <w:color w:val="1F3864" w:themeColor="accent1" w:themeShade="80"/>
                <w:sz w:val="20"/>
                <w:szCs w:val="20"/>
              </w:rPr>
              <w:t xml:space="preserve"> integral to and has visibility within a strategic framework for the future of facilities</w:t>
            </w:r>
            <w:r>
              <w:rPr>
                <w:rFonts w:ascii="Poppins" w:hAnsi="Poppins" w:cs="Poppins"/>
                <w:bCs/>
                <w:color w:val="1F3864" w:themeColor="accent1" w:themeShade="80"/>
                <w:sz w:val="20"/>
                <w:szCs w:val="20"/>
              </w:rPr>
              <w:t xml:space="preserve"> </w:t>
            </w:r>
            <w:r w:rsidRPr="007422C0">
              <w:rPr>
                <w:rFonts w:ascii="Poppins" w:hAnsi="Poppins" w:cs="Poppins"/>
                <w:bCs/>
                <w:color w:val="1F3864" w:themeColor="accent1" w:themeShade="80"/>
                <w:sz w:val="20"/>
                <w:szCs w:val="20"/>
              </w:rPr>
              <w:t>-</w:t>
            </w:r>
            <w:r w:rsidRPr="007422C0">
              <w:rPr>
                <w:rFonts w:ascii="Poppins" w:hAnsi="Poppins" w:cs="Poppins"/>
                <w:bCs/>
                <w:color w:val="1F3864" w:themeColor="accent1" w:themeShade="80"/>
                <w:sz w:val="20"/>
                <w:szCs w:val="20"/>
              </w:rPr>
              <w:t xml:space="preserve"> as set out in Govt.’s ‘Get Active</w:t>
            </w:r>
            <w:r w:rsidRPr="007422C0">
              <w:rPr>
                <w:rFonts w:ascii="Poppins" w:hAnsi="Poppins" w:cs="Poppins"/>
                <w:bCs/>
                <w:color w:val="1F3864" w:themeColor="accent1" w:themeShade="80"/>
                <w:sz w:val="20"/>
                <w:szCs w:val="20"/>
              </w:rPr>
              <w:t>’</w:t>
            </w:r>
            <w:r w:rsidRPr="007422C0">
              <w:rPr>
                <w:rFonts w:ascii="Poppins" w:hAnsi="Poppins" w:cs="Poppins"/>
                <w:bCs/>
                <w:color w:val="1F3864" w:themeColor="accent1" w:themeShade="80"/>
                <w:sz w:val="20"/>
                <w:szCs w:val="20"/>
              </w:rPr>
              <w:t xml:space="preserve"> strategy.</w:t>
            </w:r>
          </w:p>
          <w:p w:rsidR="0027611A" w:rsidRPr="00847702" w:rsidP="003A3906">
            <w:pPr>
              <w:pStyle w:val="ListParagraph"/>
              <w:numPr>
                <w:ilvl w:val="0"/>
                <w:numId w:val="1"/>
              </w:numPr>
              <w:rPr>
                <w:rFonts w:ascii="Poppins" w:hAnsi="Poppins" w:cs="Poppins"/>
                <w:bCs/>
                <w:color w:val="1F3864" w:themeColor="accent1" w:themeShade="80"/>
                <w:sz w:val="20"/>
                <w:szCs w:val="20"/>
              </w:rPr>
            </w:pPr>
            <w:r w:rsidRPr="00847702">
              <w:rPr>
                <w:rFonts w:ascii="Poppins" w:hAnsi="Poppins" w:cs="Poppins"/>
                <w:bCs/>
                <w:color w:val="1F3864" w:themeColor="accent1" w:themeShade="80"/>
                <w:sz w:val="20"/>
                <w:szCs w:val="20"/>
              </w:rPr>
              <w:t xml:space="preserve">Establish an official ‘brown tourist sign’ for </w:t>
            </w:r>
            <w:r>
              <w:rPr>
                <w:rFonts w:ascii="Poppins" w:hAnsi="Poppins" w:cs="Poppins"/>
                <w:color w:val="1F3864" w:themeColor="accent1" w:themeShade="80"/>
                <w:sz w:val="20"/>
                <w:szCs w:val="20"/>
              </w:rPr>
              <w:t xml:space="preserve">spaces and places for play and recreation </w:t>
            </w:r>
            <w:r w:rsidRPr="00847702">
              <w:rPr>
                <w:rFonts w:ascii="Poppins" w:hAnsi="Poppins" w:cs="Poppins"/>
                <w:bCs/>
                <w:color w:val="1F3864" w:themeColor="accent1" w:themeShade="80"/>
                <w:sz w:val="20"/>
                <w:szCs w:val="20"/>
              </w:rPr>
              <w:t xml:space="preserve">with DfT/Highways England </w:t>
            </w:r>
            <w:r w:rsidRPr="00DE26BB">
              <w:rPr>
                <w:rFonts w:ascii="Poppins" w:hAnsi="Poppins" w:cs="Poppins"/>
                <w:bCs/>
                <w:color w:val="1F3864" w:themeColor="accent1" w:themeShade="80"/>
                <w:sz w:val="20"/>
                <w:szCs w:val="20"/>
              </w:rPr>
              <w:t>(on the same basis as existing brown signs for sport/leisure centres, football/rugby/cricket grounds etc.)</w:t>
            </w:r>
          </w:p>
          <w:p w:rsidR="0027611A" w:rsidP="003A3906">
            <w:pPr>
              <w:pStyle w:val="ListParagraph"/>
              <w:numPr>
                <w:ilvl w:val="0"/>
                <w:numId w:val="1"/>
              </w:numPr>
              <w:rPr>
                <w:rFonts w:ascii="Poppins" w:hAnsi="Poppins" w:cs="Poppins"/>
                <w:color w:val="1F3864" w:themeColor="accent1" w:themeShade="80"/>
                <w:sz w:val="20"/>
                <w:szCs w:val="20"/>
              </w:rPr>
            </w:pPr>
            <w:r w:rsidRPr="00847702">
              <w:rPr>
                <w:rFonts w:ascii="Poppins" w:hAnsi="Poppins" w:cs="Poppins"/>
                <w:bCs/>
                <w:color w:val="1F3864" w:themeColor="accent1" w:themeShade="80"/>
                <w:sz w:val="20"/>
                <w:szCs w:val="20"/>
              </w:rPr>
              <w:t>Work</w:t>
            </w:r>
            <w:r w:rsidRPr="00847702">
              <w:rPr>
                <w:rFonts w:ascii="Poppins" w:hAnsi="Poppins" w:cs="Poppins"/>
                <w:color w:val="1F3864" w:themeColor="accent1" w:themeShade="80"/>
                <w:sz w:val="20"/>
                <w:szCs w:val="20"/>
              </w:rPr>
              <w:t xml:space="preserve"> with DLUHC to ensure that </w:t>
            </w:r>
            <w:r>
              <w:fldChar w:fldCharType="begin"/>
            </w:r>
            <w:r>
              <w:instrText xml:space="preserve"> HYPERLINK "https://www.gov.uk/guidance/local-government-legislation-byelaws" \l "model-byelaws" </w:instrText>
            </w:r>
            <w:r>
              <w:fldChar w:fldCharType="separate"/>
            </w:r>
            <w:r w:rsidRPr="00847702">
              <w:rPr>
                <w:rStyle w:val="Hyperlink"/>
                <w:rFonts w:ascii="Poppins" w:hAnsi="Poppins" w:cs="Poppins"/>
                <w:color w:val="70AD47" w:themeColor="accent6"/>
                <w:sz w:val="20"/>
                <w:szCs w:val="20"/>
              </w:rPr>
              <w:t>model byelaws</w:t>
            </w:r>
            <w:r>
              <w:fldChar w:fldCharType="end"/>
            </w:r>
            <w:r w:rsidRPr="00847702">
              <w:rPr>
                <w:rFonts w:ascii="Poppins" w:hAnsi="Poppins" w:cs="Poppins"/>
                <w:color w:val="1F3864" w:themeColor="accent1" w:themeShade="80"/>
                <w:sz w:val="20"/>
                <w:szCs w:val="20"/>
              </w:rPr>
              <w:t xml:space="preserve"> for Parks and Open Spaces create a more permissive, supportive</w:t>
            </w:r>
            <w:r>
              <w:rPr>
                <w:rFonts w:ascii="Poppins" w:hAnsi="Poppins" w:cs="Poppins"/>
                <w:color w:val="1F3864" w:themeColor="accent1" w:themeShade="80"/>
                <w:sz w:val="20"/>
                <w:szCs w:val="20"/>
              </w:rPr>
              <w:t xml:space="preserve">, </w:t>
            </w:r>
            <w:r w:rsidRPr="00847702">
              <w:rPr>
                <w:rFonts w:ascii="Poppins" w:hAnsi="Poppins" w:cs="Poppins"/>
                <w:color w:val="1F3864" w:themeColor="accent1" w:themeShade="80"/>
                <w:sz w:val="20"/>
                <w:szCs w:val="20"/>
              </w:rPr>
              <w:t xml:space="preserve">active </w:t>
            </w:r>
            <w:r>
              <w:rPr>
                <w:rFonts w:ascii="Poppins" w:hAnsi="Poppins" w:cs="Poppins"/>
                <w:color w:val="1F3864" w:themeColor="accent1" w:themeShade="80"/>
                <w:sz w:val="20"/>
                <w:szCs w:val="20"/>
              </w:rPr>
              <w:t xml:space="preserve">and healthier </w:t>
            </w:r>
            <w:r w:rsidRPr="00847702">
              <w:rPr>
                <w:rFonts w:ascii="Poppins" w:hAnsi="Poppins" w:cs="Poppins"/>
                <w:color w:val="1F3864" w:themeColor="accent1" w:themeShade="80"/>
                <w:sz w:val="20"/>
                <w:szCs w:val="20"/>
              </w:rPr>
              <w:t xml:space="preserve">environment for play and recreation by removing restrictions such as ‘No Ball Games’ and ‘No Cycling’ </w:t>
            </w:r>
            <w:r w:rsidRPr="00847702">
              <w:rPr>
                <w:rFonts w:ascii="Poppins" w:hAnsi="Poppins" w:cs="Poppins"/>
                <w:color w:val="1F3864" w:themeColor="accent1" w:themeShade="80"/>
                <w:sz w:val="20"/>
                <w:szCs w:val="20"/>
              </w:rPr>
              <w:t xml:space="preserve">(a ‘Know Ball Games’ law as part of </w:t>
            </w:r>
            <w:r>
              <w:rPr>
                <w:rFonts w:ascii="Poppins" w:hAnsi="Poppins" w:cs="Poppins"/>
                <w:color w:val="1F3864" w:themeColor="accent1" w:themeShade="80"/>
                <w:sz w:val="20"/>
                <w:szCs w:val="20"/>
              </w:rPr>
              <w:t>wider</w:t>
            </w:r>
            <w:r w:rsidRPr="00847702">
              <w:rPr>
                <w:rFonts w:ascii="Poppins" w:hAnsi="Poppins" w:cs="Poppins"/>
                <w:color w:val="1F3864" w:themeColor="accent1" w:themeShade="80"/>
                <w:sz w:val="20"/>
                <w:szCs w:val="20"/>
              </w:rPr>
              <w:t xml:space="preserve"> Play Sufficiency legislation) </w:t>
            </w:r>
            <w:r>
              <w:rPr>
                <w:rFonts w:ascii="Poppins" w:hAnsi="Poppins" w:cs="Poppins"/>
                <w:color w:val="1F3864" w:themeColor="accent1" w:themeShade="80"/>
                <w:sz w:val="20"/>
                <w:szCs w:val="20"/>
              </w:rPr>
              <w:t xml:space="preserve">and making </w:t>
            </w:r>
            <w:r>
              <w:rPr>
                <w:rFonts w:ascii="Poppins" w:hAnsi="Poppins" w:cs="Poppins"/>
                <w:color w:val="1F3864" w:themeColor="accent1" w:themeShade="80"/>
                <w:sz w:val="20"/>
                <w:szCs w:val="20"/>
              </w:rPr>
              <w:t xml:space="preserve">all </w:t>
            </w:r>
            <w:r>
              <w:rPr>
                <w:rFonts w:ascii="Poppins" w:hAnsi="Poppins" w:cs="Poppins"/>
                <w:color w:val="1F3864" w:themeColor="accent1" w:themeShade="80"/>
                <w:sz w:val="20"/>
                <w:szCs w:val="20"/>
              </w:rPr>
              <w:t>spaces and places for play and recreation ‘smoke-free’</w:t>
            </w:r>
            <w:r>
              <w:rPr>
                <w:rFonts w:ascii="Poppins" w:hAnsi="Poppins" w:cs="Poppins"/>
                <w:color w:val="1F3864" w:themeColor="accent1" w:themeShade="80"/>
                <w:sz w:val="20"/>
                <w:szCs w:val="20"/>
              </w:rPr>
              <w:t xml:space="preserve"> in law.</w:t>
            </w:r>
          </w:p>
          <w:p w:rsidR="001F4E50" w:rsidP="001F4E50">
            <w:pPr>
              <w:pStyle w:val="ListParagraph"/>
              <w:rPr>
                <w:rFonts w:ascii="Poppins" w:hAnsi="Poppins" w:cs="Poppins"/>
                <w:color w:val="1F3864" w:themeColor="accent1" w:themeShade="80"/>
                <w:sz w:val="20"/>
                <w:szCs w:val="20"/>
              </w:rPr>
            </w:pPr>
          </w:p>
          <w:p w:rsidR="0027611A" w:rsidRPr="00021821" w:rsidP="00021821">
            <w:pPr>
              <w:pStyle w:val="ListParagraph"/>
              <w:numPr>
                <w:ilvl w:val="0"/>
                <w:numId w:val="30"/>
              </w:numPr>
              <w:spacing w:line="240" w:lineRule="auto"/>
              <w:ind w:hanging="720"/>
              <w:rPr>
                <w:rFonts w:ascii="Poppins" w:hAnsi="Poppins" w:cs="Poppins"/>
                <w:b/>
                <w:color w:val="1F3864" w:themeColor="accent1" w:themeShade="80"/>
                <w:sz w:val="20"/>
                <w:szCs w:val="20"/>
                <w:u w:val="single"/>
              </w:rPr>
            </w:pPr>
            <w:r w:rsidRPr="00021821">
              <w:rPr>
                <w:rFonts w:ascii="Poppins" w:hAnsi="Poppins" w:cs="Poppins"/>
                <w:b/>
                <w:color w:val="1F3864" w:themeColor="accent1" w:themeShade="80"/>
                <w:sz w:val="20"/>
                <w:szCs w:val="20"/>
                <w:u w:val="single"/>
              </w:rPr>
              <w:t>Workforce</w:t>
            </w:r>
          </w:p>
          <w:p w:rsidR="007D294B" w:rsidP="003A3906">
            <w:pPr>
              <w:pStyle w:val="ListParagraph"/>
              <w:numPr>
                <w:ilvl w:val="0"/>
                <w:numId w:val="1"/>
              </w:numPr>
              <w:rPr>
                <w:rFonts w:ascii="Poppins" w:hAnsi="Poppins" w:cs="Poppins"/>
                <w:bCs/>
                <w:color w:val="1F3864" w:themeColor="accent1" w:themeShade="80"/>
                <w:sz w:val="20"/>
                <w:szCs w:val="20"/>
              </w:rPr>
            </w:pPr>
            <w:r>
              <w:rPr>
                <w:rFonts w:ascii="Poppins" w:hAnsi="Poppins" w:cs="Poppins"/>
                <w:bCs/>
                <w:color w:val="1F3864" w:themeColor="accent1" w:themeShade="80"/>
                <w:sz w:val="20"/>
                <w:szCs w:val="20"/>
              </w:rPr>
              <w:t xml:space="preserve">Align with the government ‘Get Active’ strategy, workforce aspirations by </w:t>
            </w:r>
            <w:r w:rsidRPr="00992543">
              <w:rPr>
                <w:rFonts w:ascii="Poppins" w:hAnsi="Poppins" w:cs="Poppins"/>
                <w:bCs/>
                <w:color w:val="1F3864" w:themeColor="accent1" w:themeShade="80"/>
                <w:sz w:val="20"/>
                <w:szCs w:val="20"/>
              </w:rPr>
              <w:t xml:space="preserve">having a committed and energised workforce for delivering the right conditions for </w:t>
            </w:r>
            <w:r>
              <w:rPr>
                <w:rFonts w:ascii="Poppins" w:hAnsi="Poppins" w:cs="Poppins"/>
                <w:bCs/>
                <w:color w:val="1F3864" w:themeColor="accent1" w:themeShade="80"/>
                <w:sz w:val="20"/>
                <w:szCs w:val="20"/>
              </w:rPr>
              <w:t xml:space="preserve">children, young </w:t>
            </w:r>
            <w:r>
              <w:rPr>
                <w:rFonts w:ascii="Poppins" w:hAnsi="Poppins" w:cs="Poppins"/>
                <w:bCs/>
                <w:color w:val="1F3864" w:themeColor="accent1" w:themeShade="80"/>
                <w:sz w:val="20"/>
                <w:szCs w:val="20"/>
              </w:rPr>
              <w:t>people, and families to engage with play and recreation</w:t>
            </w:r>
            <w:r w:rsidRPr="00992543">
              <w:rPr>
                <w:rFonts w:ascii="Poppins" w:hAnsi="Poppins" w:cs="Poppins"/>
                <w:bCs/>
                <w:color w:val="1F3864" w:themeColor="accent1" w:themeShade="80"/>
                <w:sz w:val="20"/>
                <w:szCs w:val="20"/>
              </w:rPr>
              <w:t xml:space="preserve">. </w:t>
            </w:r>
          </w:p>
          <w:p w:rsidR="0027611A" w:rsidRPr="00A953F6" w:rsidP="003A3906">
            <w:pPr>
              <w:pStyle w:val="ListParagraph"/>
              <w:numPr>
                <w:ilvl w:val="0"/>
                <w:numId w:val="1"/>
              </w:numPr>
              <w:rPr>
                <w:rFonts w:ascii="Poppins" w:hAnsi="Poppins" w:cs="Poppins"/>
                <w:color w:val="1F3864" w:themeColor="accent1" w:themeShade="80"/>
                <w:sz w:val="20"/>
                <w:szCs w:val="20"/>
              </w:rPr>
            </w:pPr>
            <w:r>
              <w:rPr>
                <w:rFonts w:ascii="Poppins" w:hAnsi="Poppins" w:cs="Poppins"/>
                <w:color w:val="1F3864" w:themeColor="accent1" w:themeShade="80"/>
                <w:sz w:val="20"/>
                <w:szCs w:val="20"/>
              </w:rPr>
              <w:t xml:space="preserve">Develop and </w:t>
            </w:r>
            <w:r>
              <w:rPr>
                <w:rFonts w:ascii="Poppins" w:hAnsi="Poppins" w:cs="Poppins"/>
                <w:color w:val="1F3864" w:themeColor="accent1" w:themeShade="80"/>
                <w:sz w:val="20"/>
                <w:szCs w:val="20"/>
              </w:rPr>
              <w:t>re-es</w:t>
            </w:r>
            <w:r w:rsidRPr="00BA17BC">
              <w:rPr>
                <w:rFonts w:ascii="Poppins" w:hAnsi="Poppins" w:cs="Poppins"/>
                <w:color w:val="1F3864" w:themeColor="accent1" w:themeShade="80"/>
                <w:sz w:val="20"/>
                <w:szCs w:val="20"/>
              </w:rPr>
              <w:t>tablish a competent</w:t>
            </w:r>
            <w:r>
              <w:rPr>
                <w:rFonts w:ascii="Poppins" w:hAnsi="Poppins" w:cs="Poppins"/>
                <w:color w:val="1F3864" w:themeColor="accent1" w:themeShade="80"/>
                <w:sz w:val="20"/>
                <w:szCs w:val="20"/>
              </w:rPr>
              <w:t xml:space="preserve">, </w:t>
            </w:r>
            <w:r w:rsidRPr="00D20A03">
              <w:rPr>
                <w:rFonts w:ascii="Poppins" w:hAnsi="Poppins" w:cs="Poppins"/>
                <w:color w:val="1F3864" w:themeColor="accent1" w:themeShade="80"/>
                <w:sz w:val="20"/>
                <w:szCs w:val="20"/>
              </w:rPr>
              <w:t xml:space="preserve">dedicated and highly skilled </w:t>
            </w:r>
            <w:r w:rsidRPr="00BA17BC">
              <w:rPr>
                <w:rFonts w:ascii="Poppins" w:hAnsi="Poppins" w:cs="Poppins"/>
                <w:bCs/>
                <w:color w:val="1F3864" w:themeColor="accent1" w:themeShade="80"/>
                <w:sz w:val="20"/>
                <w:szCs w:val="20"/>
              </w:rPr>
              <w:t>work</w:t>
            </w:r>
            <w:r>
              <w:rPr>
                <w:rFonts w:ascii="Poppins" w:hAnsi="Poppins" w:cs="Poppins"/>
                <w:bCs/>
                <w:color w:val="1F3864" w:themeColor="accent1" w:themeShade="80"/>
                <w:sz w:val="20"/>
                <w:szCs w:val="20"/>
              </w:rPr>
              <w:t>force through</w:t>
            </w:r>
            <w:r w:rsidRPr="00BA17BC">
              <w:rPr>
                <w:rFonts w:ascii="Poppins" w:hAnsi="Poppins" w:cs="Poppins"/>
                <w:bCs/>
                <w:color w:val="1F3864" w:themeColor="accent1" w:themeShade="80"/>
                <w:sz w:val="20"/>
                <w:szCs w:val="20"/>
              </w:rPr>
              <w:t xml:space="preserve"> education, training, and qualifications </w:t>
            </w:r>
            <w:r>
              <w:rPr>
                <w:rFonts w:ascii="Poppins" w:hAnsi="Poppins" w:cs="Poppins"/>
                <w:bCs/>
                <w:color w:val="1F3864" w:themeColor="accent1" w:themeShade="80"/>
                <w:sz w:val="20"/>
                <w:szCs w:val="20"/>
              </w:rPr>
              <w:t>underpinned by professional standard</w:t>
            </w:r>
            <w:r>
              <w:rPr>
                <w:rFonts w:ascii="Poppins" w:hAnsi="Poppins" w:cs="Poppins"/>
                <w:bCs/>
                <w:color w:val="1F3864" w:themeColor="accent1" w:themeShade="80"/>
                <w:sz w:val="20"/>
                <w:szCs w:val="20"/>
              </w:rPr>
              <w:t xml:space="preserve">s </w:t>
            </w:r>
            <w:r w:rsidRPr="00D44B30">
              <w:rPr>
                <w:rFonts w:ascii="Poppins" w:hAnsi="Poppins" w:cs="Poppins"/>
                <w:bCs/>
                <w:color w:val="1F3864" w:themeColor="accent1" w:themeShade="80"/>
                <w:sz w:val="20"/>
                <w:szCs w:val="20"/>
              </w:rPr>
              <w:t xml:space="preserve">to </w:t>
            </w:r>
            <w:r w:rsidRPr="00D44B30">
              <w:rPr>
                <w:rFonts w:ascii="Poppins" w:hAnsi="Poppins" w:cs="Poppins"/>
                <w:bCs/>
                <w:color w:val="1F3864" w:themeColor="accent1" w:themeShade="80"/>
                <w:sz w:val="20"/>
                <w:szCs w:val="20"/>
              </w:rPr>
              <w:t xml:space="preserve">cover </w:t>
            </w:r>
            <w:r w:rsidRPr="00602C70">
              <w:rPr>
                <w:rFonts w:ascii="Poppins" w:hAnsi="Poppins" w:cs="Poppins"/>
                <w:bCs/>
                <w:color w:val="1F3864" w:themeColor="accent1" w:themeShade="80"/>
                <w:sz w:val="20"/>
                <w:szCs w:val="20"/>
                <w:u w:val="single"/>
              </w:rPr>
              <w:t>all</w:t>
            </w:r>
            <w:r w:rsidRPr="00602C70">
              <w:rPr>
                <w:rFonts w:ascii="Poppins" w:hAnsi="Poppins" w:cs="Poppins"/>
                <w:bCs/>
                <w:color w:val="1F3864" w:themeColor="accent1" w:themeShade="80"/>
                <w:sz w:val="20"/>
                <w:szCs w:val="20"/>
              </w:rPr>
              <w:t xml:space="preserve"> </w:t>
            </w:r>
            <w:r w:rsidRPr="00D44B30">
              <w:rPr>
                <w:rFonts w:ascii="Poppins" w:hAnsi="Poppins" w:cs="Poppins"/>
                <w:bCs/>
                <w:color w:val="1F3864" w:themeColor="accent1" w:themeShade="80"/>
                <w:sz w:val="20"/>
                <w:szCs w:val="20"/>
              </w:rPr>
              <w:t xml:space="preserve">aspects of the </w:t>
            </w:r>
            <w:r>
              <w:rPr>
                <w:rFonts w:ascii="Poppins" w:hAnsi="Poppins" w:cs="Poppins"/>
                <w:bCs/>
                <w:color w:val="1F3864" w:themeColor="accent1" w:themeShade="80"/>
                <w:sz w:val="20"/>
                <w:szCs w:val="20"/>
              </w:rPr>
              <w:t xml:space="preserve">play </w:t>
            </w:r>
            <w:r w:rsidRPr="00D44B30">
              <w:rPr>
                <w:rFonts w:ascii="Poppins" w:hAnsi="Poppins" w:cs="Poppins"/>
                <w:bCs/>
                <w:color w:val="1F3864" w:themeColor="accent1" w:themeShade="80"/>
                <w:sz w:val="20"/>
                <w:szCs w:val="20"/>
              </w:rPr>
              <w:t>workforce</w:t>
            </w:r>
            <w:r w:rsidRPr="00BA17BC">
              <w:rPr>
                <w:rFonts w:ascii="Poppins" w:hAnsi="Poppins" w:cs="Poppins"/>
                <w:bCs/>
                <w:color w:val="1F3864" w:themeColor="accent1" w:themeShade="80"/>
                <w:sz w:val="20"/>
                <w:szCs w:val="20"/>
              </w:rPr>
              <w:t>.</w:t>
            </w:r>
          </w:p>
          <w:p w:rsidR="0027611A" w:rsidP="003A3906">
            <w:pPr>
              <w:pStyle w:val="ListParagraph"/>
              <w:numPr>
                <w:ilvl w:val="0"/>
                <w:numId w:val="1"/>
              </w:numPr>
              <w:rPr>
                <w:rFonts w:ascii="Poppins" w:hAnsi="Poppins" w:cs="Poppins"/>
                <w:bCs/>
                <w:color w:val="1F3864" w:themeColor="accent1" w:themeShade="80"/>
                <w:sz w:val="20"/>
                <w:szCs w:val="20"/>
              </w:rPr>
            </w:pPr>
            <w:r w:rsidRPr="00C4727B">
              <w:rPr>
                <w:rFonts w:ascii="Poppins" w:hAnsi="Poppins" w:cs="Poppins"/>
                <w:bCs/>
                <w:color w:val="1F3864" w:themeColor="accent1" w:themeShade="80"/>
                <w:sz w:val="20"/>
                <w:szCs w:val="20"/>
              </w:rPr>
              <w:t>R</w:t>
            </w:r>
            <w:r>
              <w:rPr>
                <w:rFonts w:ascii="Poppins" w:hAnsi="Poppins" w:cs="Poppins"/>
                <w:bCs/>
                <w:color w:val="1F3864" w:themeColor="accent1" w:themeShade="80"/>
                <w:sz w:val="20"/>
                <w:szCs w:val="20"/>
              </w:rPr>
              <w:t>obustly r</w:t>
            </w:r>
            <w:r w:rsidRPr="00C4727B">
              <w:rPr>
                <w:rFonts w:ascii="Poppins" w:hAnsi="Poppins" w:cs="Poppins"/>
                <w:bCs/>
                <w:color w:val="1F3864" w:themeColor="accent1" w:themeShade="80"/>
                <w:sz w:val="20"/>
                <w:szCs w:val="20"/>
              </w:rPr>
              <w:t>e</w:t>
            </w:r>
            <w:r>
              <w:rPr>
                <w:rFonts w:ascii="Poppins" w:hAnsi="Poppins" w:cs="Poppins"/>
                <w:bCs/>
                <w:color w:val="1F3864" w:themeColor="accent1" w:themeShade="80"/>
                <w:sz w:val="20"/>
                <w:szCs w:val="20"/>
              </w:rPr>
              <w:t>gu</w:t>
            </w:r>
            <w:r w:rsidRPr="00C4727B">
              <w:rPr>
                <w:rFonts w:ascii="Poppins" w:hAnsi="Poppins" w:cs="Poppins"/>
                <w:bCs/>
                <w:color w:val="1F3864" w:themeColor="accent1" w:themeShade="80"/>
                <w:sz w:val="20"/>
                <w:szCs w:val="20"/>
              </w:rPr>
              <w:t xml:space="preserve">late the workforce </w:t>
            </w:r>
            <w:r>
              <w:rPr>
                <w:rFonts w:ascii="Poppins" w:hAnsi="Poppins" w:cs="Poppins"/>
                <w:bCs/>
                <w:color w:val="1F3864" w:themeColor="accent1" w:themeShade="80"/>
                <w:sz w:val="20"/>
                <w:szCs w:val="20"/>
              </w:rPr>
              <w:t xml:space="preserve">and provider organisations </w:t>
            </w:r>
            <w:r w:rsidRPr="00C4727B">
              <w:rPr>
                <w:rFonts w:ascii="Poppins" w:hAnsi="Poppins" w:cs="Poppins"/>
                <w:bCs/>
                <w:color w:val="1F3864" w:themeColor="accent1" w:themeShade="80"/>
                <w:sz w:val="20"/>
                <w:szCs w:val="20"/>
              </w:rPr>
              <w:t xml:space="preserve">via </w:t>
            </w:r>
            <w:r w:rsidRPr="00C1504B">
              <w:rPr>
                <w:rFonts w:ascii="Poppins" w:hAnsi="Poppins" w:cs="Poppins"/>
                <w:bCs/>
                <w:color w:val="1F3864" w:themeColor="accent1" w:themeShade="80"/>
                <w:sz w:val="20"/>
                <w:szCs w:val="20"/>
              </w:rPr>
              <w:t>national workforce registration</w:t>
            </w:r>
            <w:r>
              <w:rPr>
                <w:rFonts w:ascii="Poppins" w:hAnsi="Poppins" w:cs="Poppins"/>
                <w:bCs/>
                <w:color w:val="1F3864" w:themeColor="accent1" w:themeShade="80"/>
                <w:sz w:val="20"/>
                <w:szCs w:val="20"/>
              </w:rPr>
              <w:t>.</w:t>
            </w:r>
          </w:p>
          <w:p w:rsidR="00E17BD1" w:rsidP="003A3906">
            <w:pPr>
              <w:pStyle w:val="ListParagraph"/>
              <w:numPr>
                <w:ilvl w:val="0"/>
                <w:numId w:val="1"/>
              </w:numPr>
              <w:rPr>
                <w:rFonts w:ascii="Poppins" w:hAnsi="Poppins" w:cs="Poppins"/>
                <w:bCs/>
                <w:color w:val="1F3864" w:themeColor="accent1" w:themeShade="80"/>
                <w:sz w:val="20"/>
                <w:szCs w:val="20"/>
              </w:rPr>
            </w:pPr>
            <w:r>
              <w:rPr>
                <w:rFonts w:ascii="Poppins" w:hAnsi="Poppins" w:cs="Poppins"/>
                <w:bCs/>
                <w:color w:val="1F3864" w:themeColor="accent1" w:themeShade="80"/>
                <w:sz w:val="20"/>
                <w:szCs w:val="20"/>
              </w:rPr>
              <w:t>I</w:t>
            </w:r>
            <w:r w:rsidRPr="00E17BD1">
              <w:rPr>
                <w:rFonts w:ascii="Poppins" w:hAnsi="Poppins" w:cs="Poppins"/>
                <w:bCs/>
                <w:color w:val="1F3864" w:themeColor="accent1" w:themeShade="80"/>
                <w:sz w:val="20"/>
                <w:szCs w:val="20"/>
              </w:rPr>
              <w:t xml:space="preserve">ncrease volunteering opportunities that contribute to </w:t>
            </w:r>
            <w:r>
              <w:rPr>
                <w:rFonts w:ascii="Poppins" w:hAnsi="Poppins" w:cs="Poppins"/>
                <w:bCs/>
                <w:color w:val="1F3864" w:themeColor="accent1" w:themeShade="80"/>
                <w:sz w:val="20"/>
                <w:szCs w:val="20"/>
              </w:rPr>
              <w:t>the</w:t>
            </w:r>
            <w:r w:rsidRPr="00E17BD1">
              <w:rPr>
                <w:rFonts w:ascii="Poppins" w:hAnsi="Poppins" w:cs="Poppins"/>
                <w:bCs/>
                <w:color w:val="1F3864" w:themeColor="accent1" w:themeShade="80"/>
                <w:sz w:val="20"/>
                <w:szCs w:val="20"/>
              </w:rPr>
              <w:t xml:space="preserve"> overall objective of </w:t>
            </w:r>
            <w:r>
              <w:rPr>
                <w:rFonts w:ascii="Poppins" w:hAnsi="Poppins" w:cs="Poppins"/>
                <w:bCs/>
                <w:color w:val="1F3864" w:themeColor="accent1" w:themeShade="80"/>
                <w:sz w:val="20"/>
                <w:szCs w:val="20"/>
              </w:rPr>
              <w:t>increasing play and recreation opportunities</w:t>
            </w:r>
            <w:r>
              <w:rPr>
                <w:rFonts w:ascii="Poppins" w:hAnsi="Poppins" w:cs="Poppins"/>
                <w:bCs/>
                <w:color w:val="1F3864" w:themeColor="accent1" w:themeShade="80"/>
                <w:sz w:val="20"/>
                <w:szCs w:val="20"/>
              </w:rPr>
              <w:t xml:space="preserve">, </w:t>
            </w:r>
            <w:r w:rsidRPr="00E17BD1">
              <w:rPr>
                <w:rFonts w:ascii="Poppins" w:hAnsi="Poppins" w:cs="Poppins"/>
                <w:bCs/>
                <w:color w:val="1F3864" w:themeColor="accent1" w:themeShade="80"/>
                <w:sz w:val="20"/>
                <w:szCs w:val="20"/>
              </w:rPr>
              <w:t>tackling inactivity</w:t>
            </w:r>
            <w:r>
              <w:rPr>
                <w:rFonts w:ascii="Poppins" w:hAnsi="Poppins" w:cs="Poppins"/>
                <w:bCs/>
                <w:color w:val="1F3864" w:themeColor="accent1" w:themeShade="80"/>
                <w:sz w:val="20"/>
                <w:szCs w:val="20"/>
              </w:rPr>
              <w:t xml:space="preserve">, </w:t>
            </w:r>
            <w:r w:rsidRPr="00CB66FD">
              <w:rPr>
                <w:rFonts w:ascii="Poppins" w:hAnsi="Poppins" w:cs="Poppins"/>
                <w:color w:val="1F3864" w:themeColor="accent1" w:themeShade="80"/>
                <w:sz w:val="20"/>
                <w:szCs w:val="20"/>
              </w:rPr>
              <w:t>disparities,</w:t>
            </w:r>
            <w:r>
              <w:rPr>
                <w:rFonts w:ascii="Poppins" w:hAnsi="Poppins" w:cs="Poppins"/>
                <w:b/>
                <w:bCs/>
                <w:color w:val="1F3864" w:themeColor="accent1" w:themeShade="80"/>
                <w:sz w:val="20"/>
                <w:szCs w:val="20"/>
              </w:rPr>
              <w:t xml:space="preserve"> </w:t>
            </w:r>
            <w:r>
              <w:rPr>
                <w:rFonts w:ascii="Poppins" w:hAnsi="Poppins" w:cs="Poppins"/>
                <w:bCs/>
                <w:color w:val="1F3864" w:themeColor="accent1" w:themeShade="80"/>
                <w:sz w:val="20"/>
                <w:szCs w:val="20"/>
              </w:rPr>
              <w:t>and health inequalities.</w:t>
            </w:r>
          </w:p>
          <w:p w:rsidR="0027611A" w:rsidRPr="00203854" w:rsidP="003A3906">
            <w:pPr>
              <w:pStyle w:val="ListParagraph"/>
              <w:rPr>
                <w:rFonts w:ascii="Poppins" w:hAnsi="Poppins" w:cs="Poppins"/>
                <w:bCs/>
                <w:color w:val="1F3864" w:themeColor="accent1" w:themeShade="80"/>
                <w:sz w:val="20"/>
                <w:szCs w:val="20"/>
              </w:rPr>
            </w:pPr>
          </w:p>
          <w:p w:rsidR="00220114" w:rsidRPr="00220114" w:rsidP="005E29D2">
            <w:pPr>
              <w:pStyle w:val="ListParagraph"/>
              <w:numPr>
                <w:ilvl w:val="0"/>
                <w:numId w:val="30"/>
              </w:numPr>
              <w:spacing w:line="240" w:lineRule="auto"/>
              <w:ind w:hanging="720"/>
              <w:rPr>
                <w:rFonts w:ascii="Poppins" w:hAnsi="Poppins" w:cs="Poppins"/>
                <w:bCs/>
                <w:color w:val="1F3864" w:themeColor="accent1" w:themeShade="80"/>
                <w:sz w:val="20"/>
                <w:szCs w:val="20"/>
              </w:rPr>
            </w:pPr>
            <w:r w:rsidRPr="00220114">
              <w:rPr>
                <w:rFonts w:ascii="Poppins" w:hAnsi="Poppins" w:cs="Poppins"/>
                <w:b/>
                <w:bCs/>
                <w:color w:val="1F3864" w:themeColor="accent1" w:themeShade="80"/>
                <w:sz w:val="20"/>
                <w:szCs w:val="20"/>
                <w:u w:val="single"/>
              </w:rPr>
              <w:t xml:space="preserve">Provision </w:t>
            </w:r>
          </w:p>
          <w:p w:rsidR="0027611A" w:rsidRPr="00220114" w:rsidP="00CB5624">
            <w:pPr>
              <w:pStyle w:val="ListParagraph"/>
              <w:numPr>
                <w:ilvl w:val="0"/>
                <w:numId w:val="1"/>
              </w:numPr>
              <w:spacing w:line="240" w:lineRule="auto"/>
              <w:rPr>
                <w:rFonts w:ascii="Poppins" w:hAnsi="Poppins" w:cs="Poppins"/>
                <w:bCs/>
                <w:color w:val="1F3864" w:themeColor="accent1" w:themeShade="80"/>
                <w:sz w:val="20"/>
                <w:szCs w:val="20"/>
              </w:rPr>
            </w:pPr>
            <w:r>
              <w:rPr>
                <w:rFonts w:ascii="Poppins" w:hAnsi="Poppins" w:cs="Poppins"/>
                <w:bCs/>
                <w:color w:val="1F3864" w:themeColor="accent1" w:themeShade="80"/>
                <w:sz w:val="20"/>
                <w:szCs w:val="20"/>
              </w:rPr>
              <w:t>Ensure p</w:t>
            </w:r>
            <w:r w:rsidRPr="00220114">
              <w:rPr>
                <w:rFonts w:ascii="Poppins" w:hAnsi="Poppins" w:cs="Poppins"/>
                <w:bCs/>
                <w:color w:val="1F3864" w:themeColor="accent1" w:themeShade="80"/>
                <w:sz w:val="20"/>
                <w:szCs w:val="20"/>
              </w:rPr>
              <w:t>lay in schools</w:t>
            </w:r>
            <w:r w:rsidRPr="00220114">
              <w:rPr>
                <w:rFonts w:ascii="Poppins" w:hAnsi="Poppins" w:cs="Poppins"/>
                <w:b/>
                <w:bCs/>
                <w:color w:val="1F3864" w:themeColor="accent1" w:themeShade="80"/>
                <w:sz w:val="20"/>
                <w:szCs w:val="20"/>
              </w:rPr>
              <w:t xml:space="preserve"> </w:t>
            </w:r>
            <w:r w:rsidRPr="00220114">
              <w:rPr>
                <w:rFonts w:ascii="Poppins" w:hAnsi="Poppins" w:cs="Poppins"/>
                <w:color w:val="1F3864" w:themeColor="accent1" w:themeShade="80"/>
                <w:sz w:val="20"/>
                <w:szCs w:val="20"/>
              </w:rPr>
              <w:t>and community settings</w:t>
            </w:r>
            <w:r>
              <w:rPr>
                <w:rFonts w:ascii="Poppins" w:hAnsi="Poppins" w:cs="Poppins"/>
                <w:b/>
                <w:bCs/>
                <w:color w:val="1F3864" w:themeColor="accent1" w:themeShade="80"/>
                <w:sz w:val="20"/>
                <w:szCs w:val="20"/>
              </w:rPr>
              <w:t xml:space="preserve"> </w:t>
            </w:r>
            <w:r>
              <w:rPr>
                <w:rFonts w:ascii="Poppins" w:hAnsi="Poppins" w:cs="Poppins"/>
                <w:bCs/>
                <w:color w:val="1F3864" w:themeColor="accent1" w:themeShade="80"/>
                <w:sz w:val="20"/>
                <w:szCs w:val="20"/>
              </w:rPr>
              <w:t>is</w:t>
            </w:r>
            <w:r w:rsidRPr="00220114">
              <w:rPr>
                <w:rFonts w:ascii="Poppins" w:hAnsi="Poppins" w:cs="Poppins"/>
                <w:bCs/>
                <w:color w:val="1F3864" w:themeColor="accent1" w:themeShade="80"/>
                <w:sz w:val="20"/>
                <w:szCs w:val="20"/>
              </w:rPr>
              <w:t xml:space="preserve"> protected</w:t>
            </w:r>
            <w:r>
              <w:rPr>
                <w:rFonts w:ascii="Poppins" w:hAnsi="Poppins" w:cs="Poppins"/>
                <w:bCs/>
                <w:color w:val="1F3864" w:themeColor="accent1" w:themeShade="80"/>
                <w:sz w:val="20"/>
                <w:szCs w:val="20"/>
              </w:rPr>
              <w:t xml:space="preserve"> and enhanced</w:t>
            </w:r>
            <w:r w:rsidRPr="00220114">
              <w:rPr>
                <w:rFonts w:ascii="Poppins" w:hAnsi="Poppins" w:cs="Poppins"/>
                <w:bCs/>
                <w:color w:val="1F3864" w:themeColor="accent1" w:themeShade="80"/>
                <w:sz w:val="20"/>
                <w:szCs w:val="20"/>
              </w:rPr>
              <w:t xml:space="preserve"> </w:t>
            </w:r>
            <w:r>
              <w:rPr>
                <w:rFonts w:ascii="Poppins" w:hAnsi="Poppins" w:cs="Poppins"/>
                <w:bCs/>
                <w:color w:val="1F3864" w:themeColor="accent1" w:themeShade="80"/>
                <w:sz w:val="20"/>
                <w:szCs w:val="20"/>
              </w:rPr>
              <w:t xml:space="preserve">to </w:t>
            </w:r>
            <w:r>
              <w:rPr>
                <w:rFonts w:ascii="Poppins" w:hAnsi="Poppins" w:cs="Poppins"/>
                <w:bCs/>
                <w:color w:val="1F3864" w:themeColor="accent1" w:themeShade="80"/>
                <w:sz w:val="20"/>
                <w:szCs w:val="20"/>
              </w:rPr>
              <w:t>provide</w:t>
            </w:r>
            <w:r>
              <w:rPr>
                <w:rFonts w:ascii="Poppins" w:hAnsi="Poppins" w:cs="Poppins"/>
                <w:bCs/>
                <w:color w:val="1F3864" w:themeColor="accent1" w:themeShade="80"/>
                <w:sz w:val="20"/>
                <w:szCs w:val="20"/>
              </w:rPr>
              <w:t xml:space="preserve"> </w:t>
            </w:r>
            <w:r w:rsidRPr="00220114">
              <w:rPr>
                <w:rFonts w:ascii="Poppins" w:hAnsi="Poppins" w:cs="Poppins"/>
                <w:bCs/>
                <w:color w:val="1F3864" w:themeColor="accent1" w:themeShade="80"/>
                <w:sz w:val="20"/>
                <w:szCs w:val="20"/>
              </w:rPr>
              <w:t xml:space="preserve">sufficient time, and space for play should take place across the day </w:t>
            </w:r>
            <w:r>
              <w:rPr>
                <w:rFonts w:ascii="Poppins" w:hAnsi="Poppins" w:cs="Poppins"/>
                <w:bCs/>
                <w:color w:val="1F3864" w:themeColor="accent1" w:themeShade="80"/>
                <w:sz w:val="20"/>
                <w:szCs w:val="20"/>
              </w:rPr>
              <w:t xml:space="preserve">e.g., </w:t>
            </w:r>
            <w:r w:rsidRPr="00220114">
              <w:rPr>
                <w:rFonts w:ascii="Poppins" w:hAnsi="Poppins" w:cs="Poppins"/>
                <w:bCs/>
                <w:color w:val="1F3864" w:themeColor="accent1" w:themeShade="80"/>
                <w:sz w:val="20"/>
                <w:szCs w:val="20"/>
              </w:rPr>
              <w:t>before, during and/or after the school</w:t>
            </w:r>
            <w:r>
              <w:rPr>
                <w:rFonts w:ascii="Poppins" w:hAnsi="Poppins" w:cs="Poppins"/>
                <w:bCs/>
                <w:color w:val="1F3864" w:themeColor="accent1" w:themeShade="80"/>
                <w:sz w:val="20"/>
                <w:szCs w:val="20"/>
              </w:rPr>
              <w:t xml:space="preserve"> </w:t>
            </w:r>
            <w:r>
              <w:rPr>
                <w:rFonts w:ascii="Poppins" w:hAnsi="Poppins" w:cs="Poppins"/>
                <w:bCs/>
                <w:color w:val="1F3864" w:themeColor="accent1" w:themeShade="80"/>
                <w:sz w:val="20"/>
                <w:szCs w:val="20"/>
              </w:rPr>
              <w:t>e.g.;</w:t>
            </w:r>
            <w:r>
              <w:rPr>
                <w:rFonts w:ascii="Poppins" w:hAnsi="Poppins" w:cs="Poppins"/>
                <w:bCs/>
                <w:color w:val="1F3864" w:themeColor="accent1" w:themeShade="80"/>
                <w:sz w:val="20"/>
                <w:szCs w:val="20"/>
              </w:rPr>
              <w:t xml:space="preserve"> placed </w:t>
            </w:r>
            <w:r w:rsidRPr="00220114">
              <w:rPr>
                <w:rFonts w:ascii="Poppins" w:hAnsi="Poppins" w:cs="Poppins"/>
                <w:bCs/>
                <w:color w:val="1F3864" w:themeColor="accent1" w:themeShade="80"/>
                <w:sz w:val="20"/>
                <w:szCs w:val="20"/>
              </w:rPr>
              <w:t>on a similar footing as the </w:t>
            </w:r>
            <w:r>
              <w:fldChar w:fldCharType="begin"/>
            </w:r>
            <w:r>
              <w:instrText xml:space="preserve"> HYPERLINK "https://www.gov.uk/government/publications/school-sport-and-activity-action-plan" </w:instrText>
            </w:r>
            <w:r>
              <w:fldChar w:fldCharType="separate"/>
            </w:r>
            <w:r w:rsidRPr="00220114">
              <w:rPr>
                <w:rStyle w:val="Hyperlink"/>
                <w:rFonts w:ascii="Poppins" w:hAnsi="Poppins" w:cs="Poppins"/>
                <w:color w:val="70AD47" w:themeColor="accent6"/>
                <w:sz w:val="20"/>
                <w:szCs w:val="20"/>
              </w:rPr>
              <w:t>School sport and activity action plan</w:t>
            </w:r>
            <w:r>
              <w:fldChar w:fldCharType="end"/>
            </w:r>
            <w:r w:rsidRPr="00220114">
              <w:rPr>
                <w:rFonts w:ascii="Poppins" w:hAnsi="Poppins" w:cs="Poppins"/>
                <w:bCs/>
                <w:color w:val="1F3864" w:themeColor="accent1" w:themeShade="80"/>
                <w:sz w:val="20"/>
                <w:szCs w:val="20"/>
              </w:rPr>
              <w:t> </w:t>
            </w:r>
            <w:r>
              <w:rPr>
                <w:rFonts w:ascii="Poppins" w:hAnsi="Poppins" w:cs="Poppins"/>
                <w:bCs/>
                <w:color w:val="1F3864" w:themeColor="accent1" w:themeShade="80"/>
                <w:sz w:val="20"/>
                <w:szCs w:val="20"/>
              </w:rPr>
              <w:t>which</w:t>
            </w:r>
            <w:r w:rsidRPr="00220114">
              <w:rPr>
                <w:rFonts w:ascii="Poppins" w:hAnsi="Poppins" w:cs="Poppins"/>
                <w:bCs/>
                <w:color w:val="1F3864" w:themeColor="accent1" w:themeShade="80"/>
                <w:sz w:val="20"/>
                <w:szCs w:val="20"/>
              </w:rPr>
              <w:t xml:space="preserve"> supports teachers and schools to deliver 2 hours of high-quality PE and provide competitive and extra-curricular opportunities.</w:t>
            </w:r>
          </w:p>
          <w:p w:rsidR="0027611A" w:rsidRPr="006A2FD0" w:rsidP="003A3906">
            <w:pPr>
              <w:pStyle w:val="ListParagraph"/>
              <w:numPr>
                <w:ilvl w:val="0"/>
                <w:numId w:val="1"/>
              </w:numPr>
              <w:rPr>
                <w:rFonts w:ascii="Poppins" w:hAnsi="Poppins" w:cs="Poppins"/>
                <w:bCs/>
                <w:color w:val="1F3864" w:themeColor="accent1" w:themeShade="80"/>
                <w:sz w:val="20"/>
                <w:szCs w:val="20"/>
              </w:rPr>
            </w:pPr>
            <w:r>
              <w:rPr>
                <w:rFonts w:ascii="Poppins" w:hAnsi="Poppins" w:cs="Poppins"/>
                <w:color w:val="1F3864" w:themeColor="accent1" w:themeShade="80"/>
                <w:sz w:val="20"/>
                <w:szCs w:val="20"/>
              </w:rPr>
              <w:t>School s</w:t>
            </w:r>
            <w:r w:rsidRPr="00A1008C">
              <w:rPr>
                <w:rFonts w:ascii="Poppins" w:hAnsi="Poppins" w:cs="Poppins"/>
                <w:color w:val="1F3864" w:themeColor="accent1" w:themeShade="80"/>
                <w:sz w:val="20"/>
                <w:szCs w:val="20"/>
              </w:rPr>
              <w:t>taff</w:t>
            </w:r>
            <w:r>
              <w:rPr>
                <w:rFonts w:ascii="Poppins" w:hAnsi="Poppins" w:cs="Poppins"/>
                <w:color w:val="1F3864" w:themeColor="accent1" w:themeShade="80"/>
                <w:sz w:val="20"/>
                <w:szCs w:val="20"/>
              </w:rPr>
              <w:t xml:space="preserve">, </w:t>
            </w:r>
            <w:r w:rsidRPr="00A1008C">
              <w:rPr>
                <w:rFonts w:ascii="Poppins" w:hAnsi="Poppins" w:cs="Poppins"/>
                <w:color w:val="1F3864" w:themeColor="accent1" w:themeShade="80"/>
                <w:sz w:val="20"/>
                <w:szCs w:val="20"/>
              </w:rPr>
              <w:t>teachers</w:t>
            </w:r>
            <w:r>
              <w:rPr>
                <w:rFonts w:ascii="Poppins" w:hAnsi="Poppins" w:cs="Poppins"/>
                <w:color w:val="1F3864" w:themeColor="accent1" w:themeShade="80"/>
                <w:sz w:val="20"/>
                <w:szCs w:val="20"/>
              </w:rPr>
              <w:t>, lunchtime supervisors</w:t>
            </w:r>
            <w:r>
              <w:rPr>
                <w:rFonts w:ascii="Poppins" w:hAnsi="Poppins" w:cs="Poppins"/>
                <w:color w:val="1F3864" w:themeColor="accent1" w:themeShade="80"/>
                <w:sz w:val="20"/>
                <w:szCs w:val="20"/>
              </w:rPr>
              <w:t xml:space="preserve"> etc.</w:t>
            </w:r>
            <w:r>
              <w:rPr>
                <w:rFonts w:ascii="Poppins" w:hAnsi="Poppins" w:cs="Poppins"/>
                <w:color w:val="1F3864" w:themeColor="accent1" w:themeShade="80"/>
                <w:sz w:val="20"/>
                <w:szCs w:val="20"/>
              </w:rPr>
              <w:t xml:space="preserve"> should receive regular </w:t>
            </w:r>
            <w:r w:rsidRPr="00A1008C">
              <w:rPr>
                <w:rFonts w:ascii="Poppins" w:hAnsi="Poppins" w:cs="Poppins"/>
                <w:color w:val="1F3864" w:themeColor="accent1" w:themeShade="80"/>
                <w:sz w:val="20"/>
                <w:szCs w:val="20"/>
              </w:rPr>
              <w:t xml:space="preserve">adequate training focused </w:t>
            </w:r>
            <w:r>
              <w:rPr>
                <w:rFonts w:ascii="Poppins" w:hAnsi="Poppins" w:cs="Poppins"/>
                <w:color w:val="1F3864" w:themeColor="accent1" w:themeShade="80"/>
                <w:sz w:val="20"/>
                <w:szCs w:val="20"/>
              </w:rPr>
              <w:t xml:space="preserve">on </w:t>
            </w:r>
            <w:r w:rsidRPr="00A1008C">
              <w:rPr>
                <w:rFonts w:ascii="Poppins" w:hAnsi="Poppins" w:cs="Poppins"/>
                <w:color w:val="1F3864" w:themeColor="accent1" w:themeShade="80"/>
                <w:sz w:val="20"/>
                <w:szCs w:val="20"/>
              </w:rPr>
              <w:t>play</w:t>
            </w:r>
            <w:r>
              <w:rPr>
                <w:rFonts w:ascii="Poppins" w:hAnsi="Poppins" w:cs="Poppins"/>
                <w:color w:val="1F3864" w:themeColor="accent1" w:themeShade="80"/>
                <w:sz w:val="20"/>
                <w:szCs w:val="20"/>
              </w:rPr>
              <w:t xml:space="preserve"> and recreation, which is </w:t>
            </w:r>
            <w:r w:rsidRPr="00A1008C">
              <w:rPr>
                <w:rFonts w:ascii="Poppins" w:hAnsi="Poppins" w:cs="Poppins"/>
                <w:color w:val="1F3864" w:themeColor="accent1" w:themeShade="80"/>
                <w:sz w:val="20"/>
                <w:szCs w:val="20"/>
              </w:rPr>
              <w:t xml:space="preserve">an important foundation </w:t>
            </w:r>
            <w:r>
              <w:rPr>
                <w:rFonts w:ascii="Poppins" w:hAnsi="Poppins" w:cs="Poppins"/>
                <w:color w:val="1F3864" w:themeColor="accent1" w:themeShade="80"/>
                <w:sz w:val="20"/>
                <w:szCs w:val="20"/>
              </w:rPr>
              <w:t>for</w:t>
            </w:r>
            <w:r w:rsidRPr="00A1008C">
              <w:rPr>
                <w:rFonts w:ascii="Poppins" w:hAnsi="Poppins" w:cs="Poppins"/>
                <w:color w:val="1F3864" w:themeColor="accent1" w:themeShade="80"/>
                <w:sz w:val="20"/>
                <w:szCs w:val="20"/>
              </w:rPr>
              <w:t xml:space="preserve"> physical literacy</w:t>
            </w:r>
            <w:r>
              <w:rPr>
                <w:rFonts w:ascii="Poppins" w:hAnsi="Poppins" w:cs="Poppins"/>
                <w:color w:val="1F3864" w:themeColor="accent1" w:themeShade="80"/>
                <w:sz w:val="20"/>
                <w:szCs w:val="20"/>
              </w:rPr>
              <w:t xml:space="preserve">, physical activity, sport, </w:t>
            </w:r>
            <w:r w:rsidRPr="00A1008C">
              <w:rPr>
                <w:rFonts w:ascii="Poppins" w:hAnsi="Poppins" w:cs="Poppins"/>
                <w:color w:val="1F3864" w:themeColor="accent1" w:themeShade="80"/>
                <w:sz w:val="20"/>
                <w:szCs w:val="20"/>
              </w:rPr>
              <w:t>PE</w:t>
            </w:r>
            <w:r>
              <w:rPr>
                <w:rFonts w:ascii="Poppins" w:hAnsi="Poppins" w:cs="Poppins"/>
                <w:color w:val="1F3864" w:themeColor="accent1" w:themeShade="80"/>
                <w:sz w:val="20"/>
                <w:szCs w:val="20"/>
              </w:rPr>
              <w:t>, and more broadly social, physical, and mental wellbeing</w:t>
            </w:r>
            <w:r>
              <w:rPr>
                <w:rFonts w:ascii="Poppins" w:hAnsi="Poppins" w:cs="Poppins"/>
                <w:color w:val="1F3864" w:themeColor="accent1" w:themeShade="80"/>
                <w:sz w:val="20"/>
                <w:szCs w:val="20"/>
              </w:rPr>
              <w:t xml:space="preserve">. </w:t>
            </w:r>
          </w:p>
          <w:p w:rsidR="0027611A" w:rsidP="003A3906">
            <w:pPr>
              <w:pStyle w:val="ListParagraph"/>
              <w:numPr>
                <w:ilvl w:val="0"/>
                <w:numId w:val="1"/>
              </w:numPr>
              <w:rPr>
                <w:rFonts w:ascii="Poppins" w:hAnsi="Poppins" w:cs="Poppins"/>
                <w:bCs/>
                <w:color w:val="1F3864" w:themeColor="accent1" w:themeShade="80"/>
                <w:sz w:val="20"/>
                <w:szCs w:val="20"/>
              </w:rPr>
            </w:pPr>
            <w:r>
              <w:rPr>
                <w:rFonts w:ascii="Poppins" w:hAnsi="Poppins" w:cs="Poppins"/>
                <w:bCs/>
                <w:color w:val="1F3864" w:themeColor="accent1" w:themeShade="80"/>
                <w:sz w:val="20"/>
                <w:szCs w:val="20"/>
              </w:rPr>
              <w:t>P</w:t>
            </w:r>
            <w:r w:rsidRPr="000D7CF4">
              <w:rPr>
                <w:rFonts w:ascii="Poppins" w:hAnsi="Poppins" w:cs="Poppins"/>
                <w:bCs/>
                <w:color w:val="1F3864" w:themeColor="accent1" w:themeShade="80"/>
                <w:sz w:val="20"/>
                <w:szCs w:val="20"/>
              </w:rPr>
              <w:t>lay should be the main focus of after</w:t>
            </w:r>
            <w:r>
              <w:rPr>
                <w:rFonts w:ascii="Poppins" w:hAnsi="Poppins" w:cs="Poppins"/>
                <w:bCs/>
                <w:color w:val="1F3864" w:themeColor="accent1" w:themeShade="80"/>
                <w:sz w:val="20"/>
                <w:szCs w:val="20"/>
              </w:rPr>
              <w:t xml:space="preserve"> </w:t>
            </w:r>
            <w:r w:rsidRPr="000D7CF4">
              <w:rPr>
                <w:rFonts w:ascii="Poppins" w:hAnsi="Poppins" w:cs="Poppins"/>
                <w:bCs/>
                <w:color w:val="1F3864" w:themeColor="accent1" w:themeShade="80"/>
                <w:sz w:val="20"/>
                <w:szCs w:val="20"/>
              </w:rPr>
              <w:t xml:space="preserve">school </w:t>
            </w:r>
            <w:r>
              <w:rPr>
                <w:rFonts w:ascii="Poppins" w:hAnsi="Poppins" w:cs="Poppins"/>
                <w:bCs/>
                <w:color w:val="1F3864" w:themeColor="accent1" w:themeShade="80"/>
                <w:sz w:val="20"/>
                <w:szCs w:val="20"/>
              </w:rPr>
              <w:t>clubs (particularly, primary schools)</w:t>
            </w:r>
            <w:r>
              <w:rPr>
                <w:rFonts w:ascii="Poppins" w:hAnsi="Poppins" w:cs="Poppins"/>
                <w:bCs/>
                <w:color w:val="1F3864" w:themeColor="accent1" w:themeShade="80"/>
                <w:sz w:val="20"/>
                <w:szCs w:val="20"/>
              </w:rPr>
              <w:t>, community settings</w:t>
            </w:r>
            <w:r>
              <w:rPr>
                <w:rFonts w:ascii="Poppins" w:hAnsi="Poppins" w:cs="Poppins"/>
                <w:bCs/>
                <w:color w:val="1F3864" w:themeColor="accent1" w:themeShade="80"/>
                <w:sz w:val="20"/>
                <w:szCs w:val="20"/>
              </w:rPr>
              <w:t xml:space="preserve"> such </w:t>
            </w:r>
            <w:r w:rsidRPr="000D7CF4">
              <w:rPr>
                <w:rFonts w:ascii="Poppins" w:hAnsi="Poppins" w:cs="Poppins"/>
                <w:bCs/>
                <w:color w:val="1F3864" w:themeColor="accent1" w:themeShade="80"/>
                <w:sz w:val="20"/>
                <w:szCs w:val="20"/>
              </w:rPr>
              <w:t xml:space="preserve">holiday </w:t>
            </w:r>
            <w:r>
              <w:rPr>
                <w:rFonts w:ascii="Poppins" w:hAnsi="Poppins" w:cs="Poppins"/>
                <w:bCs/>
                <w:color w:val="1F3864" w:themeColor="accent1" w:themeShade="80"/>
                <w:sz w:val="20"/>
                <w:szCs w:val="20"/>
              </w:rPr>
              <w:t xml:space="preserve">programmes (e.g. </w:t>
            </w:r>
            <w:r>
              <w:fldChar w:fldCharType="begin"/>
            </w:r>
            <w:r>
              <w:instrText xml:space="preserve"> HYPERLINK "https://www.gov.uk/government/publications/holiday-activities-and-food-programme/holiday-activities-and-food-programme-2021" </w:instrText>
            </w:r>
            <w:r>
              <w:fldChar w:fldCharType="separate"/>
            </w:r>
            <w:r w:rsidRPr="007F00DE">
              <w:rPr>
                <w:rStyle w:val="Hyperlink"/>
                <w:rFonts w:ascii="Poppins" w:hAnsi="Poppins" w:cs="Poppins"/>
                <w:color w:val="70AD47" w:themeColor="accent6"/>
                <w:sz w:val="20"/>
                <w:szCs w:val="20"/>
              </w:rPr>
              <w:t>H</w:t>
            </w:r>
            <w:r>
              <w:rPr>
                <w:rStyle w:val="Hyperlink"/>
                <w:rFonts w:ascii="Poppins" w:hAnsi="Poppins" w:cs="Poppins"/>
                <w:color w:val="70AD47" w:themeColor="accent6"/>
                <w:sz w:val="20"/>
                <w:szCs w:val="20"/>
              </w:rPr>
              <w:t>A</w:t>
            </w:r>
            <w:r>
              <w:rPr>
                <w:rStyle w:val="Hyperlink"/>
                <w:color w:val="70AD47" w:themeColor="accent6"/>
              </w:rPr>
              <w:t>F</w:t>
            </w:r>
            <w:r w:rsidRPr="007F00DE">
              <w:rPr>
                <w:rStyle w:val="Hyperlink"/>
                <w:rFonts w:ascii="Poppins" w:hAnsi="Poppins" w:cs="Poppins"/>
                <w:color w:val="70AD47" w:themeColor="accent6"/>
                <w:sz w:val="20"/>
                <w:szCs w:val="20"/>
              </w:rPr>
              <w:t xml:space="preserve"> programme</w:t>
            </w:r>
            <w:r>
              <w:fldChar w:fldCharType="end"/>
            </w:r>
            <w:r>
              <w:rPr>
                <w:rFonts w:ascii="Poppins" w:hAnsi="Poppins" w:cs="Poppins"/>
                <w:bCs/>
                <w:color w:val="1F3864" w:themeColor="accent1" w:themeShade="80"/>
                <w:sz w:val="20"/>
                <w:szCs w:val="20"/>
              </w:rPr>
              <w:t xml:space="preserve">) and </w:t>
            </w:r>
            <w:r>
              <w:rPr>
                <w:rFonts w:ascii="Poppins" w:hAnsi="Poppins" w:cs="Poppins"/>
                <w:bCs/>
                <w:color w:val="1F3864" w:themeColor="accent1" w:themeShade="80"/>
                <w:sz w:val="20"/>
                <w:szCs w:val="20"/>
              </w:rPr>
              <w:t>in hospitals (play therapy)</w:t>
            </w:r>
            <w:r>
              <w:rPr>
                <w:rFonts w:ascii="Poppins" w:hAnsi="Poppins" w:cs="Poppins"/>
                <w:bCs/>
                <w:color w:val="1F3864" w:themeColor="accent1" w:themeShade="80"/>
                <w:sz w:val="20"/>
                <w:szCs w:val="20"/>
              </w:rPr>
              <w:t>.</w:t>
            </w:r>
          </w:p>
          <w:p w:rsidR="007D6CCC" w:rsidRPr="009540A5" w:rsidP="009540A5">
            <w:pPr>
              <w:pStyle w:val="ListParagraph"/>
              <w:numPr>
                <w:ilvl w:val="0"/>
                <w:numId w:val="1"/>
              </w:numPr>
              <w:rPr>
                <w:rFonts w:ascii="Poppins" w:hAnsi="Poppins" w:cs="Poppins"/>
                <w:bCs/>
                <w:color w:val="1F3864" w:themeColor="accent1" w:themeShade="80"/>
                <w:sz w:val="20"/>
                <w:szCs w:val="20"/>
              </w:rPr>
            </w:pPr>
            <w:r w:rsidRPr="007D6CCC">
              <w:rPr>
                <w:rFonts w:ascii="Poppins" w:hAnsi="Poppins" w:cs="Poppins"/>
                <w:bCs/>
                <w:color w:val="1F3864" w:themeColor="accent1" w:themeShade="80"/>
                <w:sz w:val="20"/>
                <w:szCs w:val="20"/>
              </w:rPr>
              <w:t>Cross-Departmental preparation for any future public health emergency ensues that UNCRC ‘right to play’ is placed at the heart of all policymaking</w:t>
            </w:r>
            <w:r>
              <w:rPr>
                <w:rFonts w:ascii="Poppins" w:hAnsi="Poppins" w:cs="Poppins"/>
                <w:bCs/>
                <w:color w:val="1F3864" w:themeColor="accent1" w:themeShade="80"/>
                <w:sz w:val="20"/>
                <w:szCs w:val="20"/>
              </w:rPr>
              <w:t xml:space="preserve"> for children, young </w:t>
            </w:r>
            <w:r>
              <w:rPr>
                <w:rFonts w:ascii="Poppins" w:hAnsi="Poppins" w:cs="Poppins"/>
                <w:bCs/>
                <w:color w:val="1F3864" w:themeColor="accent1" w:themeShade="80"/>
                <w:sz w:val="20"/>
                <w:szCs w:val="20"/>
              </w:rPr>
              <w:t>people,</w:t>
            </w:r>
            <w:r>
              <w:rPr>
                <w:rFonts w:ascii="Poppins" w:hAnsi="Poppins" w:cs="Poppins"/>
                <w:bCs/>
                <w:color w:val="1F3864" w:themeColor="accent1" w:themeShade="80"/>
                <w:sz w:val="20"/>
                <w:szCs w:val="20"/>
              </w:rPr>
              <w:t xml:space="preserve"> and </w:t>
            </w:r>
            <w:r>
              <w:rPr>
                <w:rFonts w:ascii="Poppins" w:hAnsi="Poppins" w:cs="Poppins"/>
                <w:bCs/>
                <w:color w:val="1F3864" w:themeColor="accent1" w:themeShade="80"/>
                <w:sz w:val="20"/>
                <w:szCs w:val="20"/>
              </w:rPr>
              <w:t>families.</w:t>
            </w:r>
          </w:p>
          <w:p w:rsidR="0027611A" w:rsidP="007F0439">
            <w:pPr>
              <w:pStyle w:val="ListParagraph"/>
              <w:numPr>
                <w:ilvl w:val="0"/>
                <w:numId w:val="1"/>
              </w:numPr>
              <w:rPr>
                <w:rFonts w:ascii="Poppins" w:hAnsi="Poppins" w:cs="Poppins"/>
                <w:color w:val="1F3864" w:themeColor="accent1" w:themeShade="80"/>
                <w:sz w:val="20"/>
                <w:szCs w:val="20"/>
              </w:rPr>
            </w:pPr>
            <w:r w:rsidRPr="10CC1591">
              <w:rPr>
                <w:rFonts w:ascii="Poppins" w:hAnsi="Poppins" w:cs="Poppins"/>
                <w:color w:val="1F3864" w:themeColor="accent1" w:themeShade="80"/>
                <w:sz w:val="20"/>
                <w:szCs w:val="20"/>
              </w:rPr>
              <w:t xml:space="preserve">Ensure an </w:t>
            </w:r>
            <w:r w:rsidRPr="10CC1591">
              <w:rPr>
                <w:rFonts w:ascii="Poppins" w:hAnsi="Poppins" w:cs="Poppins"/>
                <w:color w:val="1F3864" w:themeColor="accent1" w:themeShade="80"/>
                <w:sz w:val="20"/>
                <w:szCs w:val="20"/>
              </w:rPr>
              <w:t>increased understanding of the importance of play and recreation through</w:t>
            </w:r>
            <w:r w:rsidRPr="10CC1591">
              <w:rPr>
                <w:rFonts w:ascii="Poppins" w:hAnsi="Poppins" w:cs="Poppins"/>
                <w:color w:val="1F3864" w:themeColor="accent1" w:themeShade="80"/>
                <w:sz w:val="20"/>
                <w:szCs w:val="20"/>
              </w:rPr>
              <w:t xml:space="preserve"> high-quality, inclusive play provision by working with devolved, </w:t>
            </w:r>
            <w:r w:rsidRPr="10CC1591">
              <w:rPr>
                <w:rFonts w:ascii="Poppins" w:hAnsi="Poppins" w:cs="Poppins"/>
                <w:color w:val="1F3864" w:themeColor="accent1" w:themeShade="80"/>
                <w:sz w:val="20"/>
                <w:szCs w:val="20"/>
              </w:rPr>
              <w:t xml:space="preserve">national, and local government; and the voluntary, </w:t>
            </w:r>
            <w:r w:rsidRPr="10CC1591">
              <w:rPr>
                <w:rFonts w:ascii="Poppins" w:hAnsi="Poppins" w:cs="Poppins"/>
                <w:color w:val="1F3864" w:themeColor="accent1" w:themeShade="80"/>
                <w:sz w:val="20"/>
                <w:szCs w:val="20"/>
              </w:rPr>
              <w:t xml:space="preserve">public, and private sectors. </w:t>
            </w:r>
          </w:p>
          <w:p w:rsidR="00FE1099" w:rsidRPr="007F0439" w:rsidP="007F0439">
            <w:pPr>
              <w:pStyle w:val="ListParagraph"/>
              <w:numPr>
                <w:ilvl w:val="0"/>
                <w:numId w:val="1"/>
              </w:numPr>
              <w:rPr>
                <w:rFonts w:ascii="Poppins" w:hAnsi="Poppins" w:cs="Poppins"/>
                <w:color w:val="1F3864" w:themeColor="accent1" w:themeShade="80"/>
                <w:sz w:val="20"/>
                <w:szCs w:val="20"/>
              </w:rPr>
            </w:pPr>
            <w:r>
              <w:rPr>
                <w:rFonts w:ascii="Poppins" w:hAnsi="Poppins" w:cs="Poppins"/>
                <w:color w:val="1F3864" w:themeColor="accent1" w:themeShade="80"/>
                <w:sz w:val="20"/>
                <w:szCs w:val="20"/>
              </w:rPr>
              <w:t>S</w:t>
            </w:r>
            <w:r w:rsidRPr="00FE1099">
              <w:rPr>
                <w:rFonts w:ascii="Poppins" w:hAnsi="Poppins" w:cs="Poppins"/>
                <w:color w:val="1F3864" w:themeColor="accent1" w:themeShade="80"/>
                <w:sz w:val="20"/>
                <w:szCs w:val="20"/>
              </w:rPr>
              <w:t xml:space="preserve">tatutory guidance </w:t>
            </w:r>
            <w:r>
              <w:rPr>
                <w:rFonts w:ascii="Poppins" w:hAnsi="Poppins" w:cs="Poppins"/>
                <w:color w:val="1F3864" w:themeColor="accent1" w:themeShade="80"/>
                <w:sz w:val="20"/>
                <w:szCs w:val="20"/>
              </w:rPr>
              <w:t xml:space="preserve">to </w:t>
            </w:r>
            <w:r>
              <w:rPr>
                <w:rFonts w:ascii="Poppins" w:hAnsi="Poppins" w:cs="Poppins"/>
                <w:color w:val="1F3864" w:themeColor="accent1" w:themeShade="80"/>
                <w:sz w:val="20"/>
                <w:szCs w:val="20"/>
              </w:rPr>
              <w:t>cover</w:t>
            </w:r>
            <w:r w:rsidRPr="00FE1099">
              <w:rPr>
                <w:rFonts w:ascii="Poppins" w:hAnsi="Poppins" w:cs="Poppins"/>
                <w:color w:val="1F3864" w:themeColor="accent1" w:themeShade="80"/>
                <w:sz w:val="20"/>
                <w:szCs w:val="20"/>
              </w:rPr>
              <w:t xml:space="preserve"> children aged 5-12, </w:t>
            </w:r>
            <w:r>
              <w:rPr>
                <w:rFonts w:ascii="Poppins" w:hAnsi="Poppins" w:cs="Poppins"/>
                <w:color w:val="1F3864" w:themeColor="accent1" w:themeShade="80"/>
                <w:sz w:val="20"/>
                <w:szCs w:val="20"/>
              </w:rPr>
              <w:t>to address the current ‘gap</w:t>
            </w:r>
            <w:r>
              <w:rPr>
                <w:rFonts w:ascii="Poppins" w:hAnsi="Poppins" w:cs="Poppins"/>
                <w:color w:val="1F3864" w:themeColor="accent1" w:themeShade="80"/>
                <w:sz w:val="20"/>
                <w:szCs w:val="20"/>
              </w:rPr>
              <w:t>’</w:t>
            </w:r>
            <w:r>
              <w:rPr>
                <w:rFonts w:ascii="Poppins" w:hAnsi="Poppins" w:cs="Poppins"/>
                <w:color w:val="1F3864" w:themeColor="accent1" w:themeShade="80"/>
                <w:sz w:val="20"/>
                <w:szCs w:val="20"/>
              </w:rPr>
              <w:t xml:space="preserve"> in the </w:t>
            </w:r>
            <w:r w:rsidRPr="00B80068">
              <w:rPr>
                <w:rFonts w:ascii="Poppins" w:hAnsi="Poppins" w:cs="Poppins"/>
                <w:i/>
                <w:iCs/>
                <w:color w:val="1F3864" w:themeColor="accent1" w:themeShade="80"/>
                <w:sz w:val="20"/>
                <w:szCs w:val="20"/>
              </w:rPr>
              <w:t>statutory guidance for local authorities on services to improve young people’s well-being</w:t>
            </w:r>
            <w:r w:rsidRPr="00FE1099">
              <w:rPr>
                <w:rFonts w:ascii="Poppins" w:hAnsi="Poppins" w:cs="Poppins"/>
                <w:color w:val="1F3864" w:themeColor="accent1" w:themeShade="80"/>
                <w:sz w:val="20"/>
                <w:szCs w:val="20"/>
              </w:rPr>
              <w:t xml:space="preserve">, </w:t>
            </w:r>
            <w:r>
              <w:rPr>
                <w:rFonts w:ascii="Poppins" w:hAnsi="Poppins" w:cs="Poppins"/>
                <w:color w:val="1F3864" w:themeColor="accent1" w:themeShade="80"/>
                <w:sz w:val="20"/>
                <w:szCs w:val="20"/>
              </w:rPr>
              <w:t>ensuring it’s</w:t>
            </w:r>
            <w:r w:rsidRPr="00FE1099">
              <w:rPr>
                <w:rFonts w:ascii="Poppins" w:hAnsi="Poppins" w:cs="Poppins"/>
                <w:color w:val="1F3864" w:themeColor="accent1" w:themeShade="80"/>
                <w:sz w:val="20"/>
                <w:szCs w:val="20"/>
              </w:rPr>
              <w:t xml:space="preserve"> rooted in the physical and mental health benefits of pleasure and enjoyment, or spending time with friends and family through play and recreation.</w:t>
            </w:r>
          </w:p>
        </w:tc>
      </w:tr>
      <w:tr w:rsidTr="10CC1591">
        <w:tblPrEx>
          <w:tblW w:w="10490" w:type="dxa"/>
          <w:shd w:val="clear" w:color="auto" w:fill="FFFFFF"/>
          <w:tblCellMar>
            <w:top w:w="15" w:type="dxa"/>
            <w:left w:w="15" w:type="dxa"/>
            <w:bottom w:w="15" w:type="dxa"/>
            <w:right w:w="15" w:type="dxa"/>
          </w:tblCellMar>
          <w:tblLook w:val="04A0"/>
        </w:tblPrEx>
        <w:trPr>
          <w:trHeight w:val="453"/>
        </w:trPr>
        <w:tc>
          <w:tcPr>
            <w:tcW w:w="10490" w:type="dxa"/>
            <w:tcBorders>
              <w:right w:val="nil"/>
            </w:tcBorders>
            <w:shd w:val="clear" w:color="auto" w:fill="FFFFFF" w:themeFill="background1"/>
            <w:hideMark/>
          </w:tcPr>
          <w:p w:rsidR="0021143F" w:rsidP="003A3906">
            <w:pPr>
              <w:rPr>
                <w:rFonts w:ascii="Poppins" w:hAnsi="Poppins" w:cs="Poppins"/>
                <w:b/>
                <w:bCs/>
                <w:color w:val="70AD47" w:themeColor="accent6"/>
                <w:sz w:val="28"/>
                <w:szCs w:val="28"/>
              </w:rPr>
            </w:pPr>
            <w:r w:rsidRPr="0021143F">
              <w:rPr>
                <w:rFonts w:ascii="Poppins" w:hAnsi="Poppins" w:cs="Poppins"/>
                <w:b/>
                <w:bCs/>
                <w:color w:val="70AD47" w:themeColor="accent6"/>
                <w:sz w:val="28"/>
                <w:szCs w:val="28"/>
              </w:rPr>
              <w:t xml:space="preserve">Conclusion </w:t>
            </w:r>
          </w:p>
          <w:p w:rsidR="00FE1FD2" w:rsidP="00FE1FD2">
            <w:pPr>
              <w:rPr>
                <w:rFonts w:ascii="Poppins" w:hAnsi="Poppins" w:cs="Poppins"/>
                <w:color w:val="1F3864" w:themeColor="accent1" w:themeShade="80"/>
                <w:sz w:val="20"/>
                <w:szCs w:val="20"/>
              </w:rPr>
            </w:pPr>
            <w:r w:rsidRPr="00B811A5">
              <w:rPr>
                <w:rFonts w:ascii="Poppins" w:hAnsi="Poppins" w:cs="Poppins"/>
                <w:b/>
                <w:bCs/>
                <w:color w:val="1F3864" w:themeColor="accent1" w:themeShade="80"/>
                <w:sz w:val="20"/>
                <w:szCs w:val="20"/>
              </w:rPr>
              <w:t>Leadership is desperately needed.</w:t>
            </w:r>
            <w:r w:rsidRPr="00B811A5">
              <w:rPr>
                <w:rFonts w:ascii="Poppins" w:hAnsi="Poppins" w:cs="Poppins"/>
                <w:color w:val="1F3864" w:themeColor="accent1" w:themeShade="80"/>
                <w:sz w:val="20"/>
                <w:szCs w:val="20"/>
              </w:rPr>
              <w:t xml:space="preserve"> The government, local authorities and civil society can together make sure that children</w:t>
            </w:r>
            <w:r>
              <w:rPr>
                <w:rFonts w:ascii="Poppins" w:hAnsi="Poppins" w:cs="Poppins"/>
                <w:color w:val="1F3864" w:themeColor="accent1" w:themeShade="80"/>
                <w:sz w:val="20"/>
                <w:szCs w:val="20"/>
              </w:rPr>
              <w:t xml:space="preserve">, young </w:t>
            </w:r>
            <w:r>
              <w:rPr>
                <w:rFonts w:ascii="Poppins" w:hAnsi="Poppins" w:cs="Poppins"/>
                <w:color w:val="1F3864" w:themeColor="accent1" w:themeShade="80"/>
                <w:sz w:val="20"/>
                <w:szCs w:val="20"/>
              </w:rPr>
              <w:t>people</w:t>
            </w:r>
            <w:r>
              <w:rPr>
                <w:rFonts w:ascii="Poppins" w:hAnsi="Poppins" w:cs="Poppins"/>
                <w:color w:val="1F3864" w:themeColor="accent1" w:themeShade="80"/>
                <w:sz w:val="20"/>
                <w:szCs w:val="20"/>
              </w:rPr>
              <w:t xml:space="preserve"> and families – as well as</w:t>
            </w:r>
            <w:r w:rsidRPr="00B811A5">
              <w:rPr>
                <w:rFonts w:ascii="Poppins" w:hAnsi="Poppins" w:cs="Poppins"/>
                <w:color w:val="1F3864" w:themeColor="accent1" w:themeShade="80"/>
                <w:sz w:val="20"/>
                <w:szCs w:val="20"/>
              </w:rPr>
              <w:t xml:space="preserve"> wider society benefit from better play and recreation opportunities.</w:t>
            </w:r>
          </w:p>
          <w:p w:rsidR="00416496" w:rsidRPr="00416496" w:rsidP="00416496">
            <w:pPr>
              <w:rPr>
                <w:rFonts w:ascii="Poppins" w:hAnsi="Poppins" w:cs="Poppins"/>
                <w:color w:val="1F3864" w:themeColor="accent1" w:themeShade="80"/>
                <w:sz w:val="20"/>
                <w:szCs w:val="20"/>
              </w:rPr>
            </w:pPr>
            <w:r w:rsidRPr="00416496">
              <w:rPr>
                <w:rFonts w:ascii="Poppins" w:hAnsi="Poppins" w:cs="Poppins"/>
                <w:color w:val="1F3864" w:themeColor="accent1" w:themeShade="80"/>
                <w:sz w:val="20"/>
                <w:szCs w:val="20"/>
              </w:rPr>
              <w:t xml:space="preserve">The introduction of Play Sufficiency legislation in England would ensure that all children, young </w:t>
            </w:r>
            <w:r w:rsidRPr="00416496">
              <w:rPr>
                <w:rFonts w:ascii="Poppins" w:hAnsi="Poppins" w:cs="Poppins"/>
                <w:color w:val="1F3864" w:themeColor="accent1" w:themeShade="80"/>
                <w:sz w:val="20"/>
                <w:szCs w:val="20"/>
              </w:rPr>
              <w:t xml:space="preserve">people, and families have access to enough time, space, </w:t>
            </w:r>
            <w:r w:rsidRPr="00416496">
              <w:rPr>
                <w:rFonts w:ascii="Poppins" w:hAnsi="Poppins" w:cs="Poppins"/>
                <w:color w:val="1F3864" w:themeColor="accent1" w:themeShade="80"/>
                <w:sz w:val="20"/>
                <w:szCs w:val="20"/>
              </w:rPr>
              <w:t xml:space="preserve">opportunity, and permission to play and recreation throughout all aspects of their daily lives. It would protect, </w:t>
            </w:r>
            <w:r w:rsidRPr="00416496">
              <w:rPr>
                <w:rFonts w:ascii="Poppins" w:hAnsi="Poppins" w:cs="Poppins"/>
                <w:color w:val="1F3864" w:themeColor="accent1" w:themeShade="80"/>
                <w:sz w:val="20"/>
                <w:szCs w:val="20"/>
              </w:rPr>
              <w:t xml:space="preserve">provide, and enhance opportunities for play and recreation at home, at school, and throughout the </w:t>
            </w:r>
            <w:r>
              <w:rPr>
                <w:rFonts w:ascii="Poppins" w:hAnsi="Poppins" w:cs="Poppins"/>
                <w:color w:val="1F3864" w:themeColor="accent1" w:themeShade="80"/>
                <w:sz w:val="20"/>
                <w:szCs w:val="20"/>
              </w:rPr>
              <w:t xml:space="preserve">built environment and </w:t>
            </w:r>
            <w:r w:rsidRPr="00416496">
              <w:rPr>
                <w:rFonts w:ascii="Poppins" w:hAnsi="Poppins" w:cs="Poppins"/>
                <w:color w:val="1F3864" w:themeColor="accent1" w:themeShade="80"/>
                <w:sz w:val="20"/>
                <w:szCs w:val="20"/>
              </w:rPr>
              <w:t>public realm</w:t>
            </w:r>
            <w:r>
              <w:rPr>
                <w:rFonts w:ascii="Poppins" w:hAnsi="Poppins" w:cs="Poppins"/>
                <w:color w:val="1F3864" w:themeColor="accent1" w:themeShade="80"/>
                <w:sz w:val="20"/>
                <w:szCs w:val="20"/>
              </w:rPr>
              <w:t>,</w:t>
            </w:r>
            <w:r w:rsidRPr="00416496">
              <w:rPr>
                <w:rFonts w:ascii="Poppins" w:hAnsi="Poppins" w:cs="Poppins"/>
                <w:color w:val="1F3864" w:themeColor="accent1" w:themeShade="80"/>
                <w:sz w:val="20"/>
                <w:szCs w:val="20"/>
              </w:rPr>
              <w:t xml:space="preserve"> through an on-going process of research, action, repair, </w:t>
            </w:r>
            <w:r w:rsidRPr="00416496">
              <w:rPr>
                <w:rFonts w:ascii="Poppins" w:hAnsi="Poppins" w:cs="Poppins"/>
                <w:color w:val="1F3864" w:themeColor="accent1" w:themeShade="80"/>
                <w:sz w:val="20"/>
                <w:szCs w:val="20"/>
              </w:rPr>
              <w:t xml:space="preserve">maintenance, and enhancement. </w:t>
            </w:r>
          </w:p>
          <w:p w:rsidR="001F4E50" w:rsidRPr="00094B13" w:rsidP="008F7A87">
            <w:pPr>
              <w:rPr>
                <w:rFonts w:ascii="Poppins" w:hAnsi="Poppins" w:cs="Poppins"/>
                <w:color w:val="1F3864" w:themeColor="accent1" w:themeShade="80"/>
                <w:sz w:val="20"/>
                <w:szCs w:val="20"/>
              </w:rPr>
            </w:pPr>
            <w:r w:rsidRPr="00416496">
              <w:rPr>
                <w:rFonts w:ascii="Poppins" w:hAnsi="Poppins" w:cs="Poppins"/>
                <w:color w:val="1F3864" w:themeColor="accent1" w:themeShade="80"/>
                <w:sz w:val="20"/>
                <w:szCs w:val="20"/>
              </w:rPr>
              <w:t xml:space="preserve">Success will depend on bringing together and involving a diverse range of governmental departments (DLUHC, DfE, DCMS, DfT etc.), national bodies/agencies and various sectors, as well as valued stakeholders and partners, continuously developing and deepening the appreciation of play and recreation, and how best to support it. </w:t>
            </w:r>
          </w:p>
        </w:tc>
      </w:tr>
    </w:tbl>
    <w:p w:rsidR="00D223CE" w:rsidRPr="000B7D23" w:rsidP="008F7A87">
      <w:pPr>
        <w:rPr>
          <w:rFonts w:cstheme="minorHAnsi"/>
          <w:i/>
          <w:iCs/>
        </w:rPr>
      </w:pPr>
      <w:r w:rsidRPr="000B7D23">
        <w:rPr>
          <w:rFonts w:cstheme="minorHAnsi"/>
          <w:i/>
          <w:iCs/>
        </w:rPr>
        <w:t>January 2024</w:t>
      </w:r>
    </w:p>
    <w:sectPr w:rsidSect="00B86193">
      <w:headerReference w:type="first" r:id="rId8"/>
      <w:pgSz w:w="11906" w:h="16838"/>
      <w:pgMar w:top="710" w:right="707" w:bottom="568" w:left="709"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w:altName w:val="Poppins"/>
    <w:charset w:val="00"/>
    <w:family w:val="auto"/>
    <w:pitch w:val="variable"/>
    <w:sig w:usb0="00008007" w:usb1="00000000" w:usb2="00000000" w:usb3="00000000" w:csb0="0000009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23" w:rsidP="000B7D23">
    <w:pPr>
      <w:spacing w:line="360" w:lineRule="auto"/>
      <w:jc w:val="center"/>
      <w:rPr>
        <w:rFonts w:ascii="Calibri" w:hAnsi="Calibri" w:cs="Calibri"/>
        <w:b/>
        <w:bCs/>
        <w:kern w:val="0"/>
        <w:u w:val="single"/>
      </w:rPr>
    </w:pPr>
    <w:r>
      <w:rPr>
        <w:rFonts w:ascii="Calibri" w:hAnsi="Calibri" w:cs="Calibri"/>
        <w:b/>
        <w:bCs/>
        <w:u w:val="single"/>
      </w:rPr>
      <w:t xml:space="preserve">Written Evidence Submitted by </w:t>
    </w:r>
    <w:r>
      <w:rPr>
        <w:rFonts w:ascii="Calibri" w:hAnsi="Calibri" w:cs="Calibri"/>
        <w:b/>
        <w:bCs/>
        <w:u w:val="single"/>
      </w:rPr>
      <w:t>Play England</w:t>
    </w:r>
    <w:r>
      <w:rPr>
        <w:rFonts w:ascii="Calibri" w:hAnsi="Calibri" w:cs="Calibri"/>
        <w:b/>
        <w:bCs/>
        <w:u w:val="single"/>
      </w:rPr>
      <w:t xml:space="preserve"> [CBE08</w:t>
    </w:r>
    <w:r>
      <w:rPr>
        <w:rFonts w:ascii="Calibri" w:hAnsi="Calibri" w:cs="Calibri"/>
        <w:b/>
        <w:bCs/>
        <w:u w:val="single"/>
      </w:rPr>
      <w:t>5</w:t>
    </w:r>
    <w:r>
      <w:rPr>
        <w:rFonts w:ascii="Calibri" w:hAnsi="Calibri" w:cs="Calibri"/>
        <w:b/>
        <w:bCs/>
        <w:u w:val="single"/>
      </w:rPr>
      <w:t>]</w:t>
    </w:r>
  </w:p>
  <w:p w:rsidR="000B7D23" w:rsidP="00CF72E2">
    <w:pPr>
      <w:pStyle w:val="Header"/>
      <w:spacing w:line="240" w:lineRule="atLeast"/>
      <w:rPr>
        <w:rFonts w:ascii="Poppins" w:hAnsi="Poppins" w:cs="Poppins"/>
        <w:color w:val="1F3864" w:themeColor="accent1" w:themeShade="80"/>
        <w:sz w:val="20"/>
        <w:szCs w:val="20"/>
      </w:rPr>
    </w:pPr>
  </w:p>
  <w:p w:rsidR="00CF72E2" w:rsidRPr="00E10901" w:rsidP="00CF72E2">
    <w:pPr>
      <w:pStyle w:val="Header"/>
      <w:spacing w:line="240" w:lineRule="atLeast"/>
      <w:rPr>
        <w:rFonts w:ascii="Poppins" w:hAnsi="Poppins" w:cs="Poppins"/>
        <w:color w:val="1F3864" w:themeColor="accent1" w:themeShade="80"/>
        <w:sz w:val="20"/>
        <w:szCs w:val="20"/>
      </w:rPr>
    </w:pPr>
    <w:r w:rsidRPr="00E10901">
      <w:rPr>
        <w:rFonts w:ascii="Poppins" w:hAnsi="Poppins" w:cs="Poppins"/>
        <w:color w:val="1F3864" w:themeColor="accent1" w:themeShade="80"/>
        <w:sz w:val="20"/>
        <w:szCs w:val="20"/>
      </w:rPr>
      <w:t>Play England</w:t>
    </w:r>
  </w:p>
  <w:p w:rsidR="00CF72E2" w:rsidRPr="00E10901" w:rsidP="00CF72E2">
    <w:pPr>
      <w:pStyle w:val="Header"/>
      <w:spacing w:line="240" w:lineRule="atLeast"/>
      <w:rPr>
        <w:rFonts w:ascii="Poppins" w:hAnsi="Poppins" w:cs="Poppins"/>
        <w:color w:val="70AD47" w:themeColor="accent6"/>
        <w:sz w:val="20"/>
        <w:szCs w:val="20"/>
      </w:rPr>
    </w:pPr>
    <w:r w:rsidRPr="00E10901">
      <w:rPr>
        <w:rFonts w:ascii="Poppins" w:hAnsi="Poppins" w:cs="Poppins"/>
        <w:color w:val="70AD47" w:themeColor="accent6"/>
        <w:sz w:val="20"/>
        <w:szCs w:val="20"/>
      </w:rPr>
      <w:t>playengland.org.uk</w:t>
    </w:r>
  </w:p>
  <w:p w:rsidR="00CF72E2" w:rsidRPr="00E10901" w:rsidP="00E8082C">
    <w:pPr>
      <w:pStyle w:val="Header"/>
      <w:spacing w:line="240" w:lineRule="atLeast"/>
      <w:jc w:val="center"/>
      <w:rPr>
        <w:rFonts w:ascii="Poppins" w:hAnsi="Poppins" w:cs="Poppins"/>
        <w:color w:val="1F3864" w:themeColor="accent1" w:themeShade="80"/>
        <w:sz w:val="20"/>
        <w:szCs w:val="20"/>
      </w:rPr>
    </w:pPr>
  </w:p>
  <w:p w:rsidR="00F96E75" w:rsidP="006A4E47">
    <w:pPr>
      <w:pStyle w:val="Header"/>
      <w:rPr>
        <w:rFonts w:ascii="Poppins" w:hAnsi="Poppins" w:cs="Poppins"/>
        <w:b/>
        <w:bCs/>
        <w:color w:val="1F3864" w:themeColor="accent1" w:themeShade="80"/>
        <w:sz w:val="36"/>
        <w:szCs w:val="36"/>
      </w:rPr>
    </w:pPr>
  </w:p>
  <w:p w:rsidR="00E8082C" w:rsidRPr="006A4E47" w:rsidP="006A4E47">
    <w:pPr>
      <w:pStyle w:val="Header"/>
    </w:pPr>
    <w:r w:rsidRPr="006A4E47">
      <w:rPr>
        <w:rFonts w:ascii="Poppins" w:hAnsi="Poppins" w:cs="Poppins"/>
        <w:b/>
        <w:bCs/>
        <w:color w:val="1F3864" w:themeColor="accent1" w:themeShade="80"/>
        <w:sz w:val="36"/>
        <w:szCs w:val="36"/>
      </w:rPr>
      <w:t xml:space="preserve">Call for </w:t>
    </w:r>
    <w:r w:rsidRPr="006A4E47">
      <w:rPr>
        <w:rFonts w:ascii="Poppins" w:hAnsi="Poppins" w:cs="Poppins"/>
        <w:b/>
        <w:bCs/>
        <w:color w:val="1F3864" w:themeColor="accent1" w:themeShade="80"/>
        <w:sz w:val="36"/>
        <w:szCs w:val="36"/>
      </w:rPr>
      <w:t>Evidence</w:t>
    </w:r>
    <w:r>
      <w:rPr>
        <w:rFonts w:ascii="Poppins" w:hAnsi="Poppins" w:cs="Poppins"/>
        <w:b/>
        <w:bCs/>
        <w:color w:val="1F3864" w:themeColor="accent1" w:themeShade="80"/>
        <w:sz w:val="36"/>
        <w:szCs w:val="3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633321"/>
    <w:multiLevelType w:val="multilevel"/>
    <w:tmpl w:val="4FAE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BF7A53"/>
    <w:multiLevelType w:val="multilevel"/>
    <w:tmpl w:val="225A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C138F3"/>
    <w:multiLevelType w:val="multilevel"/>
    <w:tmpl w:val="2032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C9324C"/>
    <w:multiLevelType w:val="multilevel"/>
    <w:tmpl w:val="A098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9285B"/>
    <w:multiLevelType w:val="hybridMultilevel"/>
    <w:tmpl w:val="C25603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0722D4"/>
    <w:multiLevelType w:val="multilevel"/>
    <w:tmpl w:val="9B545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555523"/>
    <w:multiLevelType w:val="hybridMultilevel"/>
    <w:tmpl w:val="E05CB9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C33464"/>
    <w:multiLevelType w:val="multilevel"/>
    <w:tmpl w:val="FF4A7136"/>
    <w:lvl w:ilvl="0">
      <w:start w:val="1"/>
      <w:numFmt w:val="decimal"/>
      <w:lvlText w:val="%1."/>
      <w:lvlJc w:val="left"/>
      <w:pPr>
        <w:tabs>
          <w:tab w:val="num" w:pos="360"/>
        </w:tabs>
        <w:ind w:left="360" w:hanging="360"/>
      </w:pPr>
      <w:rPr>
        <w:b/>
        <w:bCs/>
      </w:rPr>
    </w:lvl>
    <w:lvl w:ilvl="1">
      <w:start w:val="1"/>
      <w:numFmt w:val="decimal"/>
      <w:lvlText w:val="%1.%2"/>
      <w:lvlJc w:val="left"/>
      <w:pPr>
        <w:tabs>
          <w:tab w:val="num" w:pos="502"/>
        </w:tabs>
        <w:ind w:left="502" w:hanging="360"/>
      </w:pPr>
      <w:rPr>
        <w:b w:val="0"/>
        <w:bCs/>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8">
    <w:nsid w:val="1DCF3DE5"/>
    <w:multiLevelType w:val="multilevel"/>
    <w:tmpl w:val="8DA4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0093052"/>
    <w:multiLevelType w:val="hybridMultilevel"/>
    <w:tmpl w:val="BE3A29C6"/>
    <w:lvl w:ilvl="0">
      <w:start w:val="1"/>
      <w:numFmt w:val="decimal"/>
      <w:lvlText w:val="%1."/>
      <w:lvlJc w:val="left"/>
      <w:pPr>
        <w:ind w:left="720" w:hanging="360"/>
      </w:pPr>
      <w:rPr>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9FD13C5"/>
    <w:multiLevelType w:val="hybridMultilevel"/>
    <w:tmpl w:val="961050F0"/>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0CB1E9F"/>
    <w:multiLevelType w:val="multilevel"/>
    <w:tmpl w:val="EC96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3255E20"/>
    <w:multiLevelType w:val="multilevel"/>
    <w:tmpl w:val="859E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32F4F0A"/>
    <w:multiLevelType w:val="hybridMultilevel"/>
    <w:tmpl w:val="9A66BB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6D55517"/>
    <w:multiLevelType w:val="hybridMultilevel"/>
    <w:tmpl w:val="3A0E779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38DA54A3"/>
    <w:multiLevelType w:val="multilevel"/>
    <w:tmpl w:val="82C2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BCB1FE1"/>
    <w:multiLevelType w:val="hybridMultilevel"/>
    <w:tmpl w:val="68806D68"/>
    <w:lvl w:ilvl="0">
      <w:start w:val="1"/>
      <w:numFmt w:val="lowerLetter"/>
      <w:lvlText w:val="%1)"/>
      <w:lvlJc w:val="left"/>
      <w:pPr>
        <w:ind w:left="2280" w:hanging="360"/>
      </w:pPr>
    </w:lvl>
    <w:lvl w:ilvl="1" w:tentative="1">
      <w:start w:val="1"/>
      <w:numFmt w:val="lowerLetter"/>
      <w:lvlText w:val="%2."/>
      <w:lvlJc w:val="left"/>
      <w:pPr>
        <w:ind w:left="3000" w:hanging="360"/>
      </w:pPr>
    </w:lvl>
    <w:lvl w:ilvl="2" w:tentative="1">
      <w:start w:val="1"/>
      <w:numFmt w:val="lowerRoman"/>
      <w:lvlText w:val="%3."/>
      <w:lvlJc w:val="right"/>
      <w:pPr>
        <w:ind w:left="3720" w:hanging="180"/>
      </w:pPr>
    </w:lvl>
    <w:lvl w:ilvl="3" w:tentative="1">
      <w:start w:val="1"/>
      <w:numFmt w:val="decimal"/>
      <w:lvlText w:val="%4."/>
      <w:lvlJc w:val="left"/>
      <w:pPr>
        <w:ind w:left="4440" w:hanging="360"/>
      </w:pPr>
    </w:lvl>
    <w:lvl w:ilvl="4" w:tentative="1">
      <w:start w:val="1"/>
      <w:numFmt w:val="lowerLetter"/>
      <w:lvlText w:val="%5."/>
      <w:lvlJc w:val="left"/>
      <w:pPr>
        <w:ind w:left="5160" w:hanging="360"/>
      </w:pPr>
    </w:lvl>
    <w:lvl w:ilvl="5" w:tentative="1">
      <w:start w:val="1"/>
      <w:numFmt w:val="lowerRoman"/>
      <w:lvlText w:val="%6."/>
      <w:lvlJc w:val="right"/>
      <w:pPr>
        <w:ind w:left="5880" w:hanging="180"/>
      </w:pPr>
    </w:lvl>
    <w:lvl w:ilvl="6" w:tentative="1">
      <w:start w:val="1"/>
      <w:numFmt w:val="decimal"/>
      <w:lvlText w:val="%7."/>
      <w:lvlJc w:val="left"/>
      <w:pPr>
        <w:ind w:left="6600" w:hanging="360"/>
      </w:pPr>
    </w:lvl>
    <w:lvl w:ilvl="7" w:tentative="1">
      <w:start w:val="1"/>
      <w:numFmt w:val="lowerLetter"/>
      <w:lvlText w:val="%8."/>
      <w:lvlJc w:val="left"/>
      <w:pPr>
        <w:ind w:left="7320" w:hanging="360"/>
      </w:pPr>
    </w:lvl>
    <w:lvl w:ilvl="8" w:tentative="1">
      <w:start w:val="1"/>
      <w:numFmt w:val="lowerRoman"/>
      <w:lvlText w:val="%9."/>
      <w:lvlJc w:val="right"/>
      <w:pPr>
        <w:ind w:left="8040" w:hanging="180"/>
      </w:pPr>
    </w:lvl>
  </w:abstractNum>
  <w:abstractNum w:abstractNumId="17">
    <w:nsid w:val="3BD9304C"/>
    <w:multiLevelType w:val="multilevel"/>
    <w:tmpl w:val="2368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CA82695"/>
    <w:multiLevelType w:val="hybridMultilevel"/>
    <w:tmpl w:val="DB1A1D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1722D8"/>
    <w:multiLevelType w:val="hybridMultilevel"/>
    <w:tmpl w:val="01067C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0960DD1"/>
    <w:multiLevelType w:val="multilevel"/>
    <w:tmpl w:val="9910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6FE49E7"/>
    <w:multiLevelType w:val="multilevel"/>
    <w:tmpl w:val="D19E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83A2CFF"/>
    <w:multiLevelType w:val="hybridMultilevel"/>
    <w:tmpl w:val="BCEE8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159031E"/>
    <w:multiLevelType w:val="hybridMultilevel"/>
    <w:tmpl w:val="6504A96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2664DDF"/>
    <w:multiLevelType w:val="hybridMultilevel"/>
    <w:tmpl w:val="56148D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58E7CCA"/>
    <w:multiLevelType w:val="hybridMultilevel"/>
    <w:tmpl w:val="B326256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7B45EFD"/>
    <w:multiLevelType w:val="multilevel"/>
    <w:tmpl w:val="BF9A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8CB3F8D"/>
    <w:multiLevelType w:val="hybridMultilevel"/>
    <w:tmpl w:val="BA0C0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DB52F7C"/>
    <w:multiLevelType w:val="multilevel"/>
    <w:tmpl w:val="EC4A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1F83A6D"/>
    <w:multiLevelType w:val="multilevel"/>
    <w:tmpl w:val="5B3A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9CF0354"/>
    <w:multiLevelType w:val="multilevel"/>
    <w:tmpl w:val="D130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B71204"/>
    <w:multiLevelType w:val="multilevel"/>
    <w:tmpl w:val="D168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B913A8"/>
    <w:multiLevelType w:val="hybridMultilevel"/>
    <w:tmpl w:val="BE3A29C6"/>
    <w:lvl w:ilvl="0">
      <w:start w:val="1"/>
      <w:numFmt w:val="decimal"/>
      <w:lvlText w:val="%1."/>
      <w:lvlJc w:val="left"/>
      <w:pPr>
        <w:ind w:left="720" w:hanging="360"/>
      </w:pPr>
      <w:rPr>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5785F1E"/>
    <w:multiLevelType w:val="hybridMultilevel"/>
    <w:tmpl w:val="88FCC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D766DEF"/>
    <w:multiLevelType w:val="multilevel"/>
    <w:tmpl w:val="672E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7"/>
  </w:num>
  <w:num w:numId="3">
    <w:abstractNumId w:val="14"/>
  </w:num>
  <w:num w:numId="4">
    <w:abstractNumId w:val="23"/>
  </w:num>
  <w:num w:numId="5">
    <w:abstractNumId w:val="4"/>
  </w:num>
  <w:num w:numId="6">
    <w:abstractNumId w:val="24"/>
  </w:num>
  <w:num w:numId="7">
    <w:abstractNumId w:val="33"/>
  </w:num>
  <w:num w:numId="8">
    <w:abstractNumId w:val="10"/>
  </w:num>
  <w:num w:numId="9">
    <w:abstractNumId w:val="32"/>
  </w:num>
  <w:num w:numId="10">
    <w:abstractNumId w:val="18"/>
  </w:num>
  <w:num w:numId="11">
    <w:abstractNumId w:val="20"/>
  </w:num>
  <w:num w:numId="12">
    <w:abstractNumId w:val="2"/>
  </w:num>
  <w:num w:numId="13">
    <w:abstractNumId w:val="11"/>
  </w:num>
  <w:num w:numId="14">
    <w:abstractNumId w:val="15"/>
  </w:num>
  <w:num w:numId="15">
    <w:abstractNumId w:val="17"/>
  </w:num>
  <w:num w:numId="16">
    <w:abstractNumId w:val="8"/>
  </w:num>
  <w:num w:numId="17">
    <w:abstractNumId w:val="1"/>
  </w:num>
  <w:num w:numId="18">
    <w:abstractNumId w:val="0"/>
  </w:num>
  <w:num w:numId="19">
    <w:abstractNumId w:val="29"/>
  </w:num>
  <w:num w:numId="20">
    <w:abstractNumId w:val="19"/>
  </w:num>
  <w:num w:numId="21">
    <w:abstractNumId w:val="16"/>
  </w:num>
  <w:num w:numId="22">
    <w:abstractNumId w:val="6"/>
  </w:num>
  <w:num w:numId="23">
    <w:abstractNumId w:val="7"/>
  </w:num>
  <w:num w:numId="24">
    <w:abstractNumId w:val="5"/>
  </w:num>
  <w:num w:numId="25">
    <w:abstractNumId w:val="28"/>
  </w:num>
  <w:num w:numId="26">
    <w:abstractNumId w:val="21"/>
  </w:num>
  <w:num w:numId="27">
    <w:abstractNumId w:val="12"/>
  </w:num>
  <w:num w:numId="28">
    <w:abstractNumId w:val="26"/>
  </w:num>
  <w:num w:numId="29">
    <w:abstractNumId w:val="25"/>
  </w:num>
  <w:num w:numId="30">
    <w:abstractNumId w:val="9"/>
  </w:num>
  <w:num w:numId="31">
    <w:abstractNumId w:val="22"/>
  </w:num>
  <w:num w:numId="32">
    <w:abstractNumId w:val="31"/>
  </w:num>
  <w:num w:numId="33">
    <w:abstractNumId w:val="30"/>
  </w:num>
  <w:num w:numId="34">
    <w:abstractNumId w:val="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642A"/>
  </w:style>
  <w:style w:type="paragraph" w:styleId="Heading1">
    <w:name w:val="heading 1"/>
    <w:basedOn w:val="Normal"/>
    <w:next w:val="Normal"/>
    <w:link w:val="Heading1Char"/>
    <w:uiPriority w:val="9"/>
    <w:qFormat/>
    <w:rsid w:val="002775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670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742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847"/>
  </w:style>
  <w:style w:type="paragraph" w:styleId="Footer">
    <w:name w:val="footer"/>
    <w:basedOn w:val="Normal"/>
    <w:link w:val="FooterChar"/>
    <w:uiPriority w:val="99"/>
    <w:unhideWhenUsed/>
    <w:rsid w:val="00250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847"/>
  </w:style>
  <w:style w:type="character" w:styleId="Hyperlink">
    <w:name w:val="Hyperlink"/>
    <w:basedOn w:val="DefaultParagraphFont"/>
    <w:uiPriority w:val="99"/>
    <w:unhideWhenUsed/>
    <w:rsid w:val="00094B13"/>
    <w:rPr>
      <w:color w:val="0563C1" w:themeColor="hyperlink"/>
      <w:u w:val="single"/>
    </w:rPr>
  </w:style>
  <w:style w:type="character" w:customStyle="1" w:styleId="UnresolvedMention1">
    <w:name w:val="Unresolved Mention1"/>
    <w:basedOn w:val="DefaultParagraphFont"/>
    <w:uiPriority w:val="99"/>
    <w:semiHidden/>
    <w:unhideWhenUsed/>
    <w:rsid w:val="00094B13"/>
    <w:rPr>
      <w:color w:val="605E5C"/>
      <w:shd w:val="clear" w:color="auto" w:fill="E1DFDD"/>
    </w:rPr>
  </w:style>
  <w:style w:type="character" w:styleId="FollowedHyperlink">
    <w:name w:val="FollowedHyperlink"/>
    <w:basedOn w:val="DefaultParagraphFont"/>
    <w:uiPriority w:val="99"/>
    <w:semiHidden/>
    <w:unhideWhenUsed/>
    <w:rsid w:val="008A467D"/>
    <w:rPr>
      <w:color w:val="954F72" w:themeColor="followedHyperlink"/>
      <w:u w:val="single"/>
    </w:rPr>
  </w:style>
  <w:style w:type="paragraph" w:styleId="ListParagraph">
    <w:name w:val="List Paragraph"/>
    <w:basedOn w:val="Normal"/>
    <w:uiPriority w:val="34"/>
    <w:qFormat/>
    <w:rsid w:val="008A467D"/>
    <w:pPr>
      <w:ind w:left="720"/>
      <w:contextualSpacing/>
    </w:pPr>
  </w:style>
  <w:style w:type="character" w:customStyle="1" w:styleId="Heading3Char">
    <w:name w:val="Heading 3 Char"/>
    <w:basedOn w:val="DefaultParagraphFont"/>
    <w:link w:val="Heading3"/>
    <w:uiPriority w:val="9"/>
    <w:semiHidden/>
    <w:rsid w:val="00D742DE"/>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775A7"/>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E153F2"/>
    <w:rPr>
      <w:rFonts w:ascii="Times New Roman" w:hAnsi="Times New Roman" w:cs="Times New Roman"/>
      <w:sz w:val="24"/>
      <w:szCs w:val="24"/>
    </w:rPr>
  </w:style>
  <w:style w:type="paragraph" w:customStyle="1" w:styleId="paragraph">
    <w:name w:val="paragraph"/>
    <w:basedOn w:val="Normal"/>
    <w:rsid w:val="009B07D4"/>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9B07D4"/>
  </w:style>
  <w:style w:type="character" w:customStyle="1" w:styleId="eop">
    <w:name w:val="eop"/>
    <w:basedOn w:val="DefaultParagraphFont"/>
    <w:rsid w:val="009B07D4"/>
  </w:style>
  <w:style w:type="character" w:customStyle="1" w:styleId="apple-converted-space">
    <w:name w:val="apple-converted-space"/>
    <w:basedOn w:val="DefaultParagraphFont"/>
    <w:rsid w:val="00FE5C54"/>
  </w:style>
  <w:style w:type="character" w:customStyle="1" w:styleId="Heading2Char">
    <w:name w:val="Heading 2 Char"/>
    <w:basedOn w:val="DefaultParagraphFont"/>
    <w:link w:val="Heading2"/>
    <w:uiPriority w:val="9"/>
    <w:semiHidden/>
    <w:rsid w:val="000670B8"/>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DB4B09"/>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E40F0"/>
    <w:rPr>
      <w:b/>
      <w:bCs/>
    </w:rPr>
  </w:style>
  <w:style w:type="character" w:customStyle="1" w:styleId="CommentSubjectChar">
    <w:name w:val="Comment Subject Char"/>
    <w:basedOn w:val="CommentTextChar"/>
    <w:link w:val="CommentSubject"/>
    <w:uiPriority w:val="99"/>
    <w:semiHidden/>
    <w:rsid w:val="00CE40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d98ef-c921-4194-867d-6f126f2bd460">
      <Terms xmlns="http://schemas.microsoft.com/office/infopath/2007/PartnerControls"/>
    </lcf76f155ced4ddcb4097134ff3c332f>
    <TaxCatchAll xmlns="57eb94e1-608d-476f-9155-0b4001e22ae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35E6094E7BBD41B40FEE39DAE10368" ma:contentTypeVersion="14" ma:contentTypeDescription="Create a new document." ma:contentTypeScope="" ma:versionID="264b481a22f063c7d2ad2e2fc825aa87">
  <xsd:schema xmlns:xsd="http://www.w3.org/2001/XMLSchema" xmlns:xs="http://www.w3.org/2001/XMLSchema" xmlns:p="http://schemas.microsoft.com/office/2006/metadata/properties" xmlns:ns2="d75d98ef-c921-4194-867d-6f126f2bd460" xmlns:ns3="57eb94e1-608d-476f-9155-0b4001e22ae8" targetNamespace="http://schemas.microsoft.com/office/2006/metadata/properties" ma:root="true" ma:fieldsID="f2c1cb4faca2b3fa3029dd72b48b2c8c" ns2:_="" ns3:_="">
    <xsd:import namespace="d75d98ef-c921-4194-867d-6f126f2bd460"/>
    <xsd:import namespace="57eb94e1-608d-476f-9155-0b4001e22a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d98ef-c921-4194-867d-6f126f2bd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18faf74-e4ee-4480-8af9-56382a048d6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b94e1-608d-476f-9155-0b4001e22ae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50a505-af9a-4646-b2e3-95ca83b17fa3}" ma:internalName="TaxCatchAll" ma:showField="CatchAllData" ma:web="57eb94e1-608d-476f-9155-0b4001e22a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8748AF-09E8-4DA9-9DD0-485B132B90CB}">
  <ds:schemaRefs>
    <ds:schemaRef ds:uri="http://schemas.microsoft.com/office/2006/metadata/properties"/>
    <ds:schemaRef ds:uri="http://schemas.microsoft.com/office/infopath/2007/PartnerControls"/>
    <ds:schemaRef ds:uri="d75d98ef-c921-4194-867d-6f126f2bd460"/>
    <ds:schemaRef ds:uri="57eb94e1-608d-476f-9155-0b4001e22ae8"/>
  </ds:schemaRefs>
</ds:datastoreItem>
</file>

<file path=customXml/itemProps2.xml><?xml version="1.0" encoding="utf-8"?>
<ds:datastoreItem xmlns:ds="http://schemas.openxmlformats.org/officeDocument/2006/customXml" ds:itemID="{A2646E26-49A0-46C6-B66B-77690D8C8E59}">
  <ds:schemaRefs>
    <ds:schemaRef ds:uri="http://schemas.openxmlformats.org/officeDocument/2006/bibliography"/>
  </ds:schemaRefs>
</ds:datastoreItem>
</file>

<file path=customXml/itemProps3.xml><?xml version="1.0" encoding="utf-8"?>
<ds:datastoreItem xmlns:ds="http://schemas.openxmlformats.org/officeDocument/2006/customXml" ds:itemID="{5251EEA8-DF45-4FB1-A68D-646E5517A09D}">
  <ds:schemaRefs>
    <ds:schemaRef ds:uri="http://schemas.microsoft.com/sharepoint/v3/contenttype/forms"/>
  </ds:schemaRefs>
</ds:datastoreItem>
</file>

<file path=customXml/itemProps4.xml><?xml version="1.0" encoding="utf-8"?>
<ds:datastoreItem xmlns:ds="http://schemas.openxmlformats.org/officeDocument/2006/customXml" ds:itemID="{39082531-68EC-4692-99EC-71DD6DAF5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d98ef-c921-4194-867d-6f126f2bd460"/>
    <ds:schemaRef ds:uri="57eb94e1-608d-476f-9155-0b4001e22a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