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056A2" w:rsidRPr="00BC4090" w:rsidP="00BC4090">
      <w:pPr>
        <w:pStyle w:val="Heading2"/>
        <w:jc w:val="center"/>
        <w:rPr>
          <w:rFonts w:ascii="Verdana" w:hAnsi="Verdana"/>
          <w:b/>
          <w:bCs/>
          <w:color w:val="auto"/>
          <w:sz w:val="24"/>
          <w:szCs w:val="24"/>
        </w:rPr>
      </w:pPr>
      <w:r w:rsidRPr="00BC4090">
        <w:rPr>
          <w:rFonts w:ascii="Verdana" w:hAnsi="Verdana"/>
          <w:b/>
          <w:bCs/>
          <w:color w:val="auto"/>
          <w:sz w:val="24"/>
          <w:szCs w:val="24"/>
        </w:rPr>
        <w:t>Written evidence submitted by Energy Utilities Alliance (HEA00</w:t>
      </w:r>
      <w:r w:rsidR="00CC0131">
        <w:rPr>
          <w:rFonts w:ascii="Verdana" w:hAnsi="Verdana"/>
          <w:b/>
          <w:bCs/>
          <w:color w:val="auto"/>
          <w:sz w:val="24"/>
          <w:szCs w:val="24"/>
        </w:rPr>
        <w:t>3</w:t>
      </w:r>
      <w:r w:rsidRPr="00BC4090">
        <w:rPr>
          <w:rFonts w:ascii="Verdana" w:hAnsi="Verdana"/>
          <w:b/>
          <w:bCs/>
          <w:color w:val="auto"/>
          <w:sz w:val="24"/>
          <w:szCs w:val="24"/>
        </w:rPr>
        <w:t>7)</w:t>
      </w:r>
    </w:p>
    <w:p w:rsidR="00E056A2" w:rsidRPr="003B305F" w:rsidP="00E056A2">
      <w:pPr>
        <w:rPr>
          <w:lang w:eastAsia="en-GB"/>
        </w:rPr>
      </w:pPr>
    </w:p>
    <w:p w:rsidR="00E056A2" w:rsidRPr="003B305F" w:rsidP="00E056A2">
      <w:pPr>
        <w:rPr>
          <w:rFonts w:ascii="Verdana" w:hAnsi="Verdana"/>
          <w:sz w:val="24"/>
          <w:szCs w:val="24"/>
        </w:rPr>
      </w:pPr>
      <w:r w:rsidRPr="003B305F">
        <w:rPr>
          <w:rFonts w:ascii="Verdana" w:hAnsi="Verdana"/>
          <w:sz w:val="24"/>
          <w:szCs w:val="24"/>
        </w:rPr>
        <w:t>Submission by Energy Utilities Alliance (EUA), a not-for-profit trade association. EUA provides a leading industry voice helping shape the future policy direction within the energy sector. Using its wealth of expertise and over 100 years of experience, it acts to further the best interests of its members and the wider community in working towards a sustainable, energy secure and efficient future.</w:t>
      </w:r>
      <w:r>
        <w:rPr>
          <w:rFonts w:ascii="Verdana" w:hAnsi="Verdana"/>
          <w:sz w:val="24"/>
          <w:szCs w:val="24"/>
        </w:rPr>
        <w:t xml:space="preserve"> Our members represent the UK’s heating industry, making, selling and installing heating systems from boilers to heat pumps, radiators, hot water cylinders and heat network equipment.</w:t>
      </w:r>
    </w:p>
    <w:p w:rsidR="00E056A2" w:rsidRPr="00BC4090" w:rsidP="00E056A2">
      <w:pPr>
        <w:rPr>
          <w:rFonts w:ascii="Verdana" w:hAnsi="Verdana"/>
          <w:b/>
          <w:bCs/>
          <w:sz w:val="24"/>
          <w:szCs w:val="24"/>
        </w:rPr>
      </w:pPr>
      <w:r w:rsidRPr="00BC4090">
        <w:rPr>
          <w:rFonts w:ascii="Verdana" w:hAnsi="Verdana"/>
          <w:b/>
          <w:bCs/>
          <w:sz w:val="24"/>
          <w:szCs w:val="24"/>
        </w:rPr>
        <w:t>What policy changes are needed to deliver energy efficient homes across the UK?</w:t>
      </w:r>
    </w:p>
    <w:p w:rsidR="00281417" w:rsidP="00E056A2">
      <w:pPr>
        <w:rPr>
          <w:rFonts w:ascii="Verdana" w:hAnsi="Verdana"/>
          <w:sz w:val="24"/>
          <w:szCs w:val="24"/>
        </w:rPr>
      </w:pPr>
      <w:r>
        <w:rPr>
          <w:rFonts w:ascii="Verdana" w:hAnsi="Verdana"/>
          <w:sz w:val="24"/>
          <w:szCs w:val="24"/>
        </w:rPr>
        <w:t>EUA supports a fabric-first approach for UK homes. Delivering permanently lower energy consumption helps with our energy security, keeps bills down and reduces our carbon footprint. Importantly, this will deliver local jobs across all of our communities in the UK.</w:t>
      </w:r>
    </w:p>
    <w:p w:rsidR="00281417" w:rsidP="00E056A2">
      <w:pPr>
        <w:rPr>
          <w:rFonts w:ascii="Verdana" w:hAnsi="Verdana"/>
          <w:sz w:val="24"/>
          <w:szCs w:val="24"/>
        </w:rPr>
      </w:pPr>
      <w:r>
        <w:rPr>
          <w:rFonts w:ascii="Verdana" w:hAnsi="Verdana"/>
          <w:sz w:val="24"/>
          <w:szCs w:val="24"/>
        </w:rPr>
        <w:t xml:space="preserve">Taking this approach allows the UK to reduce carbon emissions now, while it investigates the best approach to fully decarbonise the home heating sector in a fair and affordable manner. </w:t>
      </w:r>
    </w:p>
    <w:p w:rsidR="00476F30" w:rsidP="00E056A2">
      <w:pPr>
        <w:rPr>
          <w:rFonts w:ascii="Verdana" w:hAnsi="Verdana"/>
          <w:sz w:val="24"/>
          <w:szCs w:val="24"/>
        </w:rPr>
      </w:pPr>
      <w:r>
        <w:rPr>
          <w:rFonts w:ascii="Verdana" w:hAnsi="Verdana"/>
          <w:sz w:val="24"/>
          <w:szCs w:val="24"/>
        </w:rPr>
        <w:t xml:space="preserve">The installation of energy efficiency measures in homes have plummeted since 2013, and government initiatives such as the Green Deal have been a failure. ECO funding, levied on bills (regressive in nature), delivered via energy suppliers has been used to plug the gap in funding in England. </w:t>
      </w:r>
    </w:p>
    <w:p w:rsidR="004F6E4E" w:rsidP="00E056A2">
      <w:pPr>
        <w:rPr>
          <w:rFonts w:ascii="Verdana" w:hAnsi="Verdana"/>
          <w:sz w:val="24"/>
          <w:szCs w:val="24"/>
        </w:rPr>
      </w:pPr>
      <w:r>
        <w:rPr>
          <w:rFonts w:ascii="Verdana" w:hAnsi="Verdana"/>
          <w:sz w:val="24"/>
          <w:szCs w:val="24"/>
        </w:rPr>
        <w:t>According to the English Housing Survey (2020-21) basic energy efficiency measures are still required in millions of homes. 5 million homes still need loft insulation installed or upgraded; 4.8 million homes have uninsulated cavity walls.</w:t>
      </w:r>
    </w:p>
    <w:p w:rsidR="004F6E4E" w:rsidP="00E056A2">
      <w:pPr>
        <w:rPr>
          <w:rFonts w:ascii="Verdana" w:hAnsi="Verdana"/>
          <w:sz w:val="24"/>
          <w:szCs w:val="24"/>
        </w:rPr>
      </w:pPr>
      <w:r>
        <w:rPr>
          <w:rFonts w:ascii="Verdana" w:hAnsi="Verdana"/>
          <w:sz w:val="24"/>
          <w:szCs w:val="24"/>
        </w:rPr>
        <w:t>Using the Energy Savings Trust calculator, for an average semi-detached house, loft insulation can save £285/year and 620kgs of CO2; cavity wall insulation £300/year and 650kgs of CO2. That equates to an overall bill reduction of £1.4 billion for just insulating lofts, saving 3.1 million tonnes of CO2.</w:t>
      </w:r>
    </w:p>
    <w:p w:rsidR="002E4213" w:rsidP="00E056A2">
      <w:pPr>
        <w:rPr>
          <w:rFonts w:ascii="Verdana" w:hAnsi="Verdana"/>
          <w:sz w:val="24"/>
          <w:szCs w:val="24"/>
        </w:rPr>
      </w:pPr>
      <w:r>
        <w:rPr>
          <w:rFonts w:ascii="Verdana" w:hAnsi="Verdana"/>
          <w:sz w:val="24"/>
          <w:szCs w:val="24"/>
        </w:rPr>
        <w:t>Solid wall insulation is more expensive to install, according to the EST, around £11,000 v £930 for loft insulation. According to the EHS there are 8.7 million uninsulated solid walls in England, with potential for savings of £3.6 billion on bills, 7.6 million tonnes of CO2 but costing £96 billion to deliver.</w:t>
      </w:r>
    </w:p>
    <w:p w:rsidR="002E4213" w:rsidP="00E056A2">
      <w:pPr>
        <w:rPr>
          <w:rFonts w:ascii="Verdana" w:hAnsi="Verdana"/>
          <w:sz w:val="24"/>
          <w:szCs w:val="24"/>
        </w:rPr>
      </w:pPr>
      <w:r w:rsidRPr="002E4213">
        <w:rPr>
          <w:rFonts w:ascii="Verdana" w:hAnsi="Verdana"/>
          <w:sz w:val="24"/>
          <w:szCs w:val="24"/>
        </w:rPr>
        <w:t>As kWh required to heat UK homes decrease through increased insulation and more efficient heating technologies, domestic hot water is slowly becoming the biggest energy use in the home but legislation around ECO only focuses on heating. Smart hot water cylinder technology learns hot water usage patterns to only heat what is needed and reduce the amount of energy consumed for hot water gi</w:t>
      </w:r>
      <w:r>
        <w:rPr>
          <w:rFonts w:ascii="Verdana" w:hAnsi="Verdana"/>
          <w:sz w:val="24"/>
          <w:szCs w:val="24"/>
        </w:rPr>
        <w:t>ving savings of around £350 a year.</w:t>
      </w:r>
    </w:p>
    <w:p w:rsidR="00E056A2" w:rsidRPr="00BC4090" w:rsidP="00E056A2">
      <w:pPr>
        <w:rPr>
          <w:rFonts w:ascii="Verdana" w:hAnsi="Verdana"/>
          <w:b/>
          <w:bCs/>
          <w:sz w:val="24"/>
          <w:szCs w:val="24"/>
        </w:rPr>
      </w:pPr>
      <w:r w:rsidRPr="00BC4090">
        <w:rPr>
          <w:rFonts w:ascii="Verdana" w:hAnsi="Verdana"/>
          <w:b/>
          <w:bCs/>
          <w:sz w:val="24"/>
          <w:szCs w:val="24"/>
        </w:rPr>
        <w:t>What are the key factors contributing to the under-delivery of the UK’s government-backed retrofit schemes?</w:t>
      </w:r>
    </w:p>
    <w:p w:rsidR="007C4B92" w:rsidP="00E056A2">
      <w:pPr>
        <w:rPr>
          <w:rFonts w:ascii="Verdana" w:hAnsi="Verdana"/>
          <w:sz w:val="24"/>
          <w:szCs w:val="24"/>
        </w:rPr>
      </w:pPr>
      <w:r>
        <w:rPr>
          <w:rFonts w:ascii="Verdana" w:hAnsi="Verdana"/>
          <w:sz w:val="24"/>
          <w:szCs w:val="24"/>
        </w:rPr>
        <w:t>The government is guilty of systemic failure to listen to industry and consumers, preferring to force upon the sector schemes that are too bureaucratic or badly targeted or are designed to promote a single technology.</w:t>
      </w:r>
    </w:p>
    <w:p w:rsidR="00AA4491" w:rsidP="00E056A2">
      <w:pPr>
        <w:rPr>
          <w:rFonts w:ascii="Verdana" w:hAnsi="Verdana"/>
          <w:sz w:val="24"/>
          <w:szCs w:val="24"/>
        </w:rPr>
      </w:pPr>
      <w:r>
        <w:rPr>
          <w:rFonts w:ascii="Verdana" w:hAnsi="Verdana"/>
          <w:sz w:val="24"/>
          <w:szCs w:val="24"/>
        </w:rPr>
        <w:t>The Green Deal, Green Homes Grant and similar derivatives all failed to capture the attention of consumers. Flaws in the thinking, identified by industry, were simply ignored. The only really successful scheme in the past 15 years has been the Boiler Scrappage Scheme, which was delivered by the UK’s heating installer workforce and was bureaucracy-light/consumer-friendly.</w:t>
      </w:r>
    </w:p>
    <w:p w:rsidR="00AA4491" w:rsidP="00E056A2">
      <w:pPr>
        <w:rPr>
          <w:rFonts w:ascii="Verdana" w:hAnsi="Verdana"/>
          <w:sz w:val="24"/>
          <w:szCs w:val="24"/>
        </w:rPr>
      </w:pPr>
      <w:r>
        <w:rPr>
          <w:rFonts w:ascii="Verdana" w:hAnsi="Verdana"/>
          <w:sz w:val="24"/>
          <w:szCs w:val="24"/>
        </w:rPr>
        <w:t>The latest initiative, the Boiler Upgrade Scheme, designed to increase the uptake of heat pumps is an example of Whitehall encouraging a single technology in an environment that is not ready. Replacing a boiler with a heat pump costs on average £13,500, according to BUS statistics, of which £5,000 is the BUS subsidy. By definition, only those who can afford to pay the remaining £8,500 can participate.</w:t>
      </w:r>
    </w:p>
    <w:p w:rsidR="00AA4491" w:rsidP="00E056A2">
      <w:pPr>
        <w:rPr>
          <w:rFonts w:ascii="Verdana" w:hAnsi="Verdana"/>
          <w:sz w:val="24"/>
          <w:szCs w:val="24"/>
        </w:rPr>
      </w:pPr>
      <w:r>
        <w:rPr>
          <w:rFonts w:ascii="Verdana" w:hAnsi="Verdana"/>
          <w:sz w:val="24"/>
          <w:szCs w:val="24"/>
        </w:rPr>
        <w:t>Assuming the minimum guaranteed performance of heat pumps (COP 2.8) in the scheme, households will not be better off running a heat pump compared to a gas boiler, because of the ‘spark-gap’ (differential of unit gas and electricity price). So the well-off participants in the scheme are saving carbon at the expense of the general taxpayer.</w:t>
      </w:r>
    </w:p>
    <w:p w:rsidR="00AA4491" w:rsidP="00E056A2">
      <w:pPr>
        <w:rPr>
          <w:rFonts w:ascii="Verdana" w:hAnsi="Verdana"/>
          <w:sz w:val="24"/>
          <w:szCs w:val="24"/>
        </w:rPr>
      </w:pPr>
      <w:r>
        <w:rPr>
          <w:rFonts w:ascii="Verdana" w:hAnsi="Verdana"/>
          <w:sz w:val="24"/>
          <w:szCs w:val="24"/>
        </w:rPr>
        <w:t>The scheme is massively under-performing with only half of the available vouchers for year one redeemed. Install volumes are restricted by too few trained and accredited installers, the general economic climate, the lack of economic payback and importantly, the unsuitability of a heat pump in the majority of UK homes.</w:t>
      </w:r>
    </w:p>
    <w:p w:rsidR="0003659E" w:rsidP="00E056A2">
      <w:pPr>
        <w:rPr>
          <w:rFonts w:ascii="Verdana" w:hAnsi="Verdana"/>
          <w:sz w:val="24"/>
          <w:szCs w:val="24"/>
        </w:rPr>
      </w:pPr>
      <w:r w:rsidRPr="00E056A2">
        <w:rPr>
          <w:rFonts w:ascii="Verdana" w:hAnsi="Verdana"/>
          <w:sz w:val="24"/>
          <w:szCs w:val="24"/>
        </w:rPr>
        <w:t xml:space="preserve">According to work which </w:t>
      </w:r>
      <w:r>
        <w:rPr>
          <w:rFonts w:ascii="Verdana" w:hAnsi="Verdana"/>
          <w:sz w:val="24"/>
          <w:szCs w:val="24"/>
        </w:rPr>
        <w:t>EUA</w:t>
      </w:r>
      <w:r w:rsidRPr="00E056A2">
        <w:rPr>
          <w:rFonts w:ascii="Verdana" w:hAnsi="Verdana"/>
          <w:sz w:val="24"/>
          <w:szCs w:val="24"/>
        </w:rPr>
        <w:t xml:space="preserve"> has conducted, as many as eight to 12 million homes are not suitable for an economic fitting of a heat pump due to challenges around space and construction of the building – for example having solid walls. </w:t>
      </w:r>
      <w:r>
        <w:rPr>
          <w:rFonts w:ascii="Verdana" w:hAnsi="Verdana"/>
          <w:sz w:val="24"/>
          <w:szCs w:val="24"/>
        </w:rPr>
        <w:t xml:space="preserve">Indeed, the CEO of the CCC Chris Stark has recently admitted he has a gas boiler at home because a heat pump is unsuitable. </w:t>
      </w:r>
      <w:r w:rsidRPr="00E056A2">
        <w:rPr>
          <w:rFonts w:ascii="Verdana" w:hAnsi="Verdana"/>
          <w:sz w:val="24"/>
          <w:szCs w:val="24"/>
        </w:rPr>
        <w:t xml:space="preserve">Radiators will also need to be re-sized to deliver the heat comfort </w:t>
      </w:r>
      <w:r w:rsidRPr="00E056A2">
        <w:rPr>
          <w:rFonts w:ascii="Verdana" w:hAnsi="Verdana"/>
          <w:sz w:val="24"/>
          <w:szCs w:val="24"/>
        </w:rPr>
        <w:t>required. The most recent data from the then-BEIS funded Electrification of Heat trial, published in December 2022, suggested that 93% of homes fitted with heat pumps needed new radiators. In addition, 81% of homes required a new hot water cylinder.</w:t>
      </w:r>
    </w:p>
    <w:p w:rsidR="00974ACA" w:rsidP="00E056A2">
      <w:pPr>
        <w:rPr>
          <w:rFonts w:ascii="Verdana" w:hAnsi="Verdana"/>
          <w:sz w:val="24"/>
          <w:szCs w:val="24"/>
        </w:rPr>
      </w:pPr>
      <w:r>
        <w:rPr>
          <w:rFonts w:ascii="Verdana" w:hAnsi="Verdana"/>
          <w:sz w:val="24"/>
          <w:szCs w:val="24"/>
        </w:rPr>
        <w:t>Elements within DESNZ are picking winning technologies over a whole energy system approach to decarbonisation of heat and are fixated with delivering targets set by the previous PM Boris Johnson. Industry is clear that the 600,000 heat pump per year installation target by 2028 cannot be met. Rather than accept this verdict, they prefer to double-down leading to dysfunctional decision-making – for example the imposition of a Clean Heat Market Mechanism to try and supply more heat pumps into the UK market, when the problem is lack of demand not lack of supply.</w:t>
      </w:r>
    </w:p>
    <w:p w:rsidR="00974ACA" w:rsidP="00E056A2">
      <w:r>
        <w:rPr>
          <w:rFonts w:ascii="Verdana" w:hAnsi="Verdana"/>
          <w:sz w:val="24"/>
          <w:szCs w:val="24"/>
        </w:rPr>
        <w:t>DESNZ also stand accused of justifying their policies by cherry-picking or even skewing evidence. For example, the Heat and Buildings Strategy (Oct 2021) stated that the ambition was:-</w:t>
      </w:r>
      <w:r w:rsidRPr="0003659E">
        <w:rPr>
          <w:rFonts w:ascii="Verdana" w:hAnsi="Verdana"/>
          <w:sz w:val="24"/>
          <w:szCs w:val="24"/>
        </w:rPr>
        <w:t xml:space="preserve"> </w:t>
      </w:r>
      <w:r>
        <w:rPr>
          <w:rFonts w:ascii="Verdana" w:hAnsi="Verdana"/>
          <w:sz w:val="24"/>
          <w:szCs w:val="24"/>
        </w:rPr>
        <w:t>“</w:t>
      </w:r>
      <w:r w:rsidRPr="0003659E">
        <w:rPr>
          <w:rFonts w:ascii="Verdana" w:hAnsi="Verdana"/>
          <w:sz w:val="24"/>
          <w:szCs w:val="24"/>
        </w:rPr>
        <w:t>for industry to reduce the costs of installing a heat pump by at least 25-50% by 2025 and to ensure heat pumps are no more expensive to buy a</w:t>
      </w:r>
      <w:r>
        <w:rPr>
          <w:rFonts w:ascii="Verdana" w:hAnsi="Verdana"/>
          <w:sz w:val="24"/>
          <w:szCs w:val="24"/>
        </w:rPr>
        <w:t>nd run than gas boilers by 2030”.</w:t>
      </w:r>
    </w:p>
    <w:p w:rsidR="008C06C1" w:rsidP="00E056A2">
      <w:pPr>
        <w:rPr>
          <w:rFonts w:ascii="Verdana" w:hAnsi="Verdana"/>
          <w:sz w:val="24"/>
          <w:szCs w:val="24"/>
        </w:rPr>
      </w:pPr>
      <w:r w:rsidRPr="00EA5B4C">
        <w:rPr>
          <w:rFonts w:ascii="Verdana" w:hAnsi="Verdana"/>
          <w:sz w:val="24"/>
          <w:szCs w:val="24"/>
        </w:rPr>
        <w:t>Our members, who make and sell heat pumps, have repeate</w:t>
      </w:r>
      <w:r>
        <w:rPr>
          <w:rFonts w:ascii="Verdana" w:hAnsi="Verdana"/>
          <w:sz w:val="24"/>
          <w:szCs w:val="24"/>
        </w:rPr>
        <w:t>dly stated this is not possible. I</w:t>
      </w:r>
      <w:r w:rsidRPr="00EA5B4C">
        <w:rPr>
          <w:rFonts w:ascii="Verdana" w:hAnsi="Verdana"/>
          <w:sz w:val="24"/>
          <w:szCs w:val="24"/>
        </w:rPr>
        <w:t>nstead DESNZ rely on a single study, of a commercial heat pump installation, to justify their stance. By doing so, they are guilty of misleading</w:t>
      </w:r>
      <w:r>
        <w:rPr>
          <w:rFonts w:ascii="Verdana" w:hAnsi="Verdana"/>
          <w:sz w:val="24"/>
          <w:szCs w:val="24"/>
        </w:rPr>
        <w:t xml:space="preserve"> MPs and the public, portraying heat pumps as a ‘silver bullet’ to home decarbonisation targets. </w:t>
      </w:r>
      <w:r w:rsidRPr="00E056A2">
        <w:rPr>
          <w:rFonts w:ascii="Verdana" w:hAnsi="Verdana"/>
          <w:sz w:val="24"/>
          <w:szCs w:val="24"/>
        </w:rPr>
        <w:t>The recently published UK Parliament PO</w:t>
      </w:r>
      <w:r>
        <w:rPr>
          <w:rFonts w:ascii="Verdana" w:hAnsi="Verdana"/>
          <w:sz w:val="24"/>
          <w:szCs w:val="24"/>
        </w:rPr>
        <w:t>ST note 699 on heat pumps states that,</w:t>
      </w:r>
      <w:r w:rsidRPr="00E056A2">
        <w:rPr>
          <w:rFonts w:ascii="Verdana" w:hAnsi="Verdana"/>
          <w:sz w:val="24"/>
          <w:szCs w:val="24"/>
        </w:rPr>
        <w:t xml:space="preserve"> “large costs reductions are unlikely”.</w:t>
      </w:r>
    </w:p>
    <w:p w:rsidR="00E056A2" w:rsidP="00E056A2">
      <w:pPr>
        <w:rPr>
          <w:rFonts w:ascii="Verdana" w:hAnsi="Verdana"/>
          <w:sz w:val="24"/>
          <w:szCs w:val="24"/>
        </w:rPr>
      </w:pPr>
      <w:r>
        <w:rPr>
          <w:rFonts w:ascii="Verdana" w:hAnsi="Verdana"/>
          <w:sz w:val="24"/>
          <w:szCs w:val="24"/>
        </w:rPr>
        <w:t>EUA has alerted DESNZ to our concerns over the lack of trained installers to fit heat pumps and this is born out in Ofgem’s annual report of the BUS as j</w:t>
      </w:r>
      <w:r w:rsidRPr="00E056A2">
        <w:rPr>
          <w:rFonts w:ascii="Verdana" w:hAnsi="Verdana"/>
          <w:sz w:val="24"/>
          <w:szCs w:val="24"/>
        </w:rPr>
        <w:t xml:space="preserve">ust 1,005 installers signed up for an account and the top 30 installers were responsible for 6,001 (38.1%) of applications. Given that (on average), it takes three to four days to complete each installation, there are simply not enough qualified and certified installers of heat pumps even if there was consumer demand. </w:t>
      </w:r>
    </w:p>
    <w:p w:rsidR="00E056A2" w:rsidRPr="00BC4090" w:rsidP="00E056A2">
      <w:pPr>
        <w:rPr>
          <w:rFonts w:ascii="Verdana" w:hAnsi="Verdana"/>
          <w:b/>
          <w:bCs/>
          <w:sz w:val="24"/>
          <w:szCs w:val="24"/>
        </w:rPr>
      </w:pPr>
      <w:r w:rsidRPr="00BC4090">
        <w:rPr>
          <w:rFonts w:ascii="Verdana" w:hAnsi="Verdana"/>
          <w:b/>
          <w:bCs/>
          <w:sz w:val="24"/>
          <w:szCs w:val="24"/>
        </w:rPr>
        <w:t>Which standards and assessment frameworks are needed to deliver a reliable, skilled workforce capable of transitioning UK homes to modern heating solutions?</w:t>
      </w:r>
    </w:p>
    <w:p w:rsidR="00C862D8" w:rsidP="00E056A2">
      <w:pPr>
        <w:rPr>
          <w:rFonts w:ascii="Verdana" w:hAnsi="Verdana"/>
          <w:sz w:val="24"/>
          <w:szCs w:val="24"/>
        </w:rPr>
      </w:pPr>
      <w:r>
        <w:rPr>
          <w:rFonts w:ascii="Verdana" w:hAnsi="Verdana"/>
          <w:sz w:val="24"/>
          <w:szCs w:val="24"/>
        </w:rPr>
        <w:t>There is a recognised route for the training of heat pump installers but what is lacking are the numbers of trained installers. The heating industry is capable of training the numbers required but this is at risk by the punitive impact of the Clean Heat Market Mechanism, which risks imposing heavy fines on British boiler manufacturers, reducing their capacity to help train the required installer base.</w:t>
      </w:r>
    </w:p>
    <w:p w:rsidR="00E056A2" w:rsidRPr="00E056A2" w:rsidP="00E056A2">
      <w:pPr>
        <w:rPr>
          <w:rFonts w:ascii="Verdana" w:hAnsi="Verdana"/>
          <w:sz w:val="24"/>
          <w:szCs w:val="24"/>
        </w:rPr>
      </w:pPr>
      <w:r>
        <w:rPr>
          <w:rFonts w:ascii="Verdana" w:hAnsi="Verdana"/>
          <w:sz w:val="24"/>
          <w:szCs w:val="24"/>
        </w:rPr>
        <w:t>There is no consistent approach by government towards the required accreditation for heat pump installers. Now, for any heat pump installation that is subsidised or funded by government, such as the BUS, the installer must be Microgeneration Certification Scheme (MCS) certified. This requirement does not exist for non-government funded installs. Requiring all heat pump installs to be undertaken by MCS (or equivalent) accredited installers would increase their numbers, giving consumers greater protection and helping to enhance the reputation of heat pumps to a sceptical consumer base.</w:t>
      </w:r>
    </w:p>
    <w:p w:rsidR="0038406A" w:rsidP="00E056A2">
      <w:pPr>
        <w:rPr>
          <w:rFonts w:ascii="Verdana" w:hAnsi="Verdana"/>
          <w:sz w:val="24"/>
          <w:szCs w:val="24"/>
        </w:rPr>
      </w:pPr>
      <w:r w:rsidRPr="00E056A2">
        <w:rPr>
          <w:rFonts w:ascii="Verdana" w:hAnsi="Verdana"/>
          <w:sz w:val="24"/>
          <w:szCs w:val="24"/>
        </w:rPr>
        <w:t>In practical terms, the UK’s entire heating workforce will have to fundamentally shift in nature if government pursues a heat pump only policy. The era of solo engineers will be over and it will likely need to be more big com</w:t>
      </w:r>
      <w:r>
        <w:rPr>
          <w:rFonts w:ascii="Verdana" w:hAnsi="Verdana"/>
          <w:sz w:val="24"/>
          <w:szCs w:val="24"/>
        </w:rPr>
        <w:t>pany driven. There are around 13</w:t>
      </w:r>
      <w:r w:rsidRPr="00E056A2">
        <w:rPr>
          <w:rFonts w:ascii="Verdana" w:hAnsi="Verdana"/>
          <w:sz w:val="24"/>
          <w:szCs w:val="24"/>
        </w:rPr>
        <w:t>0,000 engineers on the Gas Safe Register today, and only 1,600 MCS accredited companies</w:t>
      </w:r>
      <w:r>
        <w:rPr>
          <w:rFonts w:ascii="Verdana" w:hAnsi="Verdana"/>
          <w:sz w:val="24"/>
          <w:szCs w:val="24"/>
        </w:rPr>
        <w:t>.</w:t>
      </w:r>
    </w:p>
    <w:p w:rsidR="0038406A" w:rsidP="0038406A">
      <w:pPr>
        <w:rPr>
          <w:rFonts w:ascii="Verdana" w:hAnsi="Verdana"/>
          <w:sz w:val="24"/>
          <w:szCs w:val="24"/>
        </w:rPr>
      </w:pPr>
      <w:r>
        <w:rPr>
          <w:rFonts w:ascii="Verdana" w:hAnsi="Verdana"/>
          <w:sz w:val="24"/>
          <w:szCs w:val="24"/>
        </w:rPr>
        <w:t>Again, our view is that DESNZ have cherry-picked data to suit the mass rollout of heat pumps, contrary to the advice of the wider heating industry.</w:t>
      </w:r>
    </w:p>
    <w:p w:rsidR="0038406A" w:rsidP="0038406A">
      <w:pPr>
        <w:rPr>
          <w:rFonts w:ascii="Verdana" w:hAnsi="Verdana"/>
          <w:sz w:val="24"/>
          <w:szCs w:val="24"/>
        </w:rPr>
      </w:pPr>
      <w:r>
        <w:rPr>
          <w:rFonts w:ascii="Verdana" w:hAnsi="Verdana"/>
          <w:sz w:val="24"/>
          <w:szCs w:val="24"/>
        </w:rPr>
        <w:t>In the Heat and Buildings Strategy, DESNZ claimed that targets can be delivered with 12,400 heat pump installers by 2025 and 50,200 by 2030.</w:t>
      </w:r>
      <w:r>
        <w:t xml:space="preserve"> </w:t>
      </w:r>
      <w:r>
        <w:rPr>
          <w:rFonts w:ascii="Verdana" w:hAnsi="Verdana"/>
          <w:sz w:val="24"/>
          <w:szCs w:val="24"/>
        </w:rPr>
        <w:t>Under scrutiny, these numbers are Full Time Equivalent not the total number of real installers. The assumption is that heat pump installers will only fit heat pumps and not engage in the range of work undertaken by the current cohort of 130,000 Gas Safe Registered heating installers – such as plumbing jobs. The consequence is to seriously underestimate the labour force required to deliver their strategy. HHIC, at the request of DESNZ, calculated the UK needs 150,000 trained installers to meet the 600,000 heat pumps by 2028 target, compared to the 33,000 FTE backed by DESNZ.</w:t>
      </w:r>
    </w:p>
    <w:p w:rsidR="00E056A2" w:rsidRPr="00E056A2" w:rsidP="00E056A2">
      <w:pPr>
        <w:rPr>
          <w:rFonts w:ascii="Verdana" w:hAnsi="Verdana"/>
          <w:sz w:val="24"/>
          <w:szCs w:val="24"/>
        </w:rPr>
      </w:pPr>
      <w:r w:rsidRPr="00E056A2">
        <w:rPr>
          <w:rFonts w:ascii="Verdana" w:hAnsi="Verdana"/>
          <w:sz w:val="24"/>
          <w:szCs w:val="24"/>
        </w:rPr>
        <w:t>Given the low-uptake of</w:t>
      </w:r>
      <w:r>
        <w:rPr>
          <w:rFonts w:ascii="Verdana" w:hAnsi="Verdana"/>
          <w:sz w:val="24"/>
          <w:szCs w:val="24"/>
        </w:rPr>
        <w:t xml:space="preserve"> heat pumps through the BUS and the Social Housing Decarbonisation Fund, DESNZ </w:t>
      </w:r>
      <w:r w:rsidRPr="00E056A2">
        <w:rPr>
          <w:rFonts w:ascii="Verdana" w:hAnsi="Verdana"/>
          <w:sz w:val="24"/>
          <w:szCs w:val="24"/>
        </w:rPr>
        <w:t>would appear to</w:t>
      </w:r>
      <w:r>
        <w:rPr>
          <w:rFonts w:ascii="Verdana" w:hAnsi="Verdana"/>
          <w:sz w:val="24"/>
          <w:szCs w:val="24"/>
        </w:rPr>
        <w:t xml:space="preserve"> be</w:t>
      </w:r>
      <w:r w:rsidRPr="00E056A2">
        <w:rPr>
          <w:rFonts w:ascii="Verdana" w:hAnsi="Verdana"/>
          <w:sz w:val="24"/>
          <w:szCs w:val="24"/>
        </w:rPr>
        <w:t xml:space="preserve"> somewhat underestimat</w:t>
      </w:r>
      <w:r>
        <w:rPr>
          <w:rFonts w:ascii="Verdana" w:hAnsi="Verdana"/>
          <w:sz w:val="24"/>
          <w:szCs w:val="24"/>
        </w:rPr>
        <w:t>ing</w:t>
      </w:r>
      <w:r w:rsidRPr="00E056A2">
        <w:rPr>
          <w:rFonts w:ascii="Verdana" w:hAnsi="Verdana"/>
          <w:sz w:val="24"/>
          <w:szCs w:val="24"/>
        </w:rPr>
        <w:t xml:space="preserve"> the numbers of heating engineers needed to meet this government’s stated ambition in 2028. </w:t>
      </w:r>
    </w:p>
    <w:p w:rsidR="00E056A2" w:rsidRPr="00E056A2" w:rsidP="00E056A2">
      <w:pPr>
        <w:rPr>
          <w:rFonts w:ascii="Verdana" w:hAnsi="Verdana"/>
          <w:sz w:val="24"/>
          <w:szCs w:val="24"/>
        </w:rPr>
      </w:pPr>
      <w:r w:rsidRPr="00E056A2">
        <w:rPr>
          <w:rFonts w:ascii="Verdana" w:hAnsi="Verdana"/>
          <w:sz w:val="24"/>
          <w:szCs w:val="24"/>
        </w:rPr>
        <w:t>The recently launched Heating Training Grant offers a discount of up to £500 for heating engineers but there remains a large policy hole if net zero targets are to be met on time.</w:t>
      </w:r>
    </w:p>
    <w:p w:rsidR="0038406A" w:rsidP="00E056A2">
      <w:pPr>
        <w:rPr>
          <w:rFonts w:ascii="Verdana" w:hAnsi="Verdana"/>
          <w:sz w:val="24"/>
          <w:szCs w:val="24"/>
        </w:rPr>
      </w:pPr>
      <w:r w:rsidRPr="00E056A2">
        <w:rPr>
          <w:rFonts w:ascii="Verdana" w:hAnsi="Verdana"/>
          <w:sz w:val="24"/>
          <w:szCs w:val="24"/>
        </w:rPr>
        <w:t>Given government and industry do not agree on the figures required to install 600,000 heat pumps by 2028, it is clear that the training and qualification arrangements are not fi</w:t>
      </w:r>
      <w:r>
        <w:rPr>
          <w:rFonts w:ascii="Verdana" w:hAnsi="Verdana"/>
          <w:sz w:val="24"/>
          <w:szCs w:val="24"/>
        </w:rPr>
        <w:t xml:space="preserve">t for scaling up. Existing heating </w:t>
      </w:r>
      <w:r w:rsidRPr="00E056A2">
        <w:rPr>
          <w:rFonts w:ascii="Verdana" w:hAnsi="Verdana"/>
          <w:sz w:val="24"/>
          <w:szCs w:val="24"/>
        </w:rPr>
        <w:t>engineers will need to be upskilled, resulting in expensive and time-consuming training with no real guidance on who will be expected to pay for it.</w:t>
      </w:r>
    </w:p>
    <w:p w:rsidR="00E056A2" w:rsidRPr="00E056A2" w:rsidP="00E056A2">
      <w:pPr>
        <w:rPr>
          <w:rFonts w:ascii="Verdana" w:hAnsi="Verdana"/>
          <w:sz w:val="24"/>
          <w:szCs w:val="24"/>
        </w:rPr>
      </w:pPr>
      <w:r w:rsidRPr="00E056A2">
        <w:rPr>
          <w:rFonts w:ascii="Verdana" w:hAnsi="Verdana"/>
          <w:sz w:val="24"/>
          <w:szCs w:val="24"/>
        </w:rPr>
        <w:t>We believe that recognised accreditation, such as MCS, should apply to all heat pump installations, not just those for government-funded schemes.</w:t>
      </w:r>
    </w:p>
    <w:p w:rsidR="00E93175" w:rsidRPr="00BC4090" w:rsidP="00E056A2">
      <w:pPr>
        <w:rPr>
          <w:rFonts w:ascii="Verdana" w:hAnsi="Verdana"/>
          <w:b/>
          <w:bCs/>
          <w:sz w:val="24"/>
          <w:szCs w:val="24"/>
        </w:rPr>
      </w:pPr>
      <w:r w:rsidRPr="00BC4090">
        <w:rPr>
          <w:rFonts w:ascii="Verdana" w:hAnsi="Verdana"/>
          <w:b/>
          <w:bCs/>
          <w:sz w:val="24"/>
          <w:szCs w:val="24"/>
        </w:rPr>
        <w:t>How might the Government support innovation in delivering local solutions?</w:t>
      </w:r>
    </w:p>
    <w:p w:rsidR="00E93175" w:rsidRPr="00E93175" w:rsidP="00E056A2">
      <w:pPr>
        <w:rPr>
          <w:rFonts w:ascii="Verdana" w:hAnsi="Verdana"/>
          <w:sz w:val="24"/>
          <w:szCs w:val="24"/>
        </w:rPr>
      </w:pPr>
      <w:r w:rsidRPr="00E93175">
        <w:rPr>
          <w:rFonts w:ascii="Verdana" w:hAnsi="Verdana"/>
          <w:sz w:val="24"/>
          <w:szCs w:val="24"/>
        </w:rPr>
        <w:t>We believe the role of Government should be to ensure the necessary infrastructure is in place to allow innovation to flourish and local solutions to be harnessed. For example, providing the backbone of fully decarbonised power and gas networks across the UK, serving the vast majority of homes, then allows innovative technological solutions to home heating to be established.</w:t>
      </w:r>
    </w:p>
    <w:p w:rsidR="00E93175" w:rsidP="00E056A2">
      <w:pPr>
        <w:rPr>
          <w:rFonts w:ascii="Verdana" w:hAnsi="Verdana"/>
          <w:sz w:val="24"/>
          <w:szCs w:val="24"/>
          <w:highlight w:val="yellow"/>
        </w:rPr>
      </w:pPr>
      <w:r w:rsidRPr="00E93175">
        <w:rPr>
          <w:rFonts w:ascii="Verdana" w:hAnsi="Verdana"/>
          <w:sz w:val="24"/>
          <w:szCs w:val="24"/>
        </w:rPr>
        <w:t>We believe the lessons learned from pilots or trials to be key to establishing a future for decarbonised home heating. We applaud the government’s a</w:t>
      </w:r>
      <w:r>
        <w:rPr>
          <w:rFonts w:ascii="Verdana" w:hAnsi="Verdana"/>
          <w:sz w:val="24"/>
          <w:szCs w:val="24"/>
        </w:rPr>
        <w:t xml:space="preserve">mbitions for hydrogen villages and </w:t>
      </w:r>
      <w:r w:rsidRPr="00E93175">
        <w:rPr>
          <w:rFonts w:ascii="Verdana" w:hAnsi="Verdana"/>
          <w:sz w:val="24"/>
          <w:szCs w:val="24"/>
        </w:rPr>
        <w:t xml:space="preserve">pilot towns but feel the equivalent is also necessary for heat pumps. This will help grow consumer confidence in the technology and highlight any areas requiring further consideration, such as noise levels, that cannot be ascertained with the current piecemeal approach to delivery. </w:t>
      </w:r>
    </w:p>
    <w:p w:rsidR="00E056A2" w:rsidRPr="000F37C8" w:rsidP="00E056A2">
      <w:pPr>
        <w:rPr>
          <w:rFonts w:ascii="Verdana" w:hAnsi="Verdana"/>
          <w:b/>
          <w:bCs/>
          <w:sz w:val="24"/>
          <w:szCs w:val="24"/>
        </w:rPr>
      </w:pPr>
      <w:r w:rsidRPr="000F37C8">
        <w:rPr>
          <w:rFonts w:ascii="Verdana" w:hAnsi="Verdana"/>
          <w:b/>
          <w:bCs/>
          <w:sz w:val="24"/>
          <w:szCs w:val="24"/>
        </w:rPr>
        <w:t>What role should customer choice play in the future planning of energy networks for home heating?</w:t>
      </w:r>
    </w:p>
    <w:p w:rsidR="0095468F" w:rsidP="00E056A2">
      <w:pPr>
        <w:rPr>
          <w:rFonts w:ascii="Verdana" w:hAnsi="Verdana"/>
          <w:sz w:val="24"/>
          <w:szCs w:val="24"/>
        </w:rPr>
      </w:pPr>
      <w:r w:rsidRPr="00E056A2">
        <w:rPr>
          <w:rFonts w:ascii="Verdana" w:hAnsi="Verdana"/>
          <w:sz w:val="24"/>
          <w:szCs w:val="24"/>
        </w:rPr>
        <w:t xml:space="preserve">We believe that consumer choice is at the heart of a just energy transition. We believe that a mixture of low-carbon technologies such as hydrogen, heat networks and heat pumps will all play a role in the UK reaching its net zero goals. </w:t>
      </w:r>
    </w:p>
    <w:p w:rsidR="00E056A2" w:rsidP="00E056A2">
      <w:pPr>
        <w:rPr>
          <w:rFonts w:ascii="Verdana" w:hAnsi="Verdana"/>
          <w:sz w:val="24"/>
          <w:szCs w:val="24"/>
        </w:rPr>
      </w:pPr>
      <w:r w:rsidRPr="00E056A2">
        <w:rPr>
          <w:rFonts w:ascii="Verdana" w:hAnsi="Verdana"/>
          <w:sz w:val="24"/>
          <w:szCs w:val="24"/>
        </w:rPr>
        <w:t>Development and deploying a mixture of technologies will give consumers choice rather than forcing them into choosing a technology which they may be unable to afford</w:t>
      </w:r>
      <w:r>
        <w:rPr>
          <w:rFonts w:ascii="Verdana" w:hAnsi="Verdana"/>
          <w:sz w:val="24"/>
          <w:szCs w:val="24"/>
        </w:rPr>
        <w:t xml:space="preserve">, which </w:t>
      </w:r>
      <w:r w:rsidRPr="00E056A2">
        <w:rPr>
          <w:rFonts w:ascii="Verdana" w:hAnsi="Verdana"/>
          <w:sz w:val="24"/>
          <w:szCs w:val="24"/>
        </w:rPr>
        <w:t>may</w:t>
      </w:r>
      <w:r>
        <w:rPr>
          <w:rFonts w:ascii="Verdana" w:hAnsi="Verdana"/>
          <w:sz w:val="24"/>
          <w:szCs w:val="24"/>
        </w:rPr>
        <w:t xml:space="preserve"> be unsuitable for their home, which they may not be able to find an installer for and which may not turn out to be the optimal solution for the UK’s whole energy system – taking into account peak heat demand which is highly seasonal and unpredictable.</w:t>
      </w:r>
    </w:p>
    <w:p w:rsidR="0090304E" w:rsidP="00E056A2">
      <w:pPr>
        <w:rPr>
          <w:rFonts w:ascii="Verdana" w:hAnsi="Verdana"/>
          <w:sz w:val="24"/>
          <w:szCs w:val="24"/>
        </w:rPr>
      </w:pPr>
      <w:r>
        <w:rPr>
          <w:rFonts w:ascii="Verdana" w:hAnsi="Verdana"/>
          <w:sz w:val="24"/>
          <w:szCs w:val="24"/>
        </w:rPr>
        <w:t>According to research undertaken by Savanta in July 2023, on behalf of EUA, 58% of those asked believe it is important to maintain both gas and electricity connections to homes, compared to 11% who do not think it is important. (23% responded neither important or not, 8% did not know).</w:t>
      </w:r>
    </w:p>
    <w:p w:rsidR="0090304E" w:rsidP="00E056A2">
      <w:pPr>
        <w:rPr>
          <w:rFonts w:ascii="Verdana" w:hAnsi="Verdana"/>
          <w:sz w:val="24"/>
          <w:szCs w:val="24"/>
        </w:rPr>
      </w:pPr>
      <w:r>
        <w:rPr>
          <w:rFonts w:ascii="Verdana" w:hAnsi="Verdana"/>
          <w:sz w:val="24"/>
          <w:szCs w:val="24"/>
        </w:rPr>
        <w:t>In the same research, by a margin of 60% to 8%, consumers supported a policy of ensuring all future gas boilers should be capable of using a low carbon gas. Again supporting the idea of establishing the infrastructure and framework for the networks, but allowing consumers to choose whatever technology to suit them.</w:t>
      </w:r>
    </w:p>
    <w:p w:rsidR="0090304E" w:rsidRPr="000F37C8" w:rsidP="00E056A2">
      <w:pPr>
        <w:rPr>
          <w:rFonts w:ascii="Verdana" w:hAnsi="Verdana"/>
          <w:b/>
          <w:bCs/>
          <w:sz w:val="24"/>
          <w:szCs w:val="24"/>
        </w:rPr>
      </w:pPr>
      <w:r w:rsidRPr="000F37C8">
        <w:rPr>
          <w:rFonts w:ascii="Verdana" w:hAnsi="Verdana"/>
          <w:b/>
          <w:bCs/>
          <w:sz w:val="24"/>
          <w:szCs w:val="24"/>
        </w:rPr>
        <w:t>Does the current state of consumer protection for low carbon home technologies represent a barrier to uptake of these products?</w:t>
      </w:r>
    </w:p>
    <w:p w:rsidR="00E056A2" w:rsidRPr="00E056A2" w:rsidP="00E056A2">
      <w:pPr>
        <w:rPr>
          <w:rFonts w:ascii="Verdana" w:hAnsi="Verdana"/>
          <w:sz w:val="24"/>
          <w:szCs w:val="24"/>
        </w:rPr>
      </w:pPr>
      <w:r>
        <w:rPr>
          <w:rFonts w:ascii="Verdana" w:hAnsi="Verdana"/>
          <w:sz w:val="24"/>
          <w:szCs w:val="24"/>
        </w:rPr>
        <w:t>We believe that there is insufficient protection for consumers against potential mis-selling of low carbon technologies. Heat pumps are a relatively new technology, in the eyes of UK consumers, and their performance in the home is determined by the quality of the product and its installation, taking into account the heating system in the home. The margin of error is markedly less for a low temperature heat pump compared to a gas boiler. Therefore claims on their performance need to be better tested and greater levels of protection offered to consumers. EUA has already spoken to one legal firm that is currently dealing with 25 cases a month of potential mis-selling/breach of contract for heat pumps.</w:t>
      </w:r>
    </w:p>
    <w:p w:rsidR="00E056A2" w:rsidRPr="000F37C8" w:rsidP="00E056A2">
      <w:pPr>
        <w:rPr>
          <w:rFonts w:ascii="Verdana" w:hAnsi="Verdana"/>
          <w:b/>
          <w:bCs/>
          <w:sz w:val="24"/>
          <w:szCs w:val="24"/>
        </w:rPr>
      </w:pPr>
      <w:r w:rsidRPr="000F37C8">
        <w:rPr>
          <w:rFonts w:ascii="Verdana" w:hAnsi="Verdana"/>
          <w:b/>
          <w:bCs/>
          <w:sz w:val="24"/>
          <w:szCs w:val="24"/>
        </w:rPr>
        <w:t>How will the public be able to afford the switch to decarbonised heating?</w:t>
      </w:r>
    </w:p>
    <w:p w:rsidR="004B2B0D" w:rsidP="00E056A2">
      <w:pPr>
        <w:rPr>
          <w:rFonts w:ascii="Verdana" w:hAnsi="Verdana"/>
          <w:sz w:val="24"/>
          <w:szCs w:val="24"/>
        </w:rPr>
      </w:pPr>
      <w:r>
        <w:rPr>
          <w:rFonts w:ascii="Verdana" w:hAnsi="Verdana"/>
          <w:sz w:val="24"/>
          <w:szCs w:val="24"/>
        </w:rPr>
        <w:t>The blunt response is they won’t, without considerable taxpayers’ support. The average cost of a heat pump installation is £13,500; potentially external wall insulation £11,000; plus the hidden and unknown costs of electricity upgrade to the home (according to UK Power Networks this can be over £6,000 per property) makes for an eye-watering sum which few in the UK could afford.</w:t>
      </w:r>
    </w:p>
    <w:p w:rsidR="004B2B0D" w:rsidP="00E056A2">
      <w:pPr>
        <w:rPr>
          <w:rFonts w:ascii="Verdana" w:hAnsi="Verdana"/>
          <w:sz w:val="24"/>
          <w:szCs w:val="24"/>
        </w:rPr>
      </w:pPr>
      <w:r>
        <w:rPr>
          <w:rFonts w:ascii="Verdana" w:hAnsi="Verdana"/>
          <w:sz w:val="24"/>
          <w:szCs w:val="24"/>
        </w:rPr>
        <w:t>Even if they could, there is a question over the willingness to do so. EUA’s polling over the years has asked consumers “How much, if at all, would you be willing to personally pay to have low carbon heating systems installed in your home?”. The most recent results, compiled by Savanta in July 2023 show the following:- 41% pay nothing; 15% up to £500; 16% up to £1,000; 10% up to £5,000; 3% up to £10,000; 1% up to £15,000; 1% up to £20,000; 0% more than £20,000. Don’t know at 14%.</w:t>
      </w:r>
    </w:p>
    <w:p w:rsidR="00BE46FD" w:rsidP="00E056A2">
      <w:pPr>
        <w:rPr>
          <w:rFonts w:ascii="Verdana" w:hAnsi="Verdana"/>
          <w:sz w:val="24"/>
          <w:szCs w:val="24"/>
        </w:rPr>
      </w:pPr>
      <w:r>
        <w:rPr>
          <w:rFonts w:ascii="Verdana" w:hAnsi="Verdana"/>
          <w:sz w:val="24"/>
          <w:szCs w:val="24"/>
        </w:rPr>
        <w:t xml:space="preserve">It is our strongly held view that if the costs of decarbonising home heating is forced on consumers or they feel coerced to pay the sums involved, the resentment created could jeopardise the whole net zero agenda. </w:t>
      </w:r>
      <w:r w:rsidRPr="00E056A2">
        <w:rPr>
          <w:rFonts w:ascii="Verdana" w:hAnsi="Verdana"/>
          <w:sz w:val="24"/>
          <w:szCs w:val="24"/>
        </w:rPr>
        <w:t xml:space="preserve">The heat pump market in the UK last year was around 72,000 as opposed to 1.6 million boilers. Despite there being broad public support for net zero according to polling, consumers continue to choose natural gas heating products over low-carbon alternatives. </w:t>
      </w:r>
      <w:r>
        <w:rPr>
          <w:rFonts w:ascii="Verdana" w:hAnsi="Verdana"/>
          <w:sz w:val="24"/>
          <w:szCs w:val="24"/>
        </w:rPr>
        <w:t>We feel it would be political suicide for any party to advocate a one-size-fits-all-approach.</w:t>
      </w:r>
    </w:p>
    <w:p w:rsidR="00BE46FD" w:rsidRPr="000F37C8" w:rsidP="00E056A2">
      <w:pPr>
        <w:rPr>
          <w:rFonts w:ascii="Verdana" w:hAnsi="Verdana"/>
          <w:b/>
          <w:bCs/>
          <w:sz w:val="24"/>
          <w:szCs w:val="24"/>
        </w:rPr>
      </w:pPr>
      <w:r w:rsidRPr="000F37C8">
        <w:rPr>
          <w:rFonts w:ascii="Verdana" w:hAnsi="Verdana"/>
          <w:b/>
          <w:bCs/>
          <w:sz w:val="24"/>
          <w:szCs w:val="24"/>
        </w:rPr>
        <w:t>How will decarbonisation plans be drawn up in each area?</w:t>
      </w:r>
    </w:p>
    <w:p w:rsidR="005C2E12" w:rsidP="00E056A2">
      <w:pPr>
        <w:rPr>
          <w:rFonts w:ascii="Verdana" w:hAnsi="Verdana"/>
          <w:sz w:val="24"/>
          <w:szCs w:val="24"/>
        </w:rPr>
      </w:pPr>
      <w:r>
        <w:rPr>
          <w:rFonts w:ascii="Verdana" w:hAnsi="Verdana"/>
          <w:sz w:val="24"/>
          <w:szCs w:val="24"/>
        </w:rPr>
        <w:t xml:space="preserve">This question goes to the key assumption regarding current government plans for the mass rollout of heat pumps. The working assumption is that </w:t>
      </w:r>
      <w:r>
        <w:rPr>
          <w:rFonts w:ascii="Verdana" w:hAnsi="Verdana"/>
          <w:sz w:val="24"/>
          <w:szCs w:val="24"/>
        </w:rPr>
        <w:t>consumers will replace their boilers with a heat pump at the point of distress i.e. the boiler stops working.</w:t>
      </w:r>
    </w:p>
    <w:p w:rsidR="00BE46FD" w:rsidP="00E056A2">
      <w:pPr>
        <w:rPr>
          <w:rFonts w:ascii="Verdana" w:hAnsi="Verdana"/>
          <w:sz w:val="24"/>
          <w:szCs w:val="24"/>
        </w:rPr>
      </w:pPr>
      <w:r>
        <w:rPr>
          <w:rFonts w:ascii="Verdana" w:hAnsi="Verdana"/>
          <w:sz w:val="24"/>
          <w:szCs w:val="24"/>
        </w:rPr>
        <w:t xml:space="preserve">This involves no area planning and is entirely haphazard in nature. But it also has deadly consequences for vulnerable and elderly consumers. Installing a heat pump takes days because of the other changes required to make the heating system function – new radiators and installing hot water cylinders (60% of UK homes do not have them). The electricity networks also have to provide assurance that the supply to the home can be delivered, or plan the works required to do so. UK Power Networks have given an indication of the work involved in doing this. </w:t>
      </w:r>
      <w:r>
        <w:fldChar w:fldCharType="begin"/>
      </w:r>
      <w:r>
        <w:instrText xml:space="preserve"> HYPERLINK "https://media.umbraco.io/uk-power-networks/kcvphqql/ukpn-what-affects-price-and-time-taken-when-upgrading-your-electricity-supply.pdf" </w:instrText>
      </w:r>
      <w:r>
        <w:fldChar w:fldCharType="separate"/>
      </w:r>
      <w:r w:rsidRPr="00142DEB">
        <w:rPr>
          <w:rStyle w:val="Hyperlink"/>
          <w:rFonts w:ascii="Verdana" w:hAnsi="Verdana"/>
          <w:sz w:val="24"/>
          <w:szCs w:val="24"/>
        </w:rPr>
        <w:t>https://media.umbraco.io/uk-power-networks/kcvphqql/ukpn-what-affects-price-and-time-taken-when-upgrading-your-electricity-supply.pdf</w:t>
      </w:r>
      <w:r>
        <w:fldChar w:fldCharType="end"/>
      </w:r>
    </w:p>
    <w:p w:rsidR="005C2E12" w:rsidP="00E056A2">
      <w:pPr>
        <w:rPr>
          <w:rFonts w:ascii="Verdana" w:hAnsi="Verdana"/>
          <w:sz w:val="24"/>
          <w:szCs w:val="24"/>
        </w:rPr>
      </w:pPr>
      <w:r>
        <w:rPr>
          <w:rFonts w:ascii="Verdana" w:hAnsi="Verdana"/>
          <w:sz w:val="24"/>
          <w:szCs w:val="24"/>
        </w:rPr>
        <w:t>The duration of work, between 15 days and 14 weeks, would delay the operation of the heat pump at a time when the boiler is not working. When asked in a PQ by Alan Whitehead, the government has not assessed the number of homes requiring a power upgrade. There has been little or no consideration of the consumer in this thinking. AgeUK did not exaggerate when then suggested (Daily Telegraph 15.8.23) that people will die under these circumstances. Boilers break down throughout the year, but mostly during the winter when they are used for heat generation.</w:t>
      </w:r>
    </w:p>
    <w:p w:rsidR="005C2E12" w:rsidP="00E056A2">
      <w:pPr>
        <w:rPr>
          <w:rFonts w:ascii="Verdana" w:hAnsi="Verdana"/>
          <w:sz w:val="24"/>
          <w:szCs w:val="24"/>
        </w:rPr>
      </w:pPr>
      <w:r>
        <w:rPr>
          <w:rFonts w:ascii="Verdana" w:hAnsi="Verdana"/>
          <w:sz w:val="24"/>
          <w:szCs w:val="24"/>
        </w:rPr>
        <w:t xml:space="preserve">This suggests a more planned, area-by-area approach might be more appropriate. Electricity upgrades can then be planned rather than undertaken piecemeal. However, this will potentially force consumers to make a change to their heating with the prospect of premature scrapping of perfectly good boilers. It will also involve a huge logistical challenge of organising appliances, materials, and labour into specific areas – on a one house per week basis to undertake the retrofit. </w:t>
      </w:r>
    </w:p>
    <w:p w:rsidR="00FA212A" w:rsidP="00E056A2">
      <w:pPr>
        <w:rPr>
          <w:rFonts w:ascii="Verdana" w:hAnsi="Verdana"/>
          <w:sz w:val="24"/>
          <w:szCs w:val="24"/>
        </w:rPr>
      </w:pPr>
      <w:r>
        <w:rPr>
          <w:rFonts w:ascii="Verdana" w:hAnsi="Verdana"/>
          <w:sz w:val="24"/>
          <w:szCs w:val="24"/>
        </w:rPr>
        <w:t>That’s why an area-by-area approach is best undertaken with little or no change required. We support the adoption of hydrogen-ready boilers, from 2026, providing the natural replacement for fossil fuel boilers at the point of distress. Over time, at a replenishment rate of 1.6 million per year (current boiler sales data), this could mean 22 million gas boilers become ready for a low carbon switch by 2040. Our members have already confirmed with government that hydrogen-ready boilers will be priced the equivalent of a fossil gas boiler, so the consumer is protected in this no-regrets approach.</w:t>
      </w:r>
    </w:p>
    <w:p w:rsidR="00FA212A" w:rsidP="00E056A2">
      <w:pPr>
        <w:rPr>
          <w:rFonts w:ascii="Verdana" w:hAnsi="Verdana"/>
          <w:sz w:val="24"/>
          <w:szCs w:val="24"/>
        </w:rPr>
      </w:pPr>
      <w:r>
        <w:rPr>
          <w:rFonts w:ascii="Verdana" w:hAnsi="Verdana"/>
          <w:sz w:val="24"/>
          <w:szCs w:val="24"/>
        </w:rPr>
        <w:t xml:space="preserve">The conversion from a hydrogen-ready boiler burning natural gas to hydrogen (zero carbon emissions at this point) takes minutes (government has set a maximum of two hours) and facilitates an area by </w:t>
      </w:r>
      <w:r>
        <w:rPr>
          <w:rFonts w:ascii="Verdana" w:hAnsi="Verdana"/>
          <w:sz w:val="24"/>
          <w:szCs w:val="24"/>
        </w:rPr>
        <w:t>area switch similar to the conversion from Towns Gas to natural gas in the 1960s.</w:t>
      </w:r>
    </w:p>
    <w:p w:rsidR="00FA212A" w:rsidRPr="000F37C8" w:rsidP="00E056A2">
      <w:pPr>
        <w:rPr>
          <w:rFonts w:ascii="Verdana" w:hAnsi="Verdana"/>
          <w:b/>
          <w:bCs/>
          <w:sz w:val="24"/>
          <w:szCs w:val="24"/>
        </w:rPr>
      </w:pPr>
      <w:r w:rsidRPr="000F37C8">
        <w:rPr>
          <w:rFonts w:ascii="Verdana" w:hAnsi="Verdana"/>
          <w:b/>
          <w:bCs/>
          <w:sz w:val="24"/>
          <w:szCs w:val="24"/>
        </w:rPr>
        <w:t>Do the current EPC frameworks help consumers make informed decisions on transition?</w:t>
      </w:r>
    </w:p>
    <w:p w:rsidR="001D5108" w:rsidP="00E056A2">
      <w:pPr>
        <w:rPr>
          <w:rFonts w:ascii="Verdana" w:hAnsi="Verdana"/>
          <w:sz w:val="24"/>
          <w:szCs w:val="24"/>
        </w:rPr>
      </w:pPr>
      <w:r>
        <w:rPr>
          <w:rFonts w:ascii="Verdana" w:hAnsi="Verdana"/>
          <w:sz w:val="24"/>
          <w:szCs w:val="24"/>
        </w:rPr>
        <w:t>No. The EPC shows the cost of energy use for the home, not its carbon footprint. EPCs have a poor track record for accuracy and can easily be falsified. The disturbing issue is that the EPC rating is what the government use to measure policy impact, even though they know it is a flawed tool.</w:t>
      </w:r>
    </w:p>
    <w:p w:rsidR="001D5108" w:rsidP="00E056A2">
      <w:pPr>
        <w:rPr>
          <w:rFonts w:ascii="Verdana" w:hAnsi="Verdana"/>
          <w:sz w:val="24"/>
          <w:szCs w:val="24"/>
        </w:rPr>
      </w:pPr>
      <w:r>
        <w:rPr>
          <w:rFonts w:ascii="Verdana" w:hAnsi="Verdana"/>
          <w:sz w:val="24"/>
          <w:szCs w:val="24"/>
        </w:rPr>
        <w:t>According to the English Housing Survey (2020-21) consumers do not place value in EPCs. 73% of those asked said the information on the EPC did not influence their decision on whether to buy or rent a home.</w:t>
      </w:r>
    </w:p>
    <w:p w:rsidR="001D5108" w:rsidRPr="000F37C8" w:rsidP="00E056A2">
      <w:pPr>
        <w:rPr>
          <w:rFonts w:ascii="Verdana" w:hAnsi="Verdana"/>
          <w:b/>
          <w:bCs/>
          <w:sz w:val="24"/>
          <w:szCs w:val="24"/>
        </w:rPr>
      </w:pPr>
      <w:r w:rsidRPr="000F37C8">
        <w:rPr>
          <w:rFonts w:ascii="Verdana" w:hAnsi="Verdana"/>
          <w:b/>
          <w:bCs/>
          <w:sz w:val="24"/>
          <w:szCs w:val="24"/>
        </w:rPr>
        <w:t>Do standards need to differ for different types of housing?</w:t>
      </w:r>
    </w:p>
    <w:p w:rsidR="001D5108" w:rsidP="00E056A2">
      <w:pPr>
        <w:rPr>
          <w:rFonts w:ascii="Verdana" w:hAnsi="Verdana"/>
          <w:sz w:val="24"/>
          <w:szCs w:val="24"/>
        </w:rPr>
      </w:pPr>
      <w:r>
        <w:rPr>
          <w:rFonts w:ascii="Verdana" w:hAnsi="Verdana"/>
          <w:sz w:val="24"/>
          <w:szCs w:val="24"/>
        </w:rPr>
        <w:t>We are not sure what this question means so cannot answer.</w:t>
      </w:r>
    </w:p>
    <w:p w:rsidR="001D5108" w:rsidRPr="000F37C8" w:rsidP="00E056A2">
      <w:pPr>
        <w:rPr>
          <w:rFonts w:ascii="Verdana" w:hAnsi="Verdana"/>
          <w:b/>
          <w:bCs/>
          <w:sz w:val="24"/>
          <w:szCs w:val="24"/>
        </w:rPr>
      </w:pPr>
      <w:r w:rsidRPr="000F37C8">
        <w:rPr>
          <w:rFonts w:ascii="Verdana" w:hAnsi="Verdana"/>
          <w:b/>
          <w:bCs/>
          <w:sz w:val="24"/>
          <w:szCs w:val="24"/>
        </w:rPr>
        <w:t xml:space="preserve">What is the role of different levels of government in developing, </w:t>
      </w:r>
      <w:r w:rsidRPr="000F37C8">
        <w:rPr>
          <w:rFonts w:ascii="Verdana" w:hAnsi="Verdana"/>
          <w:b/>
          <w:bCs/>
          <w:sz w:val="24"/>
          <w:szCs w:val="24"/>
        </w:rPr>
        <w:t>funding</w:t>
      </w:r>
      <w:r w:rsidRPr="000F37C8">
        <w:rPr>
          <w:rFonts w:ascii="Verdana" w:hAnsi="Verdana"/>
          <w:b/>
          <w:bCs/>
          <w:sz w:val="24"/>
          <w:szCs w:val="24"/>
        </w:rPr>
        <w:t xml:space="preserve"> and implementing schemes?</w:t>
      </w:r>
    </w:p>
    <w:p w:rsidR="00E056A2" w:rsidRPr="00E056A2" w:rsidP="00962F94">
      <w:pPr>
        <w:rPr>
          <w:rFonts w:ascii="Verdana" w:hAnsi="Verdana"/>
          <w:sz w:val="24"/>
          <w:szCs w:val="24"/>
        </w:rPr>
      </w:pPr>
      <w:r>
        <w:rPr>
          <w:rFonts w:ascii="Verdana" w:hAnsi="Verdana"/>
          <w:sz w:val="24"/>
          <w:szCs w:val="24"/>
        </w:rPr>
        <w:t>The fewer the number of bodies involved for the consumer to engage with the easier it will be to make the transition to net zero. That is one of the big attractions of converting the gas network to 100% hydrogen. The consumer will only need to engage with their local gas network to swap from a carbon-emitting heating system to a zero-carbon one. The time it take to make the switch is minimal. There is no direct cost to the consumer. There is no disruption within the home. Power upgrades are not necessary. A consumer can leave for work in the morning, having had their boiler emit carbon and return in the evening to a zero carbon heating system and they will not see any difference (a small number of components are swapped internally in the boiler). This is the consumer-friendly approach to net zero.</w:t>
      </w:r>
    </w:p>
    <w:p w:rsidR="00431A2F" w:rsidRPr="000F37C8" w:rsidP="00962F94">
      <w:pPr>
        <w:rPr>
          <w:rFonts w:ascii="Verdana" w:hAnsi="Verdana"/>
          <w:i/>
          <w:iCs/>
          <w:sz w:val="24"/>
          <w:szCs w:val="24"/>
        </w:rPr>
      </w:pPr>
      <w:r w:rsidRPr="000F37C8">
        <w:rPr>
          <w:rFonts w:ascii="Verdana" w:hAnsi="Verdana"/>
          <w:i/>
          <w:iCs/>
          <w:sz w:val="24"/>
          <w:szCs w:val="24"/>
        </w:rPr>
        <w:t>August 2023</w:t>
      </w:r>
    </w:p>
    <w:p w:rsidR="006A6A2F" w:rsidP="00962F94"/>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2">
    <w:name w:val="heading 2"/>
    <w:basedOn w:val="Normal"/>
    <w:next w:val="Normal"/>
    <w:link w:val="Heading2Char"/>
    <w:uiPriority w:val="9"/>
    <w:unhideWhenUsed/>
    <w:qFormat/>
    <w:rsid w:val="00E056A2"/>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056A2"/>
    <w:rPr>
      <w:rFonts w:asciiTheme="majorHAnsi" w:eastAsiaTheme="majorEastAsia" w:hAnsiTheme="majorHAnsi" w:cstheme="majorBidi"/>
      <w:color w:val="2E74B5" w:themeColor="accent1" w:themeShade="BF"/>
      <w:sz w:val="26"/>
      <w:szCs w:val="26"/>
      <w:lang w:eastAsia="en-GB"/>
    </w:rPr>
  </w:style>
  <w:style w:type="character" w:styleId="Hyperlink">
    <w:name w:val="Hyperlink"/>
    <w:basedOn w:val="DefaultParagraphFont"/>
    <w:uiPriority w:val="99"/>
    <w:unhideWhenUsed/>
    <w:rsid w:val="00E056A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98922-088A-4164-99BF-E94B04C91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