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5710" w:rsidP="00AD5710">
      <w:pPr>
        <w:jc w:val="center"/>
        <w:rPr>
          <w:b/>
        </w:rPr>
      </w:pPr>
      <w:r>
        <w:rPr>
          <w:b/>
        </w:rPr>
        <w:t xml:space="preserve">Written evidence submitted by </w:t>
      </w:r>
      <w:r w:rsidRPr="00AD5710">
        <w:rPr>
          <w:b/>
        </w:rPr>
        <w:t>Daniel Maycock (Director at Great British Food Festival)</w:t>
      </w:r>
    </w:p>
    <w:p w:rsidR="00B57AC3" w:rsidRPr="00054D43">
      <w:pPr>
        <w:rPr>
          <w:b/>
        </w:rPr>
      </w:pPr>
      <w:r w:rsidRPr="00054D43">
        <w:rPr>
          <w:b/>
        </w:rPr>
        <w:t>Cheshire Food Festival / TA Great British Food Festival</w:t>
      </w:r>
    </w:p>
    <w:p w:rsidR="00054D43">
      <w:r>
        <w:fldChar w:fldCharType="begin"/>
      </w:r>
      <w:r>
        <w:instrText xml:space="preserve"> HYPERLINK "http://www.greatbritishfoodfestival.com" </w:instrText>
      </w:r>
      <w:r>
        <w:fldChar w:fldCharType="separate"/>
      </w:r>
      <w:r w:rsidRPr="00DC49F5">
        <w:rPr>
          <w:rStyle w:val="Hyperlink"/>
        </w:rPr>
        <w:t>www.greatbritishfoodfestival.com</w:t>
      </w:r>
      <w:r>
        <w:fldChar w:fldCharType="end"/>
      </w:r>
      <w:r>
        <w:t xml:space="preserve"> </w:t>
      </w:r>
    </w:p>
    <w:p w:rsidR="00054D43">
      <w:r>
        <w:t>Events Industry</w:t>
      </w:r>
    </w:p>
    <w:p w:rsidR="00054D43">
      <w:r>
        <w:t>We have been running food and drink festivals since 2011, In 2020 we had 12 events planned from Apil-Sept 2020 and would expect around 200,000 visitors to our events over the year. We had a turnover of nearly £1m, with a small decent net profit after salar</w:t>
      </w:r>
      <w:r>
        <w:t xml:space="preserve">ies. This will be wiped out this year to zero. </w:t>
      </w:r>
    </w:p>
    <w:p w:rsidR="00971C57">
      <w:r>
        <w:br/>
        <w:t>We have 6 members of staff, 3 of which are directors. All staff were furloughed in March as we have had to cancel 5 early summer events, the other 7 events we have managed to move to mid August onwards in th</w:t>
      </w:r>
      <w:r>
        <w:t xml:space="preserve">e hope they can go ahead (which remains doubtful, will the public want to go out mass events by then even if they are allowed?). </w:t>
      </w:r>
      <w:r>
        <w:br/>
      </w:r>
      <w:r>
        <w:br/>
        <w:t xml:space="preserve">3 staff were directors and paid mostly in dividends, I appreciate there are some tax advantages to this in the past, but the </w:t>
      </w:r>
      <w:r>
        <w:t>3 directors are now living on circa £700 a month. Why can’t they be allowed a lower percentage of the up to £2500 amount, so rather than 80%, say 60% to make up for the past difference in tax pay? Based on the dividends they were paid in the last few years</w:t>
      </w:r>
      <w:r>
        <w:t>?</w:t>
      </w:r>
      <w:r>
        <w:br/>
      </w:r>
      <w:r>
        <w:br/>
        <w:t xml:space="preserve">Should the furlough scheme be benched from July, we will have very little working capital to put on the events, pay staff and its likely we will need to close the business that we have build up for nearly 10 years. </w:t>
      </w:r>
      <w:r>
        <w:br/>
      </w:r>
      <w:r>
        <w:br/>
        <w:t>We have been unable to apply for a g</w:t>
      </w:r>
      <w:r>
        <w:t>rant, which would give us some breathing space, as we work from a home office, paying council tax, not business rates. A loan would saddle the company with debt which I would be unsure we could pay back – as we don’t know what the landscape will be like fo</w:t>
      </w:r>
      <w:r>
        <w:t xml:space="preserve">r events even next year. </w:t>
      </w:r>
    </w:p>
    <w:p w:rsidR="00971C57">
      <w:r>
        <w:br/>
        <w:t>I would ask that you look at the events industry in particular for some grant relief. Its not just small event organisers like us, I know our suppliers are really struggling – Marquee hire company, sound and lighting, toilet hire</w:t>
      </w:r>
      <w:r>
        <w:t>, etc etc</w:t>
      </w:r>
      <w:r>
        <w:br/>
      </w:r>
      <w:r>
        <w:br/>
        <w:t>The event sector seems to be the hardest and earliest hit by this and one of the last ones out of it.</w:t>
      </w:r>
    </w:p>
    <w:p w:rsidR="00971C57">
      <w:r>
        <w:t xml:space="preserve">We need help soon. </w:t>
      </w:r>
    </w:p>
    <w:p w:rsidR="00971C57">
      <w:r>
        <w:t>Kind regards,</w:t>
      </w:r>
    </w:p>
    <w:p w:rsidR="00971C57">
      <w:r>
        <w:t>Daniel Maycock</w:t>
      </w:r>
    </w:p>
    <w:p w:rsidR="00971C57">
      <w:r>
        <w:t xml:space="preserve">Director </w:t>
      </w:r>
      <w:r>
        <w:br/>
        <w:t>Great British Food Festival</w:t>
      </w:r>
    </w:p>
    <w:p w:rsidR="00AD5710"/>
    <w:p w:rsidR="00054D43">
      <w:r>
        <w:rPr>
          <w:i/>
          <w:iCs/>
        </w:rPr>
        <w:t>May 2020</w:t>
      </w:r>
      <w:bookmarkStart w:id="0" w:name="_GoBack"/>
      <w:bookmarkEnd w:id="0"/>
    </w:p>
    <w:sectPr w:rsidSect="00381A55">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Header"/>
    </w:pPr>
    <w:r w:rsidRPr="00AD5710">
      <w:t>EIC0200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7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D43"/>
    <w:rPr>
      <w:color w:val="0563C1" w:themeColor="hyperlink"/>
      <w:u w:val="single"/>
    </w:rPr>
  </w:style>
  <w:style w:type="paragraph" w:styleId="Header">
    <w:name w:val="header"/>
    <w:basedOn w:val="Normal"/>
    <w:link w:val="HeaderChar"/>
    <w:uiPriority w:val="99"/>
    <w:unhideWhenUsed/>
    <w:rsid w:val="00AD5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710"/>
  </w:style>
  <w:style w:type="paragraph" w:styleId="Footer">
    <w:name w:val="footer"/>
    <w:basedOn w:val="Normal"/>
    <w:link w:val="FooterChar"/>
    <w:uiPriority w:val="99"/>
    <w:unhideWhenUsed/>
    <w:rsid w:val="00AD5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