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55B79" w:rsidRPr="00AD403D" w:rsidP="00B55B79">
      <w:pPr>
        <w:spacing w:after="240" w:line="360" w:lineRule="auto"/>
        <w:rPr>
          <w:rFonts w:ascii="Verdana" w:hAnsi="Verdana"/>
          <w:b/>
          <w:bCs/>
          <w:color w:val="000000"/>
          <w:sz w:val="28"/>
          <w:szCs w:val="28"/>
        </w:rPr>
      </w:pPr>
      <w:r w:rsidRPr="00AD403D">
        <w:rPr>
          <w:rFonts w:ascii="Verdana" w:hAnsi="Verdana"/>
          <w:b/>
          <w:bCs/>
          <w:color w:val="000000"/>
          <w:sz w:val="28"/>
          <w:szCs w:val="28"/>
        </w:rPr>
        <w:t>NFU</w:t>
      </w:r>
      <w:r w:rsidR="00B34EF2">
        <w:rPr>
          <w:rFonts w:ascii="Verdana" w:hAnsi="Verdana"/>
          <w:b/>
          <w:bCs/>
          <w:color w:val="000000"/>
          <w:sz w:val="28"/>
          <w:szCs w:val="28"/>
        </w:rPr>
        <w:t xml:space="preserve"> </w:t>
      </w:r>
      <w:r w:rsidRPr="00AD403D">
        <w:rPr>
          <w:rFonts w:ascii="Verdana" w:hAnsi="Verdana"/>
          <w:b/>
          <w:bCs/>
          <w:color w:val="000000"/>
          <w:sz w:val="28"/>
          <w:szCs w:val="28"/>
        </w:rPr>
        <w:t xml:space="preserve">- Written </w:t>
      </w:r>
      <w:r w:rsidR="006C1323">
        <w:rPr>
          <w:rFonts w:ascii="Verdana" w:hAnsi="Verdana"/>
          <w:b/>
          <w:bCs/>
          <w:color w:val="000000"/>
          <w:sz w:val="28"/>
          <w:szCs w:val="28"/>
        </w:rPr>
        <w:t xml:space="preserve">evidence </w:t>
      </w:r>
      <w:r w:rsidRPr="00AD403D">
        <w:rPr>
          <w:rFonts w:ascii="Verdana" w:hAnsi="Verdana"/>
          <w:b/>
          <w:bCs/>
          <w:color w:val="000000"/>
          <w:sz w:val="28"/>
          <w:szCs w:val="28"/>
        </w:rPr>
        <w:t>on Command paper</w:t>
      </w:r>
    </w:p>
    <w:p w:rsidR="00B55B79" w:rsidRPr="00AD403D" w:rsidP="00B55B79">
      <w:pPr>
        <w:pStyle w:val="ListParagraph"/>
        <w:numPr>
          <w:ilvl w:val="0"/>
          <w:numId w:val="1"/>
        </w:numPr>
        <w:spacing w:after="240" w:line="360" w:lineRule="auto"/>
        <w:rPr>
          <w:rFonts w:ascii="Verdana" w:eastAsia="Times New Roman" w:hAnsi="Verdana"/>
          <w:color w:val="000000"/>
        </w:rPr>
      </w:pPr>
      <w:r w:rsidRPr="00AD403D">
        <w:rPr>
          <w:rFonts w:ascii="Verdana" w:eastAsia="Times New Roman" w:hAnsi="Verdana" w:cs="Arial"/>
          <w:b/>
          <w:bCs/>
          <w:color w:val="000000"/>
        </w:rPr>
        <w:t>NFU Reaction</w:t>
      </w:r>
      <w:r w:rsidRPr="00AD403D">
        <w:rPr>
          <w:rFonts w:ascii="Verdana" w:eastAsia="Times New Roman" w:hAnsi="Verdana" w:cs="Arial"/>
          <w:b/>
          <w:bCs/>
        </w:rPr>
        <w:t xml:space="preserve"> </w:t>
      </w:r>
    </w:p>
    <w:p w:rsidR="00B55B79" w:rsidRPr="00AD403D" w:rsidP="00B34EF2">
      <w:pPr>
        <w:spacing w:after="240"/>
        <w:rPr>
          <w:rFonts w:ascii="Verdana" w:hAnsi="Verdana"/>
        </w:rPr>
      </w:pPr>
      <w:r w:rsidRPr="00AD403D">
        <w:rPr>
          <w:rFonts w:ascii="Verdana" w:hAnsi="Verdana" w:cs="Arial"/>
          <w:color w:val="000000"/>
        </w:rPr>
        <w:t>NFU President Minette Batters said: “</w:t>
      </w:r>
      <w:r w:rsidRPr="00AD403D">
        <w:rPr>
          <w:rStyle w:val="normaltextrun"/>
          <w:rFonts w:ascii="Verdana" w:hAnsi="Verdana" w:cs="Arial"/>
        </w:rPr>
        <w:t>In addition to the well documented concerns that relate to the supply of food to retail outlets in Northern Ireland from GB, a number of other issues are affecting the way in which UK farmers move goods and trade between themselves and with customers across the UK. We absolutely recognise that some controls are needed to uphold biosecurity, but it is vital that n</w:t>
      </w:r>
      <w:r w:rsidRPr="00AD403D">
        <w:rPr>
          <w:rFonts w:ascii="Verdana" w:hAnsi="Verdana" w:cs="Arial"/>
          <w:color w:val="000000"/>
        </w:rPr>
        <w:t xml:space="preserve">o part of our industry is excluded from potential easements and improvements to the way in which the Protocol works. I am therefore seeking urgent clarifications on the scope of the easements proposed by the European Commission. </w:t>
      </w:r>
    </w:p>
    <w:p w:rsidR="00B55B79" w:rsidRPr="00AD403D" w:rsidP="00B34EF2">
      <w:pPr>
        <w:spacing w:after="240"/>
        <w:rPr>
          <w:rFonts w:ascii="Verdana" w:hAnsi="Verdana"/>
        </w:rPr>
      </w:pPr>
      <w:r w:rsidRPr="00AD403D">
        <w:rPr>
          <w:rFonts w:ascii="Verdana" w:hAnsi="Verdana" w:cs="Arial"/>
          <w:color w:val="000000"/>
        </w:rPr>
        <w:t>“We look forward to working with the UK Government and the European Commission to identify pragmatic solutions for issues such as over burdensome certification, physical inspections and the prohibition of certain products such as seed potatoes, plants with soil attached and certain tree species such as the English oak.</w:t>
      </w:r>
      <w:r w:rsidRPr="00AD403D">
        <w:rPr>
          <w:rFonts w:ascii="Verdana" w:hAnsi="Verdana" w:cs="Arial"/>
        </w:rPr>
        <w:t>”</w:t>
      </w:r>
      <w:r w:rsidRPr="00AD403D">
        <w:rPr>
          <w:rFonts w:ascii="Verdana" w:hAnsi="Verdana" w:cs="Arial"/>
          <w:color w:val="000000"/>
        </w:rPr>
        <w:t xml:space="preserve"> </w:t>
      </w:r>
    </w:p>
    <w:p w:rsidR="00B55B79" w:rsidRPr="00AD403D" w:rsidP="00B55B79">
      <w:pPr>
        <w:rPr>
          <w:rFonts w:ascii="Verdana" w:hAnsi="Verdana"/>
        </w:rPr>
      </w:pPr>
      <w:r w:rsidRPr="00AD403D">
        <w:rPr>
          <w:rFonts w:ascii="Verdana" w:hAnsi="Verdana"/>
        </w:rPr>
        <w:t> </w:t>
      </w:r>
    </w:p>
    <w:p w:rsidR="00B55B79" w:rsidRPr="00AD403D" w:rsidP="00B55B79">
      <w:pPr>
        <w:pStyle w:val="ListParagraph"/>
        <w:numPr>
          <w:ilvl w:val="0"/>
          <w:numId w:val="1"/>
        </w:numPr>
        <w:rPr>
          <w:rFonts w:ascii="Verdana" w:eastAsia="Times New Roman" w:hAnsi="Verdana"/>
        </w:rPr>
      </w:pPr>
      <w:r w:rsidRPr="00AD403D">
        <w:rPr>
          <w:rFonts w:ascii="Verdana" w:eastAsia="Times New Roman" w:hAnsi="Verdana" w:cs="Arial"/>
          <w:b/>
          <w:bCs/>
        </w:rPr>
        <w:t>Commission’s proposals (courtesy of colleagues in BAB)</w:t>
      </w:r>
    </w:p>
    <w:p w:rsidR="00B55B79" w:rsidRPr="00AD403D" w:rsidP="00B55B79">
      <w:pPr>
        <w:pStyle w:val="ListParagraph"/>
        <w:rPr>
          <w:rFonts w:ascii="Verdana" w:hAnsi="Verdana"/>
        </w:rPr>
      </w:pPr>
      <w:r w:rsidRPr="00AD403D">
        <w:rPr>
          <w:rFonts w:ascii="Verdana" w:hAnsi="Verdana" w:cs="Arial"/>
          <w:b/>
          <w:bCs/>
        </w:rPr>
        <w:t> </w:t>
      </w:r>
    </w:p>
    <w:p w:rsidR="00B55B79" w:rsidRPr="00AD403D" w:rsidP="00B55B79">
      <w:pPr>
        <w:rPr>
          <w:rFonts w:ascii="Verdana" w:hAnsi="Verdana"/>
        </w:rPr>
      </w:pPr>
      <w:r>
        <w:fldChar w:fldCharType="begin"/>
      </w:r>
      <w:r>
        <w:instrText xml:space="preserve"> HYPERLINK "https://eur03.safelinks.protection.outlook.com/?url=https%3A%2F%2Fec.europa.eu%2Fcommission%2Fpresscorner%2Fdetail%2Fen%2Fip_21_5215&amp;data=04%7C01%7Calex.rennison%40defra.gov.uk%7C90cd8cc0639545c6c4c008d98fe221b9%7C770a245002274c6290c74e38537f1102%7C0%7C0%7C637699023671006485%7CUnknown%7CTWFpbGZsb3d8eyJWIjoiMC4wLjAwMDAiLCJQIjoiV2luMzIiLCJBTiI6Ik1haWwiLCJXVCI6Mn0%3D%7C1000&amp;sdata=1r4pzLcf%2F4QbtIA%2B6ggiMUmzcHdQMuNT7ah5c%2BxDtfc%3D&amp;reserved=0" </w:instrText>
      </w:r>
      <w:r>
        <w:fldChar w:fldCharType="separate"/>
      </w:r>
      <w:r w:rsidRPr="00AD403D">
        <w:rPr>
          <w:rStyle w:val="Hyperlink"/>
          <w:rFonts w:ascii="Verdana" w:hAnsi="Verdana"/>
        </w:rPr>
        <w:t>https://ec.europa.eu/commission/presscorner/detail/en/ip_21_5215</w:t>
      </w:r>
      <w:r>
        <w:fldChar w:fldCharType="end"/>
      </w:r>
      <w:r w:rsidRPr="00AD403D">
        <w:rPr>
          <w:rFonts w:ascii="Verdana" w:hAnsi="Verdana"/>
        </w:rPr>
        <w:t>.</w:t>
      </w:r>
    </w:p>
    <w:p w:rsidR="00B55B79" w:rsidRPr="00AD403D" w:rsidP="00B55B79">
      <w:pPr>
        <w:rPr>
          <w:rFonts w:ascii="Verdana" w:hAnsi="Verdana"/>
        </w:rPr>
      </w:pPr>
      <w:r w:rsidRPr="00AD403D">
        <w:rPr>
          <w:rFonts w:ascii="Verdana" w:hAnsi="Verdana"/>
        </w:rPr>
        <w:t> </w:t>
      </w:r>
    </w:p>
    <w:p w:rsidR="00B55B79" w:rsidRPr="00AD403D" w:rsidP="00B55B79">
      <w:pPr>
        <w:rPr>
          <w:rFonts w:ascii="Verdana" w:hAnsi="Verdana"/>
        </w:rPr>
      </w:pPr>
      <w:r w:rsidRPr="00AD403D">
        <w:rPr>
          <w:rFonts w:ascii="Verdana" w:hAnsi="Verdana"/>
        </w:rPr>
        <w:t xml:space="preserve">The package contains 4 non-paper main covering </w:t>
      </w:r>
      <w:r>
        <w:fldChar w:fldCharType="begin"/>
      </w:r>
      <w:r>
        <w:instrText xml:space="preserve"> HYPERLINK "https://eur03.safelinks.protection.outlook.com/?url=https%3A%2F%2Fec.europa.eu%2Finfo%2Ffiles%2Fprotocol-ireland-and-nothern-ireland-non-paper-sanitary-and-phytosanitary-sps-issues_en&amp;data=04%7C01%7Calex.rennison%40defra.gov.uk%7C90cd8cc0639545c6c4c008d98fe221b9%7C770a245002274c6290c74e38537f1102%7C0%7C0%7C637699023671016441%7CUnknown%7CTWFpbGZsb3d8eyJWIjoiMC4wLjAwMDAiLCJQIjoiV2luMzIiLCJBTiI6Ik1haWwiLCJXVCI6Mn0%3D%7C1000&amp;sdata=DIX8PiZMSkIAjbaqwYhDmkJYDHsIWhoCR5ml2%2F%2FctJk%3D&amp;reserved=0" </w:instrText>
      </w:r>
      <w:r>
        <w:fldChar w:fldCharType="separate"/>
      </w:r>
      <w:r w:rsidRPr="00AD403D">
        <w:rPr>
          <w:rStyle w:val="Hyperlink"/>
          <w:rFonts w:ascii="Verdana" w:hAnsi="Verdana"/>
        </w:rPr>
        <w:t>SPS</w:t>
      </w:r>
      <w:r>
        <w:fldChar w:fldCharType="end"/>
      </w:r>
      <w:r w:rsidRPr="00AD403D">
        <w:rPr>
          <w:rFonts w:ascii="Verdana" w:hAnsi="Verdana"/>
        </w:rPr>
        <w:t xml:space="preserve">, </w:t>
      </w:r>
      <w:r>
        <w:fldChar w:fldCharType="begin"/>
      </w:r>
      <w:r>
        <w:instrText xml:space="preserve"> HYPERLINK "https://eur03.safelinks.protection.outlook.com/?url=https%3A%2F%2Fec.europa.eu%2Finfo%2Ffiles%2Fprotocol-ireland-and-nothern-ireland-non-paper-customs_en&amp;data=04%7C01%7Calex.rennison%40defra.gov.uk%7C90cd8cc0639545c6c4c008d98fe221b9%7C770a245002274c6290c74e38537f1102%7C0%7C0%7C637699023671016441%7CUnknown%7CTWFpbGZsb3d8eyJWIjoiMC4wLjAwMDAiLCJQIjoiV2luMzIiLCJBTiI6Ik1haWwiLCJXVCI6Mn0%3D%7C1000&amp;sdata=8%2FV4EQ0TN3Y2kF1RYeRoxJVDdGQ%2FZRMhoABDCVbgQVg%3D&amp;reserved=0" </w:instrText>
      </w:r>
      <w:r>
        <w:fldChar w:fldCharType="separate"/>
      </w:r>
      <w:r w:rsidRPr="00AD403D">
        <w:rPr>
          <w:rStyle w:val="Hyperlink"/>
          <w:rFonts w:ascii="Verdana" w:hAnsi="Verdana"/>
        </w:rPr>
        <w:t>customs</w:t>
      </w:r>
      <w:r>
        <w:fldChar w:fldCharType="end"/>
      </w:r>
      <w:r w:rsidRPr="00AD403D">
        <w:rPr>
          <w:rFonts w:ascii="Verdana" w:hAnsi="Verdana"/>
        </w:rPr>
        <w:t xml:space="preserve">, </w:t>
      </w:r>
      <w:r>
        <w:fldChar w:fldCharType="begin"/>
      </w:r>
      <w:r>
        <w:instrText xml:space="preserve"> HYPERLINK "https://eur03.safelinks.protection.outlook.com/?url=https%3A%2F%2Fec.europa.eu%2Finfo%2Ffiles%2Fprotocol-ireland-and-nothern-ireland-non-paper-medicines_en&amp;data=04%7C01%7Calex.rennison%40defra.gov.uk%7C90cd8cc0639545c6c4c008d98fe221b9%7C770a245002274c6290c74e38537f1102%7C0%7C0%7C637699023671026397%7CUnknown%7CTWFpbGZsb3d8eyJWIjoiMC4wLjAwMDAiLCJQIjoiV2luMzIiLCJBTiI6Ik1haWwiLCJXVCI6Mn0%3D%7C1000&amp;sdata=HTWaD%2B4vizHmNkNRSg6qVgUEfaKANqL%2BsDbQYua8Lxw%3D&amp;reserved=0" </w:instrText>
      </w:r>
      <w:r>
        <w:fldChar w:fldCharType="separate"/>
      </w:r>
      <w:r w:rsidRPr="00AD403D">
        <w:rPr>
          <w:rStyle w:val="Hyperlink"/>
          <w:rFonts w:ascii="Verdana" w:hAnsi="Verdana"/>
        </w:rPr>
        <w:t>medicines</w:t>
      </w:r>
      <w:r>
        <w:fldChar w:fldCharType="end"/>
      </w:r>
      <w:r w:rsidRPr="00AD403D">
        <w:rPr>
          <w:rFonts w:ascii="Verdana" w:hAnsi="Verdana"/>
        </w:rPr>
        <w:t xml:space="preserve"> and </w:t>
      </w:r>
      <w:r>
        <w:fldChar w:fldCharType="begin"/>
      </w:r>
      <w:r>
        <w:instrText xml:space="preserve"> HYPERLINK "https://eur03.safelinks.protection.outlook.com/?url=https%3A%2F%2Fec.europa.eu%2Finfo%2Ffiles%2Fprotocol-ireland-and-nothern-ireland-non-paper-engagement-northern-ireland-stakeholders-and-authorities_en&amp;data=04%7C01%7Calex.rennison%40defra.gov.uk%7C90cd8cc0639545c6c4c008d98fe221b9%7C770a245002274c6290c74e38537f1102%7C0%7C0%7C637699023671026397%7CUnknown%7CTWFpbGZsb3d8eyJWIjoiMC4wLjAwMDAiLCJQIjoiV2luMzIiLCJBTiI6Ik1haWwiLCJXVCI6Mn0%3D%7C1000&amp;sdata=vyiC3Z4CKO6hlQtp%2FPCB2cJPMFrbM5S6vbEJzsVi2rY%3D&amp;reserved=0" </w:instrText>
      </w:r>
      <w:r>
        <w:fldChar w:fldCharType="separate"/>
      </w:r>
      <w:r w:rsidRPr="00AD403D">
        <w:rPr>
          <w:rStyle w:val="Hyperlink"/>
          <w:rFonts w:ascii="Verdana" w:hAnsi="Verdana"/>
        </w:rPr>
        <w:t>dialogue with the community in NI</w:t>
      </w:r>
      <w:r>
        <w:fldChar w:fldCharType="end"/>
      </w:r>
      <w:r w:rsidRPr="00AD403D">
        <w:rPr>
          <w:rFonts w:ascii="Verdana" w:hAnsi="Verdana"/>
        </w:rPr>
        <w:t xml:space="preserve">. The main elements of interest to the </w:t>
      </w:r>
      <w:r w:rsidRPr="00AD403D">
        <w:rPr>
          <w:rFonts w:ascii="Verdana" w:hAnsi="Verdana"/>
        </w:rPr>
        <w:t>agrifood</w:t>
      </w:r>
      <w:r w:rsidRPr="00AD403D">
        <w:rPr>
          <w:rFonts w:ascii="Verdana" w:hAnsi="Verdana"/>
        </w:rPr>
        <w:t xml:space="preserve"> sector based on an initial scan are as follows:</w:t>
      </w:r>
    </w:p>
    <w:p w:rsidR="00B55B79" w:rsidRPr="00AD403D" w:rsidP="00B55B79">
      <w:pPr>
        <w:rPr>
          <w:rFonts w:ascii="Verdana" w:hAnsi="Verdana"/>
        </w:rPr>
      </w:pPr>
      <w:r w:rsidRPr="00AD403D">
        <w:rPr>
          <w:rFonts w:ascii="Verdana" w:hAnsi="Verdana"/>
        </w:rPr>
        <w:t> </w:t>
      </w:r>
    </w:p>
    <w:p w:rsidR="00B55B79" w:rsidRPr="00AD403D" w:rsidP="00B55B79">
      <w:pPr>
        <w:rPr>
          <w:rFonts w:ascii="Verdana" w:hAnsi="Verdana"/>
        </w:rPr>
      </w:pPr>
      <w:r w:rsidRPr="00AD403D">
        <w:rPr>
          <w:rFonts w:ascii="Verdana" w:hAnsi="Verdana"/>
          <w:b/>
          <w:bCs/>
        </w:rPr>
        <w:t xml:space="preserve">SPS </w:t>
      </w:r>
    </w:p>
    <w:p w:rsidR="00B55B79" w:rsidRPr="00AD403D" w:rsidP="00B55B79">
      <w:pPr>
        <w:rPr>
          <w:rFonts w:ascii="Verdana" w:hAnsi="Verdana"/>
        </w:rPr>
      </w:pPr>
      <w:r w:rsidRPr="00AD403D">
        <w:rPr>
          <w:rFonts w:ascii="Verdana" w:hAnsi="Verdana"/>
        </w:rPr>
        <w:t> </w:t>
      </w:r>
    </w:p>
    <w:p w:rsidR="00B55B79" w:rsidRPr="00AD403D" w:rsidP="00B55B79">
      <w:pPr>
        <w:rPr>
          <w:rFonts w:ascii="Verdana" w:hAnsi="Verdana"/>
        </w:rPr>
      </w:pPr>
      <w:r w:rsidRPr="00AD403D">
        <w:rPr>
          <w:rFonts w:ascii="Verdana" w:hAnsi="Verdana"/>
        </w:rPr>
        <w:t xml:space="preserve">The non-paper acknowledges that the implementation of the NIP SPS regime is “unsatisfactory”. On the one hand the EU claim that the UK is not applying the SPS requirements correctly, if at all. On the other, the UK argue that the bureaucratic nature of the system is leading to delays and shortages. In response the non-paper suggests </w:t>
      </w:r>
      <w:r w:rsidRPr="00AD403D">
        <w:rPr>
          <w:rFonts w:ascii="Verdana" w:hAnsi="Verdana"/>
        </w:rPr>
        <w:t>a number of</w:t>
      </w:r>
      <w:r w:rsidRPr="00AD403D">
        <w:rPr>
          <w:rFonts w:ascii="Verdana" w:hAnsi="Verdana"/>
        </w:rPr>
        <w:t xml:space="preserve"> “durable” solutions including:</w:t>
      </w:r>
    </w:p>
    <w:p w:rsidR="00B55B79" w:rsidRPr="00AD403D" w:rsidP="00B55B79">
      <w:pPr>
        <w:rPr>
          <w:rFonts w:ascii="Verdana" w:hAnsi="Verdana"/>
        </w:rPr>
      </w:pPr>
      <w:r w:rsidRPr="00AD403D">
        <w:rPr>
          <w:rFonts w:ascii="Verdana" w:hAnsi="Verdana"/>
        </w:rPr>
        <w:t> </w:t>
      </w:r>
    </w:p>
    <w:p w:rsidR="00B55B79" w:rsidRPr="00AD403D" w:rsidP="00B55B79">
      <w:pPr>
        <w:pStyle w:val="ListParagraph"/>
        <w:numPr>
          <w:ilvl w:val="0"/>
          <w:numId w:val="2"/>
        </w:numPr>
        <w:rPr>
          <w:rFonts w:ascii="Verdana" w:eastAsia="Times New Roman" w:hAnsi="Verdana"/>
        </w:rPr>
      </w:pPr>
      <w:r w:rsidRPr="00AD403D">
        <w:rPr>
          <w:rFonts w:ascii="Verdana" w:eastAsia="Times New Roman" w:hAnsi="Verdana"/>
        </w:rPr>
        <w:t>Simplification of certification and reduced checks for retail goods transported by the same lorry, although where the lorry contains prohibited/restricted goods (</w:t>
      </w:r>
      <w:r w:rsidRPr="00AD403D">
        <w:rPr>
          <w:rFonts w:ascii="Verdana" w:eastAsia="Times New Roman" w:hAnsi="Verdana"/>
        </w:rPr>
        <w:t>e.g.</w:t>
      </w:r>
      <w:r w:rsidRPr="00AD403D">
        <w:rPr>
          <w:rFonts w:ascii="Verdana" w:eastAsia="Times New Roman" w:hAnsi="Verdana"/>
        </w:rPr>
        <w:t xml:space="preserve"> meat and meat products, but to be defined) an individual official certificate would still be required; </w:t>
      </w:r>
    </w:p>
    <w:p w:rsidR="00B55B79" w:rsidRPr="00AD403D" w:rsidP="00B55B79">
      <w:pPr>
        <w:pStyle w:val="ListParagraph"/>
        <w:numPr>
          <w:ilvl w:val="0"/>
          <w:numId w:val="2"/>
        </w:numPr>
        <w:rPr>
          <w:rFonts w:ascii="Verdana" w:eastAsia="Times New Roman" w:hAnsi="Verdana"/>
        </w:rPr>
      </w:pPr>
      <w:r w:rsidRPr="00AD403D">
        <w:rPr>
          <w:rFonts w:ascii="Verdana" w:eastAsia="Times New Roman" w:hAnsi="Verdana"/>
        </w:rPr>
        <w:t xml:space="preserve">reduced physical checks undertaken as part of an overall risk management system, rather than based on individual traders/consignments. Documentary checks can be carried out remotely through electronic means. </w:t>
      </w:r>
    </w:p>
    <w:p w:rsidR="00B55B79" w:rsidRPr="00AD403D" w:rsidP="00B55B79">
      <w:pPr>
        <w:rPr>
          <w:rFonts w:ascii="Verdana" w:hAnsi="Verdana"/>
        </w:rPr>
      </w:pPr>
      <w:r w:rsidRPr="00AD403D">
        <w:rPr>
          <w:rFonts w:ascii="Verdana" w:hAnsi="Verdana"/>
        </w:rPr>
        <w:t> </w:t>
      </w:r>
    </w:p>
    <w:p w:rsidR="00B55B79" w:rsidRPr="00AD403D" w:rsidP="00B55B79">
      <w:pPr>
        <w:rPr>
          <w:rFonts w:ascii="Verdana" w:hAnsi="Verdana"/>
        </w:rPr>
      </w:pPr>
      <w:r w:rsidRPr="00AD403D">
        <w:rPr>
          <w:rFonts w:ascii="Verdana" w:hAnsi="Verdana"/>
        </w:rPr>
        <w:t>Conditions would be attached to these easements, including:</w:t>
      </w:r>
    </w:p>
    <w:p w:rsidR="00B55B79" w:rsidRPr="00AD403D" w:rsidP="00B55B79">
      <w:pPr>
        <w:rPr>
          <w:rFonts w:ascii="Verdana" w:hAnsi="Verdana"/>
        </w:rPr>
      </w:pPr>
      <w:r w:rsidRPr="00AD403D">
        <w:rPr>
          <w:rFonts w:ascii="Verdana" w:hAnsi="Verdana"/>
        </w:rPr>
        <w:t> </w:t>
      </w:r>
    </w:p>
    <w:p w:rsidR="00B55B79" w:rsidRPr="00AD403D" w:rsidP="00B55B79">
      <w:pPr>
        <w:pStyle w:val="ListParagraph"/>
        <w:numPr>
          <w:ilvl w:val="0"/>
          <w:numId w:val="2"/>
        </w:numPr>
        <w:rPr>
          <w:rFonts w:ascii="Verdana" w:eastAsia="Times New Roman" w:hAnsi="Verdana"/>
        </w:rPr>
      </w:pPr>
      <w:r w:rsidRPr="00AD403D">
        <w:rPr>
          <w:rFonts w:ascii="Verdana" w:eastAsia="Times New Roman" w:hAnsi="Verdana"/>
        </w:rPr>
        <w:t xml:space="preserve">basic production requirements in GB would need to be aligned with those in the EU if meat and meat products were to be included in the bespoke </w:t>
      </w:r>
      <w:r w:rsidRPr="00AD403D">
        <w:rPr>
          <w:rFonts w:ascii="Verdana" w:eastAsia="Times New Roman" w:hAnsi="Verdana"/>
        </w:rPr>
        <w:t>solution;</w:t>
      </w:r>
    </w:p>
    <w:p w:rsidR="00B55B79" w:rsidRPr="00AD403D" w:rsidP="00B55B79">
      <w:pPr>
        <w:pStyle w:val="ListParagraph"/>
        <w:numPr>
          <w:ilvl w:val="0"/>
          <w:numId w:val="2"/>
        </w:numPr>
        <w:rPr>
          <w:rFonts w:ascii="Verdana" w:eastAsia="Times New Roman" w:hAnsi="Verdana"/>
        </w:rPr>
      </w:pPr>
      <w:r w:rsidRPr="00AD403D">
        <w:rPr>
          <w:rFonts w:ascii="Verdana" w:eastAsia="Times New Roman" w:hAnsi="Verdana"/>
        </w:rPr>
        <w:t xml:space="preserve">products for end consumers would need to be labelled as for sale only in the </w:t>
      </w:r>
      <w:r w:rsidRPr="00AD403D">
        <w:rPr>
          <w:rFonts w:ascii="Verdana" w:eastAsia="Times New Roman" w:hAnsi="Verdana"/>
        </w:rPr>
        <w:t>UK;</w:t>
      </w:r>
    </w:p>
    <w:p w:rsidR="00B55B79" w:rsidRPr="00AD403D" w:rsidP="00B55B79">
      <w:pPr>
        <w:pStyle w:val="ListParagraph"/>
        <w:numPr>
          <w:ilvl w:val="0"/>
          <w:numId w:val="2"/>
        </w:numPr>
        <w:rPr>
          <w:rFonts w:ascii="Verdana" w:eastAsia="Times New Roman" w:hAnsi="Verdana"/>
        </w:rPr>
      </w:pPr>
      <w:r w:rsidRPr="00AD403D">
        <w:rPr>
          <w:rFonts w:ascii="Verdana" w:eastAsia="Times New Roman" w:hAnsi="Verdana"/>
        </w:rPr>
        <w:t xml:space="preserve">SPS goods moving from GB to operators in NI other than retailers would be excluded from the bespoke </w:t>
      </w:r>
      <w:r w:rsidRPr="00AD403D">
        <w:rPr>
          <w:rFonts w:ascii="Verdana" w:eastAsia="Times New Roman" w:hAnsi="Verdana"/>
        </w:rPr>
        <w:t>arrangement;</w:t>
      </w:r>
    </w:p>
    <w:p w:rsidR="00B55B79" w:rsidRPr="00AD403D" w:rsidP="00B55B79">
      <w:pPr>
        <w:pStyle w:val="ListParagraph"/>
        <w:numPr>
          <w:ilvl w:val="0"/>
          <w:numId w:val="2"/>
        </w:numPr>
        <w:rPr>
          <w:rFonts w:ascii="Verdana" w:eastAsia="Times New Roman" w:hAnsi="Verdana"/>
        </w:rPr>
      </w:pPr>
      <w:r w:rsidRPr="00AD403D">
        <w:rPr>
          <w:rFonts w:ascii="Verdana" w:eastAsia="Times New Roman" w:hAnsi="Verdana"/>
        </w:rPr>
        <w:t xml:space="preserve">only SPS goods originating in the UK or EU would benefit from the new </w:t>
      </w:r>
      <w:r w:rsidRPr="00AD403D">
        <w:rPr>
          <w:rFonts w:ascii="Verdana" w:eastAsia="Times New Roman" w:hAnsi="Verdana"/>
        </w:rPr>
        <w:t>arrangement;</w:t>
      </w:r>
    </w:p>
    <w:p w:rsidR="00B55B79" w:rsidRPr="00AD403D" w:rsidP="00B55B79">
      <w:pPr>
        <w:pStyle w:val="ListParagraph"/>
        <w:numPr>
          <w:ilvl w:val="0"/>
          <w:numId w:val="2"/>
        </w:numPr>
        <w:rPr>
          <w:rFonts w:ascii="Verdana" w:eastAsia="Times New Roman" w:hAnsi="Verdana"/>
        </w:rPr>
      </w:pPr>
      <w:r w:rsidRPr="00AD403D">
        <w:rPr>
          <w:rFonts w:ascii="Verdana" w:eastAsia="Times New Roman" w:hAnsi="Verdana"/>
        </w:rPr>
        <w:t>the UK would also need to commit to complete the construction of border control posts.</w:t>
      </w:r>
    </w:p>
    <w:p w:rsidR="00B55B79" w:rsidRPr="00AD403D" w:rsidP="00B55B79">
      <w:pPr>
        <w:rPr>
          <w:rFonts w:ascii="Verdana" w:hAnsi="Verdana"/>
        </w:rPr>
      </w:pPr>
      <w:r w:rsidRPr="00AD403D">
        <w:rPr>
          <w:rFonts w:ascii="Verdana" w:hAnsi="Verdana"/>
        </w:rPr>
        <w:t> </w:t>
      </w:r>
    </w:p>
    <w:p w:rsidR="00B55B79" w:rsidRPr="00AD403D" w:rsidP="00B55B79">
      <w:pPr>
        <w:rPr>
          <w:rFonts w:ascii="Verdana" w:hAnsi="Verdana"/>
        </w:rPr>
      </w:pPr>
      <w:r w:rsidRPr="00AD403D">
        <w:rPr>
          <w:rFonts w:ascii="Verdana" w:hAnsi="Verdana"/>
          <w:b/>
          <w:bCs/>
        </w:rPr>
        <w:t>Customs</w:t>
      </w:r>
    </w:p>
    <w:p w:rsidR="00B55B79" w:rsidRPr="00AD403D" w:rsidP="00B55B79">
      <w:pPr>
        <w:rPr>
          <w:rFonts w:ascii="Verdana" w:hAnsi="Verdana"/>
        </w:rPr>
      </w:pPr>
      <w:r w:rsidRPr="00AD403D">
        <w:rPr>
          <w:rFonts w:ascii="Verdana" w:hAnsi="Verdana"/>
        </w:rPr>
        <w:t> </w:t>
      </w:r>
    </w:p>
    <w:p w:rsidR="00B55B79" w:rsidRPr="00AD403D" w:rsidP="00B55B79">
      <w:pPr>
        <w:rPr>
          <w:rFonts w:ascii="Verdana" w:hAnsi="Verdana"/>
        </w:rPr>
      </w:pPr>
      <w:r w:rsidRPr="00AD403D">
        <w:rPr>
          <w:rFonts w:ascii="Verdana" w:hAnsi="Verdana"/>
        </w:rPr>
        <w:t xml:space="preserve">The paper refers to the concerns raised by the UK that the NIP has led to additional administrative burdens on businesses transacting gods from GB to NI and the suggestion that this is having a negative impact in NI businesses, although it notes that the UK has “not provided any concrete economic evidence”. The non-paper suggests a number of possible bespoke ideas including developing the scope and beneficiaries of the scheme applicable to “goods not at risk of subsequently being moved </w:t>
      </w:r>
      <w:r w:rsidRPr="00AD403D">
        <w:rPr>
          <w:rFonts w:ascii="Verdana" w:hAnsi="Verdana"/>
        </w:rPr>
        <w:t>in to</w:t>
      </w:r>
      <w:r w:rsidRPr="00AD403D">
        <w:rPr>
          <w:rFonts w:ascii="Verdana" w:hAnsi="Verdana"/>
        </w:rPr>
        <w:t xml:space="preserve"> the Union” and to reduce the basic information that businesses have to provide to customs authorities to benefit from the scheme. </w:t>
      </w:r>
    </w:p>
    <w:p w:rsidR="00B55B79" w:rsidRPr="00AD403D" w:rsidP="00B55B79">
      <w:pPr>
        <w:rPr>
          <w:rFonts w:ascii="Verdana" w:hAnsi="Verdana"/>
        </w:rPr>
      </w:pPr>
      <w:r w:rsidRPr="00AD403D">
        <w:rPr>
          <w:rFonts w:ascii="Verdana" w:hAnsi="Verdana"/>
        </w:rPr>
        <w:t> </w:t>
      </w:r>
    </w:p>
    <w:p w:rsidR="00B55B79" w:rsidRPr="00AD403D" w:rsidP="00B55B79">
      <w:pPr>
        <w:rPr>
          <w:rFonts w:ascii="Verdana" w:hAnsi="Verdana"/>
        </w:rPr>
      </w:pPr>
      <w:r w:rsidRPr="00AD403D">
        <w:rPr>
          <w:rFonts w:ascii="Verdana" w:hAnsi="Verdana"/>
          <w:b/>
          <w:bCs/>
        </w:rPr>
        <w:t>Engagement with NI stakeholders and authorities</w:t>
      </w:r>
    </w:p>
    <w:p w:rsidR="00B55B79" w:rsidRPr="00AD403D" w:rsidP="00B55B79">
      <w:pPr>
        <w:rPr>
          <w:rFonts w:ascii="Verdana" w:hAnsi="Verdana"/>
        </w:rPr>
      </w:pPr>
      <w:r w:rsidRPr="00AD403D">
        <w:rPr>
          <w:rFonts w:ascii="Verdana" w:hAnsi="Verdana"/>
        </w:rPr>
        <w:t> </w:t>
      </w:r>
    </w:p>
    <w:p w:rsidR="00B55B79" w:rsidRPr="00AD403D" w:rsidP="00B55B79">
      <w:pPr>
        <w:rPr>
          <w:rFonts w:ascii="Verdana" w:hAnsi="Verdana"/>
        </w:rPr>
      </w:pPr>
      <w:r w:rsidRPr="00AD403D">
        <w:rPr>
          <w:rFonts w:ascii="Verdana" w:hAnsi="Verdana"/>
        </w:rPr>
        <w:t>The non-paper acknowledges that more needs to be done to improve transparency and for measures taken by the EU to take better account of the implications for NI. Ideas floated in the paper include:</w:t>
      </w:r>
    </w:p>
    <w:p w:rsidR="00B55B79" w:rsidRPr="00AD403D" w:rsidP="00B55B79">
      <w:pPr>
        <w:rPr>
          <w:rFonts w:ascii="Verdana" w:hAnsi="Verdana"/>
        </w:rPr>
      </w:pPr>
      <w:r w:rsidRPr="00AD403D">
        <w:rPr>
          <w:rFonts w:ascii="Verdana" w:hAnsi="Verdana"/>
        </w:rPr>
        <w:t> </w:t>
      </w:r>
    </w:p>
    <w:p w:rsidR="00B55B79" w:rsidRPr="00AD403D" w:rsidP="00B55B79">
      <w:pPr>
        <w:pStyle w:val="ListParagraph"/>
        <w:numPr>
          <w:ilvl w:val="0"/>
          <w:numId w:val="2"/>
        </w:numPr>
        <w:rPr>
          <w:rFonts w:ascii="Verdana" w:eastAsia="Times New Roman" w:hAnsi="Verdana"/>
        </w:rPr>
      </w:pPr>
      <w:r w:rsidRPr="00AD403D">
        <w:rPr>
          <w:rFonts w:ascii="Verdana" w:eastAsia="Times New Roman" w:hAnsi="Verdana"/>
        </w:rPr>
        <w:t xml:space="preserve">setting-up structured groups under the Joint Committee with participation of experts from “respective authorities” and easing the current confidentiality arrangements to provide for greater </w:t>
      </w:r>
      <w:r w:rsidRPr="00AD403D">
        <w:rPr>
          <w:rFonts w:ascii="Verdana" w:eastAsia="Times New Roman" w:hAnsi="Verdana"/>
        </w:rPr>
        <w:t>transparency;</w:t>
      </w:r>
    </w:p>
    <w:p w:rsidR="00B55B79" w:rsidRPr="00AD403D" w:rsidP="00B55B79">
      <w:pPr>
        <w:pStyle w:val="ListParagraph"/>
        <w:numPr>
          <w:ilvl w:val="0"/>
          <w:numId w:val="2"/>
        </w:numPr>
        <w:rPr>
          <w:rFonts w:ascii="Verdana" w:eastAsia="Times New Roman" w:hAnsi="Verdana"/>
        </w:rPr>
      </w:pPr>
      <w:r w:rsidRPr="00AD403D">
        <w:rPr>
          <w:rFonts w:ascii="Verdana" w:eastAsia="Times New Roman" w:hAnsi="Verdana"/>
        </w:rPr>
        <w:t xml:space="preserve">establishing a for structured dialogue with established stakeholders, including NI civic society and </w:t>
      </w:r>
      <w:r w:rsidRPr="00AD403D">
        <w:rPr>
          <w:rFonts w:ascii="Verdana" w:eastAsia="Times New Roman" w:hAnsi="Verdana"/>
        </w:rPr>
        <w:t>business;</w:t>
      </w:r>
    </w:p>
    <w:p w:rsidR="00B55B79" w:rsidRPr="00AD403D" w:rsidP="00B55B79">
      <w:pPr>
        <w:pStyle w:val="ListParagraph"/>
        <w:numPr>
          <w:ilvl w:val="0"/>
          <w:numId w:val="2"/>
        </w:numPr>
        <w:rPr>
          <w:rFonts w:ascii="Verdana" w:eastAsia="Times New Roman" w:hAnsi="Verdana"/>
        </w:rPr>
      </w:pPr>
      <w:r w:rsidRPr="00AD403D">
        <w:rPr>
          <w:rFonts w:ascii="Verdana" w:eastAsia="Times New Roman" w:hAnsi="Verdana"/>
        </w:rPr>
        <w:t xml:space="preserve">enabling a structured dialogue between the co-chairs of the Joint Committee and representatives of business communities and civil society organisations in </w:t>
      </w:r>
      <w:r w:rsidRPr="00AD403D">
        <w:rPr>
          <w:rFonts w:ascii="Verdana" w:eastAsia="Times New Roman" w:hAnsi="Verdana"/>
        </w:rPr>
        <w:t>NI;</w:t>
      </w:r>
    </w:p>
    <w:p w:rsidR="00B55B79" w:rsidRPr="00AD403D" w:rsidP="00B55B79">
      <w:pPr>
        <w:pStyle w:val="ListParagraph"/>
        <w:numPr>
          <w:ilvl w:val="0"/>
          <w:numId w:val="2"/>
        </w:numPr>
        <w:rPr>
          <w:rFonts w:ascii="Verdana" w:eastAsia="Times New Roman" w:hAnsi="Verdana"/>
        </w:rPr>
      </w:pPr>
      <w:r w:rsidRPr="00AD403D">
        <w:rPr>
          <w:rFonts w:ascii="Verdana" w:eastAsia="Times New Roman" w:hAnsi="Verdana"/>
        </w:rPr>
        <w:t xml:space="preserve">providing for participation of stakeholders in the Specialised </w:t>
      </w:r>
      <w:r w:rsidRPr="00AD403D">
        <w:rPr>
          <w:rFonts w:ascii="Verdana" w:eastAsia="Times New Roman" w:hAnsi="Verdana"/>
        </w:rPr>
        <w:t>Committee;</w:t>
      </w:r>
    </w:p>
    <w:p w:rsidR="00B55B79" w:rsidRPr="00AD403D" w:rsidP="00B55B79">
      <w:pPr>
        <w:pStyle w:val="ListParagraph"/>
        <w:numPr>
          <w:ilvl w:val="0"/>
          <w:numId w:val="2"/>
        </w:numPr>
        <w:rPr>
          <w:rFonts w:ascii="Verdana" w:eastAsia="Times New Roman" w:hAnsi="Verdana"/>
        </w:rPr>
      </w:pPr>
      <w:r w:rsidRPr="00AD403D">
        <w:rPr>
          <w:rFonts w:ascii="Verdana" w:eastAsia="Times New Roman" w:hAnsi="Verdana"/>
        </w:rPr>
        <w:t>stronger links between the NI Assembly and the UK/EU Parliamentary Partnership Assembly.</w:t>
      </w:r>
    </w:p>
    <w:p w:rsidR="00B55B79" w:rsidRPr="00AD403D" w:rsidP="00B55B79">
      <w:pPr>
        <w:rPr>
          <w:rFonts w:ascii="Verdana" w:hAnsi="Verdana"/>
        </w:rPr>
      </w:pPr>
      <w:r w:rsidRPr="00AD403D">
        <w:rPr>
          <w:rFonts w:ascii="Verdana" w:hAnsi="Verdana"/>
        </w:rPr>
        <w:t> </w:t>
      </w:r>
    </w:p>
    <w:p w:rsidR="00B55B79" w:rsidRPr="00AD403D" w:rsidP="00B55B79">
      <w:pPr>
        <w:rPr>
          <w:rFonts w:ascii="Verdana" w:hAnsi="Verdana"/>
        </w:rPr>
      </w:pPr>
      <w:r w:rsidRPr="00AD403D">
        <w:rPr>
          <w:rFonts w:ascii="Verdana" w:hAnsi="Verdana"/>
          <w:b/>
          <w:bCs/>
        </w:rPr>
        <w:t xml:space="preserve">Medicines </w:t>
      </w:r>
    </w:p>
    <w:p w:rsidR="00B55B79" w:rsidRPr="00AD403D" w:rsidP="00B55B79">
      <w:pPr>
        <w:rPr>
          <w:rFonts w:ascii="Verdana" w:hAnsi="Verdana"/>
        </w:rPr>
      </w:pPr>
      <w:r w:rsidRPr="00AD403D">
        <w:rPr>
          <w:rFonts w:ascii="Verdana" w:hAnsi="Verdana"/>
          <w:b/>
          <w:bCs/>
        </w:rPr>
        <w:t> </w:t>
      </w:r>
    </w:p>
    <w:p w:rsidR="00B55B79" w:rsidRPr="00AD403D" w:rsidP="00B55B79">
      <w:pPr>
        <w:rPr>
          <w:rFonts w:ascii="Verdana" w:hAnsi="Verdana"/>
        </w:rPr>
      </w:pPr>
      <w:r w:rsidRPr="00AD403D">
        <w:rPr>
          <w:rFonts w:ascii="Verdana" w:hAnsi="Verdana"/>
        </w:rPr>
        <w:t xml:space="preserve">The paper focuses on medicines for </w:t>
      </w:r>
      <w:r w:rsidRPr="00AD403D">
        <w:rPr>
          <w:rFonts w:ascii="Verdana" w:hAnsi="Verdana"/>
        </w:rPr>
        <w:t>humans, but</w:t>
      </w:r>
      <w:r w:rsidRPr="00AD403D">
        <w:rPr>
          <w:rFonts w:ascii="Verdana" w:hAnsi="Verdana"/>
        </w:rPr>
        <w:t xml:space="preserve"> does also notes that “The Commission stands ready to continue discussions with the UK and stakeholders to identify any outstanding implementation issue with a view to finding the most appropriate way forward for ensuring continuity of veterinary medicines supply to Northern Ireland.”</w:t>
      </w:r>
    </w:p>
    <w:p w:rsidR="00B55B79" w:rsidRPr="00AD403D" w:rsidP="00B55B79">
      <w:pPr>
        <w:rPr>
          <w:rFonts w:ascii="Verdana" w:hAnsi="Verdana"/>
        </w:rPr>
      </w:pPr>
      <w:r w:rsidRPr="00AD403D">
        <w:rPr>
          <w:rFonts w:ascii="Verdana" w:hAnsi="Verdana"/>
        </w:rPr>
        <w:t> </w:t>
      </w:r>
    </w:p>
    <w:p w:rsidR="00B55B79" w:rsidRPr="00AD403D" w:rsidP="00B55B79">
      <w:pPr>
        <w:rPr>
          <w:rFonts w:ascii="Verdana" w:hAnsi="Verdana"/>
        </w:rPr>
      </w:pPr>
      <w:r w:rsidRPr="00AD403D">
        <w:rPr>
          <w:rFonts w:ascii="Verdana" w:hAnsi="Verdana"/>
        </w:rPr>
        <w:t> </w:t>
      </w:r>
    </w:p>
    <w:p w:rsidR="00B55B79" w:rsidRPr="00AD403D" w:rsidP="00B55B79">
      <w:pPr>
        <w:pStyle w:val="ListParagraph"/>
        <w:numPr>
          <w:ilvl w:val="0"/>
          <w:numId w:val="1"/>
        </w:numPr>
        <w:rPr>
          <w:rFonts w:ascii="Verdana" w:eastAsia="Times New Roman" w:hAnsi="Verdana"/>
        </w:rPr>
      </w:pPr>
      <w:r w:rsidRPr="00AD403D">
        <w:rPr>
          <w:rFonts w:ascii="Verdana" w:eastAsia="Times New Roman" w:hAnsi="Verdana"/>
          <w:b/>
          <w:bCs/>
        </w:rPr>
        <w:t xml:space="preserve">Key aspects we seek clarifications </w:t>
      </w:r>
    </w:p>
    <w:p w:rsidR="00B55B79" w:rsidRPr="00AD403D" w:rsidP="00B55B79">
      <w:pPr>
        <w:rPr>
          <w:rFonts w:ascii="Verdana" w:hAnsi="Verdana"/>
        </w:rPr>
      </w:pPr>
      <w:r w:rsidRPr="00AD403D">
        <w:rPr>
          <w:rFonts w:ascii="Verdana" w:hAnsi="Verdana"/>
        </w:rPr>
        <w:t> </w:t>
      </w:r>
    </w:p>
    <w:p w:rsidR="00B55B79" w:rsidRPr="00AD403D" w:rsidP="00B55B79">
      <w:pPr>
        <w:rPr>
          <w:rFonts w:ascii="Verdana" w:hAnsi="Verdana"/>
        </w:rPr>
      </w:pPr>
      <w:r w:rsidRPr="00AD403D">
        <w:rPr>
          <w:rFonts w:ascii="Verdana" w:hAnsi="Verdana"/>
        </w:rPr>
        <w:t xml:space="preserve">SPS </w:t>
      </w:r>
      <w:r w:rsidRPr="00AD403D">
        <w:rPr>
          <w:rFonts w:ascii="Verdana" w:hAnsi="Verdana"/>
        </w:rPr>
        <w:t xml:space="preserve">“ </w:t>
      </w:r>
      <w:r w:rsidRPr="00AD403D">
        <w:rPr>
          <w:rFonts w:ascii="Verdana" w:hAnsi="Verdana"/>
          <w:i/>
          <w:iCs/>
        </w:rPr>
        <w:t>This</w:t>
      </w:r>
      <w:r w:rsidRPr="00AD403D">
        <w:rPr>
          <w:rFonts w:ascii="Verdana" w:hAnsi="Verdana"/>
          <w:i/>
          <w:iCs/>
        </w:rPr>
        <w:t xml:space="preserve"> non-paper provides elements for a durable solution to the implementation of the Protocol in the SPS area, in the form of a genuine </w:t>
      </w:r>
      <w:r w:rsidRPr="00AD403D">
        <w:rPr>
          <w:rFonts w:ascii="Verdana" w:hAnsi="Verdana"/>
          <w:i/>
          <w:iCs/>
        </w:rPr>
        <w:t>simplification of processes and procedures for a significant range of goods destined solely for sale to end consumers in retail shops in Northern Ireland (“retail goods”), within the existing framework and in the interest of all communities in Northern Ireland. This would be the basis for further discussions with the UK.”</w:t>
      </w:r>
    </w:p>
    <w:p w:rsidR="00B55B79" w:rsidRPr="00AD403D" w:rsidP="00B55B79">
      <w:pPr>
        <w:pStyle w:val="ListParagraph"/>
        <w:numPr>
          <w:ilvl w:val="0"/>
          <w:numId w:val="3"/>
        </w:numPr>
        <w:rPr>
          <w:rFonts w:ascii="Verdana" w:eastAsia="Times New Roman" w:hAnsi="Verdana"/>
        </w:rPr>
      </w:pPr>
      <w:r w:rsidRPr="00AD403D">
        <w:rPr>
          <w:rFonts w:ascii="Verdana" w:eastAsia="Times New Roman" w:hAnsi="Verdana"/>
        </w:rPr>
        <w:t xml:space="preserve">Does this include movements to hospitality, public service catering, wholesales, processors, farm businesses and other users of goods from GB? </w:t>
      </w:r>
    </w:p>
    <w:p w:rsidR="00B55B79" w:rsidRPr="00AD403D" w:rsidP="00B55B79">
      <w:pPr>
        <w:pStyle w:val="ListParagraph"/>
        <w:ind w:left="1440"/>
        <w:rPr>
          <w:rFonts w:ascii="Verdana" w:hAnsi="Verdana"/>
        </w:rPr>
      </w:pPr>
      <w:r w:rsidRPr="00AD403D">
        <w:rPr>
          <w:rFonts w:ascii="Verdana" w:hAnsi="Verdana"/>
        </w:rPr>
        <w:t> </w:t>
      </w:r>
    </w:p>
    <w:p w:rsidR="00B55B79" w:rsidRPr="00AD403D" w:rsidP="00B55B79">
      <w:pPr>
        <w:rPr>
          <w:rFonts w:ascii="Verdana" w:hAnsi="Verdana"/>
        </w:rPr>
      </w:pPr>
      <w:r w:rsidRPr="00AD403D">
        <w:rPr>
          <w:rFonts w:ascii="Verdana" w:hAnsi="Verdana"/>
        </w:rPr>
        <w:t>SPS</w:t>
      </w:r>
      <w:r w:rsidRPr="00AD403D">
        <w:rPr>
          <w:rFonts w:ascii="Verdana" w:hAnsi="Verdana"/>
          <w:i/>
          <w:iCs/>
        </w:rPr>
        <w:t xml:space="preserve"> “When the consignment includes products which are subject to prohibitions/restrictions for import into the EU (to be specifically defined in a list by the EU), such as certain meat and meat products or certain plants or plant products, those products should be accompanied by an individual official certificate, for which a specific model would be provided.”</w:t>
      </w:r>
    </w:p>
    <w:p w:rsidR="00B55B79" w:rsidRPr="00AD403D" w:rsidP="00B55B79">
      <w:pPr>
        <w:pStyle w:val="ListParagraph"/>
        <w:numPr>
          <w:ilvl w:val="0"/>
          <w:numId w:val="3"/>
        </w:numPr>
        <w:rPr>
          <w:rFonts w:ascii="Verdana" w:eastAsia="Times New Roman" w:hAnsi="Verdana"/>
        </w:rPr>
      </w:pPr>
      <w:r w:rsidRPr="00AD403D">
        <w:rPr>
          <w:rFonts w:ascii="Verdana" w:eastAsia="Times New Roman" w:hAnsi="Verdana"/>
        </w:rPr>
        <w:t xml:space="preserve">What will be included in the prohibited list and will the receiver of the “prohibited list” in NI be extended to reach beyond the definition of “retail </w:t>
      </w:r>
      <w:r w:rsidRPr="00AD403D">
        <w:rPr>
          <w:rFonts w:ascii="Verdana" w:eastAsia="Times New Roman" w:hAnsi="Verdana"/>
        </w:rPr>
        <w:t>goods”…</w:t>
      </w:r>
      <w:r w:rsidRPr="00AD403D">
        <w:rPr>
          <w:rFonts w:ascii="Verdana" w:eastAsia="Times New Roman" w:hAnsi="Verdana"/>
        </w:rPr>
        <w:t xml:space="preserve"> Many of the presently prohibited items – for example seed potatoes, plants with soil on, 2</w:t>
      </w:r>
      <w:r w:rsidRPr="00AD403D">
        <w:rPr>
          <w:rFonts w:ascii="Verdana" w:eastAsia="Times New Roman" w:hAnsi="Verdana"/>
          <w:vertAlign w:val="superscript"/>
        </w:rPr>
        <w:t>nd</w:t>
      </w:r>
      <w:r w:rsidRPr="00AD403D">
        <w:rPr>
          <w:rFonts w:ascii="Verdana" w:eastAsia="Times New Roman" w:hAnsi="Verdana"/>
        </w:rPr>
        <w:t xml:space="preserve"> hand machinery that has soil on – would not be going for “retail sale” – rather to consignees for growing on and then sale, further production, or use within business.   </w:t>
      </w:r>
    </w:p>
    <w:p w:rsidR="00B55B79" w:rsidRPr="00AD403D" w:rsidP="00B55B79">
      <w:pPr>
        <w:pStyle w:val="ListParagraph"/>
        <w:numPr>
          <w:ilvl w:val="1"/>
          <w:numId w:val="3"/>
        </w:numPr>
        <w:ind w:left="2880"/>
        <w:rPr>
          <w:rFonts w:ascii="Verdana" w:hAnsi="Verdana"/>
        </w:rPr>
      </w:pPr>
      <w:r w:rsidRPr="00AD403D">
        <w:rPr>
          <w:rFonts w:ascii="Verdana" w:hAnsi="Verdana"/>
        </w:rPr>
        <w:t xml:space="preserve">The NFU position is basically that goods currently facing prohibitions, should face regulatory controls and checks moving into NI, and those subject to regulatory checks (certification / borer inspections) should move more freely. If prohibited lists are created for “retail goods” we will miss opportunity to gain easements for other vital parts of the supply chain to NI. </w:t>
      </w:r>
    </w:p>
    <w:p w:rsidR="00B55B79" w:rsidRPr="00AD403D" w:rsidP="00B55B79">
      <w:pPr>
        <w:rPr>
          <w:rFonts w:ascii="Verdana" w:hAnsi="Verdana"/>
        </w:rPr>
      </w:pPr>
      <w:r w:rsidRPr="00AD403D">
        <w:rPr>
          <w:rFonts w:ascii="Verdana" w:hAnsi="Verdana"/>
        </w:rPr>
        <w:t> </w:t>
      </w:r>
    </w:p>
    <w:p w:rsidR="00B55B79" w:rsidRPr="00AD403D" w:rsidP="00B55B79">
      <w:pPr>
        <w:rPr>
          <w:rFonts w:ascii="Verdana" w:hAnsi="Verdana"/>
        </w:rPr>
      </w:pPr>
      <w:r w:rsidRPr="00AD403D">
        <w:rPr>
          <w:rFonts w:ascii="Verdana" w:hAnsi="Verdana"/>
        </w:rPr>
        <w:t xml:space="preserve">SPS “If, despite the further adjustment of supply chains, the bespoke solution would also include some meat and meat products subject to prohibitions and restrictions, </w:t>
      </w:r>
      <w:r w:rsidRPr="00AD403D">
        <w:rPr>
          <w:rFonts w:ascii="Verdana" w:hAnsi="Verdana"/>
          <w:b/>
          <w:bCs/>
        </w:rPr>
        <w:t>basic production requirements in Great Britain would need to remain aligned</w:t>
      </w:r>
      <w:r w:rsidRPr="00AD403D">
        <w:rPr>
          <w:rFonts w:ascii="Verdana" w:hAnsi="Verdana"/>
        </w:rPr>
        <w:t xml:space="preserve"> with those in the EU. Given the risk that diseases spread, the need for alignment with those production requirements might need to be considered for other areas as well.”</w:t>
      </w:r>
    </w:p>
    <w:p w:rsidR="00B55B79" w:rsidRPr="00AD403D" w:rsidP="00B55B79">
      <w:pPr>
        <w:pStyle w:val="ListParagraph"/>
        <w:numPr>
          <w:ilvl w:val="0"/>
          <w:numId w:val="3"/>
        </w:numPr>
        <w:rPr>
          <w:rFonts w:ascii="Verdana" w:eastAsia="Times New Roman" w:hAnsi="Verdana"/>
        </w:rPr>
      </w:pPr>
      <w:r w:rsidRPr="00AD403D">
        <w:rPr>
          <w:rFonts w:ascii="Verdana" w:eastAsia="Times New Roman" w:hAnsi="Verdana"/>
        </w:rPr>
        <w:t>What is your understanding of basic production requirements and would they be bespoke to only those products for movement to NI?</w:t>
      </w:r>
    </w:p>
    <w:p w:rsidR="00B55B79" w:rsidRPr="00AD403D" w:rsidP="00B55B79">
      <w:pPr>
        <w:rPr>
          <w:rFonts w:ascii="Verdana" w:hAnsi="Verdana"/>
        </w:rPr>
      </w:pPr>
      <w:r w:rsidRPr="00AD403D">
        <w:rPr>
          <w:rFonts w:ascii="Verdana" w:hAnsi="Verdana"/>
        </w:rPr>
        <w:t> </w:t>
      </w:r>
    </w:p>
    <w:p w:rsidR="00B55B79" w:rsidRPr="00AD403D" w:rsidP="00B55B79">
      <w:pPr>
        <w:rPr>
          <w:rFonts w:ascii="Verdana" w:hAnsi="Verdana"/>
        </w:rPr>
      </w:pPr>
      <w:r w:rsidRPr="00AD403D">
        <w:rPr>
          <w:rFonts w:ascii="Verdana" w:hAnsi="Verdana"/>
        </w:rPr>
        <w:t>SPS “High-risk plants: the EU side has facilitated contacts between the UK and European Food Safety Agency (EFSA) to assist in the preparation by the UK of complete dossiers concerning high-risk plants intended for export from the UK (Great Britain) to the EU. The completeness of the file is the main relevant factor affecting the timing of EFSA’s risk assessment. All requested explanations/clarifications were provided to the UK representatives. Following EFSA’s positive assessment, the exports of the plants concerned from the UK (Great Britain) to the EU will be authorised. The first dossier from the UK was submitted to EFSA in September 2021.”</w:t>
      </w:r>
    </w:p>
    <w:p w:rsidR="00B55B79" w:rsidRPr="00AD403D" w:rsidP="00B55B79">
      <w:pPr>
        <w:pStyle w:val="ListParagraph"/>
        <w:numPr>
          <w:ilvl w:val="0"/>
          <w:numId w:val="3"/>
        </w:numPr>
        <w:rPr>
          <w:rFonts w:ascii="Verdana" w:eastAsia="Times New Roman" w:hAnsi="Verdana"/>
        </w:rPr>
      </w:pPr>
      <w:r w:rsidRPr="00AD403D">
        <w:rPr>
          <w:rFonts w:ascii="Verdana" w:eastAsia="Times New Roman" w:hAnsi="Verdana"/>
        </w:rPr>
        <w:t>What is the UK’s schedule for submitting dossiers on the other “high risk” plants (beyond Malus domestica) that are currently prohibited to NI?</w:t>
      </w:r>
    </w:p>
    <w:p w:rsidR="00B55B79" w:rsidRPr="00AD403D" w:rsidP="00B55B79">
      <w:pPr>
        <w:rPr>
          <w:rFonts w:ascii="Verdana" w:hAnsi="Verdana"/>
        </w:rPr>
      </w:pPr>
      <w:r w:rsidRPr="00AD403D">
        <w:rPr>
          <w:rFonts w:ascii="Verdana" w:hAnsi="Verdana"/>
        </w:rPr>
        <w:t> </w:t>
      </w:r>
    </w:p>
    <w:p w:rsidR="00B55B79" w:rsidRPr="00AD403D" w:rsidP="00B55B79">
      <w:pPr>
        <w:rPr>
          <w:rFonts w:ascii="Verdana" w:hAnsi="Verdana"/>
        </w:rPr>
      </w:pPr>
      <w:r w:rsidRPr="00AD403D">
        <w:rPr>
          <w:rFonts w:ascii="Verdana" w:hAnsi="Verdana"/>
        </w:rPr>
        <w:t>Tagging of live animals moving from Great Britain to Northern Ireland / risk control of scrapie,</w:t>
      </w:r>
    </w:p>
    <w:p w:rsidR="00B55B79" w:rsidRPr="00AD403D" w:rsidP="00B55B79">
      <w:pPr>
        <w:pStyle w:val="ListParagraph"/>
        <w:numPr>
          <w:ilvl w:val="0"/>
          <w:numId w:val="3"/>
        </w:numPr>
        <w:rPr>
          <w:rFonts w:ascii="Verdana" w:eastAsia="Times New Roman" w:hAnsi="Verdana"/>
        </w:rPr>
      </w:pPr>
      <w:r w:rsidRPr="00AD403D">
        <w:rPr>
          <w:rFonts w:ascii="Verdana" w:eastAsia="Times New Roman" w:hAnsi="Verdana"/>
        </w:rPr>
        <w:t xml:space="preserve">We welcome the easements that are being negotiated, but we are yet to see the details and importantly the operational guidance for auction markets, hauliers etc to understand if the changes are operationally acceptable. </w:t>
      </w:r>
    </w:p>
    <w:p w:rsidR="00B55B79" w:rsidRPr="00AD403D" w:rsidP="00B55B79">
      <w:pPr>
        <w:rPr>
          <w:rFonts w:ascii="Verdana" w:hAnsi="Verdana"/>
        </w:rPr>
      </w:pPr>
      <w:r w:rsidRPr="00AD403D">
        <w:rPr>
          <w:rFonts w:ascii="Verdana" w:hAnsi="Verdana"/>
        </w:rPr>
        <w:t> </w:t>
      </w:r>
    </w:p>
    <w:p w:rsidR="00B55B79" w:rsidRPr="00AD403D" w:rsidP="00B55B79">
      <w:pPr>
        <w:rPr>
          <w:rFonts w:ascii="Verdana" w:hAnsi="Verdana"/>
        </w:rPr>
      </w:pPr>
      <w:r w:rsidRPr="00AD403D">
        <w:rPr>
          <w:rFonts w:ascii="Verdana" w:hAnsi="Verdana"/>
        </w:rPr>
        <w:t>Customs “</w:t>
      </w:r>
      <w:r w:rsidRPr="00AD403D">
        <w:rPr>
          <w:rFonts w:ascii="Verdana" w:hAnsi="Verdana"/>
          <w:i/>
          <w:iCs/>
        </w:rPr>
        <w:t>In any case, the eligibility criteria, the requirements to be met, the reporting obligations and enforcement tools of such a revised scheme should be robust enough to guarantee that the goods moved to Northern Ireland under the scheme would be subject to final consumption in Northern Ireland and, therefore, would not be moved subsequently to the Union. Union representatives and relevant market surveillance authorities should play an active role in monitoring the scheme.”</w:t>
      </w:r>
    </w:p>
    <w:p w:rsidR="00B14D91" w:rsidRPr="00AD403D">
      <w:pPr>
        <w:rPr>
          <w:rFonts w:ascii="Verdana" w:hAnsi="Verdana"/>
        </w:rPr>
      </w:pPr>
    </w:p>
    <w:p w:rsidR="00AD403D" w:rsidRPr="005E4FCE" w:rsidP="00AD403D">
      <w:pPr>
        <w:rPr>
          <w:rFonts w:ascii="Verdana" w:hAnsi="Verdana"/>
        </w:rPr>
      </w:pPr>
      <w:r w:rsidRPr="005E4FCE">
        <w:rPr>
          <w:rFonts w:ascii="Verdana" w:hAnsi="Verdana"/>
          <w:lang w:eastAsia="en-GB"/>
        </w:rPr>
        <w:t>Olivia Seccombe</w:t>
      </w:r>
    </w:p>
    <w:p w:rsidR="00AD403D" w:rsidRPr="005E4FCE" w:rsidP="00AD403D">
      <w:pPr>
        <w:rPr>
          <w:rFonts w:ascii="Verdana" w:hAnsi="Verdana"/>
        </w:rPr>
      </w:pPr>
      <w:r w:rsidRPr="005E4FCE">
        <w:rPr>
          <w:rFonts w:ascii="Verdana" w:hAnsi="Verdana"/>
          <w:lang w:eastAsia="en-GB"/>
        </w:rPr>
        <w:t>Head of External Affairs</w:t>
      </w:r>
    </w:p>
    <w:p w:rsidR="00AD403D">
      <w:pPr>
        <w:rPr>
          <w:rFonts w:ascii="Verdana" w:hAnsi="Verdana"/>
        </w:rPr>
      </w:pPr>
    </w:p>
    <w:p w:rsidR="00EE3A58">
      <w:pPr>
        <w:rPr>
          <w:rFonts w:ascii="Verdana" w:hAnsi="Verdana"/>
        </w:rPr>
      </w:pPr>
    </w:p>
    <w:p w:rsidR="00EE3A58" w:rsidRPr="00EE3A58">
      <w:pPr>
        <w:rPr>
          <w:rFonts w:ascii="Verdana" w:hAnsi="Verdana"/>
          <w:b/>
          <w:bCs/>
        </w:rPr>
      </w:pPr>
      <w:r w:rsidRPr="00EE3A58">
        <w:rPr>
          <w:rFonts w:ascii="Verdana" w:hAnsi="Verdana"/>
          <w:b/>
          <w:bCs/>
        </w:rPr>
        <w:t>26 October 2021</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D25137"/>
    <w:multiLevelType w:val="hybridMultilevel"/>
    <w:tmpl w:val="40B24630"/>
    <w:lvl w:ilvl="0">
      <w:start w:va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37769BE"/>
    <w:multiLevelType w:val="hybridMultilevel"/>
    <w:tmpl w:val="8A2E81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211424A"/>
    <w:multiLevelType w:val="hybridMultilevel"/>
    <w:tmpl w:val="B76C2A3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5B7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55B79"/>
    <w:rPr>
      <w:color w:val="0563C1"/>
      <w:u w:val="single"/>
    </w:rPr>
  </w:style>
  <w:style w:type="paragraph" w:styleId="ListParagraph">
    <w:name w:val="List Paragraph"/>
    <w:basedOn w:val="Normal"/>
    <w:uiPriority w:val="34"/>
    <w:qFormat/>
    <w:rsid w:val="00B55B79"/>
    <w:pPr>
      <w:ind w:left="720"/>
    </w:pPr>
  </w:style>
  <w:style w:type="character" w:customStyle="1" w:styleId="normaltextrun">
    <w:name w:val="normaltextrun"/>
    <w:basedOn w:val="DefaultParagraphFont"/>
    <w:rsid w:val="00B55B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6AE99FFF07C24D8C5AE49E7FF0A1AC" ma:contentTypeVersion="14" ma:contentTypeDescription="Create a new document." ma:contentTypeScope="" ma:versionID="df0e349aef277c5260cbc50360e37e80">
  <xsd:schema xmlns:xsd="http://www.w3.org/2001/XMLSchema" xmlns:xs="http://www.w3.org/2001/XMLSchema" xmlns:p="http://schemas.microsoft.com/office/2006/metadata/properties" xmlns:ns3="4ddd5930-18c7-41f2-85b3-1f240bce7033" xmlns:ns4="06842b10-4f81-4875-b3fd-b5a2f16dc6fb" targetNamespace="http://schemas.microsoft.com/office/2006/metadata/properties" ma:root="true" ma:fieldsID="4ae1b1609ac4dd17506503515b53cae3" ns3:_="" ns4:_="">
    <xsd:import namespace="4ddd5930-18c7-41f2-85b3-1f240bce7033"/>
    <xsd:import namespace="06842b10-4f81-4875-b3fd-b5a2f16dc6f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dd5930-18c7-41f2-85b3-1f240bce703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842b10-4f81-4875-b3fd-b5a2f16dc6f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765FF7-6B46-4A78-BBC2-92239E6326C6}">
  <ds:schemaRefs>
    <ds:schemaRef ds:uri="http://schemas.microsoft.com/sharepoint/v3/contenttype/forms"/>
  </ds:schemaRefs>
</ds:datastoreItem>
</file>

<file path=customXml/itemProps2.xml><?xml version="1.0" encoding="utf-8"?>
<ds:datastoreItem xmlns:ds="http://schemas.openxmlformats.org/officeDocument/2006/customXml" ds:itemID="{AD50DAFD-700E-4A10-AAC0-478954DDDB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D014B2-544C-40D2-8D98-C1F572911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dd5930-18c7-41f2-85b3-1f240bce7033"/>
    <ds:schemaRef ds:uri="06842b10-4f81-4875-b3fd-b5a2f16dc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