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B4F86" w:rsidP="003B4F86">
      <w:pPr>
        <w:jc w:val="center"/>
        <w:rPr>
          <w:rFonts w:ascii="Arial" w:hAnsi="Arial" w:cs="Arial"/>
          <w:b/>
        </w:rPr>
      </w:pPr>
      <w:r>
        <w:rPr>
          <w:rFonts w:ascii="Arial" w:hAnsi="Arial" w:cs="Arial"/>
          <w:b/>
        </w:rPr>
        <w:t>PUBLIC ACCOUNTS COMMISSION</w:t>
      </w:r>
    </w:p>
    <w:p w:rsidR="003B4F86" w:rsidP="003B4F86">
      <w:pPr>
        <w:jc w:val="center"/>
        <w:rPr>
          <w:rFonts w:ascii="Arial" w:hAnsi="Arial" w:cs="Arial"/>
          <w:b/>
        </w:rPr>
      </w:pPr>
    </w:p>
    <w:p w:rsidR="003B4F86" w:rsidP="003B4F86">
      <w:pPr>
        <w:jc w:val="center"/>
        <w:rPr>
          <w:rFonts w:ascii="Arial" w:hAnsi="Arial" w:cs="Arial"/>
          <w:b/>
        </w:rPr>
      </w:pPr>
      <w:r>
        <w:rPr>
          <w:rFonts w:ascii="Arial" w:hAnsi="Arial" w:cs="Arial"/>
          <w:b/>
        </w:rPr>
        <w:t>FORMAL MINUTES 2020</w:t>
      </w:r>
    </w:p>
    <w:p w:rsidR="003B4F86" w:rsidP="003B4F86">
      <w:pPr>
        <w:jc w:val="center"/>
        <w:rPr>
          <w:rFonts w:ascii="Arial" w:hAnsi="Arial" w:cs="Arial"/>
          <w:b/>
        </w:rPr>
      </w:pPr>
    </w:p>
    <w:p w:rsidR="003B4F86" w:rsidRPr="00987DD6" w:rsidP="003B4F86">
      <w:pPr>
        <w:jc w:val="center"/>
        <w:rPr>
          <w:rFonts w:ascii="Arial" w:hAnsi="Arial" w:cs="Arial"/>
          <w:b/>
        </w:rPr>
      </w:pPr>
      <w:r w:rsidRPr="00987DD6">
        <w:rPr>
          <w:rFonts w:ascii="Arial" w:hAnsi="Arial" w:cs="Arial"/>
          <w:b/>
        </w:rPr>
        <w:t xml:space="preserve">Minutes of Meeting on </w:t>
      </w:r>
      <w:r>
        <w:rPr>
          <w:rFonts w:ascii="Arial" w:hAnsi="Arial" w:cs="Arial"/>
          <w:b/>
        </w:rPr>
        <w:t>Tuesday 21 January 2020 at 3.30pm</w:t>
      </w:r>
    </w:p>
    <w:p w:rsidR="003B4F86" w:rsidRPr="00987DD6" w:rsidP="003B4F86">
      <w:pPr>
        <w:jc w:val="both"/>
        <w:rPr>
          <w:rFonts w:ascii="Arial" w:hAnsi="Arial" w:cs="Arial"/>
        </w:rPr>
      </w:pPr>
    </w:p>
    <w:p w:rsidR="003B4F86" w:rsidRPr="00987DD6" w:rsidP="003B4F86">
      <w:pPr>
        <w:jc w:val="center"/>
        <w:rPr>
          <w:rFonts w:ascii="Arial" w:hAnsi="Arial" w:cs="Arial"/>
        </w:rPr>
      </w:pPr>
      <w:r w:rsidRPr="186C3959">
        <w:rPr>
          <w:rFonts w:ascii="Arial" w:hAnsi="Arial" w:cs="Arial"/>
        </w:rPr>
        <w:t>Members of the Commission present:</w:t>
      </w:r>
    </w:p>
    <w:p w:rsidR="003B4F86" w:rsidRPr="00987DD6" w:rsidP="003B4F86">
      <w:pPr>
        <w:jc w:val="both"/>
        <w:rPr>
          <w:rFonts w:ascii="Arial" w:hAnsi="Arial" w:cs="Arial"/>
        </w:rPr>
      </w:pPr>
    </w:p>
    <w:p w:rsidR="003B4F86" w:rsidP="003B4F86">
      <w:pPr>
        <w:jc w:val="center"/>
        <w:rPr>
          <w:rFonts w:ascii="Arial" w:hAnsi="Arial" w:cs="Arial"/>
        </w:rPr>
      </w:pPr>
    </w:p>
    <w:tbl>
      <w:tblPr>
        <w:tblStyle w:val="TableGrid"/>
        <w:tblW w:w="0" w:type="auto"/>
        <w:tblInd w:w="1440" w:type="dxa"/>
        <w:tblBorders>
          <w:top w:val="nil"/>
          <w:left w:val="nil"/>
          <w:bottom w:val="nil"/>
          <w:right w:val="nil"/>
          <w:insideH w:val="nil"/>
          <w:insideV w:val="nil"/>
        </w:tblBorders>
        <w:tblLook w:val="04A0"/>
      </w:tblPr>
      <w:tblGrid>
        <w:gridCol w:w="3091"/>
        <w:gridCol w:w="3119"/>
      </w:tblGrid>
      <w:tr w:rsidTr="00554B31">
        <w:tblPrEx>
          <w:tblW w:w="0" w:type="auto"/>
          <w:tblInd w:w="1440" w:type="dxa"/>
          <w:tblBorders>
            <w:top w:val="nil"/>
            <w:left w:val="nil"/>
            <w:bottom w:val="nil"/>
            <w:right w:val="nil"/>
            <w:insideH w:val="nil"/>
            <w:insideV w:val="nil"/>
          </w:tblBorders>
          <w:tblLook w:val="04A0"/>
        </w:tblPrEx>
        <w:tc>
          <w:tcPr>
            <w:tcW w:w="3091" w:type="dxa"/>
          </w:tcPr>
          <w:p w:rsidR="003B4F86" w:rsidP="00554B31">
            <w:pPr>
              <w:jc w:val="both"/>
              <w:rPr>
                <w:rFonts w:ascii="Arial" w:hAnsi="Arial" w:cs="Arial"/>
              </w:rPr>
            </w:pPr>
            <w:r>
              <w:rPr>
                <w:rFonts w:ascii="Arial" w:hAnsi="Arial" w:cs="Arial"/>
              </w:rPr>
              <w:t>Mr Richard Bacon</w:t>
            </w:r>
          </w:p>
        </w:tc>
        <w:tc>
          <w:tcPr>
            <w:tcW w:w="3119" w:type="dxa"/>
          </w:tcPr>
          <w:p w:rsidR="003B4F86" w:rsidP="00554B31">
            <w:pPr>
              <w:jc w:val="both"/>
              <w:rPr>
                <w:rFonts w:ascii="Arial" w:hAnsi="Arial" w:cs="Arial"/>
              </w:rPr>
            </w:pPr>
            <w:r>
              <w:rPr>
                <w:rFonts w:ascii="Arial" w:hAnsi="Arial" w:cs="Arial"/>
              </w:rPr>
              <w:t>Meg Hillier</w:t>
            </w:r>
          </w:p>
        </w:tc>
      </w:tr>
      <w:tr w:rsidTr="00554B31">
        <w:tblPrEx>
          <w:tblW w:w="0" w:type="auto"/>
          <w:tblInd w:w="1440" w:type="dxa"/>
          <w:tblLook w:val="04A0"/>
        </w:tblPrEx>
        <w:tc>
          <w:tcPr>
            <w:tcW w:w="3091" w:type="dxa"/>
          </w:tcPr>
          <w:p w:rsidR="003B4F86" w:rsidP="00554B31">
            <w:pPr>
              <w:jc w:val="both"/>
              <w:rPr>
                <w:rFonts w:ascii="Arial" w:hAnsi="Arial" w:cs="Arial"/>
              </w:rPr>
            </w:pPr>
            <w:r>
              <w:rPr>
                <w:rFonts w:ascii="Arial" w:hAnsi="Arial" w:cs="Arial"/>
              </w:rPr>
              <w:t>Jack Brereton</w:t>
            </w:r>
          </w:p>
        </w:tc>
        <w:tc>
          <w:tcPr>
            <w:tcW w:w="3119" w:type="dxa"/>
          </w:tcPr>
          <w:p w:rsidR="003B4F86" w:rsidP="00554B31">
            <w:pPr>
              <w:jc w:val="both"/>
              <w:rPr>
                <w:rFonts w:ascii="Arial" w:hAnsi="Arial" w:cs="Arial"/>
              </w:rPr>
            </w:pPr>
            <w:r>
              <w:rPr>
                <w:rFonts w:ascii="Arial" w:hAnsi="Arial" w:cs="Arial"/>
              </w:rPr>
              <w:t>Julian Knight</w:t>
            </w:r>
          </w:p>
        </w:tc>
      </w:tr>
      <w:tr w:rsidTr="00554B31">
        <w:tblPrEx>
          <w:tblW w:w="0" w:type="auto"/>
          <w:tblInd w:w="1440" w:type="dxa"/>
          <w:tblLook w:val="04A0"/>
        </w:tblPrEx>
        <w:tc>
          <w:tcPr>
            <w:tcW w:w="3091" w:type="dxa"/>
          </w:tcPr>
          <w:p w:rsidR="003B4F86" w:rsidP="00554B31">
            <w:pPr>
              <w:jc w:val="both"/>
              <w:rPr>
                <w:rFonts w:ascii="Arial" w:hAnsi="Arial" w:cs="Arial"/>
              </w:rPr>
            </w:pPr>
            <w:r>
              <w:rPr>
                <w:rFonts w:ascii="Arial" w:hAnsi="Arial" w:cs="Arial"/>
              </w:rPr>
              <w:t>Mr Nicholas Brown</w:t>
            </w:r>
          </w:p>
          <w:p w:rsidR="003B4F86" w:rsidP="00554B31">
            <w:pPr>
              <w:jc w:val="both"/>
              <w:rPr>
                <w:rFonts w:ascii="Arial" w:hAnsi="Arial" w:cs="Arial"/>
              </w:rPr>
            </w:pPr>
            <w:r>
              <w:rPr>
                <w:rFonts w:ascii="Arial" w:hAnsi="Arial" w:cs="Arial"/>
              </w:rPr>
              <w:t xml:space="preserve">Clive </w:t>
            </w:r>
            <w:r>
              <w:rPr>
                <w:rFonts w:ascii="Arial" w:hAnsi="Arial" w:cs="Arial"/>
              </w:rPr>
              <w:t>Efford</w:t>
            </w:r>
          </w:p>
        </w:tc>
        <w:tc>
          <w:tcPr>
            <w:tcW w:w="3119" w:type="dxa"/>
          </w:tcPr>
          <w:p w:rsidR="003B4F86" w:rsidP="00554B31">
            <w:pPr>
              <w:jc w:val="both"/>
              <w:rPr>
                <w:rFonts w:ascii="Arial" w:hAnsi="Arial" w:cs="Arial"/>
              </w:rPr>
            </w:pPr>
            <w:r>
              <w:rPr>
                <w:rFonts w:ascii="Arial" w:hAnsi="Arial" w:cs="Arial"/>
              </w:rPr>
              <w:t>Sir Edward Leigh</w:t>
            </w:r>
          </w:p>
        </w:tc>
      </w:tr>
    </w:tbl>
    <w:p w:rsidR="003B4F86" w:rsidRPr="00987DD6" w:rsidP="003B4F86">
      <w:pPr>
        <w:jc w:val="both"/>
        <w:rPr>
          <w:rFonts w:ascii="Arial" w:hAnsi="Arial" w:cs="Arial"/>
        </w:rPr>
      </w:pPr>
      <w:r>
        <w:rPr>
          <w:rFonts w:ascii="Arial" w:hAnsi="Arial" w:cs="Arial"/>
        </w:rPr>
        <w:tab/>
      </w:r>
      <w:r w:rsidRPr="00987DD6">
        <w:rPr>
          <w:rFonts w:ascii="Arial" w:hAnsi="Arial" w:cs="Arial"/>
        </w:rPr>
        <w:tab/>
      </w:r>
      <w:r w:rsidRPr="00987DD6">
        <w:rPr>
          <w:rFonts w:ascii="Arial" w:hAnsi="Arial" w:cs="Arial"/>
        </w:rPr>
        <w:tab/>
      </w:r>
      <w:r w:rsidRPr="00987DD6">
        <w:rPr>
          <w:rFonts w:ascii="Arial" w:hAnsi="Arial" w:cs="Arial"/>
        </w:rPr>
        <w:tab/>
      </w:r>
      <w:r w:rsidRPr="00987DD6">
        <w:rPr>
          <w:rFonts w:ascii="Arial" w:hAnsi="Arial" w:cs="Arial"/>
        </w:rPr>
        <w:tab/>
      </w:r>
      <w:r w:rsidRPr="00987DD6">
        <w:rPr>
          <w:rFonts w:ascii="Arial" w:hAnsi="Arial" w:cs="Arial"/>
        </w:rPr>
        <w:tab/>
      </w:r>
      <w:r w:rsidRPr="00987DD6">
        <w:rPr>
          <w:rFonts w:ascii="Arial" w:hAnsi="Arial" w:cs="Arial"/>
        </w:rPr>
        <w:tab/>
      </w:r>
    </w:p>
    <w:p w:rsidR="003B4F86" w:rsidRPr="00201680" w:rsidP="003B4F86">
      <w:pPr>
        <w:pStyle w:val="ListParagraph"/>
        <w:numPr>
          <w:ilvl w:val="0"/>
          <w:numId w:val="1"/>
        </w:numPr>
        <w:ind w:hanging="720"/>
        <w:rPr>
          <w:rFonts w:ascii="Arial" w:hAnsi="Arial" w:cs="Arial"/>
          <w:b/>
        </w:rPr>
      </w:pPr>
      <w:r>
        <w:rPr>
          <w:rFonts w:ascii="Arial" w:hAnsi="Arial" w:cs="Arial"/>
          <w:b/>
        </w:rPr>
        <w:t xml:space="preserve">Declaration of interests </w:t>
      </w:r>
    </w:p>
    <w:p w:rsidR="003B4F86" w:rsidP="003B4F86">
      <w:pPr>
        <w:rPr>
          <w:rFonts w:ascii="Arial" w:hAnsi="Arial" w:cs="Arial"/>
        </w:rPr>
      </w:pPr>
    </w:p>
    <w:p w:rsidR="003B4F86" w:rsidRPr="00002D43" w:rsidP="003B4F86">
      <w:pPr>
        <w:rPr>
          <w:rFonts w:ascii="Arial" w:hAnsi="Arial" w:cs="Arial"/>
        </w:rPr>
      </w:pPr>
      <w:r w:rsidRPr="00002D43">
        <w:rPr>
          <w:rFonts w:ascii="Arial" w:hAnsi="Arial" w:cs="Arial"/>
        </w:rPr>
        <w:t>Members declared their interests (see Appendix).</w:t>
      </w:r>
    </w:p>
    <w:p w:rsidR="003B4F86" w:rsidP="003B4F86">
      <w:pPr>
        <w:pStyle w:val="ListParagraph"/>
        <w:rPr>
          <w:rFonts w:ascii="Arial" w:hAnsi="Arial" w:cs="Arial"/>
        </w:rPr>
      </w:pPr>
    </w:p>
    <w:p w:rsidR="003B4F86" w:rsidP="003B4F86">
      <w:pPr>
        <w:pStyle w:val="ListParagraph"/>
        <w:numPr>
          <w:ilvl w:val="0"/>
          <w:numId w:val="1"/>
        </w:numPr>
        <w:ind w:hanging="720"/>
        <w:rPr>
          <w:rFonts w:ascii="Arial" w:hAnsi="Arial" w:cs="Arial"/>
          <w:b/>
        </w:rPr>
      </w:pPr>
      <w:r>
        <w:rPr>
          <w:rFonts w:ascii="Arial" w:hAnsi="Arial" w:cs="Arial"/>
          <w:b/>
        </w:rPr>
        <w:t>Election of Chair</w:t>
      </w:r>
    </w:p>
    <w:p w:rsidR="003B4F86" w:rsidP="003B4F86">
      <w:pPr>
        <w:rPr>
          <w:rFonts w:ascii="Arial" w:hAnsi="Arial" w:cs="Arial"/>
          <w:b/>
        </w:rPr>
      </w:pPr>
    </w:p>
    <w:p w:rsidR="003B4F86" w:rsidRPr="00002D43" w:rsidP="003B4F86">
      <w:pPr>
        <w:rPr>
          <w:rFonts w:ascii="Arial" w:hAnsi="Arial" w:cs="Arial"/>
        </w:rPr>
      </w:pPr>
      <w:r>
        <w:rPr>
          <w:rFonts w:ascii="Arial" w:hAnsi="Arial" w:cs="Arial"/>
        </w:rPr>
        <w:t>Sir Edward Leigh was called to the Chair.</w:t>
      </w:r>
    </w:p>
    <w:p w:rsidR="003B4F86" w:rsidP="003B4F86">
      <w:pPr>
        <w:pStyle w:val="ListParagraph"/>
        <w:rPr>
          <w:rFonts w:ascii="Arial" w:hAnsi="Arial" w:cs="Arial"/>
        </w:rPr>
      </w:pPr>
    </w:p>
    <w:p w:rsidR="003B4F86" w:rsidP="003B4F86">
      <w:pPr>
        <w:pStyle w:val="ListParagraph"/>
        <w:numPr>
          <w:ilvl w:val="0"/>
          <w:numId w:val="1"/>
        </w:numPr>
        <w:ind w:left="0" w:firstLine="0"/>
        <w:rPr>
          <w:rFonts w:ascii="Arial" w:hAnsi="Arial" w:cs="Arial"/>
          <w:b/>
        </w:rPr>
      </w:pPr>
      <w:r>
        <w:rPr>
          <w:rFonts w:ascii="Arial" w:hAnsi="Arial" w:cs="Arial"/>
          <w:b/>
        </w:rPr>
        <w:t>Minutes of last meeting</w:t>
      </w:r>
    </w:p>
    <w:p w:rsidR="003B4F86" w:rsidP="003B4F86">
      <w:pPr>
        <w:rPr>
          <w:rFonts w:ascii="Arial" w:hAnsi="Arial" w:cs="Arial"/>
          <w:b/>
        </w:rPr>
      </w:pPr>
    </w:p>
    <w:p w:rsidR="003B4F86" w:rsidP="003B4F86">
      <w:pPr>
        <w:rPr>
          <w:rFonts w:ascii="Arial" w:hAnsi="Arial" w:cs="Arial"/>
        </w:rPr>
      </w:pPr>
      <w:r>
        <w:rPr>
          <w:rFonts w:ascii="Arial" w:hAnsi="Arial" w:cs="Arial"/>
        </w:rPr>
        <w:t>The minutes of the meeting held on 15 October 2019 were agreed to.</w:t>
      </w:r>
    </w:p>
    <w:p w:rsidR="003B4F86" w:rsidP="003B4F86">
      <w:pPr>
        <w:rPr>
          <w:rFonts w:ascii="Arial" w:hAnsi="Arial" w:cs="Arial"/>
        </w:rPr>
      </w:pPr>
    </w:p>
    <w:p w:rsidR="003B4F86" w:rsidRPr="00275C8B" w:rsidP="003B4F86">
      <w:pPr>
        <w:pStyle w:val="ListParagraph"/>
        <w:numPr>
          <w:ilvl w:val="0"/>
          <w:numId w:val="1"/>
        </w:numPr>
        <w:ind w:left="0" w:firstLine="0"/>
        <w:rPr>
          <w:rFonts w:ascii="Arial" w:hAnsi="Arial" w:cs="Arial"/>
          <w:b/>
        </w:rPr>
      </w:pPr>
      <w:r w:rsidRPr="00275C8B">
        <w:rPr>
          <w:rFonts w:ascii="Arial" w:hAnsi="Arial" w:cs="Arial"/>
          <w:b/>
        </w:rPr>
        <w:t>Indemnity of National Audit Office building</w:t>
      </w:r>
    </w:p>
    <w:p w:rsidR="003B4F86" w:rsidP="003B4F86">
      <w:pPr>
        <w:rPr>
          <w:rFonts w:ascii="Arial" w:hAnsi="Arial" w:cs="Arial"/>
        </w:rPr>
      </w:pPr>
    </w:p>
    <w:p w:rsidR="003B4F86" w:rsidRPr="00275C8B" w:rsidP="003B4F86">
      <w:pPr>
        <w:rPr>
          <w:rFonts w:ascii="Arial" w:hAnsi="Arial" w:cs="Arial"/>
        </w:rPr>
      </w:pPr>
      <w:r>
        <w:rPr>
          <w:rFonts w:ascii="Arial" w:hAnsi="Arial" w:cs="Arial"/>
        </w:rPr>
        <w:t>The Commission considered this matter.</w:t>
      </w:r>
    </w:p>
    <w:p w:rsidR="003B4F86" w:rsidRPr="00201680" w:rsidP="003B4F86">
      <w:pPr>
        <w:pStyle w:val="ListParagraph"/>
        <w:rPr>
          <w:rFonts w:ascii="Arial" w:hAnsi="Arial" w:cs="Arial"/>
        </w:rPr>
      </w:pPr>
    </w:p>
    <w:p w:rsidR="003B4F86" w:rsidP="003B4F86">
      <w:pPr>
        <w:pStyle w:val="ListParagraph"/>
        <w:numPr>
          <w:ilvl w:val="0"/>
          <w:numId w:val="1"/>
        </w:numPr>
        <w:ind w:left="0" w:firstLine="0"/>
        <w:rPr>
          <w:rFonts w:ascii="Arial" w:hAnsi="Arial" w:cs="Arial"/>
          <w:b/>
        </w:rPr>
      </w:pPr>
      <w:r>
        <w:rPr>
          <w:rFonts w:ascii="Arial" w:hAnsi="Arial" w:cs="Arial"/>
          <w:b/>
        </w:rPr>
        <w:t>Future programme</w:t>
      </w:r>
    </w:p>
    <w:p w:rsidR="003B4F86" w:rsidP="003B4F86">
      <w:pPr>
        <w:rPr>
          <w:rFonts w:ascii="Arial" w:hAnsi="Arial" w:cs="Arial"/>
          <w:b/>
        </w:rPr>
      </w:pPr>
    </w:p>
    <w:p w:rsidR="00134DF4" w:rsidP="003B4F86">
      <w:pPr>
        <w:rPr>
          <w:rFonts w:ascii="Arial" w:hAnsi="Arial" w:cs="Arial"/>
        </w:rPr>
      </w:pPr>
      <w:r>
        <w:rPr>
          <w:rFonts w:ascii="Arial" w:hAnsi="Arial" w:cs="Arial"/>
        </w:rPr>
        <w:t>The Commission considered this matter.</w:t>
      </w:r>
      <w:r>
        <w:rPr>
          <w:rFonts w:ascii="Arial" w:hAnsi="Arial" w:cs="Arial"/>
        </w:rPr>
        <w:br w:type="page"/>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rPr>
        <w:t>Appendix: Declaration of interests</w:t>
      </w: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Interests declared in addition to those listed by Members of the Commission in the </w:t>
      </w:r>
      <w:r>
        <w:fldChar w:fldCharType="begin"/>
      </w:r>
      <w:r>
        <w:instrText xml:space="preserve"> HYPERLINK "https://publications.parliament.uk/pa/cm/cmregmem/200111/200111.pdf" \t "_blank" </w:instrText>
      </w:r>
      <w:r>
        <w:fldChar w:fldCharType="separate"/>
      </w:r>
      <w:r>
        <w:rPr>
          <w:rStyle w:val="normaltextrun"/>
          <w:rFonts w:ascii="Arial" w:hAnsi="Arial" w:cs="Arial"/>
          <w:color w:val="0000FF"/>
          <w:u w:val="single"/>
        </w:rPr>
        <w:t>Register of Members’ Financial Interests as at 11 January 2020</w:t>
      </w:r>
      <w:r>
        <w:fldChar w:fldCharType="end"/>
      </w:r>
      <w:r>
        <w:rPr>
          <w:rStyle w:val="normaltextrun"/>
          <w:rFonts w:ascii="Arial" w:hAnsi="Arial" w:cs="Arial"/>
        </w:rPr>
        <w:t>.</w:t>
      </w: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rPr>
        <w:t>Brown, Mr Nicholas</w:t>
      </w: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Member of the GMB Union.</w:t>
      </w: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rPr>
        <w:t>Efford</w:t>
      </w:r>
      <w:r>
        <w:rPr>
          <w:rStyle w:val="normaltextrun"/>
          <w:rFonts w:ascii="Arial" w:hAnsi="Arial" w:cs="Arial"/>
          <w:b/>
          <w:bCs/>
        </w:rPr>
        <w:t>, Clive</w:t>
      </w: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rsidR="00134DF4" w:rsidP="00134DF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Member of the GMB Union, Unite the Union and the Cooperative Party</w:t>
      </w:r>
      <w:r>
        <w:rPr>
          <w:rStyle w:val="eop"/>
          <w:rFonts w:ascii="Arial" w:hAnsi="Arial" w:cs="Arial"/>
        </w:rPr>
        <w:t> </w:t>
      </w:r>
    </w:p>
    <w:p w:rsidR="003B4F86" w:rsidP="003B4F86">
      <w:pPr>
        <w:rPr>
          <w:rFonts w:ascii="Arial" w:hAnsi="Arial" w:cs="Arial"/>
        </w:rPr>
      </w:pPr>
    </w:p>
    <w:p w:rsidR="003B4F86" w:rsidP="003B4F86">
      <w:pPr>
        <w:rPr>
          <w:rFonts w:ascii="Arial" w:hAnsi="Arial" w:cs="Arial"/>
        </w:rPr>
      </w:pPr>
    </w:p>
    <w:p w:rsidR="003B4F86" w:rsidP="003B4F86">
      <w:pPr>
        <w:rPr>
          <w:rFonts w:ascii="Arial" w:hAnsi="Arial" w:cs="Arial"/>
        </w:rPr>
      </w:pPr>
    </w:p>
    <w:p w:rsidR="003B4F86" w:rsidP="003B4F86">
      <w:pPr>
        <w:jc w:val="center"/>
        <w:rPr>
          <w:rFonts w:ascii="Arial" w:hAnsi="Arial" w:cs="Arial"/>
          <w:b/>
        </w:rPr>
      </w:pPr>
      <w:r>
        <w:rPr>
          <w:rFonts w:ascii="Arial" w:hAnsi="Arial" w:cs="Arial"/>
          <w:b/>
        </w:rPr>
        <w:br w:type="page"/>
      </w:r>
    </w:p>
    <w:p w:rsidR="003B4F86" w:rsidRPr="00987DD6" w:rsidP="003B4F86">
      <w:pPr>
        <w:jc w:val="center"/>
        <w:rPr>
          <w:rFonts w:ascii="Arial" w:hAnsi="Arial" w:cs="Arial"/>
          <w:b/>
        </w:rPr>
      </w:pPr>
      <w:r w:rsidRPr="00987DD6">
        <w:rPr>
          <w:rFonts w:ascii="Arial" w:hAnsi="Arial" w:cs="Arial"/>
          <w:b/>
        </w:rPr>
        <w:t xml:space="preserve">Minutes of Meeting on </w:t>
      </w:r>
      <w:r>
        <w:rPr>
          <w:rFonts w:ascii="Arial" w:hAnsi="Arial" w:cs="Arial"/>
          <w:b/>
        </w:rPr>
        <w:t>Tuesday 24 March 2020 at 4.30pm</w:t>
      </w:r>
    </w:p>
    <w:p w:rsidR="003B4F86" w:rsidRPr="00987DD6" w:rsidP="003B4F86">
      <w:pPr>
        <w:jc w:val="both"/>
        <w:rPr>
          <w:rFonts w:ascii="Arial" w:hAnsi="Arial" w:cs="Arial"/>
        </w:rPr>
      </w:pPr>
    </w:p>
    <w:p w:rsidR="003B4F86" w:rsidRPr="00987DD6" w:rsidP="003B4F86">
      <w:pPr>
        <w:jc w:val="center"/>
        <w:rPr>
          <w:rFonts w:ascii="Arial" w:hAnsi="Arial" w:cs="Arial"/>
        </w:rPr>
      </w:pPr>
      <w:r w:rsidRPr="186C3959">
        <w:rPr>
          <w:rFonts w:ascii="Arial" w:hAnsi="Arial" w:cs="Arial"/>
        </w:rPr>
        <w:t>Members of the Commission present:</w:t>
      </w:r>
    </w:p>
    <w:p w:rsidR="003B4F86" w:rsidRPr="00987DD6" w:rsidP="003B4F86">
      <w:pPr>
        <w:jc w:val="both"/>
        <w:rPr>
          <w:rFonts w:ascii="Arial" w:hAnsi="Arial" w:cs="Arial"/>
        </w:rPr>
      </w:pPr>
    </w:p>
    <w:p w:rsidR="003B4F86" w:rsidP="003B4F86">
      <w:pPr>
        <w:jc w:val="center"/>
        <w:rPr>
          <w:rFonts w:ascii="Arial" w:hAnsi="Arial" w:cs="Arial"/>
        </w:rPr>
      </w:pPr>
    </w:p>
    <w:tbl>
      <w:tblPr>
        <w:tblStyle w:val="TableGrid"/>
        <w:tblW w:w="0" w:type="auto"/>
        <w:tblInd w:w="1440" w:type="dxa"/>
        <w:tblBorders>
          <w:top w:val="nil"/>
          <w:left w:val="nil"/>
          <w:bottom w:val="nil"/>
          <w:right w:val="nil"/>
          <w:insideH w:val="nil"/>
          <w:insideV w:val="nil"/>
        </w:tblBorders>
        <w:tblLook w:val="04A0"/>
      </w:tblPr>
      <w:tblGrid>
        <w:gridCol w:w="3091"/>
        <w:gridCol w:w="3119"/>
      </w:tblGrid>
      <w:tr w:rsidTr="00554B31">
        <w:tblPrEx>
          <w:tblW w:w="0" w:type="auto"/>
          <w:tblInd w:w="1440" w:type="dxa"/>
          <w:tblBorders>
            <w:top w:val="nil"/>
            <w:left w:val="nil"/>
            <w:bottom w:val="nil"/>
            <w:right w:val="nil"/>
            <w:insideH w:val="nil"/>
            <w:insideV w:val="nil"/>
          </w:tblBorders>
          <w:tblLook w:val="04A0"/>
        </w:tblPrEx>
        <w:tc>
          <w:tcPr>
            <w:tcW w:w="3091" w:type="dxa"/>
          </w:tcPr>
          <w:p w:rsidR="003B4F86" w:rsidP="00554B31">
            <w:pPr>
              <w:jc w:val="both"/>
              <w:rPr>
                <w:rFonts w:ascii="Arial" w:hAnsi="Arial" w:cs="Arial"/>
              </w:rPr>
            </w:pPr>
            <w:r>
              <w:rPr>
                <w:rFonts w:ascii="Arial" w:hAnsi="Arial" w:cs="Arial"/>
              </w:rPr>
              <w:t>Mr Richard Bacon</w:t>
            </w:r>
          </w:p>
          <w:p w:rsidR="003B4F86" w:rsidP="00554B31">
            <w:pPr>
              <w:jc w:val="both"/>
              <w:rPr>
                <w:rFonts w:ascii="Arial" w:hAnsi="Arial" w:cs="Arial"/>
              </w:rPr>
            </w:pPr>
            <w:r>
              <w:rPr>
                <w:rFonts w:ascii="Arial" w:hAnsi="Arial" w:cs="Arial"/>
              </w:rPr>
              <w:t>Jack Brereton</w:t>
            </w:r>
          </w:p>
        </w:tc>
        <w:tc>
          <w:tcPr>
            <w:tcW w:w="3119" w:type="dxa"/>
          </w:tcPr>
          <w:p w:rsidR="003B4F86" w:rsidP="00554B31">
            <w:pPr>
              <w:jc w:val="both"/>
              <w:rPr>
                <w:rFonts w:ascii="Arial" w:hAnsi="Arial" w:cs="Arial"/>
              </w:rPr>
            </w:pPr>
            <w:r>
              <w:rPr>
                <w:rFonts w:ascii="Arial" w:hAnsi="Arial" w:cs="Arial"/>
              </w:rPr>
              <w:t>Mr Nicholas Brown</w:t>
            </w:r>
          </w:p>
          <w:p w:rsidR="003B4F86" w:rsidP="00554B31">
            <w:pPr>
              <w:jc w:val="both"/>
              <w:rPr>
                <w:rFonts w:ascii="Arial" w:hAnsi="Arial" w:cs="Arial"/>
              </w:rPr>
            </w:pPr>
            <w:r>
              <w:rPr>
                <w:rFonts w:ascii="Arial" w:hAnsi="Arial" w:cs="Arial"/>
              </w:rPr>
              <w:t>Sir Edward Leigh</w:t>
            </w:r>
          </w:p>
        </w:tc>
      </w:tr>
    </w:tbl>
    <w:p w:rsidR="003B4F86" w:rsidRPr="00987DD6" w:rsidP="003B4F86">
      <w:pPr>
        <w:jc w:val="both"/>
        <w:rPr>
          <w:rFonts w:ascii="Arial" w:hAnsi="Arial" w:cs="Arial"/>
        </w:rPr>
      </w:pPr>
      <w:r>
        <w:rPr>
          <w:rFonts w:ascii="Arial" w:hAnsi="Arial" w:cs="Arial"/>
        </w:rPr>
        <w:tab/>
      </w:r>
      <w:r w:rsidRPr="00987DD6">
        <w:rPr>
          <w:rFonts w:ascii="Arial" w:hAnsi="Arial" w:cs="Arial"/>
        </w:rPr>
        <w:tab/>
      </w:r>
      <w:r w:rsidRPr="00987DD6">
        <w:rPr>
          <w:rFonts w:ascii="Arial" w:hAnsi="Arial" w:cs="Arial"/>
        </w:rPr>
        <w:tab/>
      </w:r>
      <w:r w:rsidRPr="00987DD6">
        <w:rPr>
          <w:rFonts w:ascii="Arial" w:hAnsi="Arial" w:cs="Arial"/>
        </w:rPr>
        <w:tab/>
      </w:r>
      <w:r w:rsidRPr="00987DD6">
        <w:rPr>
          <w:rFonts w:ascii="Arial" w:hAnsi="Arial" w:cs="Arial"/>
        </w:rPr>
        <w:tab/>
      </w:r>
      <w:r w:rsidRPr="00987DD6">
        <w:rPr>
          <w:rFonts w:ascii="Arial" w:hAnsi="Arial" w:cs="Arial"/>
        </w:rPr>
        <w:tab/>
      </w:r>
      <w:r w:rsidRPr="00987DD6">
        <w:rPr>
          <w:rFonts w:ascii="Arial" w:hAnsi="Arial" w:cs="Arial"/>
        </w:rPr>
        <w:tab/>
      </w:r>
    </w:p>
    <w:p w:rsidR="003B4F86" w:rsidP="003B4F86">
      <w:pPr>
        <w:pStyle w:val="ListParagraph"/>
        <w:rPr>
          <w:rFonts w:ascii="Arial" w:hAnsi="Arial" w:cs="Arial"/>
        </w:rPr>
      </w:pPr>
    </w:p>
    <w:p w:rsidR="003B4F86" w:rsidP="003B4F86">
      <w:pPr>
        <w:pStyle w:val="ListParagraph"/>
        <w:numPr>
          <w:ilvl w:val="0"/>
          <w:numId w:val="2"/>
        </w:numPr>
        <w:rPr>
          <w:rFonts w:ascii="Arial" w:hAnsi="Arial" w:cs="Arial"/>
          <w:b/>
        </w:rPr>
      </w:pPr>
      <w:r>
        <w:rPr>
          <w:rFonts w:ascii="Arial" w:hAnsi="Arial" w:cs="Arial"/>
          <w:b/>
        </w:rPr>
        <w:t>Election of Chair</w:t>
      </w:r>
    </w:p>
    <w:p w:rsidR="003B4F86" w:rsidP="003B4F86">
      <w:pPr>
        <w:rPr>
          <w:rFonts w:ascii="Arial" w:hAnsi="Arial" w:cs="Arial"/>
          <w:b/>
        </w:rPr>
      </w:pPr>
    </w:p>
    <w:p w:rsidR="003B4F86" w:rsidP="003B4F86">
      <w:pPr>
        <w:rPr>
          <w:rFonts w:ascii="Arial" w:hAnsi="Arial" w:cs="Arial"/>
        </w:rPr>
      </w:pPr>
      <w:r>
        <w:rPr>
          <w:rFonts w:ascii="Arial" w:hAnsi="Arial" w:cs="Arial"/>
        </w:rPr>
        <w:t>Mr Richard Bacon was called to the Chair.</w:t>
      </w:r>
    </w:p>
    <w:p w:rsidR="003B4F86" w:rsidP="003B4F86">
      <w:pPr>
        <w:rPr>
          <w:rFonts w:ascii="Arial" w:hAnsi="Arial" w:cs="Arial"/>
        </w:rPr>
      </w:pPr>
    </w:p>
    <w:p w:rsidR="003B4F86" w:rsidRPr="00002D43" w:rsidP="003B4F86">
      <w:pPr>
        <w:jc w:val="both"/>
        <w:rPr>
          <w:rFonts w:ascii="Arial" w:hAnsi="Arial" w:cs="Arial"/>
        </w:rPr>
      </w:pPr>
      <w:r>
        <w:rPr>
          <w:rFonts w:ascii="Arial" w:hAnsi="Arial" w:cs="Arial"/>
        </w:rPr>
        <w:t>The Commission recorded its thanks to Sir Edward Leigh for his distinguished service as Chair.</w:t>
      </w:r>
    </w:p>
    <w:p w:rsidR="003B4F86" w:rsidP="003B4F86">
      <w:pPr>
        <w:pStyle w:val="ListParagraph"/>
        <w:rPr>
          <w:rFonts w:ascii="Arial" w:hAnsi="Arial" w:cs="Arial"/>
        </w:rPr>
      </w:pPr>
    </w:p>
    <w:p w:rsidR="003B4F86" w:rsidP="003B4F86">
      <w:pPr>
        <w:pStyle w:val="ListParagraph"/>
        <w:numPr>
          <w:ilvl w:val="0"/>
          <w:numId w:val="2"/>
        </w:numPr>
        <w:ind w:left="0" w:firstLine="0"/>
        <w:rPr>
          <w:rFonts w:ascii="Arial" w:hAnsi="Arial" w:cs="Arial"/>
          <w:b/>
        </w:rPr>
      </w:pPr>
      <w:r>
        <w:rPr>
          <w:rFonts w:ascii="Arial" w:hAnsi="Arial" w:cs="Arial"/>
          <w:b/>
        </w:rPr>
        <w:t>Minutes of last meeting</w:t>
      </w:r>
    </w:p>
    <w:p w:rsidR="003B4F86" w:rsidP="003B4F86">
      <w:pPr>
        <w:rPr>
          <w:rFonts w:ascii="Arial" w:hAnsi="Arial" w:cs="Arial"/>
          <w:b/>
        </w:rPr>
      </w:pPr>
    </w:p>
    <w:p w:rsidR="003B4F86" w:rsidP="003B4F86">
      <w:pPr>
        <w:rPr>
          <w:rFonts w:ascii="Arial" w:hAnsi="Arial" w:cs="Arial"/>
        </w:rPr>
      </w:pPr>
      <w:r>
        <w:rPr>
          <w:rFonts w:ascii="Arial" w:hAnsi="Arial" w:cs="Arial"/>
        </w:rPr>
        <w:t>The minutes of the meeting held on 21 January 2020 were agreed to.</w:t>
      </w:r>
    </w:p>
    <w:p w:rsidR="003B4F86" w:rsidP="003B4F86">
      <w:pPr>
        <w:rPr>
          <w:rFonts w:ascii="Arial" w:hAnsi="Arial" w:cs="Arial"/>
        </w:rPr>
      </w:pPr>
    </w:p>
    <w:p w:rsidR="003B4F86" w:rsidP="003B4F86">
      <w:pPr>
        <w:pStyle w:val="ListParagraph"/>
        <w:numPr>
          <w:ilvl w:val="0"/>
          <w:numId w:val="2"/>
        </w:numPr>
        <w:ind w:left="0" w:firstLine="0"/>
        <w:rPr>
          <w:rFonts w:ascii="Arial" w:hAnsi="Arial" w:cs="Arial"/>
          <w:b/>
        </w:rPr>
      </w:pPr>
      <w:r>
        <w:rPr>
          <w:rFonts w:ascii="Arial" w:hAnsi="Arial" w:cs="Arial"/>
          <w:b/>
        </w:rPr>
        <w:t>Value for money study on the NAO’s impact reporting</w:t>
      </w:r>
    </w:p>
    <w:p w:rsidR="003B4F86" w:rsidP="003B4F86">
      <w:pPr>
        <w:rPr>
          <w:rFonts w:ascii="Arial" w:hAnsi="Arial" w:cs="Arial"/>
          <w:b/>
        </w:rPr>
      </w:pPr>
    </w:p>
    <w:p w:rsidR="003B4F86" w:rsidP="003B4F86">
      <w:pPr>
        <w:rPr>
          <w:rFonts w:ascii="Arial" w:hAnsi="Arial" w:cs="Arial"/>
          <w:bCs/>
        </w:rPr>
      </w:pPr>
      <w:r>
        <w:rPr>
          <w:rFonts w:ascii="Arial" w:hAnsi="Arial" w:cs="Arial"/>
          <w:bCs/>
        </w:rPr>
        <w:t xml:space="preserve">The Commission considered the report on the NAO’s impact reporting, produced by the NAO’s auditor, Crowe. It agreed to lay the report before the House, pursuant to </w:t>
      </w:r>
      <w:r w:rsidRPr="00EB7CCF">
        <w:rPr>
          <w:rFonts w:ascii="Arial" w:hAnsi="Arial" w:cs="Arial"/>
          <w:bCs/>
        </w:rPr>
        <w:t>Paragraph 26(3) of Schedule 2 to the Budget Responsibility and National Audit Act 2011.</w:t>
      </w:r>
    </w:p>
    <w:p w:rsidR="003B4F86" w:rsidP="003B4F86">
      <w:pPr>
        <w:rPr>
          <w:rFonts w:ascii="Arial" w:hAnsi="Arial" w:cs="Arial"/>
          <w:bCs/>
        </w:rPr>
      </w:pPr>
    </w:p>
    <w:p w:rsidR="003B4F86" w:rsidP="003B4F86">
      <w:pPr>
        <w:rPr>
          <w:rFonts w:ascii="Arial" w:hAnsi="Arial" w:cs="Arial"/>
          <w:bCs/>
        </w:rPr>
      </w:pPr>
      <w:r>
        <w:rPr>
          <w:rFonts w:ascii="Arial" w:hAnsi="Arial" w:cs="Arial"/>
          <w:bCs/>
        </w:rPr>
        <w:t>The Commission noted that because of the coronavirus outbreak, no representative from Crowe was able to attend the meeting. It was agreed that the Chair would write to Crowe to thank them for their report and that a future opportunity would be sought to hear from Crowe.</w:t>
      </w:r>
    </w:p>
    <w:p w:rsidR="003B4F86" w:rsidP="003B4F86">
      <w:pPr>
        <w:rPr>
          <w:rFonts w:ascii="Arial" w:hAnsi="Arial" w:cs="Arial"/>
          <w:bCs/>
        </w:rPr>
      </w:pPr>
    </w:p>
    <w:p w:rsidR="003B4F86" w:rsidP="003B4F86">
      <w:pPr>
        <w:pStyle w:val="ListParagraph"/>
        <w:numPr>
          <w:ilvl w:val="0"/>
          <w:numId w:val="2"/>
        </w:numPr>
        <w:ind w:left="0" w:firstLine="0"/>
        <w:rPr>
          <w:rFonts w:ascii="Arial" w:hAnsi="Arial" w:cs="Arial"/>
          <w:b/>
        </w:rPr>
      </w:pPr>
      <w:r>
        <w:rPr>
          <w:rFonts w:ascii="Arial" w:hAnsi="Arial" w:cs="Arial"/>
          <w:b/>
        </w:rPr>
        <w:t>NAO Strategy 2020-21 to 2024-25</w:t>
      </w:r>
    </w:p>
    <w:p w:rsidR="003B4F86" w:rsidP="003B4F86">
      <w:pPr>
        <w:rPr>
          <w:rFonts w:ascii="Arial" w:hAnsi="Arial" w:cs="Arial"/>
          <w:b/>
        </w:rPr>
      </w:pPr>
    </w:p>
    <w:p w:rsidR="003B4F86" w:rsidP="003B4F86">
      <w:pPr>
        <w:rPr>
          <w:rFonts w:ascii="Arial" w:hAnsi="Arial" w:cs="Arial"/>
          <w:bCs/>
        </w:rPr>
      </w:pPr>
      <w:r>
        <w:rPr>
          <w:rFonts w:ascii="Arial" w:hAnsi="Arial" w:cs="Arial"/>
          <w:bCs/>
        </w:rPr>
        <w:t>Mr Gareth Davies, Comptroller and Auditor General, gave oral evidence.</w:t>
      </w:r>
    </w:p>
    <w:p w:rsidR="003B4F86" w:rsidP="003B4F86">
      <w:pPr>
        <w:rPr>
          <w:rFonts w:ascii="Arial" w:hAnsi="Arial" w:cs="Arial"/>
          <w:bCs/>
        </w:rPr>
      </w:pPr>
    </w:p>
    <w:p w:rsidR="003B4F86" w:rsidP="003B4F86">
      <w:pPr>
        <w:rPr>
          <w:rFonts w:ascii="Arial" w:hAnsi="Arial" w:cs="Arial"/>
          <w:bCs/>
        </w:rPr>
      </w:pPr>
      <w:r>
        <w:rPr>
          <w:rFonts w:ascii="Arial" w:hAnsi="Arial" w:cs="Arial"/>
          <w:bCs/>
        </w:rPr>
        <w:t>The Commission, having regard to the advice provided by the Treasury, approved the NAO’s strategy, pursuant to Paragraph 1 of Schedule 3 to the Budget Responsibility and National Audit Act 2011.</w:t>
      </w:r>
    </w:p>
    <w:p w:rsidR="003B4F86" w:rsidP="003B4F86">
      <w:pPr>
        <w:rPr>
          <w:rFonts w:ascii="Arial" w:hAnsi="Arial" w:cs="Arial"/>
          <w:bCs/>
        </w:rPr>
      </w:pPr>
    </w:p>
    <w:p w:rsidR="003B4F86" w:rsidP="003B4F86">
      <w:pPr>
        <w:pStyle w:val="ListParagraph"/>
        <w:numPr>
          <w:ilvl w:val="0"/>
          <w:numId w:val="2"/>
        </w:numPr>
        <w:ind w:left="0" w:firstLine="0"/>
        <w:rPr>
          <w:rFonts w:ascii="Arial" w:hAnsi="Arial" w:cs="Arial"/>
          <w:b/>
        </w:rPr>
      </w:pPr>
      <w:r>
        <w:rPr>
          <w:rFonts w:ascii="Arial" w:hAnsi="Arial" w:cs="Arial"/>
          <w:b/>
        </w:rPr>
        <w:t>Commission working practices</w:t>
      </w:r>
    </w:p>
    <w:p w:rsidR="003B4F86" w:rsidP="003B4F86">
      <w:pPr>
        <w:rPr>
          <w:rFonts w:ascii="Arial" w:hAnsi="Arial" w:cs="Arial"/>
          <w:b/>
        </w:rPr>
      </w:pPr>
    </w:p>
    <w:p w:rsidR="003B4F86" w:rsidP="003B4F86">
      <w:pPr>
        <w:rPr>
          <w:rFonts w:ascii="Arial" w:hAnsi="Arial" w:cs="Arial"/>
          <w:bCs/>
        </w:rPr>
      </w:pPr>
      <w:r w:rsidRPr="00872D00">
        <w:rPr>
          <w:rFonts w:ascii="Arial" w:hAnsi="Arial" w:cs="Arial"/>
          <w:bCs/>
          <w:i/>
          <w:iCs/>
        </w:rPr>
        <w:t>Resolved</w:t>
      </w:r>
      <w:r>
        <w:rPr>
          <w:rFonts w:ascii="Arial" w:hAnsi="Arial" w:cs="Arial"/>
          <w:bCs/>
        </w:rPr>
        <w:t xml:space="preserve">, </w:t>
      </w:r>
      <w:r w:rsidRPr="00872D00">
        <w:rPr>
          <w:rFonts w:ascii="Arial" w:hAnsi="Arial" w:cs="Arial"/>
          <w:bCs/>
        </w:rPr>
        <w:t>That the Commission may take decisions by email correspondence, provided that: a) proposed decisions are first sent by email to all members of the Commission; and b) members of the Commission are given 24 hours from the email being sent to object to any proposed decision.</w:t>
      </w:r>
    </w:p>
    <w:p w:rsidR="003B4F86" w:rsidP="003B4F86">
      <w:pPr>
        <w:rPr>
          <w:rFonts w:ascii="Arial" w:hAnsi="Arial" w:cs="Arial"/>
          <w:bCs/>
        </w:rPr>
      </w:pPr>
    </w:p>
    <w:p w:rsidR="003B4F86" w:rsidP="003B4F86">
      <w:pPr>
        <w:rPr>
          <w:rFonts w:ascii="Arial" w:hAnsi="Arial" w:cs="Arial"/>
          <w:bCs/>
        </w:rPr>
      </w:pPr>
      <w:r>
        <w:rPr>
          <w:rFonts w:ascii="Arial" w:hAnsi="Arial" w:cs="Arial"/>
          <w:bCs/>
        </w:rPr>
        <w:t>The Commission agreed that these arrangements might apply to consideration of the NAO’s Main Estimate for 2020-21.</w:t>
      </w:r>
    </w:p>
    <w:p w:rsidR="003B4F86" w:rsidP="003B4F86">
      <w:pPr>
        <w:rPr>
          <w:rFonts w:ascii="Arial" w:hAnsi="Arial" w:cs="Arial"/>
          <w:bCs/>
        </w:rPr>
      </w:pPr>
    </w:p>
    <w:p w:rsidR="003B4F86" w:rsidRPr="00987DD6" w:rsidP="003B4F86">
      <w:pPr>
        <w:jc w:val="center"/>
        <w:rPr>
          <w:rFonts w:ascii="Arial" w:hAnsi="Arial" w:cs="Arial"/>
          <w:b/>
        </w:rPr>
      </w:pPr>
      <w:r w:rsidRPr="00987DD6">
        <w:rPr>
          <w:rFonts w:ascii="Arial" w:hAnsi="Arial" w:cs="Arial"/>
          <w:b/>
        </w:rPr>
        <w:t xml:space="preserve">Minutes of Meeting on </w:t>
      </w:r>
      <w:r>
        <w:rPr>
          <w:rFonts w:ascii="Arial" w:hAnsi="Arial" w:cs="Arial"/>
          <w:b/>
        </w:rPr>
        <w:t>Thursday 23 April 2020 at 2pm</w:t>
      </w:r>
    </w:p>
    <w:p w:rsidR="003B4F86" w:rsidRPr="00987DD6" w:rsidP="003B4F86">
      <w:pPr>
        <w:jc w:val="both"/>
        <w:rPr>
          <w:rFonts w:ascii="Arial" w:hAnsi="Arial" w:cs="Arial"/>
        </w:rPr>
      </w:pPr>
    </w:p>
    <w:p w:rsidR="003B4F86" w:rsidRPr="00987DD6" w:rsidP="003B4F86">
      <w:pPr>
        <w:jc w:val="center"/>
        <w:rPr>
          <w:rFonts w:ascii="Arial" w:hAnsi="Arial" w:cs="Arial"/>
        </w:rPr>
      </w:pPr>
      <w:r w:rsidRPr="186C3959">
        <w:rPr>
          <w:rFonts w:ascii="Arial" w:hAnsi="Arial" w:cs="Arial"/>
        </w:rPr>
        <w:t>Members of the Commission present:</w:t>
      </w:r>
    </w:p>
    <w:p w:rsidR="003B4F86" w:rsidRPr="00987DD6" w:rsidP="003B4F86">
      <w:pPr>
        <w:jc w:val="both"/>
        <w:rPr>
          <w:rFonts w:ascii="Arial" w:hAnsi="Arial" w:cs="Arial"/>
        </w:rPr>
      </w:pPr>
    </w:p>
    <w:p w:rsidR="003B4F86" w:rsidP="003B4F86">
      <w:pPr>
        <w:jc w:val="center"/>
        <w:rPr>
          <w:rFonts w:ascii="Arial" w:hAnsi="Arial" w:cs="Arial"/>
        </w:rPr>
      </w:pPr>
      <w:r>
        <w:rPr>
          <w:rFonts w:ascii="Arial" w:hAnsi="Arial" w:cs="Arial"/>
        </w:rPr>
        <w:t>Mr Richard Bacon, in the Chair</w:t>
      </w:r>
    </w:p>
    <w:p w:rsidR="003B4F86" w:rsidP="003B4F86">
      <w:pPr>
        <w:jc w:val="center"/>
        <w:rPr>
          <w:rFonts w:ascii="Arial" w:hAnsi="Arial" w:cs="Arial"/>
        </w:rPr>
      </w:pPr>
    </w:p>
    <w:tbl>
      <w:tblPr>
        <w:tblStyle w:val="TableGrid"/>
        <w:tblW w:w="0" w:type="auto"/>
        <w:tblInd w:w="1440" w:type="dxa"/>
        <w:tblBorders>
          <w:top w:val="nil"/>
          <w:left w:val="nil"/>
          <w:bottom w:val="nil"/>
          <w:right w:val="nil"/>
          <w:insideH w:val="nil"/>
          <w:insideV w:val="nil"/>
        </w:tblBorders>
        <w:tblLook w:val="04A0"/>
      </w:tblPr>
      <w:tblGrid>
        <w:gridCol w:w="3160"/>
        <w:gridCol w:w="3189"/>
      </w:tblGrid>
      <w:tr w:rsidTr="00554B31">
        <w:tblPrEx>
          <w:tblW w:w="0" w:type="auto"/>
          <w:tblInd w:w="1440" w:type="dxa"/>
          <w:tblBorders>
            <w:top w:val="nil"/>
            <w:left w:val="nil"/>
            <w:bottom w:val="nil"/>
            <w:right w:val="nil"/>
            <w:insideH w:val="nil"/>
            <w:insideV w:val="nil"/>
          </w:tblBorders>
          <w:tblLook w:val="04A0"/>
        </w:tblPrEx>
        <w:trPr>
          <w:trHeight w:val="1333"/>
        </w:trPr>
        <w:tc>
          <w:tcPr>
            <w:tcW w:w="3160" w:type="dxa"/>
          </w:tcPr>
          <w:p w:rsidR="003B4F86" w:rsidP="00554B31">
            <w:pPr>
              <w:ind w:left="-132"/>
              <w:jc w:val="both"/>
              <w:rPr>
                <w:rFonts w:ascii="Arial" w:hAnsi="Arial" w:cs="Arial"/>
              </w:rPr>
            </w:pPr>
            <w:r>
              <w:rPr>
                <w:rFonts w:ascii="Arial" w:hAnsi="Arial" w:cs="Arial"/>
              </w:rPr>
              <w:t>Jack Brereton</w:t>
            </w:r>
          </w:p>
          <w:p w:rsidR="003B4F86" w:rsidP="00554B31">
            <w:pPr>
              <w:ind w:left="-132"/>
              <w:jc w:val="both"/>
              <w:rPr>
                <w:rFonts w:ascii="Arial" w:hAnsi="Arial" w:cs="Arial"/>
              </w:rPr>
            </w:pPr>
            <w:r>
              <w:rPr>
                <w:rFonts w:ascii="Arial" w:hAnsi="Arial" w:cs="Arial"/>
              </w:rPr>
              <w:t>Mr Nicholas Brown</w:t>
            </w:r>
          </w:p>
          <w:p w:rsidR="003B4F86" w:rsidP="00554B31">
            <w:pPr>
              <w:ind w:left="-132"/>
              <w:jc w:val="both"/>
              <w:rPr>
                <w:rFonts w:ascii="Arial" w:hAnsi="Arial" w:cs="Arial"/>
              </w:rPr>
            </w:pPr>
            <w:r>
              <w:rPr>
                <w:rFonts w:ascii="Arial" w:hAnsi="Arial" w:cs="Arial"/>
              </w:rPr>
              <w:t xml:space="preserve">Clive </w:t>
            </w:r>
            <w:r>
              <w:rPr>
                <w:rFonts w:ascii="Arial" w:hAnsi="Arial" w:cs="Arial"/>
              </w:rPr>
              <w:t>Efford</w:t>
            </w:r>
          </w:p>
          <w:p w:rsidR="003B4F86" w:rsidP="00554B31">
            <w:pPr>
              <w:ind w:left="-132"/>
              <w:jc w:val="both"/>
              <w:rPr>
                <w:rFonts w:ascii="Arial" w:hAnsi="Arial" w:cs="Arial"/>
              </w:rPr>
            </w:pPr>
            <w:r>
              <w:rPr>
                <w:rFonts w:ascii="Arial" w:hAnsi="Arial" w:cs="Arial"/>
              </w:rPr>
              <w:t>Peter Grant</w:t>
            </w:r>
          </w:p>
        </w:tc>
        <w:tc>
          <w:tcPr>
            <w:tcW w:w="3189" w:type="dxa"/>
          </w:tcPr>
          <w:p w:rsidR="003B4F86" w:rsidP="00554B31">
            <w:pPr>
              <w:jc w:val="both"/>
              <w:rPr>
                <w:rFonts w:ascii="Arial" w:hAnsi="Arial" w:cs="Arial"/>
              </w:rPr>
            </w:pPr>
            <w:r>
              <w:rPr>
                <w:rFonts w:ascii="Arial" w:hAnsi="Arial" w:cs="Arial"/>
              </w:rPr>
              <w:t>Meg Hillier</w:t>
            </w:r>
          </w:p>
          <w:p w:rsidR="003B4F86" w:rsidP="00554B31">
            <w:pPr>
              <w:jc w:val="both"/>
              <w:rPr>
                <w:rFonts w:ascii="Arial" w:hAnsi="Arial" w:cs="Arial"/>
              </w:rPr>
            </w:pPr>
            <w:r>
              <w:rPr>
                <w:rFonts w:ascii="Arial" w:hAnsi="Arial" w:cs="Arial"/>
              </w:rPr>
              <w:t>Sir Edward Leigh</w:t>
            </w:r>
          </w:p>
          <w:p w:rsidR="003B4F86" w:rsidP="00554B31">
            <w:pPr>
              <w:jc w:val="both"/>
              <w:rPr>
                <w:rFonts w:ascii="Arial" w:hAnsi="Arial" w:cs="Arial"/>
              </w:rPr>
            </w:pPr>
            <w:r>
              <w:rPr>
                <w:rFonts w:ascii="Arial" w:hAnsi="Arial" w:cs="Arial"/>
              </w:rPr>
              <w:t xml:space="preserve">Alan </w:t>
            </w:r>
            <w:r>
              <w:rPr>
                <w:rFonts w:ascii="Arial" w:hAnsi="Arial" w:cs="Arial"/>
              </w:rPr>
              <w:t>Mak</w:t>
            </w:r>
          </w:p>
        </w:tc>
      </w:tr>
    </w:tbl>
    <w:p w:rsidR="003B4F86" w:rsidRPr="00987DD6" w:rsidP="003B4F86">
      <w:pPr>
        <w:jc w:val="both"/>
        <w:rPr>
          <w:rFonts w:ascii="Arial" w:hAnsi="Arial" w:cs="Arial"/>
        </w:rPr>
      </w:pPr>
      <w:r w:rsidRPr="00987DD6">
        <w:rPr>
          <w:rFonts w:ascii="Arial" w:hAnsi="Arial" w:cs="Arial"/>
        </w:rPr>
        <w:tab/>
      </w:r>
      <w:r w:rsidRPr="00987DD6">
        <w:rPr>
          <w:rFonts w:ascii="Arial" w:hAnsi="Arial" w:cs="Arial"/>
        </w:rPr>
        <w:tab/>
      </w:r>
      <w:r w:rsidRPr="00987DD6">
        <w:rPr>
          <w:rFonts w:ascii="Arial" w:hAnsi="Arial" w:cs="Arial"/>
        </w:rPr>
        <w:tab/>
      </w:r>
      <w:r w:rsidRPr="00987DD6">
        <w:rPr>
          <w:rFonts w:ascii="Arial" w:hAnsi="Arial" w:cs="Arial"/>
        </w:rPr>
        <w:tab/>
      </w:r>
    </w:p>
    <w:p w:rsidR="003B4F86" w:rsidRPr="009D1706" w:rsidP="003B4F86">
      <w:pPr>
        <w:rPr>
          <w:rFonts w:ascii="Arial" w:hAnsi="Arial" w:cs="Arial"/>
          <w:bCs/>
        </w:rPr>
      </w:pPr>
      <w:r>
        <w:rPr>
          <w:rFonts w:ascii="Arial" w:hAnsi="Arial" w:cs="Arial"/>
          <w:bCs/>
        </w:rPr>
        <w:t>The Commission met via Skype for Business.</w:t>
      </w:r>
    </w:p>
    <w:p w:rsidR="003B4F86" w:rsidRPr="009D1706" w:rsidP="003B4F86">
      <w:pPr>
        <w:rPr>
          <w:rFonts w:ascii="Arial" w:hAnsi="Arial" w:cs="Arial"/>
          <w:b/>
        </w:rPr>
      </w:pPr>
    </w:p>
    <w:p w:rsidR="003B4F86" w:rsidP="003B4F86">
      <w:pPr>
        <w:pStyle w:val="ListParagraph"/>
        <w:numPr>
          <w:ilvl w:val="0"/>
          <w:numId w:val="4"/>
        </w:numPr>
        <w:rPr>
          <w:rFonts w:ascii="Arial" w:hAnsi="Arial" w:cs="Arial"/>
          <w:b/>
        </w:rPr>
      </w:pPr>
      <w:r>
        <w:rPr>
          <w:rFonts w:ascii="Arial" w:hAnsi="Arial" w:cs="Arial"/>
          <w:b/>
        </w:rPr>
        <w:t>Declarations of interests</w:t>
      </w:r>
    </w:p>
    <w:p w:rsidR="003B4F86" w:rsidP="003B4F86">
      <w:pPr>
        <w:rPr>
          <w:rFonts w:ascii="Arial" w:hAnsi="Arial" w:cs="Arial"/>
          <w:b/>
        </w:rPr>
      </w:pPr>
    </w:p>
    <w:p w:rsidR="003B4F86" w:rsidP="003B4F86">
      <w:pPr>
        <w:rPr>
          <w:rFonts w:ascii="Arial" w:hAnsi="Arial" w:cs="Arial"/>
        </w:rPr>
      </w:pPr>
      <w:r>
        <w:rPr>
          <w:rFonts w:ascii="Arial" w:hAnsi="Arial" w:cs="Arial"/>
        </w:rPr>
        <w:t xml:space="preserve">Peter Grant and Alan </w:t>
      </w:r>
      <w:r>
        <w:rPr>
          <w:rFonts w:ascii="Arial" w:hAnsi="Arial" w:cs="Arial"/>
        </w:rPr>
        <w:t>Mak</w:t>
      </w:r>
      <w:r>
        <w:rPr>
          <w:rFonts w:ascii="Arial" w:hAnsi="Arial" w:cs="Arial"/>
        </w:rPr>
        <w:t xml:space="preserve"> declared interests as listed in the </w:t>
      </w:r>
      <w:r>
        <w:fldChar w:fldCharType="begin"/>
      </w:r>
      <w:r>
        <w:instrText xml:space="preserve"> HYPERLINK "https://publications.parliament.uk/pa/cm/cmregmem/200414/contents.htm" </w:instrText>
      </w:r>
      <w:r>
        <w:fldChar w:fldCharType="separate"/>
      </w:r>
      <w:r w:rsidRPr="00391418">
        <w:rPr>
          <w:rStyle w:val="Hyperlink"/>
          <w:rFonts w:ascii="Arial" w:hAnsi="Arial" w:cs="Arial"/>
        </w:rPr>
        <w:t>Register of Members’ Financial Interests as at 14 April 2020</w:t>
      </w:r>
      <w:r>
        <w:fldChar w:fldCharType="end"/>
      </w:r>
      <w:r>
        <w:rPr>
          <w:rFonts w:ascii="Arial" w:hAnsi="Arial" w:cs="Arial"/>
        </w:rPr>
        <w:t>.</w:t>
      </w:r>
    </w:p>
    <w:p w:rsidR="003B4F86" w:rsidP="003B4F86">
      <w:pPr>
        <w:rPr>
          <w:rFonts w:ascii="Arial" w:hAnsi="Arial" w:cs="Arial"/>
        </w:rPr>
      </w:pPr>
    </w:p>
    <w:p w:rsidR="003B4F86" w:rsidRPr="00002D43" w:rsidP="003B4F86">
      <w:pPr>
        <w:jc w:val="both"/>
        <w:rPr>
          <w:rFonts w:ascii="Arial" w:hAnsi="Arial" w:cs="Arial"/>
        </w:rPr>
      </w:pPr>
      <w:r>
        <w:rPr>
          <w:rFonts w:ascii="Arial" w:hAnsi="Arial" w:cs="Arial"/>
        </w:rPr>
        <w:t>Peter Grant additionally declared that he was</w:t>
      </w:r>
      <w:r w:rsidRPr="00A723A2">
        <w:rPr>
          <w:rFonts w:ascii="Arial" w:hAnsi="Arial" w:cs="Arial"/>
        </w:rPr>
        <w:t xml:space="preserve"> a qualified member of the Chartered Institute of Public Finance &amp; Accountancy</w:t>
      </w:r>
      <w:r>
        <w:rPr>
          <w:rFonts w:ascii="Arial" w:hAnsi="Arial" w:cs="Arial"/>
        </w:rPr>
        <w:t xml:space="preserve">, and that he had asked the Registrar to record this. He indicated that, in view of this interest, he would not take part in questioning </w:t>
      </w:r>
      <w:r w:rsidRPr="0044739E">
        <w:rPr>
          <w:rFonts w:ascii="Arial" w:hAnsi="Arial" w:cs="Arial"/>
        </w:rPr>
        <w:t xml:space="preserve">about proposed staffing levels in the </w:t>
      </w:r>
      <w:r>
        <w:rPr>
          <w:rFonts w:ascii="Arial" w:hAnsi="Arial" w:cs="Arial"/>
        </w:rPr>
        <w:t>National Audit Office.</w:t>
      </w:r>
      <w:r w:rsidRPr="0044739E">
        <w:rPr>
          <w:rFonts w:ascii="Arial" w:hAnsi="Arial" w:cs="Arial"/>
        </w:rPr>
        <w:t xml:space="preserve">  </w:t>
      </w:r>
    </w:p>
    <w:p w:rsidR="003B4F86" w:rsidRPr="003B4F86" w:rsidP="003B4F86">
      <w:pPr>
        <w:pStyle w:val="ListParagraph"/>
        <w:ind w:left="360"/>
        <w:rPr>
          <w:rFonts w:ascii="Arial" w:hAnsi="Arial" w:cs="Arial"/>
          <w:b/>
        </w:rPr>
      </w:pPr>
    </w:p>
    <w:p w:rsidR="003B4F86" w:rsidP="003B4F86">
      <w:pPr>
        <w:pStyle w:val="ListParagraph"/>
        <w:numPr>
          <w:ilvl w:val="0"/>
          <w:numId w:val="4"/>
        </w:numPr>
        <w:rPr>
          <w:rFonts w:ascii="Arial" w:hAnsi="Arial" w:cs="Arial"/>
          <w:b/>
        </w:rPr>
      </w:pPr>
      <w:r>
        <w:rPr>
          <w:rFonts w:ascii="Arial" w:hAnsi="Arial" w:cs="Arial"/>
          <w:b/>
        </w:rPr>
        <w:t>Minutes of last meeting</w:t>
      </w:r>
    </w:p>
    <w:p w:rsidR="003B4F86" w:rsidP="003B4F86">
      <w:pPr>
        <w:rPr>
          <w:rFonts w:ascii="Arial" w:hAnsi="Arial" w:cs="Arial"/>
          <w:b/>
        </w:rPr>
      </w:pPr>
    </w:p>
    <w:p w:rsidR="003B4F86" w:rsidP="003B4F86">
      <w:pPr>
        <w:rPr>
          <w:rFonts w:ascii="Arial" w:hAnsi="Arial" w:cs="Arial"/>
        </w:rPr>
      </w:pPr>
      <w:r>
        <w:rPr>
          <w:rFonts w:ascii="Arial" w:hAnsi="Arial" w:cs="Arial"/>
        </w:rPr>
        <w:t>The minutes of the meeting held on 24 March 2020 were agreed to.</w:t>
      </w:r>
    </w:p>
    <w:p w:rsidR="003B4F86" w:rsidP="003B4F86">
      <w:pPr>
        <w:rPr>
          <w:rFonts w:ascii="Arial" w:hAnsi="Arial" w:cs="Arial"/>
          <w:bCs/>
        </w:rPr>
      </w:pPr>
    </w:p>
    <w:p w:rsidR="003B4F86" w:rsidP="003B4F86">
      <w:pPr>
        <w:pStyle w:val="ListParagraph"/>
        <w:numPr>
          <w:ilvl w:val="0"/>
          <w:numId w:val="4"/>
        </w:numPr>
        <w:rPr>
          <w:rFonts w:ascii="Arial" w:hAnsi="Arial" w:cs="Arial"/>
          <w:b/>
        </w:rPr>
      </w:pPr>
      <w:r>
        <w:rPr>
          <w:rFonts w:ascii="Arial" w:hAnsi="Arial" w:cs="Arial"/>
          <w:b/>
        </w:rPr>
        <w:t>NAO Main Estimate 2020-21: oral evidence</w:t>
      </w:r>
    </w:p>
    <w:p w:rsidR="003B4F86" w:rsidP="003B4F86">
      <w:pPr>
        <w:rPr>
          <w:rFonts w:ascii="Arial" w:hAnsi="Arial" w:cs="Arial"/>
          <w:b/>
        </w:rPr>
      </w:pPr>
    </w:p>
    <w:p w:rsidR="003B4F86" w:rsidRPr="009D1706" w:rsidP="003B4F86">
      <w:pPr>
        <w:rPr>
          <w:rFonts w:ascii="Arial" w:hAnsi="Arial" w:cs="Arial"/>
          <w:bCs/>
        </w:rPr>
      </w:pPr>
      <w:r>
        <w:rPr>
          <w:rFonts w:ascii="Arial" w:hAnsi="Arial" w:cs="Arial"/>
          <w:bCs/>
        </w:rPr>
        <w:t>The Committee left Skype for Business to take oral evidence over Zoom.</w:t>
      </w:r>
    </w:p>
    <w:p w:rsidR="003B4F86" w:rsidP="003B4F86">
      <w:pPr>
        <w:rPr>
          <w:rFonts w:ascii="Arial" w:hAnsi="Arial" w:cs="Arial"/>
          <w:b/>
        </w:rPr>
      </w:pPr>
    </w:p>
    <w:p w:rsidR="003B4F86" w:rsidP="003B4F86">
      <w:pPr>
        <w:rPr>
          <w:rFonts w:ascii="Arial" w:hAnsi="Arial" w:cs="Arial"/>
          <w:bCs/>
        </w:rPr>
      </w:pPr>
      <w:r>
        <w:rPr>
          <w:rFonts w:ascii="Arial" w:hAnsi="Arial" w:cs="Arial"/>
          <w:bCs/>
        </w:rPr>
        <w:t xml:space="preserve">Lord Bichard, Chair, Mr Gareth Davies, Comptroller and Auditor General, and Daniel </w:t>
      </w:r>
      <w:r>
        <w:rPr>
          <w:rFonts w:ascii="Arial" w:hAnsi="Arial" w:cs="Arial"/>
          <w:bCs/>
        </w:rPr>
        <w:t>Lambauer</w:t>
      </w:r>
      <w:r>
        <w:rPr>
          <w:rFonts w:ascii="Arial" w:hAnsi="Arial" w:cs="Arial"/>
          <w:bCs/>
        </w:rPr>
        <w:t>, Executive Lead, National Audit Office, gave oral evidence.</w:t>
      </w:r>
    </w:p>
    <w:p w:rsidR="003B4F86" w:rsidP="003B4F86">
      <w:pPr>
        <w:rPr>
          <w:rFonts w:ascii="Arial" w:hAnsi="Arial" w:cs="Arial"/>
          <w:bCs/>
        </w:rPr>
      </w:pPr>
    </w:p>
    <w:p w:rsidR="003B4F86" w:rsidP="003B4F86">
      <w:pPr>
        <w:pStyle w:val="ListParagraph"/>
        <w:numPr>
          <w:ilvl w:val="0"/>
          <w:numId w:val="4"/>
        </w:numPr>
        <w:rPr>
          <w:rFonts w:ascii="Arial" w:hAnsi="Arial" w:cs="Arial"/>
          <w:b/>
        </w:rPr>
      </w:pPr>
      <w:r>
        <w:rPr>
          <w:rFonts w:ascii="Arial" w:hAnsi="Arial" w:cs="Arial"/>
          <w:b/>
        </w:rPr>
        <w:t>NAO Main Estimate 2020-21: decision</w:t>
      </w:r>
    </w:p>
    <w:p w:rsidR="003B4F86" w:rsidP="003B4F86">
      <w:pPr>
        <w:pStyle w:val="ListParagraph"/>
        <w:ind w:left="0"/>
        <w:rPr>
          <w:rFonts w:ascii="Arial" w:hAnsi="Arial" w:cs="Arial"/>
          <w:b/>
        </w:rPr>
      </w:pPr>
    </w:p>
    <w:p w:rsidR="003B4F86" w:rsidP="003B4F86">
      <w:pPr>
        <w:rPr>
          <w:rFonts w:ascii="Arial" w:hAnsi="Arial" w:cs="Arial"/>
          <w:bCs/>
        </w:rPr>
      </w:pPr>
      <w:r w:rsidRPr="00B824CB">
        <w:rPr>
          <w:rFonts w:ascii="Arial" w:hAnsi="Arial" w:cs="Arial"/>
          <w:bCs/>
        </w:rPr>
        <w:t xml:space="preserve">The Committee reconvened via Skype for Business. Mr Richard Bacon, Jack Brereton, Mr Nicholas Brown, Clive </w:t>
      </w:r>
      <w:r w:rsidRPr="00B824CB">
        <w:rPr>
          <w:rFonts w:ascii="Arial" w:hAnsi="Arial" w:cs="Arial"/>
          <w:bCs/>
        </w:rPr>
        <w:t>Efford</w:t>
      </w:r>
      <w:r w:rsidRPr="00B824CB">
        <w:rPr>
          <w:rFonts w:ascii="Arial" w:hAnsi="Arial" w:cs="Arial"/>
          <w:bCs/>
        </w:rPr>
        <w:t>, Peter Grant, Meg Hillier, and Sir Edward Leigh</w:t>
      </w:r>
      <w:r>
        <w:rPr>
          <w:rFonts w:ascii="Arial" w:hAnsi="Arial" w:cs="Arial"/>
          <w:bCs/>
        </w:rPr>
        <w:t xml:space="preserve"> were present for this item.</w:t>
      </w:r>
    </w:p>
    <w:p w:rsidR="003B4F86" w:rsidP="003B4F86">
      <w:pPr>
        <w:rPr>
          <w:rFonts w:ascii="Arial" w:hAnsi="Arial" w:cs="Arial"/>
          <w:bCs/>
        </w:rPr>
      </w:pPr>
    </w:p>
    <w:p w:rsidR="003B4F86" w:rsidP="003B4F86">
      <w:pPr>
        <w:rPr>
          <w:rFonts w:ascii="Arial" w:hAnsi="Arial" w:cs="Arial"/>
          <w:bCs/>
        </w:rPr>
      </w:pPr>
      <w:r>
        <w:rPr>
          <w:rFonts w:ascii="Arial" w:hAnsi="Arial" w:cs="Arial"/>
          <w:bCs/>
        </w:rPr>
        <w:t xml:space="preserve">The Committee, having had regard to advice from the Treasury, agreed to lay the Estimate before the House pursuant to section 23(5) of the National Audit and Budget Responsibility Act 2011. </w:t>
      </w:r>
    </w:p>
    <w:p w:rsidR="003B4F86" w:rsidP="003B4F86">
      <w:pPr>
        <w:rPr>
          <w:rFonts w:ascii="Arial" w:hAnsi="Arial" w:cs="Arial"/>
          <w:bCs/>
        </w:rPr>
      </w:pPr>
    </w:p>
    <w:p w:rsidR="003B4F86" w:rsidP="003B4F86">
      <w:pPr>
        <w:rPr>
          <w:rFonts w:ascii="Arial" w:hAnsi="Arial" w:cs="Arial"/>
          <w:bCs/>
        </w:rPr>
      </w:pPr>
      <w:r>
        <w:rPr>
          <w:rFonts w:ascii="Arial" w:hAnsi="Arial" w:cs="Arial"/>
          <w:bCs/>
        </w:rPr>
        <w:t>The Committee agreed to meet again in the autumn to take evidence from the NAO about progress against the Estimate.</w:t>
      </w:r>
    </w:p>
    <w:p w:rsidR="003B4F86" w:rsidP="003B4F86">
      <w:pPr>
        <w:rPr>
          <w:rFonts w:ascii="Arial" w:hAnsi="Arial" w:cs="Arial"/>
          <w:bCs/>
        </w:rPr>
      </w:pPr>
    </w:p>
    <w:p w:rsidR="003B4F86" w:rsidP="003B4F86">
      <w:pPr>
        <w:rPr>
          <w:rFonts w:ascii="Arial" w:hAnsi="Arial" w:cs="Arial"/>
          <w:bCs/>
        </w:rPr>
      </w:pPr>
    </w:p>
    <w:p w:rsidR="003B4F86" w:rsidP="003B4F86">
      <w:pPr>
        <w:jc w:val="center"/>
        <w:rPr>
          <w:rFonts w:ascii="Arial" w:hAnsi="Arial" w:cs="Arial"/>
          <w:b/>
        </w:rPr>
      </w:pPr>
      <w:r>
        <w:rPr>
          <w:rFonts w:ascii="Arial" w:hAnsi="Arial" w:cs="Arial"/>
          <w:b/>
        </w:rPr>
        <w:br w:type="page"/>
      </w:r>
    </w:p>
    <w:p w:rsidR="003B4F86" w:rsidRPr="00987DD6" w:rsidP="003B4F86">
      <w:pPr>
        <w:jc w:val="center"/>
        <w:rPr>
          <w:rFonts w:ascii="Arial" w:hAnsi="Arial" w:cs="Arial"/>
          <w:b/>
        </w:rPr>
      </w:pPr>
      <w:r w:rsidRPr="00987DD6">
        <w:rPr>
          <w:rFonts w:ascii="Arial" w:hAnsi="Arial" w:cs="Arial"/>
          <w:b/>
        </w:rPr>
        <w:t xml:space="preserve">Minutes of Meeting on </w:t>
      </w:r>
      <w:r>
        <w:rPr>
          <w:rFonts w:ascii="Arial" w:hAnsi="Arial" w:cs="Arial"/>
          <w:b/>
        </w:rPr>
        <w:t>Tuesday 29 September at 4.30pm</w:t>
      </w:r>
    </w:p>
    <w:p w:rsidR="003B4F86" w:rsidRPr="00987DD6" w:rsidP="003B4F86">
      <w:pPr>
        <w:jc w:val="both"/>
        <w:rPr>
          <w:rFonts w:ascii="Arial" w:hAnsi="Arial" w:cs="Arial"/>
        </w:rPr>
      </w:pPr>
    </w:p>
    <w:p w:rsidR="003B4F86" w:rsidRPr="00987DD6" w:rsidP="003B4F86">
      <w:pPr>
        <w:jc w:val="center"/>
        <w:rPr>
          <w:rFonts w:ascii="Arial" w:hAnsi="Arial" w:cs="Arial"/>
        </w:rPr>
      </w:pPr>
      <w:r w:rsidRPr="186C3959">
        <w:rPr>
          <w:rFonts w:ascii="Arial" w:hAnsi="Arial" w:cs="Arial"/>
        </w:rPr>
        <w:t>Members of the Commission present:</w:t>
      </w:r>
    </w:p>
    <w:p w:rsidR="003B4F86" w:rsidRPr="00987DD6" w:rsidP="003B4F86">
      <w:pPr>
        <w:jc w:val="both"/>
        <w:rPr>
          <w:rFonts w:ascii="Arial" w:hAnsi="Arial" w:cs="Arial"/>
        </w:rPr>
      </w:pPr>
    </w:p>
    <w:p w:rsidR="003B4F86" w:rsidP="003B4F86">
      <w:pPr>
        <w:jc w:val="center"/>
        <w:rPr>
          <w:rFonts w:ascii="Arial" w:hAnsi="Arial" w:cs="Arial"/>
        </w:rPr>
      </w:pPr>
      <w:r>
        <w:rPr>
          <w:rFonts w:ascii="Arial" w:hAnsi="Arial" w:cs="Arial"/>
        </w:rPr>
        <w:t>Mr Richard Bacon, in the Chair</w:t>
      </w:r>
    </w:p>
    <w:p w:rsidR="003B4F86" w:rsidP="003B4F86">
      <w:pPr>
        <w:jc w:val="center"/>
        <w:rPr>
          <w:rFonts w:ascii="Arial" w:hAnsi="Arial" w:cs="Arial"/>
        </w:rPr>
      </w:pPr>
    </w:p>
    <w:tbl>
      <w:tblPr>
        <w:tblStyle w:val="TableGrid"/>
        <w:tblW w:w="0" w:type="auto"/>
        <w:tblInd w:w="1440" w:type="dxa"/>
        <w:tblBorders>
          <w:top w:val="nil"/>
          <w:left w:val="nil"/>
          <w:bottom w:val="nil"/>
          <w:right w:val="nil"/>
          <w:insideH w:val="nil"/>
          <w:insideV w:val="nil"/>
        </w:tblBorders>
        <w:tblLook w:val="04A0"/>
      </w:tblPr>
      <w:tblGrid>
        <w:gridCol w:w="3214"/>
        <w:gridCol w:w="3244"/>
      </w:tblGrid>
      <w:tr w:rsidTr="00554B31">
        <w:tblPrEx>
          <w:tblW w:w="0" w:type="auto"/>
          <w:tblInd w:w="1440" w:type="dxa"/>
          <w:tblBorders>
            <w:top w:val="nil"/>
            <w:left w:val="nil"/>
            <w:bottom w:val="nil"/>
            <w:right w:val="nil"/>
            <w:insideH w:val="nil"/>
            <w:insideV w:val="nil"/>
          </w:tblBorders>
          <w:tblLook w:val="04A0"/>
        </w:tblPrEx>
        <w:trPr>
          <w:trHeight w:val="1050"/>
        </w:trPr>
        <w:tc>
          <w:tcPr>
            <w:tcW w:w="3214" w:type="dxa"/>
          </w:tcPr>
          <w:p w:rsidR="003B4F86" w:rsidP="00554B31">
            <w:pPr>
              <w:ind w:left="-132"/>
              <w:jc w:val="both"/>
              <w:rPr>
                <w:rFonts w:ascii="Arial" w:hAnsi="Arial" w:cs="Arial"/>
              </w:rPr>
            </w:pPr>
            <w:r>
              <w:rPr>
                <w:rFonts w:ascii="Arial" w:hAnsi="Arial" w:cs="Arial"/>
              </w:rPr>
              <w:t>Jack Brereton</w:t>
            </w:r>
          </w:p>
          <w:p w:rsidR="003B4F86" w:rsidP="00554B31">
            <w:pPr>
              <w:ind w:left="-132"/>
              <w:jc w:val="both"/>
              <w:rPr>
                <w:rFonts w:ascii="Arial" w:hAnsi="Arial" w:cs="Arial"/>
              </w:rPr>
            </w:pPr>
            <w:r>
              <w:rPr>
                <w:rFonts w:ascii="Arial" w:hAnsi="Arial" w:cs="Arial"/>
              </w:rPr>
              <w:t>Mr Nicholas Brown</w:t>
            </w:r>
          </w:p>
        </w:tc>
        <w:tc>
          <w:tcPr>
            <w:tcW w:w="3244" w:type="dxa"/>
          </w:tcPr>
          <w:p w:rsidR="003B4F86" w:rsidP="00554B31">
            <w:pPr>
              <w:jc w:val="both"/>
              <w:rPr>
                <w:rFonts w:ascii="Arial" w:hAnsi="Arial" w:cs="Arial"/>
              </w:rPr>
            </w:pPr>
            <w:r>
              <w:rPr>
                <w:rFonts w:ascii="Arial" w:hAnsi="Arial" w:cs="Arial"/>
              </w:rPr>
              <w:t xml:space="preserve">Peter Grant </w:t>
            </w:r>
          </w:p>
          <w:p w:rsidR="003B4F86" w:rsidP="00554B31">
            <w:pPr>
              <w:jc w:val="both"/>
              <w:rPr>
                <w:rFonts w:ascii="Arial" w:hAnsi="Arial" w:cs="Arial"/>
              </w:rPr>
            </w:pPr>
            <w:r>
              <w:rPr>
                <w:rFonts w:ascii="Arial" w:hAnsi="Arial" w:cs="Arial"/>
              </w:rPr>
              <w:t>Meg Hillier</w:t>
            </w:r>
          </w:p>
        </w:tc>
      </w:tr>
    </w:tbl>
    <w:p w:rsidR="003B4F86" w:rsidRPr="001B10CC" w:rsidP="003B4F86">
      <w:pPr>
        <w:jc w:val="both"/>
        <w:rPr>
          <w:rFonts w:ascii="Arial" w:hAnsi="Arial" w:cs="Arial"/>
          <w:bCs/>
        </w:rPr>
      </w:pPr>
      <w:r>
        <w:rPr>
          <w:rFonts w:ascii="Arial" w:hAnsi="Arial" w:cs="Arial"/>
          <w:bCs/>
        </w:rPr>
        <w:t>The Commission met via Microsoft Teams.</w:t>
      </w:r>
    </w:p>
    <w:p w:rsidR="003B4F86" w:rsidP="003B4F86">
      <w:pPr>
        <w:pStyle w:val="ListParagraph"/>
        <w:rPr>
          <w:rFonts w:ascii="Arial" w:hAnsi="Arial" w:cs="Arial"/>
        </w:rPr>
      </w:pPr>
    </w:p>
    <w:p w:rsidR="003B4F86" w:rsidP="003B4F86">
      <w:pPr>
        <w:pStyle w:val="ListParagraph"/>
        <w:numPr>
          <w:ilvl w:val="0"/>
          <w:numId w:val="3"/>
        </w:numPr>
        <w:rPr>
          <w:rFonts w:ascii="Arial" w:hAnsi="Arial" w:cs="Arial"/>
          <w:b/>
        </w:rPr>
      </w:pPr>
      <w:r>
        <w:rPr>
          <w:rFonts w:ascii="Arial" w:hAnsi="Arial" w:cs="Arial"/>
          <w:b/>
        </w:rPr>
        <w:t>Minutes of last meeting</w:t>
      </w:r>
    </w:p>
    <w:p w:rsidR="003B4F86" w:rsidP="003B4F86">
      <w:pPr>
        <w:rPr>
          <w:rFonts w:ascii="Arial" w:hAnsi="Arial" w:cs="Arial"/>
          <w:b/>
        </w:rPr>
      </w:pPr>
    </w:p>
    <w:p w:rsidR="003B4F86" w:rsidP="003B4F86">
      <w:pPr>
        <w:rPr>
          <w:rFonts w:ascii="Arial" w:hAnsi="Arial" w:cs="Arial"/>
        </w:rPr>
      </w:pPr>
      <w:r>
        <w:rPr>
          <w:rFonts w:ascii="Arial" w:hAnsi="Arial" w:cs="Arial"/>
        </w:rPr>
        <w:t>The minutes of the meeting held on 23 April 2020 were agreed to.</w:t>
      </w:r>
    </w:p>
    <w:p w:rsidR="003B4F86" w:rsidP="003B4F86">
      <w:pPr>
        <w:rPr>
          <w:rFonts w:ascii="Arial" w:hAnsi="Arial" w:cs="Arial"/>
          <w:bCs/>
        </w:rPr>
      </w:pPr>
    </w:p>
    <w:p w:rsidR="003B4F86" w:rsidP="003B4F86">
      <w:pPr>
        <w:pStyle w:val="ListParagraph"/>
        <w:numPr>
          <w:ilvl w:val="0"/>
          <w:numId w:val="3"/>
        </w:numPr>
        <w:rPr>
          <w:rFonts w:ascii="Arial" w:hAnsi="Arial" w:cs="Arial"/>
          <w:b/>
        </w:rPr>
      </w:pPr>
      <w:r>
        <w:rPr>
          <w:rFonts w:ascii="Arial" w:hAnsi="Arial" w:cs="Arial"/>
          <w:b/>
        </w:rPr>
        <w:t>Future oversight of NAO financial audit functions</w:t>
      </w:r>
    </w:p>
    <w:p w:rsidR="003B4F86" w:rsidP="003B4F86">
      <w:pPr>
        <w:rPr>
          <w:rFonts w:ascii="Arial" w:hAnsi="Arial" w:cs="Arial"/>
          <w:b/>
        </w:rPr>
      </w:pPr>
    </w:p>
    <w:p w:rsidR="003B4F86" w:rsidRPr="004C0347" w:rsidP="003B4F86">
      <w:pPr>
        <w:rPr>
          <w:rFonts w:ascii="Arial" w:hAnsi="Arial" w:cs="Arial"/>
        </w:rPr>
      </w:pPr>
      <w:r w:rsidRPr="004C0347">
        <w:rPr>
          <w:rFonts w:ascii="Arial" w:hAnsi="Arial" w:cs="Arial"/>
        </w:rPr>
        <w:t>The Commission considered</w:t>
      </w:r>
      <w:r>
        <w:rPr>
          <w:rFonts w:ascii="Arial" w:hAnsi="Arial" w:cs="Arial"/>
        </w:rPr>
        <w:t xml:space="preserve"> and received advice on</w:t>
      </w:r>
      <w:r w:rsidRPr="004C0347">
        <w:rPr>
          <w:rFonts w:ascii="Arial" w:hAnsi="Arial" w:cs="Arial"/>
        </w:rPr>
        <w:t xml:space="preserve"> a paper from the </w:t>
      </w:r>
      <w:r>
        <w:rPr>
          <w:rFonts w:ascii="Arial" w:hAnsi="Arial" w:cs="Arial"/>
        </w:rPr>
        <w:t>National Audit Office on future oversight of its financial audit functions. The Commission agreed that it would write to the Secretary of State seeking further information on the Government’s thinking. A draft letter would be brought to the next meeting.</w:t>
      </w:r>
    </w:p>
    <w:p w:rsidR="003B4F86" w:rsidP="003B4F86">
      <w:pPr>
        <w:rPr>
          <w:rFonts w:ascii="Arial" w:hAnsi="Arial" w:cs="Arial"/>
          <w:bCs/>
        </w:rPr>
      </w:pPr>
    </w:p>
    <w:p w:rsidR="003B4F86" w:rsidP="003B4F86">
      <w:pPr>
        <w:pStyle w:val="ListParagraph"/>
        <w:numPr>
          <w:ilvl w:val="0"/>
          <w:numId w:val="3"/>
        </w:numPr>
        <w:rPr>
          <w:rFonts w:ascii="Arial" w:hAnsi="Arial" w:cs="Arial"/>
          <w:b/>
        </w:rPr>
      </w:pPr>
      <w:r>
        <w:rPr>
          <w:rFonts w:ascii="Arial" w:hAnsi="Arial" w:cs="Arial"/>
          <w:b/>
        </w:rPr>
        <w:t>Future cycle of evidence sessions</w:t>
      </w:r>
    </w:p>
    <w:p w:rsidR="003B4F86" w:rsidP="003B4F86">
      <w:pPr>
        <w:pStyle w:val="ListParagraph"/>
        <w:ind w:left="0"/>
        <w:rPr>
          <w:rFonts w:ascii="Arial" w:hAnsi="Arial" w:cs="Arial"/>
          <w:b/>
        </w:rPr>
      </w:pPr>
    </w:p>
    <w:p w:rsidR="003B4F86" w:rsidP="003B4F86">
      <w:pPr>
        <w:rPr>
          <w:rFonts w:ascii="Arial" w:hAnsi="Arial" w:cs="Arial"/>
          <w:bCs/>
        </w:rPr>
      </w:pPr>
      <w:r w:rsidRPr="00B824CB">
        <w:rPr>
          <w:rFonts w:ascii="Arial" w:hAnsi="Arial" w:cs="Arial"/>
          <w:bCs/>
        </w:rPr>
        <w:t>The Commi</w:t>
      </w:r>
      <w:r>
        <w:rPr>
          <w:rFonts w:ascii="Arial" w:hAnsi="Arial" w:cs="Arial"/>
          <w:bCs/>
        </w:rPr>
        <w:t>ssion</w:t>
      </w:r>
      <w:r w:rsidRPr="00B824CB">
        <w:rPr>
          <w:rFonts w:ascii="Arial" w:hAnsi="Arial" w:cs="Arial"/>
          <w:bCs/>
        </w:rPr>
        <w:t xml:space="preserve"> </w:t>
      </w:r>
      <w:r>
        <w:rPr>
          <w:rFonts w:ascii="Arial" w:hAnsi="Arial" w:cs="Arial"/>
          <w:bCs/>
        </w:rPr>
        <w:t>agreed a proposal for the future cycle of evidence sessions. This would include a single session on the NAO’s strategy and main estimate each spring, and a session on its annual report each autumn.</w:t>
      </w:r>
    </w:p>
    <w:p w:rsidR="003B4F86" w:rsidRPr="003B4F86" w:rsidP="003B4F86">
      <w:pPr>
        <w:pStyle w:val="ListParagraph"/>
        <w:ind w:left="360"/>
        <w:rPr>
          <w:rFonts w:ascii="Arial" w:hAnsi="Arial" w:cs="Arial"/>
          <w:b/>
        </w:rPr>
      </w:pPr>
    </w:p>
    <w:p w:rsidR="003B4F86" w:rsidP="003B4F86">
      <w:pPr>
        <w:pStyle w:val="ListParagraph"/>
        <w:numPr>
          <w:ilvl w:val="0"/>
          <w:numId w:val="3"/>
        </w:numPr>
        <w:rPr>
          <w:rFonts w:ascii="Arial" w:hAnsi="Arial" w:cs="Arial"/>
          <w:b/>
        </w:rPr>
      </w:pPr>
      <w:r>
        <w:rPr>
          <w:rFonts w:ascii="Arial" w:hAnsi="Arial" w:cs="Arial"/>
          <w:b/>
        </w:rPr>
        <w:t>Commission Annual Report 2019</w:t>
      </w:r>
    </w:p>
    <w:p w:rsidR="003B4F86" w:rsidP="003B4F86">
      <w:pPr>
        <w:rPr>
          <w:rFonts w:ascii="Arial" w:hAnsi="Arial" w:cs="Arial"/>
          <w:b/>
        </w:rPr>
      </w:pPr>
    </w:p>
    <w:p w:rsidR="003B4F86" w:rsidP="003B4F86">
      <w:pPr>
        <w:rPr>
          <w:rFonts w:ascii="Arial" w:hAnsi="Arial" w:cs="Arial"/>
          <w:bCs/>
        </w:rPr>
      </w:pPr>
      <w:r>
        <w:rPr>
          <w:rFonts w:ascii="Arial" w:hAnsi="Arial" w:cs="Arial"/>
          <w:bCs/>
        </w:rPr>
        <w:t>The Commission agreed to lay the report before the House.</w:t>
      </w:r>
    </w:p>
    <w:p w:rsidR="003B4F86" w:rsidP="003B4F86">
      <w:pPr>
        <w:rPr>
          <w:rFonts w:ascii="Arial" w:hAnsi="Arial" w:cs="Arial"/>
          <w:bCs/>
        </w:rPr>
      </w:pPr>
    </w:p>
    <w:p w:rsidR="003B4F86" w:rsidP="003B4F86">
      <w:pPr>
        <w:pStyle w:val="ListParagraph"/>
        <w:numPr>
          <w:ilvl w:val="0"/>
          <w:numId w:val="3"/>
        </w:numPr>
        <w:rPr>
          <w:rFonts w:ascii="Arial" w:hAnsi="Arial" w:cs="Arial"/>
          <w:b/>
        </w:rPr>
      </w:pPr>
      <w:r w:rsidRPr="006217D2">
        <w:rPr>
          <w:rFonts w:ascii="Arial" w:hAnsi="Arial" w:cs="Arial"/>
          <w:b/>
        </w:rPr>
        <w:t>NAO value for money report</w:t>
      </w:r>
    </w:p>
    <w:p w:rsidR="003B4F86" w:rsidP="003B4F86">
      <w:pPr>
        <w:rPr>
          <w:rFonts w:ascii="Arial" w:hAnsi="Arial" w:cs="Arial"/>
          <w:b/>
        </w:rPr>
      </w:pPr>
    </w:p>
    <w:p w:rsidR="003B4F86" w:rsidP="003B4F86">
      <w:pPr>
        <w:rPr>
          <w:rFonts w:ascii="Arial" w:hAnsi="Arial" w:cs="Arial"/>
          <w:bCs/>
        </w:rPr>
      </w:pPr>
      <w:r>
        <w:rPr>
          <w:rFonts w:ascii="Arial" w:hAnsi="Arial" w:cs="Arial"/>
          <w:bCs/>
        </w:rPr>
        <w:t>The Commission agreed to request a briefing from the NAO’s auditors, Crowe, at its next meeting.</w:t>
      </w:r>
      <w:r>
        <w:rPr>
          <w:rFonts w:ascii="Arial" w:hAnsi="Arial" w:cs="Arial"/>
          <w:bCs/>
        </w:rPr>
        <w:br w:type="page"/>
      </w:r>
    </w:p>
    <w:p w:rsidR="003B4F86" w:rsidRPr="003B4F86" w:rsidP="003B4F86">
      <w:pPr>
        <w:jc w:val="center"/>
        <w:rPr>
          <w:rFonts w:ascii="Arial" w:hAnsi="Arial" w:cs="Arial"/>
          <w:b/>
        </w:rPr>
      </w:pPr>
      <w:r w:rsidRPr="003B4F86">
        <w:rPr>
          <w:rFonts w:ascii="Arial" w:hAnsi="Arial" w:cs="Arial"/>
          <w:b/>
        </w:rPr>
        <w:t>Minutes of Meeting on Tuesday 20 October 2020 at 4pm</w:t>
      </w:r>
    </w:p>
    <w:p w:rsidR="003B4F86" w:rsidRPr="003B4F86" w:rsidP="003B4F86">
      <w:pPr>
        <w:jc w:val="both"/>
        <w:rPr>
          <w:rFonts w:ascii="Arial" w:hAnsi="Arial" w:cs="Arial"/>
        </w:rPr>
      </w:pPr>
    </w:p>
    <w:p w:rsidR="003B4F86" w:rsidRPr="003B4F86" w:rsidP="003B4F86">
      <w:pPr>
        <w:jc w:val="center"/>
        <w:rPr>
          <w:rFonts w:ascii="Arial" w:hAnsi="Arial" w:cs="Arial"/>
        </w:rPr>
      </w:pPr>
      <w:r w:rsidRPr="003B4F86">
        <w:rPr>
          <w:rFonts w:ascii="Arial" w:hAnsi="Arial" w:cs="Arial"/>
        </w:rPr>
        <w:t>Members of the Commission present:</w:t>
      </w:r>
    </w:p>
    <w:p w:rsidR="003B4F86" w:rsidRPr="003B4F86" w:rsidP="003B4F86">
      <w:pPr>
        <w:jc w:val="both"/>
        <w:rPr>
          <w:rFonts w:ascii="Arial" w:hAnsi="Arial" w:cs="Arial"/>
        </w:rPr>
      </w:pPr>
    </w:p>
    <w:p w:rsidR="003B4F86" w:rsidRPr="003B4F86" w:rsidP="003B4F86">
      <w:pPr>
        <w:jc w:val="center"/>
        <w:rPr>
          <w:rFonts w:ascii="Arial" w:hAnsi="Arial" w:cs="Arial"/>
        </w:rPr>
      </w:pPr>
      <w:r w:rsidRPr="003B4F86">
        <w:rPr>
          <w:rFonts w:ascii="Arial" w:hAnsi="Arial" w:cs="Arial"/>
        </w:rPr>
        <w:t>Mr Richard Bacon, in the Chair</w:t>
      </w:r>
    </w:p>
    <w:p w:rsidR="003B4F86" w:rsidRPr="003B4F86" w:rsidP="003B4F86">
      <w:pPr>
        <w:jc w:val="center"/>
        <w:rPr>
          <w:rFonts w:ascii="Arial" w:hAnsi="Arial" w:cs="Arial"/>
        </w:rPr>
      </w:pPr>
    </w:p>
    <w:tbl>
      <w:tblPr>
        <w:tblStyle w:val="TableGrid1"/>
        <w:tblW w:w="0" w:type="auto"/>
        <w:tblInd w:w="1440" w:type="dxa"/>
        <w:tblBorders>
          <w:top w:val="nil"/>
          <w:left w:val="nil"/>
          <w:bottom w:val="nil"/>
          <w:right w:val="nil"/>
          <w:insideH w:val="nil"/>
          <w:insideV w:val="nil"/>
        </w:tblBorders>
        <w:tblLook w:val="04A0"/>
      </w:tblPr>
      <w:tblGrid>
        <w:gridCol w:w="3214"/>
        <w:gridCol w:w="3244"/>
      </w:tblGrid>
      <w:tr w:rsidTr="00554B31">
        <w:tblPrEx>
          <w:tblW w:w="0" w:type="auto"/>
          <w:tblInd w:w="1440" w:type="dxa"/>
          <w:tblBorders>
            <w:top w:val="nil"/>
            <w:left w:val="nil"/>
            <w:bottom w:val="nil"/>
            <w:right w:val="nil"/>
            <w:insideH w:val="nil"/>
            <w:insideV w:val="nil"/>
          </w:tblBorders>
          <w:tblLook w:val="04A0"/>
        </w:tblPrEx>
        <w:trPr>
          <w:trHeight w:val="1050"/>
        </w:trPr>
        <w:tc>
          <w:tcPr>
            <w:tcW w:w="3214" w:type="dxa"/>
          </w:tcPr>
          <w:p w:rsidR="003B4F86" w:rsidRPr="003B4F86" w:rsidP="003B4F86">
            <w:pPr>
              <w:jc w:val="both"/>
              <w:rPr>
                <w:rFonts w:ascii="Arial" w:hAnsi="Arial" w:cs="Arial"/>
              </w:rPr>
            </w:pPr>
            <w:r w:rsidRPr="003B4F86">
              <w:rPr>
                <w:rFonts w:ascii="Arial" w:hAnsi="Arial" w:cs="Arial"/>
              </w:rPr>
              <w:t xml:space="preserve">Clive </w:t>
            </w:r>
            <w:r w:rsidRPr="003B4F86">
              <w:rPr>
                <w:rFonts w:ascii="Arial" w:hAnsi="Arial" w:cs="Arial"/>
              </w:rPr>
              <w:t>Efford</w:t>
            </w:r>
            <w:r w:rsidRPr="003B4F86">
              <w:rPr>
                <w:rFonts w:ascii="Arial" w:hAnsi="Arial" w:cs="Arial"/>
              </w:rPr>
              <w:t xml:space="preserve"> </w:t>
            </w:r>
          </w:p>
          <w:p w:rsidR="003B4F86" w:rsidRPr="003B4F86" w:rsidP="003B4F86">
            <w:pPr>
              <w:jc w:val="both"/>
              <w:rPr>
                <w:rFonts w:ascii="Arial" w:hAnsi="Arial" w:cs="Arial"/>
              </w:rPr>
            </w:pPr>
            <w:r w:rsidRPr="003B4F86">
              <w:rPr>
                <w:rFonts w:ascii="Arial" w:hAnsi="Arial" w:cs="Arial"/>
              </w:rPr>
              <w:t xml:space="preserve">Peter Grant </w:t>
            </w:r>
          </w:p>
          <w:p w:rsidR="003B4F86" w:rsidRPr="003B4F86" w:rsidP="003B4F86">
            <w:pPr>
              <w:jc w:val="both"/>
              <w:rPr>
                <w:rFonts w:ascii="Arial" w:hAnsi="Arial" w:cs="Arial"/>
              </w:rPr>
            </w:pPr>
            <w:r w:rsidRPr="003B4F86">
              <w:rPr>
                <w:rFonts w:ascii="Arial" w:hAnsi="Arial" w:cs="Arial"/>
              </w:rPr>
              <w:t>Meg Hillier</w:t>
            </w:r>
          </w:p>
          <w:p w:rsidR="003B4F86" w:rsidRPr="003B4F86" w:rsidP="003B4F86">
            <w:pPr>
              <w:ind w:left="-132"/>
              <w:jc w:val="both"/>
              <w:rPr>
                <w:rFonts w:ascii="Arial" w:hAnsi="Arial" w:cs="Arial"/>
              </w:rPr>
            </w:pPr>
          </w:p>
        </w:tc>
        <w:tc>
          <w:tcPr>
            <w:tcW w:w="3244" w:type="dxa"/>
          </w:tcPr>
          <w:p w:rsidR="003B4F86" w:rsidRPr="003B4F86" w:rsidP="003B4F86">
            <w:pPr>
              <w:jc w:val="both"/>
              <w:rPr>
                <w:rFonts w:ascii="Arial" w:hAnsi="Arial" w:cs="Arial"/>
              </w:rPr>
            </w:pPr>
            <w:r w:rsidRPr="003B4F86">
              <w:rPr>
                <w:rFonts w:ascii="Arial" w:hAnsi="Arial" w:cs="Arial"/>
              </w:rPr>
              <w:t>Sir Edward Leigh</w:t>
            </w:r>
          </w:p>
          <w:p w:rsidR="003B4F86" w:rsidRPr="003B4F86" w:rsidP="003B4F86">
            <w:pPr>
              <w:jc w:val="both"/>
              <w:rPr>
                <w:rFonts w:ascii="Arial" w:hAnsi="Arial" w:cs="Arial"/>
              </w:rPr>
            </w:pPr>
            <w:r w:rsidRPr="003B4F86">
              <w:rPr>
                <w:rFonts w:ascii="Arial" w:hAnsi="Arial" w:cs="Arial"/>
              </w:rPr>
              <w:t xml:space="preserve">Mr Jacob </w:t>
            </w:r>
            <w:r w:rsidRPr="003B4F86">
              <w:rPr>
                <w:rFonts w:ascii="Arial" w:hAnsi="Arial" w:cs="Arial"/>
              </w:rPr>
              <w:t>Rees-Mogg</w:t>
            </w:r>
          </w:p>
        </w:tc>
      </w:tr>
    </w:tbl>
    <w:p w:rsidR="003B4F86" w:rsidRPr="003B4F86" w:rsidP="003B4F86">
      <w:pPr>
        <w:jc w:val="both"/>
        <w:rPr>
          <w:rFonts w:ascii="Arial" w:hAnsi="Arial" w:cs="Arial"/>
          <w:bCs/>
        </w:rPr>
      </w:pPr>
      <w:r w:rsidRPr="003B4F86">
        <w:rPr>
          <w:rFonts w:ascii="Arial" w:hAnsi="Arial" w:cs="Arial"/>
          <w:bCs/>
        </w:rPr>
        <w:t>The Commission met via Microsoft Teams.</w:t>
      </w:r>
    </w:p>
    <w:p w:rsidR="003B4F86" w:rsidRPr="003B4F86" w:rsidP="003B4F86">
      <w:pPr>
        <w:ind w:left="720"/>
        <w:contextualSpacing/>
        <w:jc w:val="both"/>
        <w:rPr>
          <w:rFonts w:ascii="Arial" w:hAnsi="Arial" w:cs="Arial"/>
        </w:rPr>
      </w:pPr>
    </w:p>
    <w:p w:rsidR="003B4F86" w:rsidRPr="003B4F86" w:rsidP="003B4F86">
      <w:pPr>
        <w:numPr>
          <w:ilvl w:val="0"/>
          <w:numId w:val="5"/>
        </w:numPr>
        <w:contextualSpacing/>
        <w:jc w:val="both"/>
        <w:rPr>
          <w:rFonts w:ascii="Arial" w:hAnsi="Arial" w:cs="Arial"/>
          <w:b/>
        </w:rPr>
      </w:pPr>
      <w:r w:rsidRPr="003B4F86">
        <w:rPr>
          <w:rFonts w:ascii="Arial" w:hAnsi="Arial" w:cs="Arial"/>
          <w:b/>
        </w:rPr>
        <w:t>Minutes of last meeting</w:t>
      </w:r>
    </w:p>
    <w:p w:rsidR="003B4F86" w:rsidRPr="003B4F86" w:rsidP="003B4F86">
      <w:pPr>
        <w:rPr>
          <w:rFonts w:ascii="Arial" w:hAnsi="Arial" w:cs="Arial"/>
          <w:b/>
        </w:rPr>
      </w:pPr>
    </w:p>
    <w:p w:rsidR="003B4F86" w:rsidRPr="003B4F86" w:rsidP="003B4F86">
      <w:pPr>
        <w:rPr>
          <w:rFonts w:ascii="Arial" w:hAnsi="Arial" w:cs="Arial"/>
        </w:rPr>
      </w:pPr>
      <w:r w:rsidRPr="003B4F86">
        <w:rPr>
          <w:rFonts w:ascii="Arial" w:hAnsi="Arial" w:cs="Arial"/>
        </w:rPr>
        <w:t>The minutes of the meeting held on 29 September 2020 were agreed to.</w:t>
      </w:r>
    </w:p>
    <w:p w:rsidR="003B4F86" w:rsidRPr="003B4F86" w:rsidP="003B4F86">
      <w:pPr>
        <w:rPr>
          <w:rFonts w:ascii="Arial" w:hAnsi="Arial" w:cs="Arial"/>
          <w:bCs/>
        </w:rPr>
      </w:pPr>
    </w:p>
    <w:p w:rsidR="003B4F86" w:rsidRPr="003B4F86" w:rsidP="003B4F86">
      <w:pPr>
        <w:numPr>
          <w:ilvl w:val="0"/>
          <w:numId w:val="5"/>
        </w:numPr>
        <w:contextualSpacing/>
        <w:jc w:val="both"/>
        <w:rPr>
          <w:rFonts w:ascii="Arial" w:hAnsi="Arial" w:cs="Arial"/>
          <w:b/>
        </w:rPr>
      </w:pPr>
      <w:r w:rsidRPr="003B4F86">
        <w:rPr>
          <w:rFonts w:ascii="Arial" w:hAnsi="Arial" w:cs="Arial"/>
          <w:b/>
        </w:rPr>
        <w:t>Value for money study: NAO impact reporting</w:t>
      </w:r>
    </w:p>
    <w:p w:rsidR="003B4F86" w:rsidRPr="003B4F86" w:rsidP="003B4F86">
      <w:pPr>
        <w:rPr>
          <w:rFonts w:ascii="Arial" w:hAnsi="Arial" w:cs="Arial"/>
          <w:b/>
        </w:rPr>
      </w:pPr>
    </w:p>
    <w:p w:rsidR="003B4F86" w:rsidRPr="003B4F86" w:rsidP="003B4F86">
      <w:pPr>
        <w:rPr>
          <w:rFonts w:ascii="Arial" w:hAnsi="Arial" w:cs="Arial"/>
        </w:rPr>
      </w:pPr>
      <w:r w:rsidRPr="003B4F86">
        <w:rPr>
          <w:rFonts w:ascii="Arial" w:hAnsi="Arial" w:cs="Arial"/>
        </w:rPr>
        <w:t>Richard Evans, a partner at the NAO’s auditors, Crowe LLP, gave a presentation on Crowe’s value for money study on the NAO’s impact reporting, and answered questions from Members.</w:t>
      </w:r>
    </w:p>
    <w:p w:rsidR="003B4F86" w:rsidRPr="003B4F86" w:rsidP="003B4F86">
      <w:pPr>
        <w:rPr>
          <w:rFonts w:ascii="Arial" w:hAnsi="Arial" w:cs="Arial"/>
          <w:bCs/>
        </w:rPr>
      </w:pPr>
    </w:p>
    <w:p w:rsidR="003B4F86" w:rsidRPr="003B4F86" w:rsidP="003B4F86">
      <w:pPr>
        <w:numPr>
          <w:ilvl w:val="0"/>
          <w:numId w:val="5"/>
        </w:numPr>
        <w:contextualSpacing/>
        <w:jc w:val="both"/>
        <w:rPr>
          <w:rFonts w:ascii="Arial" w:hAnsi="Arial" w:cs="Arial"/>
          <w:b/>
        </w:rPr>
      </w:pPr>
      <w:r w:rsidRPr="003B4F86">
        <w:rPr>
          <w:rFonts w:ascii="Arial" w:hAnsi="Arial" w:cs="Arial"/>
          <w:b/>
        </w:rPr>
        <w:t>Future oversight of the NAO’s audit quality</w:t>
      </w:r>
    </w:p>
    <w:p w:rsidR="003B4F86" w:rsidRPr="003B4F86" w:rsidP="003B4F86">
      <w:pPr>
        <w:contextualSpacing/>
        <w:jc w:val="both"/>
        <w:rPr>
          <w:rFonts w:ascii="Arial" w:hAnsi="Arial" w:cs="Arial"/>
          <w:b/>
        </w:rPr>
      </w:pPr>
    </w:p>
    <w:p w:rsidR="003B4F86" w:rsidRPr="003B4F86" w:rsidP="003B4F86">
      <w:pPr>
        <w:rPr>
          <w:rFonts w:ascii="Arial" w:hAnsi="Arial" w:cs="Arial"/>
          <w:bCs/>
        </w:rPr>
      </w:pPr>
      <w:r w:rsidRPr="003B4F86">
        <w:rPr>
          <w:rFonts w:ascii="Arial" w:hAnsi="Arial" w:cs="Arial"/>
          <w:bCs/>
        </w:rPr>
        <w:t>The Commission agreed the contents of a letter to be sent to the Secretary of State for Business, Energy and Industrial Strategy.</w:t>
      </w:r>
    </w:p>
    <w:p w:rsidR="003B4F86" w:rsidRPr="003B4F86" w:rsidP="003B4F86">
      <w:pPr>
        <w:rPr>
          <w:rFonts w:ascii="Arial" w:hAnsi="Arial" w:cs="Arial"/>
          <w:bCs/>
        </w:rPr>
      </w:pPr>
    </w:p>
    <w:p w:rsidR="003B4F86" w:rsidRPr="003B4F86" w:rsidP="003B4F86">
      <w:pPr>
        <w:numPr>
          <w:ilvl w:val="0"/>
          <w:numId w:val="5"/>
        </w:numPr>
        <w:contextualSpacing/>
        <w:jc w:val="both"/>
        <w:rPr>
          <w:rFonts w:ascii="Arial" w:hAnsi="Arial" w:cs="Arial"/>
          <w:b/>
        </w:rPr>
      </w:pPr>
      <w:r w:rsidRPr="003B4F86">
        <w:rPr>
          <w:rFonts w:ascii="Arial" w:hAnsi="Arial" w:cs="Arial"/>
          <w:b/>
        </w:rPr>
        <w:t>Letter from NAO branch of the PCS union</w:t>
      </w:r>
    </w:p>
    <w:p w:rsidR="003B4F86" w:rsidRPr="003B4F86" w:rsidP="003B4F86">
      <w:pPr>
        <w:rPr>
          <w:rFonts w:ascii="Arial" w:hAnsi="Arial" w:cs="Arial"/>
          <w:b/>
        </w:rPr>
      </w:pPr>
    </w:p>
    <w:p w:rsidR="003B4F86" w:rsidRPr="003B4F86" w:rsidP="003B4F86">
      <w:pPr>
        <w:rPr>
          <w:rFonts w:ascii="Arial" w:hAnsi="Arial" w:cs="Arial"/>
          <w:bCs/>
        </w:rPr>
      </w:pPr>
      <w:r w:rsidRPr="003B4F86">
        <w:rPr>
          <w:rFonts w:ascii="Arial" w:hAnsi="Arial" w:cs="Arial"/>
          <w:bCs/>
        </w:rPr>
        <w:t>The Commission considered a letter from the NAO branch of the PCS union.</w:t>
      </w:r>
    </w:p>
    <w:p w:rsidR="003B4F86" w:rsidRPr="003B4F86" w:rsidP="003B4F86">
      <w:pPr>
        <w:rPr>
          <w:rFonts w:ascii="Arial" w:hAnsi="Arial" w:cs="Arial"/>
          <w:bCs/>
        </w:rPr>
      </w:pPr>
    </w:p>
    <w:p w:rsidR="003B4F86" w:rsidRPr="003B4F86" w:rsidP="003B4F86">
      <w:pPr>
        <w:numPr>
          <w:ilvl w:val="0"/>
          <w:numId w:val="5"/>
        </w:numPr>
        <w:contextualSpacing/>
        <w:jc w:val="both"/>
        <w:rPr>
          <w:rFonts w:ascii="Arial" w:hAnsi="Arial" w:cs="Arial"/>
          <w:b/>
        </w:rPr>
      </w:pPr>
      <w:r w:rsidRPr="003B4F86">
        <w:rPr>
          <w:rFonts w:ascii="Arial" w:hAnsi="Arial" w:cs="Arial"/>
          <w:b/>
        </w:rPr>
        <w:t>Parliamentary privilege and the Public Accounts Commission</w:t>
      </w:r>
    </w:p>
    <w:p w:rsidR="003B4F86" w:rsidRPr="003B4F86" w:rsidP="003B4F86">
      <w:pPr>
        <w:rPr>
          <w:rFonts w:ascii="Arial" w:hAnsi="Arial" w:cs="Arial"/>
          <w:b/>
        </w:rPr>
      </w:pPr>
    </w:p>
    <w:p w:rsidR="003B4F86" w:rsidRPr="003B4F86" w:rsidP="003B4F86">
      <w:pPr>
        <w:rPr>
          <w:rFonts w:ascii="Arial" w:hAnsi="Arial" w:cs="Arial"/>
          <w:bCs/>
        </w:rPr>
      </w:pPr>
      <w:r w:rsidRPr="003B4F86">
        <w:rPr>
          <w:rFonts w:ascii="Arial" w:hAnsi="Arial" w:cs="Arial"/>
          <w:bCs/>
        </w:rPr>
        <w:t>The Commission considered this matter.</w:t>
      </w:r>
    </w:p>
    <w:p w:rsidR="003B4F86" w:rsidRPr="003B4F86" w:rsidP="003B4F86">
      <w:pPr>
        <w:rPr>
          <w:rFonts w:ascii="Arial" w:hAnsi="Arial" w:cs="Arial"/>
          <w:bCs/>
        </w:rPr>
      </w:pPr>
    </w:p>
    <w:p w:rsidR="003B4F86" w:rsidRPr="003B4F86" w:rsidP="003B4F86">
      <w:pPr>
        <w:numPr>
          <w:ilvl w:val="0"/>
          <w:numId w:val="5"/>
        </w:numPr>
        <w:contextualSpacing/>
        <w:jc w:val="both"/>
        <w:rPr>
          <w:rFonts w:ascii="Arial" w:hAnsi="Arial" w:cs="Arial"/>
          <w:b/>
        </w:rPr>
      </w:pPr>
      <w:r w:rsidRPr="003B4F86">
        <w:rPr>
          <w:rFonts w:ascii="Arial" w:hAnsi="Arial" w:cs="Arial"/>
          <w:b/>
        </w:rPr>
        <w:t>NAO Main Estimate 2020-21</w:t>
      </w:r>
    </w:p>
    <w:p w:rsidR="003B4F86" w:rsidRPr="003B4F86" w:rsidP="003B4F86">
      <w:pPr>
        <w:rPr>
          <w:rFonts w:ascii="Arial" w:hAnsi="Arial" w:cs="Arial"/>
          <w:b/>
        </w:rPr>
      </w:pPr>
    </w:p>
    <w:p w:rsidR="003B4F86" w:rsidRPr="003B4F86" w:rsidP="003B4F86">
      <w:pPr>
        <w:rPr>
          <w:rFonts w:ascii="Arial" w:hAnsi="Arial" w:cs="Arial"/>
          <w:bCs/>
        </w:rPr>
      </w:pPr>
      <w:r w:rsidRPr="003B4F86">
        <w:rPr>
          <w:rFonts w:ascii="Arial" w:hAnsi="Arial" w:cs="Arial"/>
          <w:bCs/>
        </w:rPr>
        <w:t>The Commission left Microsoft Teams to take oral evidence via Zoom.</w:t>
      </w:r>
    </w:p>
    <w:p w:rsidR="003B4F86" w:rsidP="003B4F86">
      <w:pPr>
        <w:rPr>
          <w:rFonts w:ascii="Arial" w:hAnsi="Arial" w:cs="Arial"/>
          <w:bCs/>
        </w:rPr>
      </w:pPr>
      <w:r w:rsidRPr="003B4F86">
        <w:rPr>
          <w:rFonts w:ascii="Arial" w:hAnsi="Arial" w:cs="Arial"/>
          <w:bCs/>
        </w:rPr>
        <w:br/>
        <w:t xml:space="preserve">Lord Bichard, Chair, Gareth Davies, Comptroller and Auditor General, and Daniel </w:t>
      </w:r>
      <w:r w:rsidRPr="003B4F86">
        <w:rPr>
          <w:rFonts w:ascii="Arial" w:hAnsi="Arial" w:cs="Arial"/>
          <w:bCs/>
        </w:rPr>
        <w:t>Lambauer</w:t>
      </w:r>
      <w:r w:rsidRPr="003B4F86">
        <w:rPr>
          <w:rFonts w:ascii="Arial" w:hAnsi="Arial" w:cs="Arial"/>
          <w:bCs/>
        </w:rPr>
        <w:t>, Executive Leader, National Audit Office, gave oral evidence.</w:t>
      </w:r>
      <w:r>
        <w:rPr>
          <w:rFonts w:ascii="Arial" w:hAnsi="Arial" w:cs="Arial"/>
          <w:bCs/>
        </w:rPr>
        <w:br w:type="page"/>
      </w:r>
    </w:p>
    <w:p w:rsidR="003B4F86" w:rsidRPr="003B4F86" w:rsidP="003B4F86">
      <w:pPr>
        <w:jc w:val="center"/>
        <w:rPr>
          <w:rFonts w:ascii="Arial" w:hAnsi="Arial" w:cs="Arial"/>
          <w:b/>
        </w:rPr>
      </w:pPr>
      <w:r w:rsidRPr="003B4F86">
        <w:rPr>
          <w:rFonts w:ascii="Arial" w:hAnsi="Arial" w:cs="Arial"/>
          <w:b/>
        </w:rPr>
        <w:t>Minutes of Meeting on Tuesday 1 December 2020 at 4.15pm</w:t>
      </w:r>
    </w:p>
    <w:p w:rsidR="003B4F86" w:rsidRPr="003B4F86" w:rsidP="003B4F86">
      <w:pPr>
        <w:jc w:val="both"/>
        <w:rPr>
          <w:rFonts w:ascii="Arial" w:hAnsi="Arial" w:cs="Arial"/>
        </w:rPr>
      </w:pPr>
    </w:p>
    <w:p w:rsidR="003B4F86" w:rsidRPr="003B4F86" w:rsidP="003B4F86">
      <w:pPr>
        <w:jc w:val="center"/>
        <w:rPr>
          <w:rFonts w:ascii="Arial" w:hAnsi="Arial" w:cs="Arial"/>
        </w:rPr>
      </w:pPr>
      <w:r w:rsidRPr="003B4F86">
        <w:rPr>
          <w:rFonts w:ascii="Arial" w:hAnsi="Arial" w:cs="Arial"/>
        </w:rPr>
        <w:t>Members of the Commission present:</w:t>
      </w:r>
    </w:p>
    <w:p w:rsidR="003B4F86" w:rsidRPr="003B4F86" w:rsidP="003B4F86">
      <w:pPr>
        <w:jc w:val="both"/>
        <w:rPr>
          <w:rFonts w:ascii="Arial" w:hAnsi="Arial" w:cs="Arial"/>
        </w:rPr>
      </w:pPr>
    </w:p>
    <w:p w:rsidR="003B4F86" w:rsidRPr="003B4F86" w:rsidP="003B4F86">
      <w:pPr>
        <w:jc w:val="center"/>
        <w:rPr>
          <w:rFonts w:ascii="Arial" w:hAnsi="Arial" w:cs="Arial"/>
        </w:rPr>
      </w:pPr>
      <w:r w:rsidRPr="003B4F86">
        <w:rPr>
          <w:rFonts w:ascii="Arial" w:hAnsi="Arial" w:cs="Arial"/>
        </w:rPr>
        <w:t>Mr Richard Bacon, in the Chair</w:t>
      </w:r>
    </w:p>
    <w:p w:rsidR="003B4F86" w:rsidRPr="003B4F86" w:rsidP="003B4F86">
      <w:pPr>
        <w:jc w:val="center"/>
        <w:rPr>
          <w:rFonts w:ascii="Arial" w:hAnsi="Arial" w:cs="Arial"/>
        </w:rPr>
      </w:pPr>
    </w:p>
    <w:tbl>
      <w:tblPr>
        <w:tblStyle w:val="TableGrid2"/>
        <w:tblW w:w="0" w:type="auto"/>
        <w:tblInd w:w="1440" w:type="dxa"/>
        <w:tblBorders>
          <w:top w:val="nil"/>
          <w:left w:val="nil"/>
          <w:bottom w:val="nil"/>
          <w:right w:val="nil"/>
          <w:insideH w:val="nil"/>
          <w:insideV w:val="nil"/>
        </w:tblBorders>
        <w:tblLook w:val="04A0"/>
      </w:tblPr>
      <w:tblGrid>
        <w:gridCol w:w="3214"/>
        <w:gridCol w:w="3244"/>
      </w:tblGrid>
      <w:tr w:rsidTr="00554B31">
        <w:tblPrEx>
          <w:tblW w:w="0" w:type="auto"/>
          <w:tblInd w:w="1440" w:type="dxa"/>
          <w:tblBorders>
            <w:top w:val="nil"/>
            <w:left w:val="nil"/>
            <w:bottom w:val="nil"/>
            <w:right w:val="nil"/>
            <w:insideH w:val="nil"/>
            <w:insideV w:val="nil"/>
          </w:tblBorders>
          <w:tblLook w:val="04A0"/>
        </w:tblPrEx>
        <w:trPr>
          <w:trHeight w:val="1050"/>
        </w:trPr>
        <w:tc>
          <w:tcPr>
            <w:tcW w:w="3214" w:type="dxa"/>
          </w:tcPr>
          <w:p w:rsidR="003B4F86" w:rsidRPr="003B4F86" w:rsidP="003B4F86">
            <w:pPr>
              <w:jc w:val="both"/>
              <w:rPr>
                <w:rFonts w:ascii="Arial" w:hAnsi="Arial" w:cs="Arial"/>
              </w:rPr>
            </w:pPr>
            <w:r w:rsidRPr="003B4F86">
              <w:rPr>
                <w:rFonts w:ascii="Arial" w:hAnsi="Arial" w:cs="Arial"/>
              </w:rPr>
              <w:t xml:space="preserve">Clive </w:t>
            </w:r>
            <w:r w:rsidRPr="003B4F86">
              <w:rPr>
                <w:rFonts w:ascii="Arial" w:hAnsi="Arial" w:cs="Arial"/>
              </w:rPr>
              <w:t>Efford</w:t>
            </w:r>
            <w:r w:rsidRPr="003B4F86">
              <w:rPr>
                <w:rFonts w:ascii="Arial" w:hAnsi="Arial" w:cs="Arial"/>
              </w:rPr>
              <w:t xml:space="preserve"> </w:t>
            </w:r>
          </w:p>
          <w:p w:rsidR="003B4F86" w:rsidRPr="003B4F86" w:rsidP="003B4F86">
            <w:pPr>
              <w:jc w:val="both"/>
              <w:rPr>
                <w:rFonts w:ascii="Arial" w:hAnsi="Arial" w:cs="Arial"/>
              </w:rPr>
            </w:pPr>
            <w:r w:rsidRPr="003B4F86">
              <w:rPr>
                <w:rFonts w:ascii="Arial" w:hAnsi="Arial" w:cs="Arial"/>
              </w:rPr>
              <w:t xml:space="preserve">Peter Grant </w:t>
            </w:r>
          </w:p>
          <w:p w:rsidR="003B4F86" w:rsidRPr="003B4F86" w:rsidP="003B4F86">
            <w:pPr>
              <w:jc w:val="both"/>
              <w:rPr>
                <w:rFonts w:ascii="Arial" w:hAnsi="Arial" w:cs="Arial"/>
              </w:rPr>
            </w:pPr>
            <w:r w:rsidRPr="003B4F86">
              <w:rPr>
                <w:rFonts w:ascii="Arial" w:hAnsi="Arial" w:cs="Arial"/>
              </w:rPr>
              <w:t>Meg Hillier</w:t>
            </w:r>
          </w:p>
          <w:p w:rsidR="003B4F86" w:rsidRPr="003B4F86" w:rsidP="003B4F86">
            <w:pPr>
              <w:ind w:left="-132"/>
              <w:jc w:val="both"/>
              <w:rPr>
                <w:rFonts w:ascii="Arial" w:hAnsi="Arial" w:cs="Arial"/>
              </w:rPr>
            </w:pPr>
          </w:p>
        </w:tc>
        <w:tc>
          <w:tcPr>
            <w:tcW w:w="3244" w:type="dxa"/>
          </w:tcPr>
          <w:p w:rsidR="003B4F86" w:rsidRPr="003B4F86" w:rsidP="003B4F86">
            <w:pPr>
              <w:jc w:val="both"/>
              <w:rPr>
                <w:rFonts w:ascii="Arial" w:hAnsi="Arial" w:cs="Arial"/>
              </w:rPr>
            </w:pPr>
            <w:r w:rsidRPr="003B4F86">
              <w:rPr>
                <w:rFonts w:ascii="Arial" w:hAnsi="Arial" w:cs="Arial"/>
              </w:rPr>
              <w:t>Sir Edward Leigh</w:t>
            </w:r>
          </w:p>
          <w:p w:rsidR="003B4F86" w:rsidRPr="003B4F86" w:rsidP="003B4F86">
            <w:pPr>
              <w:jc w:val="both"/>
              <w:rPr>
                <w:rFonts w:ascii="Arial" w:hAnsi="Arial" w:cs="Arial"/>
              </w:rPr>
            </w:pPr>
            <w:r w:rsidRPr="003B4F86">
              <w:rPr>
                <w:rFonts w:ascii="Arial" w:hAnsi="Arial" w:cs="Arial"/>
              </w:rPr>
              <w:t xml:space="preserve">Mr Jacob </w:t>
            </w:r>
            <w:r w:rsidRPr="003B4F86">
              <w:rPr>
                <w:rFonts w:ascii="Arial" w:hAnsi="Arial" w:cs="Arial"/>
              </w:rPr>
              <w:t>Rees-Mogg</w:t>
            </w:r>
          </w:p>
        </w:tc>
      </w:tr>
    </w:tbl>
    <w:p w:rsidR="003B4F86" w:rsidRPr="003B4F86" w:rsidP="003B4F86">
      <w:pPr>
        <w:jc w:val="both"/>
        <w:rPr>
          <w:rFonts w:ascii="Arial" w:hAnsi="Arial" w:cs="Arial"/>
          <w:bCs/>
          <w:i/>
          <w:iCs/>
        </w:rPr>
      </w:pPr>
      <w:r w:rsidRPr="003B4F86">
        <w:rPr>
          <w:rFonts w:ascii="Arial" w:hAnsi="Arial" w:cs="Arial"/>
          <w:bCs/>
          <w:i/>
          <w:iCs/>
        </w:rPr>
        <w:t>The Commission met in private via Microsoft Teams for items 1, 2 and 4, and in public via Zoom for item 3.</w:t>
      </w:r>
    </w:p>
    <w:p w:rsidR="003B4F86" w:rsidRPr="003B4F86" w:rsidP="003B4F86">
      <w:pPr>
        <w:ind w:left="720"/>
        <w:contextualSpacing/>
        <w:jc w:val="both"/>
        <w:rPr>
          <w:rFonts w:ascii="Arial" w:hAnsi="Arial" w:cs="Arial"/>
        </w:rPr>
      </w:pPr>
    </w:p>
    <w:p w:rsidR="003B4F86" w:rsidRPr="003B4F86" w:rsidP="003B4F86">
      <w:pPr>
        <w:numPr>
          <w:ilvl w:val="0"/>
          <w:numId w:val="6"/>
        </w:numPr>
        <w:contextualSpacing/>
        <w:jc w:val="both"/>
        <w:rPr>
          <w:rFonts w:ascii="Arial" w:hAnsi="Arial" w:cs="Arial"/>
          <w:b/>
        </w:rPr>
      </w:pPr>
      <w:r w:rsidRPr="003B4F86">
        <w:rPr>
          <w:rFonts w:ascii="Arial" w:hAnsi="Arial" w:cs="Arial"/>
          <w:b/>
        </w:rPr>
        <w:t>Minutes of last meeting</w:t>
      </w:r>
    </w:p>
    <w:p w:rsidR="003B4F86" w:rsidRPr="003B4F86" w:rsidP="003B4F86">
      <w:pPr>
        <w:rPr>
          <w:rFonts w:ascii="Arial" w:hAnsi="Arial" w:cs="Arial"/>
          <w:b/>
        </w:rPr>
      </w:pPr>
    </w:p>
    <w:p w:rsidR="003B4F86" w:rsidRPr="003B4F86" w:rsidP="003B4F86">
      <w:pPr>
        <w:rPr>
          <w:rFonts w:ascii="Arial" w:hAnsi="Arial" w:cs="Arial"/>
        </w:rPr>
      </w:pPr>
      <w:r w:rsidRPr="003B4F86">
        <w:rPr>
          <w:rFonts w:ascii="Arial" w:hAnsi="Arial" w:cs="Arial"/>
        </w:rPr>
        <w:t>The minutes of the meeting held on 20 October were agreed to.</w:t>
      </w:r>
    </w:p>
    <w:p w:rsidR="003B4F86" w:rsidRPr="003B4F86" w:rsidP="003B4F86">
      <w:pPr>
        <w:rPr>
          <w:rFonts w:ascii="Arial" w:hAnsi="Arial" w:cs="Arial"/>
          <w:bCs/>
        </w:rPr>
      </w:pPr>
    </w:p>
    <w:p w:rsidR="003B4F86" w:rsidRPr="003B4F86" w:rsidP="003B4F86">
      <w:pPr>
        <w:numPr>
          <w:ilvl w:val="0"/>
          <w:numId w:val="6"/>
        </w:numPr>
        <w:contextualSpacing/>
        <w:jc w:val="both"/>
        <w:rPr>
          <w:rFonts w:ascii="Arial" w:hAnsi="Arial" w:cs="Arial"/>
          <w:b/>
        </w:rPr>
      </w:pPr>
      <w:r w:rsidRPr="003B4F86">
        <w:rPr>
          <w:rFonts w:ascii="Arial" w:hAnsi="Arial" w:cs="Arial"/>
          <w:b/>
        </w:rPr>
        <w:t>Future oversight of the NAO’s audit quality</w:t>
      </w:r>
    </w:p>
    <w:p w:rsidR="003B4F86" w:rsidRPr="003B4F86" w:rsidP="003B4F86">
      <w:pPr>
        <w:contextualSpacing/>
        <w:jc w:val="both"/>
        <w:rPr>
          <w:rFonts w:ascii="Arial" w:hAnsi="Arial" w:cs="Arial"/>
          <w:b/>
        </w:rPr>
      </w:pPr>
    </w:p>
    <w:p w:rsidR="003B4F86" w:rsidRPr="003B4F86" w:rsidP="003B4F86">
      <w:pPr>
        <w:rPr>
          <w:rFonts w:ascii="Arial" w:hAnsi="Arial" w:cs="Arial"/>
          <w:bCs/>
        </w:rPr>
      </w:pPr>
      <w:r w:rsidRPr="003B4F86">
        <w:rPr>
          <w:rFonts w:ascii="Arial" w:hAnsi="Arial" w:cs="Arial"/>
          <w:bCs/>
        </w:rPr>
        <w:t xml:space="preserve">The Commission agreed that discussions on the future oversight of the NAO’s audit quality should be pursued by the Chairman and Secretary with the NAO and the Government. </w:t>
      </w:r>
    </w:p>
    <w:p w:rsidR="003B4F86" w:rsidRPr="003B4F86" w:rsidP="003B4F86">
      <w:pPr>
        <w:rPr>
          <w:rFonts w:ascii="Arial" w:hAnsi="Arial" w:cs="Arial"/>
          <w:bCs/>
        </w:rPr>
      </w:pPr>
    </w:p>
    <w:p w:rsidR="003B4F86" w:rsidRPr="003B4F86" w:rsidP="003B4F86">
      <w:pPr>
        <w:numPr>
          <w:ilvl w:val="0"/>
          <w:numId w:val="6"/>
        </w:numPr>
        <w:contextualSpacing/>
        <w:jc w:val="both"/>
        <w:rPr>
          <w:rFonts w:ascii="Arial" w:hAnsi="Arial" w:cs="Arial"/>
          <w:b/>
        </w:rPr>
      </w:pPr>
      <w:r w:rsidRPr="003B4F86">
        <w:rPr>
          <w:rFonts w:ascii="Arial" w:hAnsi="Arial" w:cs="Arial"/>
          <w:b/>
        </w:rPr>
        <w:t>Priorities for the National Audit Office</w:t>
      </w:r>
    </w:p>
    <w:p w:rsidR="003B4F86" w:rsidRPr="003B4F86" w:rsidP="003B4F86">
      <w:pPr>
        <w:rPr>
          <w:rFonts w:ascii="Arial" w:hAnsi="Arial" w:cs="Arial"/>
          <w:bCs/>
          <w:i/>
          <w:iCs/>
        </w:rPr>
      </w:pPr>
    </w:p>
    <w:p w:rsidR="003B4F86" w:rsidRPr="003B4F86" w:rsidP="003B4F86">
      <w:pPr>
        <w:rPr>
          <w:rFonts w:ascii="Arial" w:hAnsi="Arial" w:cs="Arial"/>
          <w:bCs/>
        </w:rPr>
      </w:pPr>
      <w:r w:rsidRPr="003B4F86">
        <w:rPr>
          <w:rFonts w:ascii="Arial" w:hAnsi="Arial" w:cs="Arial"/>
          <w:bCs/>
        </w:rPr>
        <w:t>The Commission took oral evidence from Lord Bichard, Chair of the NAO, and Dame Fiona Reynolds, Chair-designate.</w:t>
      </w:r>
    </w:p>
    <w:p w:rsidR="003B4F86" w:rsidRPr="003B4F86" w:rsidP="003B4F86">
      <w:pPr>
        <w:rPr>
          <w:rFonts w:ascii="Arial" w:hAnsi="Arial" w:cs="Arial"/>
          <w:bCs/>
        </w:rPr>
      </w:pPr>
    </w:p>
    <w:p w:rsidR="003B4F86" w:rsidRPr="003B4F86" w:rsidP="003B4F86">
      <w:pPr>
        <w:numPr>
          <w:ilvl w:val="0"/>
          <w:numId w:val="6"/>
        </w:numPr>
        <w:ind w:left="709" w:hanging="709"/>
        <w:contextualSpacing/>
        <w:jc w:val="both"/>
        <w:rPr>
          <w:rFonts w:ascii="Arial" w:hAnsi="Arial" w:cs="Arial"/>
          <w:b/>
        </w:rPr>
      </w:pPr>
      <w:bookmarkStart w:id="0" w:name="_Hlk59530613"/>
      <w:r w:rsidRPr="003B4F86">
        <w:rPr>
          <w:rFonts w:ascii="Arial" w:hAnsi="Arial" w:cs="Arial"/>
          <w:b/>
        </w:rPr>
        <w:t>Meeting with candidates for appointment to NAO non-executive director positions</w:t>
      </w:r>
    </w:p>
    <w:p w:rsidR="003B4F86" w:rsidRPr="003B4F86" w:rsidP="003B4F86">
      <w:pPr>
        <w:rPr>
          <w:rFonts w:ascii="Arial" w:hAnsi="Arial" w:cs="Arial"/>
          <w:b/>
        </w:rPr>
      </w:pPr>
      <w:bookmarkEnd w:id="0"/>
    </w:p>
    <w:p w:rsidR="003B4F86" w:rsidRPr="003B4F86" w:rsidP="003B4F86">
      <w:pPr>
        <w:rPr>
          <w:rFonts w:ascii="Arial" w:hAnsi="Arial" w:cs="Arial"/>
          <w:bCs/>
        </w:rPr>
      </w:pPr>
      <w:r w:rsidRPr="003B4F86">
        <w:rPr>
          <w:rFonts w:ascii="Arial" w:hAnsi="Arial" w:cs="Arial"/>
          <w:bCs/>
        </w:rPr>
        <w:t>Lord Bichard and Dame Fiona Reynolds presented candidates for appointment to non-executive director positions on the NAO board. The Commission questioned the candidates about their motivations, skills and experience and whether they foresaw any potential conflicts of interests. It also questioned Lord Bichard and Dame Fiona about the process and the due diligence undertaken.</w:t>
      </w:r>
    </w:p>
    <w:p w:rsidR="003B4F86" w:rsidRPr="003B4F86" w:rsidP="003B4F86">
      <w:pPr>
        <w:rPr>
          <w:rFonts w:ascii="Arial" w:hAnsi="Arial" w:cs="Arial"/>
          <w:bCs/>
        </w:rPr>
      </w:pPr>
    </w:p>
    <w:p w:rsidR="003B4F86" w:rsidRPr="003B4F86" w:rsidP="003B4F86">
      <w:pPr>
        <w:rPr>
          <w:rFonts w:ascii="Arial" w:hAnsi="Arial" w:cs="Arial"/>
          <w:bCs/>
        </w:rPr>
      </w:pPr>
      <w:r w:rsidRPr="003B4F86">
        <w:rPr>
          <w:rFonts w:ascii="Arial" w:hAnsi="Arial" w:cs="Arial"/>
          <w:bCs/>
        </w:rPr>
        <w:t>In respect of one candidate, Sir Martin Donnelly, the Commission asked Lord Bichard, Dame Fiona and Sir Martin about any potential conflict with his role at Boeing. The Commission was advised that the NAO board played no role in its statutory audit work, which was the sole responsibility of the Comptroller and Auditor General, and that – in the unlikely event that the NAO Board were to discuss any defence matters – Sir Martin would recuse himself from the discussions.</w:t>
      </w:r>
    </w:p>
    <w:p w:rsidR="003B4F86" w:rsidRPr="003B4F86" w:rsidP="003B4F86">
      <w:pPr>
        <w:rPr>
          <w:rFonts w:ascii="Arial" w:hAnsi="Arial" w:cs="Arial"/>
          <w:bCs/>
        </w:rPr>
      </w:pPr>
    </w:p>
    <w:p w:rsidR="003B4F86" w:rsidRPr="003B4F86" w:rsidP="003B4F86">
      <w:pPr>
        <w:numPr>
          <w:ilvl w:val="0"/>
          <w:numId w:val="6"/>
        </w:numPr>
        <w:ind w:hanging="720"/>
        <w:contextualSpacing/>
        <w:jc w:val="both"/>
        <w:rPr>
          <w:rFonts w:ascii="Arial" w:hAnsi="Arial" w:cs="Arial"/>
          <w:b/>
        </w:rPr>
      </w:pPr>
      <w:r w:rsidRPr="003B4F86">
        <w:rPr>
          <w:rFonts w:ascii="Arial" w:hAnsi="Arial" w:cs="Arial"/>
          <w:b/>
        </w:rPr>
        <w:t>Decision on appointment of candidates</w:t>
      </w:r>
    </w:p>
    <w:p w:rsidR="003B4F86" w:rsidRPr="003B4F86" w:rsidP="003B4F86">
      <w:pPr>
        <w:rPr>
          <w:rFonts w:ascii="Arial" w:hAnsi="Arial" w:cs="Arial"/>
          <w:b/>
        </w:rPr>
      </w:pPr>
    </w:p>
    <w:p w:rsidR="003B4F86" w:rsidP="003B4F86">
      <w:pPr>
        <w:rPr>
          <w:rFonts w:ascii="Arial" w:hAnsi="Arial" w:cs="Arial"/>
          <w:bCs/>
        </w:rPr>
      </w:pPr>
      <w:r w:rsidRPr="003B4F86">
        <w:rPr>
          <w:rFonts w:ascii="Arial" w:hAnsi="Arial" w:cs="Arial"/>
          <w:bCs/>
        </w:rPr>
        <w:t xml:space="preserve">The Commission agreed to appoint Ms </w:t>
      </w:r>
      <w:r w:rsidRPr="003B4F86">
        <w:rPr>
          <w:rFonts w:ascii="Arial" w:hAnsi="Arial" w:cs="Arial"/>
          <w:bCs/>
        </w:rPr>
        <w:t>Gaenor</w:t>
      </w:r>
      <w:r w:rsidRPr="003B4F86">
        <w:rPr>
          <w:rFonts w:ascii="Arial" w:hAnsi="Arial" w:cs="Arial"/>
          <w:bCs/>
        </w:rPr>
        <w:t xml:space="preserve"> Bagley and Sir Martin Donnelly, and to re-appoint Dame Clare Tickell, as non-executive members of the NAO board, each for a three-year term. It agreed to put on record the points made in discussion about Sir Martin’s role at Boeing</w:t>
      </w:r>
      <w:r>
        <w:rPr>
          <w:rFonts w:ascii="Arial" w:hAnsi="Arial" w:cs="Arial"/>
          <w:bCs/>
        </w:rPr>
        <w:t>.</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8295DFE"/>
    <w:multiLevelType w:val="hybridMultilevel"/>
    <w:tmpl w:val="70A25DFA"/>
    <w:lvl w:ilvl="0">
      <w:start w:val="1"/>
      <w:numFmt w:val="decimal"/>
      <w:lvlText w:val="%1."/>
      <w:lvlJc w:val="left"/>
      <w:pPr>
        <w:ind w:left="720" w:hanging="360"/>
      </w:pPr>
      <w:rPr>
        <w:rFonts w:hint="default"/>
        <w:b/>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828274B"/>
    <w:multiLevelType w:val="hybridMultilevel"/>
    <w:tmpl w:val="70A25DFA"/>
    <w:lvl w:ilvl="0">
      <w:start w:val="1"/>
      <w:numFmt w:val="decimal"/>
      <w:lvlText w:val="%1."/>
      <w:lvlJc w:val="left"/>
      <w:pPr>
        <w:ind w:left="360" w:hanging="360"/>
      </w:pPr>
      <w:rPr>
        <w:rFonts w:hint="default"/>
        <w:b/>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45370106"/>
    <w:multiLevelType w:val="hybridMultilevel"/>
    <w:tmpl w:val="70A25DFA"/>
    <w:lvl w:ilvl="0">
      <w:start w:val="1"/>
      <w:numFmt w:val="decimal"/>
      <w:lvlText w:val="%1."/>
      <w:lvlJc w:val="left"/>
      <w:pPr>
        <w:ind w:left="360" w:hanging="360"/>
      </w:pPr>
      <w:rPr>
        <w:rFonts w:hint="default"/>
        <w:b/>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48E96978"/>
    <w:multiLevelType w:val="hybridMultilevel"/>
    <w:tmpl w:val="70A25DFA"/>
    <w:lvl w:ilvl="0">
      <w:start w:val="1"/>
      <w:numFmt w:val="decimal"/>
      <w:lvlText w:val="%1."/>
      <w:lvlJc w:val="left"/>
      <w:pPr>
        <w:ind w:left="360" w:hanging="360"/>
      </w:pPr>
      <w:rPr>
        <w:rFonts w:hint="default"/>
        <w:b/>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4AF84104"/>
    <w:multiLevelType w:val="hybridMultilevel"/>
    <w:tmpl w:val="70A25DFA"/>
    <w:lvl w:ilvl="0">
      <w:start w:val="1"/>
      <w:numFmt w:val="decimal"/>
      <w:lvlText w:val="%1."/>
      <w:lvlJc w:val="left"/>
      <w:pPr>
        <w:ind w:left="360" w:hanging="360"/>
      </w:pPr>
      <w:rPr>
        <w:rFonts w:hint="default"/>
        <w:b/>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69E2493A"/>
    <w:multiLevelType w:val="hybridMultilevel"/>
    <w:tmpl w:val="70A25DFA"/>
    <w:lvl w:ilvl="0">
      <w:start w:val="1"/>
      <w:numFmt w:val="decimal"/>
      <w:lvlText w:val="%1."/>
      <w:lvlJc w:val="left"/>
      <w:pPr>
        <w:ind w:left="720" w:hanging="360"/>
      </w:pPr>
      <w:rPr>
        <w:rFonts w:hint="default"/>
        <w:b/>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4F8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B4F8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F86"/>
    <w:pPr>
      <w:ind w:left="720"/>
      <w:contextualSpacing/>
      <w:jc w:val="both"/>
    </w:pPr>
  </w:style>
  <w:style w:type="character" w:styleId="Hyperlink">
    <w:name w:val="Hyperlink"/>
    <w:rsid w:val="003B4F86"/>
    <w:rPr>
      <w:color w:val="0000FF"/>
      <w:u w:val="single"/>
    </w:rPr>
  </w:style>
  <w:style w:type="table" w:customStyle="1" w:styleId="TableGrid1">
    <w:name w:val="Table Grid1"/>
    <w:basedOn w:val="TableNormal"/>
    <w:next w:val="TableGrid"/>
    <w:rsid w:val="003B4F8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B4F8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34DF4"/>
    <w:pPr>
      <w:spacing w:before="100" w:beforeAutospacing="1" w:after="100" w:afterAutospacing="1"/>
    </w:pPr>
  </w:style>
  <w:style w:type="character" w:customStyle="1" w:styleId="normaltextrun">
    <w:name w:val="normaltextrun"/>
    <w:basedOn w:val="DefaultParagraphFont"/>
    <w:rsid w:val="00134DF4"/>
  </w:style>
  <w:style w:type="character" w:customStyle="1" w:styleId="eop">
    <w:name w:val="eop"/>
    <w:basedOn w:val="DefaultParagraphFont"/>
    <w:rsid w:val="00134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7D70FE434D14D4C933944A711DC8730" ma:contentTypeVersion="136" ma:contentTypeDescription="Create a new document." ma:contentTypeScope="" ma:versionID="90427829342f2e08af57417e68756859">
  <xsd:schema xmlns:xsd="http://www.w3.org/2001/XMLSchema" xmlns:xs="http://www.w3.org/2001/XMLSchema" xmlns:p="http://schemas.microsoft.com/office/2006/metadata/properties" xmlns:ns2="31f6ee45-1613-46c6-adf8-c54c193c7083" xmlns:ns3="4600776d-0a3c-44b4-bff2-0ceaafb13046" xmlns:ns4="2ec40755-c3d9-4a45-b82a-5bd7afe6400c" xmlns:ns5="69cb01bb-d57d-4ec5-8b27-6a5df6b76636" targetNamespace="http://schemas.microsoft.com/office/2006/metadata/properties" ma:root="true" ma:fieldsID="60b5b38c903c59c128e249b41f0b0cb0" ns2:_="" ns3:_="" ns4:_="" ns5:_="">
    <xsd:import namespace="31f6ee45-1613-46c6-adf8-c54c193c7083"/>
    <xsd:import namespace="4600776d-0a3c-44b4-bff2-0ceaafb13046"/>
    <xsd:import namespace="2ec40755-c3d9-4a45-b82a-5bd7afe6400c"/>
    <xsd:import namespace="69cb01bb-d57d-4ec5-8b27-6a5df6b766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eting_x0020_Date" minOccurs="0"/>
                <xsd:element ref="ns3:e6f926d7f5b14a74bee86c3452d91372" minOccurs="0"/>
                <xsd:element ref="ns4:oa8b5b9ad7d042cb96628e82e262af77" minOccurs="0"/>
                <xsd:element ref="ns4:Additional_x0020_Category" minOccurs="0"/>
                <xsd:element ref="ns4:j7ecd96f478f4adfbddcd70a90214e9f" minOccurs="0"/>
                <xsd:element ref="ns4:Circulation_x0020_Date" minOccurs="0"/>
                <xsd:element ref="ns4:Date" minOccurs="0"/>
                <xsd:element ref="ns4:Document_x0020_Status" minOccurs="0"/>
                <xsd:element ref="ns4:Correspondence_x0020_Status" minOccurs="0"/>
                <xsd:element ref="ns4:jc6cfa30142d49c0ba17f4d1d1652000" minOccurs="0"/>
                <xsd:element ref="ns4:MediaServiceMetadata" minOccurs="0"/>
                <xsd:element ref="ns4:MediaServiceFastMetadata" minOccurs="0"/>
                <xsd:element ref="ns5:SharedWithUsers" minOccurs="0"/>
                <xsd:element ref="ns5: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6ee45-1613-46c6-adf8-c54c193c708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88258cb-d6f4-4ec7-b07c-398f41d88bcb}" ma:internalName="TaxCatchAll" ma:showField="CatchAllData" ma:web="31f6ee45-1613-46c6-adf8-c54c193c7083">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4"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2" nillable="true" ma:displayName="Record Number" ma:indexed="true" ma:internalName="RecordNumber" ma:readOnly="false">
      <xsd:simpleType>
        <xsd:restriction base="dms:Text">
          <xsd:maxLength value="255"/>
        </xsd:restriction>
      </xsd:simpleType>
    </xsd:element>
    <xsd:element name="RetentionTriggerDate" ma:index="23" nillable="true" ma:displayName="Retention Trigger Date" ma:format="DateOnly" ma:internalName="RetentionTriggerDate" ma:readOnly="false">
      <xsd:simpleType>
        <xsd:restriction base="dms:DateTime"/>
      </xsd:simpleType>
    </xsd:element>
    <xsd:element name="TransfertoArchives" ma:index="24" nillable="true" ma:displayName="Transfer to Archives" ma:default="1" ma:indexed="true" ma:internalName="TransfertoArchives" ma:readOnly="false">
      <xsd:simpleType>
        <xsd:restriction base="dms:Boolean"/>
      </xsd:simpleType>
    </xsd:element>
    <xsd:element name="e6f926d7f5b14a74bee86c3452d91372" ma:index="26" nillable="true" ma:taxonomy="true" ma:internalName="e6f926d7f5b14a74bee86c3452d91372" ma:taxonomyFieldName="Sessions" ma:displayName="Session" ma:indexed="true" ma:readOnly="false"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c40755-c3d9-4a45-b82a-5bd7afe6400c" elementFormDefault="qualified">
    <xsd:import namespace="http://schemas.microsoft.com/office/2006/documentManagement/types"/>
    <xsd:import namespace="http://schemas.microsoft.com/office/infopath/2007/PartnerControls"/>
    <xsd:element name="Meeting_x0020_Date" ma:index="25" nillable="true" ma:displayName="Meeting Date" ma:format="DateOnly" ma:indexed="true" ma:internalName="Meeting_x0020_Date" ma:readOnly="false">
      <xsd:simpleType>
        <xsd:restriction base="dms:DateTime"/>
      </xsd:simpleType>
    </xsd:element>
    <xsd:element name="oa8b5b9ad7d042cb96628e82e262af77" ma:index="28" nillable="true" ma:taxonomy="true" ma:internalName="oa8b5b9ad7d042cb96628e82e262af77" ma:taxonomyFieldName="Category" ma:displayName="Category" ma:indexed="true" ma:readOnly="false" ma:fieldId="{8a8b5b9a-d7d0-42cb-9662-8e82e262af77}"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dditional_x0020_Category" ma:index="30" nillable="true" ma:displayName="Additional Category" ma:indexed="true" ma:internalName="Additional_x0020_Category" ma:readOnly="false">
      <xsd:simpleType>
        <xsd:restriction base="dms:Text">
          <xsd:maxLength value="255"/>
        </xsd:restriction>
      </xsd:simpleType>
    </xsd:element>
    <xsd:element name="j7ecd96f478f4adfbddcd70a90214e9f" ma:index="31" nillable="true" ma:taxonomy="true" ma:internalName="j7ecd96f478f4adfbddcd70a90214e9f" ma:taxonomyFieldName="Circulation" ma:displayName="Circulation" ma:readOnly="false" ma:fieldId="{37ecd96f-478f-4adf-bddc-d70a90214e9f}"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irculation_x0020_Date" ma:index="33" nillable="true" ma:displayName="Circulation Date" ma:format="DateOnly" ma:indexed="true" ma:internalName="Circulation_x0020_Date" ma:readOnly="false">
      <xsd:simpleType>
        <xsd:restriction base="dms:DateTime"/>
      </xsd:simpleType>
    </xsd:element>
    <xsd:element name="Date" ma:index="34" nillable="true" ma:displayName="Date" ma:format="DateOnly" ma:indexed="true" ma:internalName="Date" ma:readOnly="false">
      <xsd:simpleType>
        <xsd:restriction base="dms:DateTime"/>
      </xsd:simpleType>
    </xsd:element>
    <xsd:element name="Document_x0020_Status" ma:index="35" nillable="true" ma:displayName="Document Status" ma:format="Dropdown" ma:indexed="true" ma:internalName="Document_x0020_Status" ma:readOnly="false">
      <xsd:simpleType>
        <xsd:restriction base="dms:Choice">
          <xsd:enumeration value="DRAFT"/>
          <xsd:enumeration value="PUBLISHED"/>
        </xsd:restriction>
      </xsd:simpleType>
    </xsd:element>
    <xsd:element name="Correspondence_x0020_Status" ma:index="36" nillable="true" ma:displayName="Correspondence Status" ma:format="Dropdown" ma:indexed="true"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jc6cfa30142d49c0ba17f4d1d1652000" ma:index="38" nillable="true" ma:taxonomy="true" ma:internalName="jc6cfa30142d49c0ba17f4d1d1652000" ma:taxonomyFieldName="Inquiry" ma:displayName="Inquiry" ma:default="" ma:fieldId="{3c6cfa30-142d-49c0-ba17-f4d1d1652000}" ma:sspId="eb37f91c-4bb8-4ab3-bc5a-cd8753815459" ma:termSetId="e92b6cb5-89aa-4b85-8d83-b805cf84055d" ma:anchorId="00000000-0000-0000-0000-000000000000" ma:open="false" ma:isKeyword="false">
      <xsd:complexType>
        <xsd:sequence>
          <xsd:element ref="pc:Terms" minOccurs="0" maxOccurs="1"/>
        </xsd:sequence>
      </xsd:complex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Meeting_x0020_Date xmlns="2ec40755-c3d9-4a45-b82a-5bd7afe6400c" xsi:nil="true"/>
    <TaxCatchAll xmlns="4600776d-0a3c-44b4-bff2-0ceaafb13046">
      <Value>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c6cfa30142d49c0ba17f4d1d1652000 xmlns="2ec40755-c3d9-4a45-b82a-5bd7afe6400c">
      <Terms xmlns="http://schemas.microsoft.com/office/infopath/2007/PartnerControls"/>
    </jc6cfa30142d49c0ba17f4d1d1652000>
    <j6c5b17cd04246da82e5604daf08bc68 xmlns="4600776d-0a3c-44b4-bff2-0ceaafb13046">
      <Terms xmlns="http://schemas.microsoft.com/office/infopath/2007/PartnerControls"/>
    </j6c5b17cd04246da82e5604daf08bc68>
    <_dlc_DocIdPersistId xmlns="31f6ee45-1613-46c6-adf8-c54c193c708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j7ecd96f478f4adfbddcd70a90214e9f xmlns="2ec40755-c3d9-4a45-b82a-5bd7afe6400c">
      <Terms xmlns="http://schemas.microsoft.com/office/infopath/2007/PartnerControls"/>
    </j7ecd96f478f4adfbddcd70a90214e9f>
    <Document_x0020_Status xmlns="2ec40755-c3d9-4a45-b82a-5bd7afe6400c" xsi:nil="true"/>
    <TransfertoArchives xmlns="4600776d-0a3c-44b4-bff2-0ceaafb13046">true</TransfertoArchives>
    <oa8b5b9ad7d042cb96628e82e262af77 xmlns="2ec40755-c3d9-4a45-b82a-5bd7afe6400c">
      <Terms xmlns="http://schemas.microsoft.com/office/infopath/2007/PartnerControls"/>
    </oa8b5b9ad7d042cb96628e82e262af77>
    <Additional_x0020_Category xmlns="2ec40755-c3d9-4a45-b82a-5bd7afe6400c" xsi:nil="true"/>
    <Correspondence_x0020_Status xmlns="2ec40755-c3d9-4a45-b82a-5bd7afe6400c" xsi:nil="true"/>
    <cd0fc526a5c840319a97fd94028e9904 xmlns="4600776d-0a3c-44b4-bff2-0ceaafb13046">
      <Terms xmlns="http://schemas.microsoft.com/office/infopath/2007/PartnerControls"/>
    </cd0fc526a5c840319a97fd94028e9904>
    <Circulation_x0020_Date xmlns="2ec40755-c3d9-4a45-b82a-5bd7afe6400c" xsi:nil="true"/>
    <c4838c65c76546ae93d5703426802f7f xmlns="4600776d-0a3c-44b4-bff2-0ceaafb13046">
      <Terms xmlns="http://schemas.microsoft.com/office/infopath/2007/PartnerControls"/>
    </c4838c65c76546ae93d5703426802f7f>
    <RetentionTriggerDate xmlns="4600776d-0a3c-44b4-bff2-0ceaafb13046" xsi:nil="true"/>
    <Date xmlns="2ec40755-c3d9-4a45-b82a-5bd7afe6400c" xsi:nil="true"/>
    <_dlc_DocId xmlns="31f6ee45-1613-46c6-adf8-c54c193c7083">S33RPFEXFCUF-386668629-213</_dlc_DocId>
    <_dlc_DocIdUrl xmlns="31f6ee45-1613-46c6-adf8-c54c193c7083">
      <Url>https://hopuk.sharepoint.com/sites/hcc-PublicAccounts/_layouts/15/DocIdRedir.aspx?ID=S33RPFEXFCUF-386668629-213</Url>
      <Description>S33RPFEXFCUF-386668629-213</Description>
    </_dlc_DocIdUrl>
  </documentManagement>
</p:properties>
</file>

<file path=customXml/itemProps1.xml><?xml version="1.0" encoding="utf-8"?>
<ds:datastoreItem xmlns:ds="http://schemas.openxmlformats.org/officeDocument/2006/customXml" ds:itemID="{6402A700-B410-480D-85CF-03C6CF6058BC}">
  <ds:schemaRefs>
    <ds:schemaRef ds:uri="http://schemas.microsoft.com/sharepoint/v3/contenttype/forms"/>
  </ds:schemaRefs>
</ds:datastoreItem>
</file>

<file path=customXml/itemProps2.xml><?xml version="1.0" encoding="utf-8"?>
<ds:datastoreItem xmlns:ds="http://schemas.openxmlformats.org/officeDocument/2006/customXml" ds:itemID="{F425B1CC-25A7-4CB7-B83F-F2E796452B84}">
  <ds:schemaRefs>
    <ds:schemaRef ds:uri="http://schemas.microsoft.com/sharepoint/events"/>
  </ds:schemaRefs>
</ds:datastoreItem>
</file>

<file path=customXml/itemProps3.xml><?xml version="1.0" encoding="utf-8"?>
<ds:datastoreItem xmlns:ds="http://schemas.openxmlformats.org/officeDocument/2006/customXml" ds:itemID="{4669868B-33BB-48BD-AA3E-CE3622D4F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6ee45-1613-46c6-adf8-c54c193c7083"/>
    <ds:schemaRef ds:uri="4600776d-0a3c-44b4-bff2-0ceaafb13046"/>
    <ds:schemaRef ds:uri="2ec40755-c3d9-4a45-b82a-5bd7afe6400c"/>
    <ds:schemaRef ds:uri="69cb01bb-d57d-4ec5-8b27-6a5df6b76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6AEAB8-C818-4CC0-A571-FD7AD53B34DB}">
  <ds:schemaRefs>
    <ds:schemaRef ds:uri="http://schemas.microsoft.com/office/2006/metadata/properties"/>
    <ds:schemaRef ds:uri="http://schemas.microsoft.com/office/infopath/2007/PartnerControls"/>
    <ds:schemaRef ds:uri="4600776d-0a3c-44b4-bff2-0ceaafb13046"/>
    <ds:schemaRef ds:uri="2ec40755-c3d9-4a45-b82a-5bd7afe6400c"/>
    <ds:schemaRef ds:uri="31f6ee45-1613-46c6-adf8-c54c193c7083"/>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