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8A168F" w:rsidRPr="0065254F">
      <w:pPr>
        <w:rPr>
          <w:b/>
          <w:bCs/>
          <w:u w:val="single"/>
        </w:rPr>
      </w:pPr>
      <w:r w:rsidRPr="0065254F">
        <w:rPr>
          <w:b/>
          <w:bCs/>
          <w:u w:val="single"/>
        </w:rPr>
        <w:t>Email from Lord Myners of Truro CBE to the Treasury Committee</w:t>
      </w:r>
      <w:r w:rsidRPr="0065254F">
        <w:rPr>
          <w:b/>
          <w:bCs/>
          <w:u w:val="single"/>
        </w:rPr>
        <w:t xml:space="preserve"> – 18 May 2021</w:t>
      </w:r>
    </w:p>
    <w:p w:rsidR="0065254F"/>
    <w:p w:rsidR="0065254F" w:rsidP="0065254F">
      <w:r>
        <w:t xml:space="preserve">I believe I might have had a second meeting with Mr Greensill and Mr Thompson on 3rd September 2019.  I apologise for not recalling this during my evidence session on 28th April 2021.  Not only do I have no recollection of the </w:t>
      </w:r>
      <w:r>
        <w:t>meeting</w:t>
      </w:r>
      <w:r>
        <w:t xml:space="preserve"> but I also have no correspondence referring to who was at or what was discussed at the meeting.  I am not sure whether you asked Mr Greensill or Mr Thompson whether either of them has a record of the meeting.</w:t>
      </w:r>
    </w:p>
    <w:p w:rsidR="0065254F" w:rsidP="0065254F">
      <w:r>
        <w:t xml:space="preserve">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