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C06A7" w:rsidP="00ED2902">
      <w:r w:rsidRPr="00ED2902">
        <w:t xml:space="preserve"> </w:t>
      </w:r>
      <w:r w:rsidRPr="00ED2902">
        <w:rPr>
          <w:rFonts w:ascii="Gill Sans MT" w:hAnsi="Gill Sans MT"/>
          <w:noProof/>
        </w:rPr>
        <w:drawing>
          <wp:inline distT="0" distB="0" distL="0" distR="0">
            <wp:extent cx="2266950" cy="323850"/>
            <wp:effectExtent l="0" t="0" r="0" b="0"/>
            <wp:docPr id="209487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A7" w:rsidP="00ED2902"/>
    <w:p w:rsidR="003C06A7" w:rsidP="00ED2902">
      <w:pPr>
        <w:spacing w:line="480" w:lineRule="auto"/>
        <w:jc w:val="center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ECONOMIC AFFAIRS </w:t>
      </w:r>
      <w:r>
        <w:rPr>
          <w:rFonts w:ascii="Gill Sans MT" w:hAnsi="Gill Sans MT"/>
          <w:b/>
          <w:bCs/>
          <w:sz w:val="24"/>
          <w:szCs w:val="24"/>
        </w:rPr>
        <w:t>COMMITTEE</w:t>
      </w:r>
    </w:p>
    <w:p w:rsidR="003C06A7" w:rsidP="00ED2902">
      <w:pPr>
        <w:spacing w:line="480" w:lineRule="auto"/>
        <w:jc w:val="center"/>
        <w:rPr>
          <w:rFonts w:ascii="Gill Sans MT" w:hAnsi="Gill Sans MT"/>
          <w:b/>
          <w:bCs/>
          <w:i/>
          <w:i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Declaration of interests as of </w:t>
      </w:r>
      <w:r w:rsidR="005B23F9">
        <w:rPr>
          <w:rFonts w:ascii="Gill Sans MT" w:hAnsi="Gill Sans MT"/>
          <w:b/>
          <w:bCs/>
          <w:i/>
          <w:iCs/>
          <w:sz w:val="24"/>
          <w:szCs w:val="24"/>
        </w:rPr>
        <w:t>15</w:t>
      </w:r>
      <w:r>
        <w:rPr>
          <w:rFonts w:ascii="Gill Sans MT" w:hAnsi="Gill Sans MT"/>
          <w:b/>
          <w:bCs/>
          <w:i/>
          <w:iCs/>
          <w:sz w:val="24"/>
          <w:szCs w:val="24"/>
        </w:rPr>
        <w:t xml:space="preserve"> </w:t>
      </w:r>
      <w:r w:rsidR="008955B5">
        <w:rPr>
          <w:rFonts w:ascii="Gill Sans MT" w:hAnsi="Gill Sans MT"/>
          <w:b/>
          <w:bCs/>
          <w:i/>
          <w:iCs/>
          <w:sz w:val="24"/>
          <w:szCs w:val="24"/>
        </w:rPr>
        <w:t xml:space="preserve">September </w:t>
      </w:r>
      <w:r>
        <w:rPr>
          <w:rFonts w:ascii="Gill Sans MT" w:hAnsi="Gill Sans MT"/>
          <w:b/>
          <w:bCs/>
          <w:i/>
          <w:iCs/>
          <w:sz w:val="24"/>
          <w:szCs w:val="24"/>
        </w:rPr>
        <w:t>2026</w:t>
      </w:r>
    </w:p>
    <w:p w:rsidR="003C06A7" w:rsidP="00ED2902">
      <w:pPr>
        <w:spacing w:line="480" w:lineRule="auto"/>
        <w:rPr>
          <w:rFonts w:ascii="Gill Sans MT" w:hAnsi="Gill Sans MT"/>
          <w:b/>
          <w:bCs/>
          <w:i/>
          <w:iCs/>
          <w:sz w:val="24"/>
          <w:szCs w:val="24"/>
        </w:rPr>
      </w:pPr>
    </w:p>
    <w:p w:rsidR="003C06A7" w:rsidP="00ED2902">
      <w:pPr>
        <w:spacing w:line="480" w:lineRule="auto"/>
        <w:rPr>
          <w:rFonts w:ascii="Gill Sans MT" w:hAnsi="Gill Sans MT"/>
          <w:b/>
          <w:bCs/>
          <w:i/>
          <w:iCs/>
          <w:sz w:val="24"/>
          <w:szCs w:val="24"/>
        </w:rPr>
      </w:pPr>
      <w:r>
        <w:rPr>
          <w:rFonts w:ascii="Gill Sans MT" w:hAnsi="Gill Sans MT"/>
          <w:b/>
          <w:bCs/>
          <w:i/>
          <w:iCs/>
          <w:sz w:val="24"/>
          <w:szCs w:val="24"/>
        </w:rPr>
        <w:t>The following includes interests declared by Members in respect of the Committee’s inquiry into Fiscal devolution in England</w:t>
      </w:r>
    </w:p>
    <w:p w:rsidR="003C06A7" w:rsidP="00ED2902">
      <w:pPr>
        <w:spacing w:line="480" w:lineRule="auto"/>
        <w:rPr>
          <w:rFonts w:ascii="Gill Sans MT" w:hAnsi="Gill Sans MT"/>
          <w:b/>
          <w:bCs/>
          <w:i/>
          <w:iCs/>
          <w:sz w:val="24"/>
          <w:szCs w:val="24"/>
        </w:rPr>
      </w:pP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Alexander of Cleveden</w:t>
      </w:r>
    </w:p>
    <w:p w:rsidR="008955B5" w:rsidRPr="005B23F9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Lord </w:t>
      </w:r>
      <w:r>
        <w:rPr>
          <w:rFonts w:ascii="Gill Sans MT" w:hAnsi="Gill Sans MT"/>
          <w:b/>
          <w:bCs/>
          <w:sz w:val="24"/>
          <w:szCs w:val="24"/>
        </w:rPr>
        <w:t>Burns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RPr="00ED2902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>Lord B</w:t>
      </w:r>
      <w:r>
        <w:rPr>
          <w:rFonts w:ascii="Gill Sans MT" w:hAnsi="Gill Sans MT"/>
          <w:b/>
          <w:bCs/>
          <w:sz w:val="24"/>
          <w:szCs w:val="24"/>
        </w:rPr>
        <w:t>utler of Brockwell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Carrington of Fulham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Liddle</w:t>
      </w:r>
      <w:r w:rsidR="008955B5">
        <w:rPr>
          <w:rFonts w:ascii="Gill Sans MT" w:hAnsi="Gill Sans MT"/>
          <w:b/>
          <w:bCs/>
          <w:sz w:val="24"/>
          <w:szCs w:val="24"/>
        </w:rPr>
        <w:t xml:space="preserve"> (Chair)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>Lord</w:t>
      </w:r>
      <w:r>
        <w:rPr>
          <w:rFonts w:ascii="Gill Sans MT" w:hAnsi="Gill Sans MT"/>
          <w:b/>
          <w:bCs/>
          <w:sz w:val="24"/>
          <w:szCs w:val="24"/>
        </w:rPr>
        <w:t xml:space="preserve"> Newby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Baroness </w:t>
      </w:r>
      <w:r>
        <w:rPr>
          <w:rFonts w:ascii="Gill Sans MT" w:hAnsi="Gill Sans MT"/>
          <w:b/>
          <w:bCs/>
          <w:sz w:val="24"/>
          <w:szCs w:val="24"/>
        </w:rPr>
        <w:t>Penn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Lord </w:t>
      </w:r>
      <w:r>
        <w:rPr>
          <w:rFonts w:ascii="Gill Sans MT" w:hAnsi="Gill Sans MT"/>
          <w:b/>
          <w:bCs/>
          <w:sz w:val="24"/>
          <w:szCs w:val="24"/>
        </w:rPr>
        <w:t>Petitgas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>Lord</w:t>
      </w:r>
      <w:r>
        <w:rPr>
          <w:rFonts w:ascii="Gill Sans MT" w:hAnsi="Gill Sans MT"/>
          <w:b/>
          <w:bCs/>
          <w:sz w:val="24"/>
          <w:szCs w:val="24"/>
        </w:rPr>
        <w:t xml:space="preserve"> Prentis of Leeds 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Lord </w:t>
      </w:r>
      <w:r>
        <w:rPr>
          <w:rFonts w:ascii="Gill Sans MT" w:hAnsi="Gill Sans MT"/>
          <w:b/>
          <w:bCs/>
          <w:sz w:val="24"/>
          <w:szCs w:val="24"/>
        </w:rPr>
        <w:t>Razzall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ED2902">
        <w:rPr>
          <w:rFonts w:ascii="Gill Sans MT" w:hAnsi="Gill Sans MT"/>
          <w:b/>
          <w:bCs/>
          <w:sz w:val="24"/>
          <w:szCs w:val="24"/>
        </w:rPr>
        <w:t xml:space="preserve">Lord </w:t>
      </w:r>
      <w:r>
        <w:rPr>
          <w:rFonts w:ascii="Gill Sans MT" w:hAnsi="Gill Sans MT"/>
          <w:b/>
          <w:bCs/>
          <w:sz w:val="24"/>
          <w:szCs w:val="24"/>
        </w:rPr>
        <w:t>Reid of Cardowan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Wheatcroft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Baroness Wolf of Dulwich</w:t>
      </w:r>
    </w:p>
    <w:p w:rsidR="003C06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8955B5" w:rsidRPr="008955B5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 w:rsidRPr="008955B5">
        <w:rPr>
          <w:rFonts w:ascii="Gill Sans MT" w:hAnsi="Gill Sans MT"/>
          <w:b/>
          <w:bCs/>
          <w:sz w:val="24"/>
          <w:szCs w:val="24"/>
        </w:rPr>
        <w:t>Lord Wood of Anfield</w:t>
      </w:r>
    </w:p>
    <w:p w:rsidR="008955B5" w:rsidRPr="003A42A7" w:rsidP="00ED2902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Unpaid Board Member, Imagine Liverpool</w:t>
      </w:r>
    </w:p>
    <w:p w:rsidR="003C06A7" w:rsidP="00ED2902">
      <w:pPr>
        <w:spacing w:line="480" w:lineRule="auto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Lord Young of Cookham</w:t>
      </w:r>
    </w:p>
    <w:p w:rsidR="003C06A7" w:rsidP="000D24EF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  <w:r>
        <w:rPr>
          <w:rFonts w:ascii="Gill Sans MT" w:hAnsi="Gill Sans MT"/>
          <w:i/>
          <w:iCs/>
          <w:sz w:val="24"/>
          <w:szCs w:val="24"/>
        </w:rPr>
        <w:t>No relevant interests to declare</w:t>
      </w:r>
    </w:p>
    <w:p w:rsidR="003C06A7" w:rsidP="000D24EF">
      <w:pPr>
        <w:spacing w:line="480" w:lineRule="auto"/>
        <w:rPr>
          <w:rFonts w:ascii="Gill Sans MT" w:hAnsi="Gill Sans MT"/>
          <w:i/>
          <w:iCs/>
          <w:sz w:val="24"/>
          <w:szCs w:val="24"/>
        </w:rPr>
      </w:pPr>
    </w:p>
    <w:p w:rsidR="003C06A7" w:rsidRPr="000D24EF" w:rsidP="000D24EF">
      <w:pPr>
        <w:spacing w:line="480" w:lineRule="auto"/>
        <w:rPr>
          <w:rFonts w:ascii="Gill Sans MT" w:hAnsi="Gill Sans MT"/>
          <w:sz w:val="24"/>
          <w:szCs w:val="24"/>
        </w:rPr>
      </w:pPr>
      <w:r w:rsidRPr="000D24EF">
        <w:rPr>
          <w:rFonts w:ascii="Gill Sans MT" w:hAnsi="Gill Sans MT"/>
          <w:sz w:val="24"/>
          <w:szCs w:val="24"/>
        </w:rPr>
        <w:t>A full list of members’ interests can be found in the Register of Lords’ interests:</w:t>
      </w:r>
    </w:p>
    <w:p w:rsidR="003C06A7" w:rsidRPr="000D24EF" w:rsidP="000D24EF">
      <w:pPr>
        <w:spacing w:line="480" w:lineRule="auto"/>
        <w:rPr>
          <w:rFonts w:ascii="Gill Sans MT" w:hAnsi="Gill Sans MT"/>
          <w:sz w:val="24"/>
          <w:szCs w:val="24"/>
        </w:rPr>
      </w:pPr>
      <w:r>
        <w:fldChar w:fldCharType="begin"/>
      </w:r>
      <w:r>
        <w:instrText xml:space="preserve"> HYPERLINK "https://members.parliament.uk/members/lords/interests/register-of-lords-interests" </w:instrText>
      </w:r>
      <w:r>
        <w:fldChar w:fldCharType="separate"/>
      </w:r>
      <w:r w:rsidRPr="000D24EF">
        <w:rPr>
          <w:rFonts w:ascii="Gill Sans MT" w:hAnsi="Gill Sans MT"/>
          <w:color w:val="467886" w:themeColor="hyperlink"/>
          <w:sz w:val="24"/>
          <w:szCs w:val="24"/>
          <w:u w:val="single"/>
        </w:rPr>
        <w:t>https://members.parliament.uk/members/lords/interests/register-of-lords-interests</w:t>
      </w:r>
      <w:r>
        <w:fldChar w:fldCharType="end"/>
      </w:r>
      <w:r w:rsidRPr="000D24EF">
        <w:rPr>
          <w:rFonts w:ascii="Gill Sans MT" w:hAnsi="Gill Sans MT"/>
          <w:sz w:val="24"/>
          <w:szCs w:val="24"/>
        </w:rPr>
        <w:t xml:space="preserve"> </w:t>
      </w:r>
    </w:p>
    <w:p w:rsidR="003C06A7" w:rsidRPr="00ED2902" w:rsidP="0040199C">
      <w:pPr>
        <w:rPr>
          <w:rFonts w:ascii="Gill Sans MT" w:hAnsi="Gill Sans MT"/>
          <w:b/>
          <w:bCs/>
          <w:sz w:val="24"/>
          <w:szCs w:val="24"/>
        </w:rPr>
      </w:pPr>
    </w:p>
    <w:sectPr w:rsidSect="00F60A0E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HAnsi" w:cs="Calibri"/>
        <w:kern w:val="2"/>
        <w:sz w:val="22"/>
        <w:szCs w:val="22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9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9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9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9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9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9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9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9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9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9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9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9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9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9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9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9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9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emf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0AAC2DD13DBD4E83D33BED1AC32442" ma:contentTypeVersion="171" ma:contentTypeDescription="Create a new document." ma:contentTypeScope="" ma:versionID="668496e791bc85b8f416e7c0d146fe23">
  <xsd:schema xmlns:xsd="http://www.w3.org/2001/XMLSchema" xmlns:xs="http://www.w3.org/2001/XMLSchema" xmlns:p="http://schemas.microsoft.com/office/2006/metadata/properties" xmlns:ns2="4600776d-0a3c-44b4-bff2-0ceaafb13046" xmlns:ns3="485a6302-b85f-4d7c-a011-e26d5ba99389" xmlns:ns4="79d268c4-0356-4512-82e3-e8973b96fbb0" targetNamespace="http://schemas.microsoft.com/office/2006/metadata/properties" ma:root="true" ma:fieldsID="084d309e37b89454fe82a1566b719a5d" ns2:_="" ns3:_="" ns4:_="">
    <xsd:import namespace="4600776d-0a3c-44b4-bff2-0ceaafb13046"/>
    <xsd:import namespace="485a6302-b85f-4d7c-a011-e26d5ba99389"/>
    <xsd:import namespace="79d268c4-0356-4512-82e3-e8973b96fbb0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RetentionTriggerDate" minOccurs="0"/>
                <xsd:element ref="ns2:TransfertoArchives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2:TaxCatchAll" minOccurs="0"/>
                <xsd:element ref="ns2:k5b153ee974a4a57a7568e533217f2cb" minOccurs="0"/>
                <xsd:element ref="ns2:cd0fc526a5c840319a97fd94028e9904" minOccurs="0"/>
                <xsd:element ref="ns3:_dlc_DocIdUrl" minOccurs="0"/>
                <xsd:element ref="ns2:g3ef09377e3444258679b6035a1ff93a" minOccurs="0"/>
                <xsd:element ref="ns2:c4838c65c76546ae93d5703426802f7f" minOccurs="0"/>
                <xsd:element ref="ns2:j6c5b17cd04246da82e5604daf08bc68" minOccurs="0"/>
                <xsd:element ref="ns3:_dlc_DocId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7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8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9" nillable="true" ma:displayName="Transfer to Archives" ma:default="0" ma:internalName="TransfertoArchives" ma:readOnly="false">
      <xsd:simpleType>
        <xsd:restriction base="dms:Boolean"/>
      </xsd:simpleType>
    </xsd:element>
    <xsd:element name="TaxCatchAll" ma:index="15" nillable="true" ma:displayName="Taxonomy Catch All Column" ma:hidden="true" ma:list="{c3be72a0-5934-40e7-a617-8e49b85798fa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b153ee974a4a57a7568e533217f2cb" ma:index="16" nillable="true" ma:taxonomy="true" ma:internalName="k5b153ee974a4a57a7568e533217f2cb" ma:taxonomyFieldName="ProtectiveMarking" ma:displayName="Protective Marking" ma:indexed="true" ma:readOnly="false" ma:default="36;#Unrestricted|ae6bc852-fecb-4b6b-95a3-8d1301f0fcb7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8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3" nillable="true" ma:taxonomy="true" ma:internalName="c4838c65c76546ae93d5703426802f7f" ma:taxonomyFieldName="RMKeyword1" ma:displayName="RM Keyword 1" ma:readOnly="false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6" nillable="true" ma:taxonomy="true" ma:internalName="j6c5b17cd04246da82e5604daf08bc68" ma:taxonomyFieldName="RMKeyword2" ma:displayName="RM Keyword 2" ma:readOnly="false" ma:default="11;#Procedures And Guidance|ff371ca7-c6fe-44b5-885b-2b2af847cc2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a6302-b85f-4d7c-a011-e26d5ba99389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268c4-0356-4512-82e3-e8973b96f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false</TransfertoArchives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ae6bc852-fecb-4b6b-95a3-8d1301f0fcb7</TermId>
        </TermInfo>
      </Terms>
    </k5b153ee974a4a57a7568e533217f2cb>
    <RetentionTriggerDate xmlns="4600776d-0a3c-44b4-bff2-0ceaafb13046" xsi:nil="true"/>
    <c4838c65c76546ae93d5703426802f7f xmlns="4600776d-0a3c-44b4-bff2-0ceaafb13046">
      <Terms xmlns="http://schemas.microsoft.com/office/infopath/2007/PartnerControls"/>
    </c4838c65c76546ae93d5703426802f7f>
    <RecordNumber xmlns="4600776d-0a3c-44b4-bff2-0ceaafb13046" xsi:nil="true"/>
    <g3ef09377e3444258679b6035a1ff93a xmlns="4600776d-0a3c-44b4-bff2-0ceaafb13046">
      <Terms xmlns="http://schemas.microsoft.com/office/infopath/2007/PartnerControls"/>
    </g3ef09377e3444258679b6035a1ff93a>
    <TaxCatchAll xmlns="4600776d-0a3c-44b4-bff2-0ceaafb13046">
      <Value>11</Value>
      <Value>36</Value>
    </TaxCatchAll>
  </documentManagement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CD832864-B319-49E9-BFD5-A3004D48A4F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AC6D454-3740-4AAD-86DC-783DAABD5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485a6302-b85f-4d7c-a011-e26d5ba99389"/>
    <ds:schemaRef ds:uri="79d268c4-0356-4512-82e3-e8973b96f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72E15-AE6F-4DC1-8223-7ABB8A9BD72A}">
  <ds:schemaRefs>
    <ds:schemaRef ds:uri="http://schemas.microsoft.com/office/2006/metadata/properties"/>
    <ds:schemaRef ds:uri="http://schemas.microsoft.com/office/infopath/2007/PartnerControls"/>
    <ds:schemaRef ds:uri="4600776d-0a3c-44b4-bff2-0ceaafb13046"/>
  </ds:schemaRefs>
</ds:datastoreItem>
</file>

<file path=customXml/itemProps4.xml><?xml version="1.0" encoding="utf-8"?>
<ds:datastoreItem xmlns:ds="http://schemas.openxmlformats.org/officeDocument/2006/customXml" ds:itemID="{AE8A5D28-CEC4-47A4-ABC0-3A44219182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