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C5FCD" w:rsidRPr="00764EE9" w:rsidP="000C5FCD">
      <w:pPr>
        <w:pStyle w:val="MBTitle"/>
        <w:spacing w:after="240"/>
        <w:jc w:val="center"/>
      </w:pPr>
      <w:r w:rsidRPr="00764EE9">
        <w:rPr>
          <w:noProof/>
          <w:lang w:eastAsia="en-GB"/>
        </w:rPr>
        <w:drawing>
          <wp:anchor distT="0" distB="0" distL="114300" distR="114300" simplePos="0" relativeHeight="251658240" behindDoc="0" locked="0" layoutInCell="1" allowOverlap="0">
            <wp:simplePos x="0" y="0"/>
            <wp:positionH relativeFrom="column">
              <wp:posOffset>-551815</wp:posOffset>
            </wp:positionH>
            <wp:positionV relativeFrom="paragraph">
              <wp:posOffset>-799465</wp:posOffset>
            </wp:positionV>
            <wp:extent cx="3317240" cy="495935"/>
            <wp:effectExtent l="0" t="0" r="0" b="0"/>
            <wp:wrapNone/>
            <wp:docPr id="20" nam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pic:cNvPicPr>
                      <a:picLocks noChangeAspect="1" noChangeArrowheads="1"/>
                    </pic:cNvPicPr>
                  </pic:nvPicPr>
                  <pic:blipFill>
                    <a:blip xmlns:r="http://schemas.openxmlformats.org/officeDocument/2006/relationships" r:embed="rId8" cstate="print">
                      <a:extLst>
                        <a:ext uri="{28A0092B-C50C-407E-A947-70E740481C1C}">
                          <a14:useLocalDpi xmlns:a14="http://schemas.microsoft.com/office/drawing/2010/main" val="0"/>
                        </a:ext>
                      </a:extLst>
                    </a:blip>
                    <a:srcRect/>
                    <a:stretch>
                      <a:fillRect/>
                    </a:stretch>
                  </pic:blipFill>
                  <pic:spPr bwMode="auto">
                    <a:xfrm>
                      <a:off x="0" y="0"/>
                      <a:ext cx="3317240" cy="495935"/>
                    </a:xfrm>
                    <a:prstGeom prst="rect">
                      <a:avLst/>
                    </a:prstGeom>
                    <a:noFill/>
                  </pic:spPr>
                </pic:pic>
              </a:graphicData>
            </a:graphic>
          </wp:anchor>
        </w:drawing>
      </w:r>
      <w:r w:rsidRPr="00764EE9">
        <w:t>Finance Committee</w:t>
      </w:r>
    </w:p>
    <w:p w:rsidR="000C5FCD" w:rsidRPr="00764EE9" w:rsidP="000C5FCD">
      <w:pPr>
        <w:pStyle w:val="MemorandumTitle"/>
        <w:spacing w:after="240"/>
      </w:pPr>
      <w:r w:rsidRPr="00764EE9">
        <w:t>Minutes</w:t>
      </w:r>
    </w:p>
    <w:p w:rsidR="000C5FCD" w:rsidRPr="00764EE9" w:rsidP="00FB3DD3">
      <w:pPr>
        <w:jc w:val="center"/>
      </w:pPr>
      <w:r>
        <w:t>We</w:t>
      </w:r>
      <w:r w:rsidR="001E043C">
        <w:t>dnesday 3 December</w:t>
      </w:r>
      <w:r w:rsidR="00FB3DD3">
        <w:t xml:space="preserve"> at </w:t>
      </w:r>
      <w:r w:rsidR="001E043C">
        <w:t>3.45p</w:t>
      </w:r>
      <w:r w:rsidR="0011433A">
        <w:t>m</w:t>
      </w:r>
      <w:r w:rsidR="00FB3DD3">
        <w:t xml:space="preserve"> in Committee Room 3</w:t>
      </w:r>
      <w:r w:rsidR="001E043C">
        <w:t>A</w:t>
      </w:r>
    </w:p>
    <w:p w:rsidR="000C5FCD" w:rsidRPr="00764EE9" w:rsidP="000C5FCD">
      <w:pPr>
        <w:spacing w:after="120"/>
      </w:pPr>
      <w:r w:rsidRPr="00764EE9">
        <w:t>Present:</w:t>
      </w:r>
    </w:p>
    <w:p w:rsidR="00EB5852" w:rsidP="00EB5852">
      <w:pPr>
        <w:ind w:left="426" w:firstLine="283"/>
      </w:pPr>
      <w:r w:rsidRPr="00764EE9">
        <w:t xml:space="preserve">Lord </w:t>
      </w:r>
      <w:r w:rsidRPr="00764EE9" w:rsidR="5EFCA6EE">
        <w:t>Morse</w:t>
      </w:r>
      <w:r w:rsidRPr="00764EE9">
        <w:t xml:space="preserve"> (Chair)</w:t>
      </w:r>
    </w:p>
    <w:p w:rsidR="009D6082" w:rsidP="00EB5852">
      <w:pPr>
        <w:ind w:left="426" w:firstLine="283"/>
      </w:pPr>
      <w:r>
        <w:t>Baroness Blake of Leeds</w:t>
      </w:r>
    </w:p>
    <w:p w:rsidR="00E17770" w:rsidP="00EB5852">
      <w:pPr>
        <w:ind w:left="426" w:firstLine="283"/>
      </w:pPr>
      <w:r w:rsidRPr="00764EE9">
        <w:t>Baroness Buscombe</w:t>
      </w:r>
    </w:p>
    <w:p w:rsidR="00226162" w:rsidP="00EB5852">
      <w:pPr>
        <w:ind w:left="426" w:firstLine="283"/>
      </w:pPr>
      <w:r w:rsidRPr="00764EE9">
        <w:t>Earl of Courtown</w:t>
      </w:r>
    </w:p>
    <w:p w:rsidR="00226162" w:rsidRPr="00764EE9" w:rsidP="003B6FBE">
      <w:pPr>
        <w:ind w:left="426" w:firstLine="283"/>
      </w:pPr>
      <w:r w:rsidRPr="00764EE9">
        <w:t>Baroness Goudie</w:t>
      </w:r>
    </w:p>
    <w:p w:rsidR="007A11E9" w:rsidP="3553E048">
      <w:pPr>
        <w:ind w:left="426" w:firstLine="283"/>
      </w:pPr>
      <w:r w:rsidRPr="00764EE9">
        <w:t>Baroness Mc</w:t>
      </w:r>
      <w:r w:rsidR="00AC4948">
        <w:t>I</w:t>
      </w:r>
      <w:r w:rsidRPr="00764EE9">
        <w:t>ntosh of Hudnall</w:t>
      </w:r>
    </w:p>
    <w:p w:rsidR="000C5FCD" w:rsidP="00E22D9B">
      <w:pPr>
        <w:ind w:left="426" w:firstLine="283"/>
      </w:pPr>
      <w:r>
        <w:t>Lord Reay</w:t>
      </w:r>
    </w:p>
    <w:p w:rsidR="00A840AB" w:rsidP="00E22D9B">
      <w:pPr>
        <w:ind w:left="426" w:firstLine="283"/>
      </w:pPr>
      <w:r>
        <w:t>Lord Redesdale</w:t>
      </w:r>
    </w:p>
    <w:p w:rsidR="00A840AB" w:rsidP="00E22D9B">
      <w:pPr>
        <w:ind w:left="426" w:firstLine="283"/>
      </w:pPr>
      <w:r>
        <w:t>Lord Stoneham of Droxford.</w:t>
      </w:r>
    </w:p>
    <w:p w:rsidR="000C5FCD" w:rsidRPr="00764EE9" w:rsidP="00EB5852"/>
    <w:p w:rsidR="009625CD" w:rsidRPr="00764EE9" w:rsidP="000C5FCD">
      <w:pPr>
        <w:ind w:left="426" w:firstLine="283"/>
      </w:pPr>
      <w:r w:rsidRPr="00764EE9">
        <w:t>Together with the Clerk of the Parliaments.</w:t>
      </w:r>
    </w:p>
    <w:p w:rsidR="000C5FCD" w:rsidRPr="00764EE9" w:rsidP="000C5FCD"/>
    <w:p w:rsidR="00C61BC3" w:rsidRPr="00F5459A" w:rsidP="00F5459A">
      <w:pPr>
        <w:pStyle w:val="paragraph"/>
        <w:textAlignment w:val="baseline"/>
        <w:rPr>
          <w:rFonts w:ascii="Gill Sans MT" w:hAnsi="Gill Sans MT"/>
        </w:rPr>
      </w:pPr>
      <w:r w:rsidRPr="151ADBD0">
        <w:rPr>
          <w:rFonts w:ascii="Gill Sans MT" w:hAnsi="Gill Sans MT"/>
        </w:rPr>
        <w:t xml:space="preserve">Fehintola </w:t>
      </w:r>
      <w:r w:rsidRPr="151ADBD0">
        <w:rPr>
          <w:rFonts w:ascii="Gill Sans MT" w:hAnsi="Gill Sans MT"/>
        </w:rPr>
        <w:t>Akinlose</w:t>
      </w:r>
      <w:r w:rsidRPr="151ADBD0">
        <w:rPr>
          <w:rFonts w:ascii="Gill Sans MT" w:hAnsi="Gill Sans MT"/>
        </w:rPr>
        <w:t> (Finance Director)</w:t>
      </w:r>
      <w:r w:rsidRPr="151ADBD0" w:rsidR="00BB51C8">
        <w:rPr>
          <w:rFonts w:ascii="Gill Sans MT" w:hAnsi="Gill Sans MT"/>
        </w:rPr>
        <w:t xml:space="preserve">, </w:t>
      </w:r>
      <w:r w:rsidRPr="151ADBD0">
        <w:rPr>
          <w:rFonts w:ascii="Gill Sans MT" w:hAnsi="Gill Sans MT"/>
        </w:rPr>
        <w:t>Andy Helliwell (Chief Operating Officer)</w:t>
      </w:r>
      <w:r w:rsidR="002C2843">
        <w:rPr>
          <w:rFonts w:ascii="Gill Sans MT" w:hAnsi="Gill Sans MT"/>
        </w:rPr>
        <w:t xml:space="preserve">, </w:t>
      </w:r>
      <w:r w:rsidR="006E2A14">
        <w:rPr>
          <w:rFonts w:ascii="Gill Sans MT" w:hAnsi="Gill Sans MT"/>
        </w:rPr>
        <w:t>Chloe Mawson (Clerk Assistant), Alix Langley (HR Director)</w:t>
      </w:r>
      <w:r>
        <w:rPr>
          <w:rFonts w:ascii="Gill Sans MT" w:hAnsi="Gill Sans MT"/>
        </w:rPr>
        <w:t xml:space="preserve"> </w:t>
      </w:r>
      <w:r w:rsidRPr="151ADBD0">
        <w:rPr>
          <w:rFonts w:ascii="Gill Sans MT" w:hAnsi="Gill Sans MT"/>
        </w:rPr>
        <w:t>were in attendance</w:t>
      </w:r>
      <w:r>
        <w:rPr>
          <w:rFonts w:ascii="Gill Sans MT" w:hAnsi="Gill Sans MT"/>
        </w:rPr>
        <w:t>.</w:t>
      </w:r>
      <w:r w:rsidR="0094366A">
        <w:rPr>
          <w:rFonts w:ascii="Gill Sans MT" w:hAnsi="Gill Sans MT"/>
        </w:rPr>
        <w:t xml:space="preserve"> </w:t>
      </w:r>
      <w:r w:rsidRPr="151ADBD0" w:rsidR="002C2843">
        <w:rPr>
          <w:rFonts w:ascii="Gill Sans MT" w:hAnsi="Gill Sans MT" w:eastAsiaTheme="minorEastAsia" w:cstheme="minorBidi"/>
        </w:rPr>
        <w:t>C</w:t>
      </w:r>
      <w:r w:rsidRPr="00F5459A" w:rsidR="002C2843">
        <w:rPr>
          <w:rFonts w:ascii="Gill Sans MT" w:hAnsi="Gill Sans MT" w:eastAsiaTheme="minorEastAsia" w:cstheme="minorBidi"/>
        </w:rPr>
        <w:t>laire Arlington (Head of Finance Business Partnering),</w:t>
      </w:r>
      <w:r w:rsidRPr="00F5459A" w:rsidR="006E2A14">
        <w:rPr>
          <w:rFonts w:ascii="Gill Sans MT" w:hAnsi="Gill Sans MT" w:eastAsiaTheme="minorEastAsia" w:cstheme="minorBidi"/>
        </w:rPr>
        <w:t xml:space="preserve"> Jonathan Smith (Head of Finance) and Tom Dunkley (Senior Finance Business Partner)</w:t>
      </w:r>
      <w:r w:rsidRPr="00F5459A" w:rsidR="002C2843">
        <w:rPr>
          <w:rFonts w:ascii="Gill Sans MT" w:hAnsi="Gill Sans MT" w:eastAsiaTheme="minorEastAsia" w:cstheme="minorBidi"/>
        </w:rPr>
        <w:t xml:space="preserve"> </w:t>
      </w:r>
      <w:r w:rsidRPr="00F5459A" w:rsidR="000B0A53">
        <w:rPr>
          <w:rFonts w:ascii="Gill Sans MT" w:hAnsi="Gill Sans MT" w:eastAsiaTheme="minorEastAsia" w:cstheme="minorBidi"/>
        </w:rPr>
        <w:t>attended for items 4-</w:t>
      </w:r>
      <w:r w:rsidRPr="00F5459A" w:rsidR="00476D40">
        <w:rPr>
          <w:rFonts w:ascii="Gill Sans MT" w:hAnsi="Gill Sans MT" w:eastAsiaTheme="minorEastAsia" w:cstheme="minorBidi"/>
        </w:rPr>
        <w:t xml:space="preserve">7. </w:t>
      </w:r>
      <w:r w:rsidRPr="00F5459A">
        <w:rPr>
          <w:rFonts w:ascii="Gill Sans MT" w:hAnsi="Gill Sans MT" w:eastAsiaTheme="minorEastAsia" w:cstheme="minorBidi"/>
        </w:rPr>
        <w:t xml:space="preserve">Aisha Bi, </w:t>
      </w:r>
      <w:r w:rsidRPr="00F5459A" w:rsidR="00F5459A">
        <w:rPr>
          <w:rFonts w:ascii="Gill Sans MT" w:hAnsi="Gill Sans MT" w:eastAsiaTheme="minorEastAsia" w:cstheme="minorBidi"/>
        </w:rPr>
        <w:t>(</w:t>
      </w:r>
      <w:r w:rsidRPr="00F5459A">
        <w:rPr>
          <w:rFonts w:ascii="Gill Sans MT" w:hAnsi="Gill Sans MT" w:eastAsiaTheme="minorEastAsia" w:cstheme="minorBidi"/>
        </w:rPr>
        <w:t>Head of Governance</w:t>
      </w:r>
      <w:r w:rsidRPr="00F5459A" w:rsidR="00F5459A">
        <w:rPr>
          <w:rFonts w:ascii="Gill Sans MT" w:hAnsi="Gill Sans MT" w:eastAsiaTheme="minorEastAsia" w:cstheme="minorBidi"/>
        </w:rPr>
        <w:t>)</w:t>
      </w:r>
      <w:r w:rsidRPr="00F5459A" w:rsidR="00476D40">
        <w:rPr>
          <w:rFonts w:ascii="Gill Sans MT" w:hAnsi="Gill Sans MT" w:eastAsiaTheme="minorEastAsia" w:cstheme="minorBidi"/>
        </w:rPr>
        <w:t xml:space="preserve"> attended for items </w:t>
      </w:r>
      <w:r w:rsidRPr="00F5459A" w:rsidR="00F5459A">
        <w:rPr>
          <w:rFonts w:ascii="Gill Sans MT" w:hAnsi="Gill Sans MT" w:eastAsiaTheme="minorEastAsia" w:cstheme="minorBidi"/>
        </w:rPr>
        <w:t xml:space="preserve">4 and 7. </w:t>
      </w:r>
      <w:r w:rsidRPr="00F5459A">
        <w:rPr>
          <w:rFonts w:ascii="Gill Sans MT" w:hAnsi="Gill Sans MT" w:eastAsiaTheme="minorEastAsia" w:cstheme="minorBidi"/>
        </w:rPr>
        <w:t xml:space="preserve">Emma </w:t>
      </w:r>
      <w:r w:rsidRPr="00F5459A">
        <w:rPr>
          <w:rFonts w:ascii="Gill Sans MT" w:hAnsi="Gill Sans MT" w:eastAsiaTheme="minorEastAsia" w:cstheme="minorBidi"/>
        </w:rPr>
        <w:t>Gendall</w:t>
      </w:r>
      <w:r w:rsidRPr="00F5459A">
        <w:rPr>
          <w:rFonts w:ascii="Gill Sans MT" w:hAnsi="Gill Sans MT" w:eastAsiaTheme="minorEastAsia" w:cstheme="minorBidi"/>
        </w:rPr>
        <w:t xml:space="preserve">, </w:t>
      </w:r>
      <w:r w:rsidRPr="00F5459A" w:rsidR="00F5459A">
        <w:rPr>
          <w:rFonts w:ascii="Gill Sans MT" w:hAnsi="Gill Sans MT" w:eastAsiaTheme="minorEastAsia" w:cstheme="minorBidi"/>
        </w:rPr>
        <w:t>(</w:t>
      </w:r>
      <w:r w:rsidRPr="00F5459A">
        <w:rPr>
          <w:rFonts w:ascii="Gill Sans MT" w:hAnsi="Gill Sans MT" w:eastAsiaTheme="minorEastAsia" w:cstheme="minorBidi"/>
        </w:rPr>
        <w:t>Head of Employee Experience and Reward</w:t>
      </w:r>
      <w:r w:rsidRPr="00F5459A" w:rsidR="00F5459A">
        <w:rPr>
          <w:rFonts w:ascii="Gill Sans MT" w:hAnsi="Gill Sans MT" w:eastAsiaTheme="minorEastAsia" w:cstheme="minorBidi"/>
        </w:rPr>
        <w:t>) attended for item 7.</w:t>
      </w:r>
      <w:r w:rsidR="00EE47FF">
        <w:rPr>
          <w:rFonts w:ascii="Gill Sans MT" w:hAnsi="Gill Sans MT" w:eastAsiaTheme="minorEastAsia" w:cstheme="minorBidi"/>
        </w:rPr>
        <w:t xml:space="preserve"> </w:t>
      </w:r>
      <w:r w:rsidRPr="00F5459A" w:rsidR="002B69F3">
        <w:rPr>
          <w:rFonts w:ascii="Gill Sans MT" w:hAnsi="Gill Sans MT"/>
        </w:rPr>
        <w:t xml:space="preserve">Alison Giles, </w:t>
      </w:r>
      <w:r w:rsidRPr="00F5459A" w:rsidR="00F5459A">
        <w:rPr>
          <w:rFonts w:ascii="Gill Sans MT" w:hAnsi="Gill Sans MT"/>
        </w:rPr>
        <w:t>(</w:t>
      </w:r>
      <w:r w:rsidRPr="00F5459A" w:rsidR="002B69F3">
        <w:rPr>
          <w:rFonts w:ascii="Gill Sans MT" w:hAnsi="Gill Sans MT"/>
        </w:rPr>
        <w:t>Parliamentary Security Director</w:t>
      </w:r>
      <w:r w:rsidRPr="00F5459A" w:rsidR="00F5459A">
        <w:rPr>
          <w:rFonts w:ascii="Gill Sans MT" w:hAnsi="Gill Sans MT"/>
        </w:rPr>
        <w:t>)</w:t>
      </w:r>
      <w:r w:rsidR="00F83869">
        <w:rPr>
          <w:rFonts w:ascii="Gill Sans MT" w:hAnsi="Gill Sans MT"/>
        </w:rPr>
        <w:t xml:space="preserve"> Sarah </w:t>
      </w:r>
      <w:r w:rsidR="00F83869">
        <w:rPr>
          <w:rFonts w:ascii="Gill Sans MT" w:hAnsi="Gill Sans MT"/>
        </w:rPr>
        <w:t>Kears-Burke</w:t>
      </w:r>
      <w:r w:rsidR="00F83869">
        <w:rPr>
          <w:rFonts w:ascii="Gill Sans MT" w:hAnsi="Gill Sans MT"/>
        </w:rPr>
        <w:t xml:space="preserve"> (Head of</w:t>
      </w:r>
      <w:r w:rsidR="004260BC">
        <w:rPr>
          <w:rFonts w:ascii="Gill Sans MT" w:hAnsi="Gill Sans MT"/>
        </w:rPr>
        <w:t xml:space="preserve"> Portfolio</w:t>
      </w:r>
      <w:r w:rsidR="00F83869">
        <w:rPr>
          <w:rFonts w:ascii="Gill Sans MT" w:hAnsi="Gill Sans MT"/>
        </w:rPr>
        <w:t xml:space="preserve"> Engagement, PSD)</w:t>
      </w:r>
      <w:r w:rsidR="001D4AF5">
        <w:rPr>
          <w:rFonts w:ascii="Gill Sans MT" w:hAnsi="Gill Sans MT"/>
        </w:rPr>
        <w:t xml:space="preserve">, Simon Hankins (Deputy Director, PSD) </w:t>
      </w:r>
      <w:r w:rsidRPr="00F5459A" w:rsidR="00F5459A">
        <w:rPr>
          <w:rFonts w:ascii="Gill Sans MT" w:hAnsi="Gill Sans MT"/>
        </w:rPr>
        <w:t xml:space="preserve">and </w:t>
      </w:r>
      <w:r w:rsidRPr="00F5459A" w:rsidR="002B69F3">
        <w:rPr>
          <w:rFonts w:ascii="Gill Sans MT" w:hAnsi="Gill Sans MT"/>
        </w:rPr>
        <w:t xml:space="preserve">Anthony Newman, </w:t>
      </w:r>
      <w:r w:rsidRPr="00F5459A" w:rsidR="00F5459A">
        <w:rPr>
          <w:rFonts w:ascii="Gill Sans MT" w:hAnsi="Gill Sans MT"/>
        </w:rPr>
        <w:t>(</w:t>
      </w:r>
      <w:r w:rsidRPr="00F5459A" w:rsidR="002B69F3">
        <w:rPr>
          <w:rFonts w:ascii="Gill Sans MT" w:hAnsi="Gill Sans MT"/>
        </w:rPr>
        <w:t>Assistant Director, Finance Business Partnering</w:t>
      </w:r>
      <w:r w:rsidRPr="00F5459A" w:rsidR="00F5459A">
        <w:rPr>
          <w:rFonts w:ascii="Gill Sans MT" w:hAnsi="Gill Sans MT"/>
        </w:rPr>
        <w:t>) attended for item 8.</w:t>
      </w:r>
    </w:p>
    <w:p w:rsidR="00C61BC3" w:rsidRPr="00D212CF" w:rsidP="72815297">
      <w:pPr>
        <w:pStyle w:val="paragraph"/>
        <w:textAlignment w:val="baseline"/>
        <w:rPr>
          <w:rFonts w:ascii="Gill Sans MT" w:hAnsi="Gill Sans MT" w:eastAsiaTheme="minorEastAsia" w:cstheme="minorBidi"/>
        </w:rPr>
      </w:pPr>
    </w:p>
    <w:p w:rsidR="0073084E" w:rsidRPr="00F14866" w:rsidP="00F14866">
      <w:pPr>
        <w:pStyle w:val="ListParagraph"/>
        <w:numPr>
          <w:ilvl w:val="0"/>
          <w:numId w:val="8"/>
        </w:numPr>
        <w:spacing w:before="240" w:after="240"/>
        <w:ind w:left="0" w:hanging="284"/>
        <w:jc w:val="both"/>
        <w:rPr>
          <w:b/>
          <w:bCs/>
        </w:rPr>
      </w:pPr>
      <w:r w:rsidRPr="00F14866">
        <w:rPr>
          <w:b/>
          <w:bCs/>
        </w:rPr>
        <w:t>Apologies</w:t>
      </w:r>
    </w:p>
    <w:p w:rsidR="00C61BC3" w:rsidP="0073084E">
      <w:pPr>
        <w:spacing w:before="240" w:after="240"/>
        <w:jc w:val="both"/>
      </w:pPr>
      <w:r>
        <w:t>Apologies were received from Lord Young of Old Windso</w:t>
      </w:r>
      <w:r w:rsidR="00001785">
        <w:t>r.</w:t>
      </w:r>
    </w:p>
    <w:p w:rsidR="00001785" w:rsidRPr="0073084E" w:rsidP="0073084E">
      <w:pPr>
        <w:spacing w:before="240" w:after="240"/>
        <w:jc w:val="both"/>
        <w:rPr>
          <w:b/>
          <w:bCs/>
        </w:rPr>
      </w:pPr>
      <w:r>
        <w:t xml:space="preserve">The Committee had met earlier that day at 10.45am </w:t>
      </w:r>
      <w:r w:rsidR="007A3D50">
        <w:t xml:space="preserve">to </w:t>
      </w:r>
      <w:r>
        <w:t xml:space="preserve">discuss the </w:t>
      </w:r>
      <w:r>
        <w:t>Medium Term</w:t>
      </w:r>
      <w:r>
        <w:t xml:space="preserve"> Financial plan. </w:t>
      </w:r>
    </w:p>
    <w:p w:rsidR="00C61BC3" w:rsidRPr="00F14866" w:rsidP="00F14866">
      <w:pPr>
        <w:pStyle w:val="ListParagraph"/>
        <w:numPr>
          <w:ilvl w:val="0"/>
          <w:numId w:val="8"/>
        </w:numPr>
        <w:ind w:left="0" w:hanging="284"/>
        <w:rPr>
          <w:b/>
          <w:bCs/>
        </w:rPr>
      </w:pPr>
      <w:r w:rsidRPr="00F14866">
        <w:rPr>
          <w:b/>
          <w:bCs/>
        </w:rPr>
        <w:t>Agreeing the minutes of the previous meeting and matters arising</w:t>
      </w:r>
    </w:p>
    <w:p w:rsidR="00C61BC3" w:rsidP="00F14866">
      <w:pPr>
        <w:ind w:hanging="284"/>
        <w:rPr>
          <w:b/>
          <w:bCs/>
        </w:rPr>
      </w:pPr>
    </w:p>
    <w:p w:rsidR="00C61BC3" w:rsidP="00F14866">
      <w:r>
        <w:t xml:space="preserve">The Committee agreed the minutes of the previous two meetings. </w:t>
      </w:r>
    </w:p>
    <w:p w:rsidR="00003FE0" w:rsidP="00F14866">
      <w:pPr>
        <w:ind w:hanging="284"/>
      </w:pPr>
    </w:p>
    <w:p w:rsidR="00003FE0" w:rsidP="00F14866">
      <w:r>
        <w:t xml:space="preserve">The </w:t>
      </w:r>
      <w:r w:rsidR="00197138">
        <w:t>Chair highlighted</w:t>
      </w:r>
      <w:r w:rsidR="00136BB2">
        <w:t xml:space="preserve"> that this would be Lord Reay’s last meeting</w:t>
      </w:r>
      <w:r w:rsidR="0002359A">
        <w:t xml:space="preserve"> before the rotation rule applied in January</w:t>
      </w:r>
      <w:r w:rsidR="00136BB2">
        <w:t>. The Committe</w:t>
      </w:r>
      <w:r w:rsidR="00197138">
        <w:t>e thanked him for his service.</w:t>
      </w:r>
    </w:p>
    <w:p w:rsidR="00C61BC3" w:rsidP="00F14866">
      <w:pPr>
        <w:ind w:hanging="284"/>
      </w:pPr>
    </w:p>
    <w:p w:rsidR="00C61BC3" w:rsidRPr="00F14866" w:rsidP="00F14866">
      <w:pPr>
        <w:pStyle w:val="ListParagraph"/>
        <w:numPr>
          <w:ilvl w:val="0"/>
          <w:numId w:val="8"/>
        </w:numPr>
        <w:ind w:left="0" w:hanging="284"/>
        <w:rPr>
          <w:b/>
          <w:bCs/>
        </w:rPr>
      </w:pPr>
      <w:r w:rsidRPr="00F14866">
        <w:rPr>
          <w:b/>
          <w:bCs/>
        </w:rPr>
        <w:t>Action Log</w:t>
      </w:r>
    </w:p>
    <w:p w:rsidR="00C61BC3" w:rsidP="00F14866">
      <w:pPr>
        <w:ind w:hanging="284"/>
        <w:rPr>
          <w:b/>
          <w:bCs/>
        </w:rPr>
      </w:pPr>
    </w:p>
    <w:p w:rsidR="00C61BC3" w:rsidP="00F14866">
      <w:r w:rsidRPr="00466B85">
        <w:t>The A</w:t>
      </w:r>
      <w:r>
        <w:t>ction Log was circulated for the Committee’s information.</w:t>
      </w:r>
    </w:p>
    <w:p w:rsidR="00C61BC3" w:rsidP="00F14866">
      <w:pPr>
        <w:ind w:hanging="284"/>
      </w:pPr>
    </w:p>
    <w:p w:rsidR="00C61BC3" w:rsidP="00F14866">
      <w:pPr>
        <w:pStyle w:val="ListParagraph"/>
        <w:numPr>
          <w:ilvl w:val="0"/>
          <w:numId w:val="8"/>
        </w:numPr>
        <w:ind w:left="0" w:hanging="284"/>
      </w:pPr>
      <w:r w:rsidRPr="00F14866">
        <w:rPr>
          <w:rFonts w:eastAsiaTheme="minorEastAsia" w:cstheme="minorBidi"/>
          <w:b/>
          <w:bCs/>
        </w:rPr>
        <w:t xml:space="preserve">Combined Performance Pack – Q2 </w:t>
      </w:r>
      <w:r w:rsidRPr="00F14866">
        <w:rPr>
          <w:rFonts w:eastAsiaTheme="minorEastAsia" w:cstheme="minorBidi"/>
        </w:rPr>
        <w:t xml:space="preserve">F/24-25/69 </w:t>
      </w:r>
      <w:r>
        <w:t>RESTRICTED</w:t>
      </w:r>
    </w:p>
    <w:p w:rsidR="00C61BC3" w:rsidP="00F14866">
      <w:pPr>
        <w:ind w:hanging="284"/>
      </w:pPr>
    </w:p>
    <w:p w:rsidR="004F5464" w:rsidP="00F14866">
      <w:r>
        <w:t xml:space="preserve">The Committee reviewed the Q2 Combined Performance Pack. The HR Director noted that two KPIs had shifted from green to amber, largely due to challenging targets and the transition to a joint Parliamentary Commercial Department. The increase in turnover </w:t>
      </w:r>
      <w:r w:rsidR="257D295A">
        <w:t xml:space="preserve">in </w:t>
      </w:r>
      <w:r>
        <w:t xml:space="preserve">this quarter was attributed to </w:t>
      </w:r>
      <w:r w:rsidR="6DB7D6F1">
        <w:t>a number of</w:t>
      </w:r>
      <w:r w:rsidR="6DB7D6F1">
        <w:t xml:space="preserve"> </w:t>
      </w:r>
      <w:r>
        <w:t xml:space="preserve">employees who did not TUPE </w:t>
      </w:r>
      <w:r w:rsidR="41DBCD61">
        <w:t>to</w:t>
      </w:r>
      <w:r>
        <w:t xml:space="preserve"> the</w:t>
      </w:r>
      <w:r w:rsidR="08DAAAE4">
        <w:t xml:space="preserve"> new</w:t>
      </w:r>
      <w:r>
        <w:t xml:space="preserve"> department </w:t>
      </w:r>
      <w:r w:rsidR="08DAAAE4">
        <w:t xml:space="preserve">leaving </w:t>
      </w:r>
      <w:r w:rsidR="3E4F1ABF">
        <w:t xml:space="preserve">Parliament </w:t>
      </w:r>
      <w:r>
        <w:t>on the same date.</w:t>
      </w:r>
    </w:p>
    <w:p w:rsidR="004F5464" w:rsidRPr="004F5464" w:rsidP="00F14866">
      <w:pPr>
        <w:ind w:hanging="284"/>
      </w:pPr>
    </w:p>
    <w:p w:rsidR="004F5464" w:rsidRPr="004F5464" w:rsidP="00F14866">
      <w:r>
        <w:t>It was</w:t>
      </w:r>
      <w:r>
        <w:t xml:space="preserve"> acknowledged that interim recruitments had been made to support the transition; however, these d</w:t>
      </w:r>
      <w:r>
        <w:t>id</w:t>
      </w:r>
      <w:r>
        <w:t xml:space="preserve"> not appear in the vacancy rate. It was agreed that the new </w:t>
      </w:r>
      <w:r w:rsidR="009B296D">
        <w:t xml:space="preserve">Chief </w:t>
      </w:r>
      <w:r>
        <w:t xml:space="preserve">Commercial </w:t>
      </w:r>
      <w:r w:rsidR="009B296D">
        <w:t xml:space="preserve">Officer </w:t>
      </w:r>
      <w:r>
        <w:t xml:space="preserve">would attend a future meeting to provide further details on plans for the joint department. Additionally, the Committee requested </w:t>
      </w:r>
      <w:r w:rsidR="3519BE0F">
        <w:t>an</w:t>
      </w:r>
      <w:r>
        <w:t xml:space="preserve"> overview of the resourcing position, including how the transition had been managed.</w:t>
      </w:r>
    </w:p>
    <w:p w:rsidR="00A71B3A" w:rsidP="00F14866">
      <w:pPr>
        <w:ind w:hanging="284"/>
        <w:rPr>
          <w:rStyle w:val="eop"/>
        </w:rPr>
      </w:pPr>
    </w:p>
    <w:p w:rsidR="003F5448" w:rsidRPr="003F5448" w:rsidP="00F14866">
      <w:r>
        <w:t>Members</w:t>
      </w:r>
      <w:r w:rsidRPr="003F5448">
        <w:t xml:space="preserve"> requested data on the increase in headcount within the House of Lords over the past 5</w:t>
      </w:r>
      <w:r w:rsidR="001775CF">
        <w:t xml:space="preserve"> </w:t>
      </w:r>
      <w:r w:rsidRPr="003F5448">
        <w:t>years. The HR Director agreed to provide this information following the meeting.</w:t>
      </w:r>
      <w:r w:rsidR="001E4D3B">
        <w:t xml:space="preserve"> </w:t>
      </w:r>
      <w:r w:rsidRPr="003F5448">
        <w:t xml:space="preserve">The Committee also noted that work </w:t>
      </w:r>
      <w:r w:rsidR="00DC4B1F">
        <w:t>was</w:t>
      </w:r>
      <w:r w:rsidRPr="003F5448">
        <w:t xml:space="preserve"> underway to explore alternative methods of presenting long-term sickness figures, as individual cases currently have a disproportionate impact on the KPI, resulting in a shift from green to amber.</w:t>
      </w:r>
    </w:p>
    <w:p w:rsidR="001E4D3B" w:rsidP="00F14866">
      <w:pPr>
        <w:ind w:hanging="284"/>
      </w:pPr>
    </w:p>
    <w:p w:rsidR="003F5448" w:rsidRPr="003F5448" w:rsidP="00F14866">
      <w:r w:rsidRPr="003F5448">
        <w:t xml:space="preserve">The HR Director assured the Committee that it would be kept informed of progress on </w:t>
      </w:r>
      <w:r>
        <w:t>the</w:t>
      </w:r>
      <w:r w:rsidRPr="003F5448">
        <w:t xml:space="preserve"> KPIs.</w:t>
      </w:r>
    </w:p>
    <w:p w:rsidR="00C61BC3" w:rsidRPr="00C61BC3" w:rsidP="00F14866">
      <w:pPr>
        <w:ind w:hanging="284"/>
        <w:rPr>
          <w:rStyle w:val="eop"/>
        </w:rPr>
      </w:pPr>
    </w:p>
    <w:p w:rsidR="00C61BC3" w:rsidRPr="00C61BC3" w:rsidP="00F14866">
      <w:pPr>
        <w:rPr>
          <w:rStyle w:val="eop"/>
        </w:rPr>
      </w:pPr>
      <w:r w:rsidRPr="00C61BC3">
        <w:rPr>
          <w:rStyle w:val="eop"/>
        </w:rPr>
        <w:t>The Finance Committee took note of the Q2 Combined Performance Pack.</w:t>
      </w:r>
    </w:p>
    <w:p w:rsidR="00C61BC3" w:rsidP="00F14866">
      <w:pPr>
        <w:ind w:hanging="284"/>
        <w:rPr>
          <w:rStyle w:val="eop"/>
          <w:b/>
          <w:bCs/>
          <w:u w:val="single"/>
        </w:rPr>
      </w:pPr>
    </w:p>
    <w:p w:rsidR="00147075" w:rsidP="00F14866">
      <w:pPr>
        <w:pStyle w:val="ListParagraph"/>
        <w:numPr>
          <w:ilvl w:val="0"/>
          <w:numId w:val="8"/>
        </w:numPr>
        <w:ind w:left="0" w:hanging="284"/>
      </w:pPr>
      <w:r w:rsidRPr="00F14866">
        <w:rPr>
          <w:rFonts w:eastAsiaTheme="minorEastAsia" w:cstheme="minorBidi"/>
          <w:b/>
          <w:bCs/>
        </w:rPr>
        <w:t xml:space="preserve">Supplementary Estimate and Forecast Outturn </w:t>
      </w:r>
      <w:r w:rsidRPr="00F14866">
        <w:rPr>
          <w:rFonts w:eastAsiaTheme="minorEastAsia" w:cstheme="minorBidi"/>
        </w:rPr>
        <w:t>F/24-25/70</w:t>
      </w:r>
      <w:r>
        <w:t xml:space="preserve"> RESTRICTED</w:t>
      </w:r>
    </w:p>
    <w:p w:rsidR="00147075" w:rsidP="00F14866">
      <w:pPr>
        <w:ind w:hanging="284"/>
      </w:pPr>
    </w:p>
    <w:p w:rsidR="009848CC" w:rsidP="00F14866">
      <w:pPr>
        <w:rPr>
          <w:rStyle w:val="eop"/>
        </w:rPr>
      </w:pPr>
      <w:r w:rsidRPr="632F6CCA">
        <w:rPr>
          <w:rStyle w:val="eop"/>
        </w:rPr>
        <w:t>The Committee was provided</w:t>
      </w:r>
      <w:r w:rsidRPr="632F6CCA" w:rsidR="310D0E73">
        <w:rPr>
          <w:rStyle w:val="eop"/>
        </w:rPr>
        <w:t xml:space="preserve"> with the current forecast outturn and impact on the Supplementary Estimate for 202</w:t>
      </w:r>
      <w:r w:rsidRPr="632F6CCA" w:rsidR="7EC4232C">
        <w:rPr>
          <w:rStyle w:val="eop"/>
        </w:rPr>
        <w:t>5</w:t>
      </w:r>
      <w:r w:rsidRPr="632F6CCA" w:rsidR="310D0E73">
        <w:rPr>
          <w:rStyle w:val="eop"/>
        </w:rPr>
        <w:t>-2</w:t>
      </w:r>
      <w:r w:rsidRPr="632F6CCA" w:rsidR="7EC4232C">
        <w:rPr>
          <w:rStyle w:val="eop"/>
        </w:rPr>
        <w:t>6</w:t>
      </w:r>
      <w:r w:rsidRPr="632F6CCA" w:rsidR="310D0E73">
        <w:rPr>
          <w:rStyle w:val="eop"/>
        </w:rPr>
        <w:t>.</w:t>
      </w:r>
      <w:r w:rsidRPr="632F6CCA" w:rsidR="7EC4232C">
        <w:rPr>
          <w:rStyle w:val="eop"/>
        </w:rPr>
        <w:t xml:space="preserve"> The Head of </w:t>
      </w:r>
      <w:r w:rsidRPr="632F6CCA" w:rsidR="591EF702">
        <w:rPr>
          <w:rStyle w:val="eop"/>
        </w:rPr>
        <w:t xml:space="preserve">Finance </w:t>
      </w:r>
      <w:r w:rsidRPr="632F6CCA" w:rsidR="65F40DE9">
        <w:rPr>
          <w:rStyle w:val="eop"/>
        </w:rPr>
        <w:t>advised</w:t>
      </w:r>
      <w:r w:rsidRPr="632F6CCA" w:rsidR="591EF702">
        <w:rPr>
          <w:rStyle w:val="eop"/>
        </w:rPr>
        <w:t xml:space="preserve"> that the House of Lords would be </w:t>
      </w:r>
      <w:r w:rsidRPr="632F6CCA" w:rsidR="65F40DE9">
        <w:rPr>
          <w:rStyle w:val="eop"/>
        </w:rPr>
        <w:t>submitting a</w:t>
      </w:r>
      <w:r w:rsidRPr="632F6CCA" w:rsidR="01973CAD">
        <w:rPr>
          <w:rStyle w:val="eop"/>
        </w:rPr>
        <w:t xml:space="preserve"> </w:t>
      </w:r>
      <w:r w:rsidRPr="632F6CCA" w:rsidR="556E2F70">
        <w:rPr>
          <w:rStyle w:val="eop"/>
        </w:rPr>
        <w:t>S</w:t>
      </w:r>
      <w:r w:rsidRPr="632F6CCA" w:rsidR="3C6E24C5">
        <w:rPr>
          <w:rStyle w:val="eop"/>
        </w:rPr>
        <w:t xml:space="preserve">upplementary </w:t>
      </w:r>
      <w:r w:rsidRPr="632F6CCA" w:rsidR="556E2F70">
        <w:rPr>
          <w:rStyle w:val="eop"/>
        </w:rPr>
        <w:t>E</w:t>
      </w:r>
      <w:r w:rsidRPr="632F6CCA" w:rsidR="3C6E24C5">
        <w:rPr>
          <w:rStyle w:val="eop"/>
        </w:rPr>
        <w:t>stimate</w:t>
      </w:r>
      <w:r w:rsidRPr="632F6CCA" w:rsidR="01973CAD">
        <w:rPr>
          <w:rStyle w:val="eop"/>
        </w:rPr>
        <w:t xml:space="preserve"> </w:t>
      </w:r>
      <w:r w:rsidRPr="632F6CCA" w:rsidR="65F40DE9">
        <w:rPr>
          <w:rStyle w:val="eop"/>
        </w:rPr>
        <w:t>to</w:t>
      </w:r>
      <w:r w:rsidRPr="632F6CCA" w:rsidR="01973CAD">
        <w:rPr>
          <w:rStyle w:val="eop"/>
        </w:rPr>
        <w:t xml:space="preserve"> the Treasury, </w:t>
      </w:r>
      <w:r w:rsidRPr="632F6CCA" w:rsidR="734D7A12">
        <w:rPr>
          <w:rStyle w:val="eop"/>
        </w:rPr>
        <w:t>the primary reason being</w:t>
      </w:r>
      <w:r w:rsidRPr="632F6CCA" w:rsidR="01973CAD">
        <w:rPr>
          <w:rStyle w:val="eop"/>
        </w:rPr>
        <w:t xml:space="preserve"> the overspend in Members’ Finance due to the in</w:t>
      </w:r>
      <w:r w:rsidRPr="632F6CCA" w:rsidR="63CE573D">
        <w:rPr>
          <w:rStyle w:val="eop"/>
        </w:rPr>
        <w:t xml:space="preserve">crease </w:t>
      </w:r>
      <w:r w:rsidRPr="632F6CCA" w:rsidR="5A34FA47">
        <w:rPr>
          <w:rStyle w:val="eop"/>
        </w:rPr>
        <w:t xml:space="preserve">in </w:t>
      </w:r>
      <w:r w:rsidRPr="632F6CCA" w:rsidR="2D3B17D7">
        <w:rPr>
          <w:rStyle w:val="eop"/>
        </w:rPr>
        <w:t xml:space="preserve">attendance claims and </w:t>
      </w:r>
      <w:r w:rsidRPr="632F6CCA" w:rsidR="5A34FA47">
        <w:rPr>
          <w:rStyle w:val="eop"/>
        </w:rPr>
        <w:t xml:space="preserve">sitting days, including an additional 7 days which had been announced since the </w:t>
      </w:r>
      <w:r w:rsidRPr="632F6CCA" w:rsidR="0981D232">
        <w:rPr>
          <w:rStyle w:val="eop"/>
        </w:rPr>
        <w:t>E</w:t>
      </w:r>
      <w:r w:rsidRPr="632F6CCA" w:rsidR="68E5CEDE">
        <w:rPr>
          <w:rStyle w:val="eop"/>
        </w:rPr>
        <w:t>stimate</w:t>
      </w:r>
      <w:r w:rsidRPr="632F6CCA" w:rsidR="5A34FA47">
        <w:rPr>
          <w:rStyle w:val="eop"/>
        </w:rPr>
        <w:t xml:space="preserve"> had been made.</w:t>
      </w:r>
      <w:r w:rsidRPr="632F6CCA" w:rsidR="2E19AD40">
        <w:rPr>
          <w:rStyle w:val="eop"/>
        </w:rPr>
        <w:t xml:space="preserve"> </w:t>
      </w:r>
    </w:p>
    <w:p w:rsidR="00E61C76" w:rsidP="00F14866">
      <w:pPr>
        <w:ind w:hanging="284"/>
        <w:rPr>
          <w:rStyle w:val="eop"/>
        </w:rPr>
      </w:pPr>
    </w:p>
    <w:p w:rsidR="00E61C76" w:rsidP="00F14866">
      <w:pPr>
        <w:rPr>
          <w:rStyle w:val="eop"/>
        </w:rPr>
      </w:pPr>
      <w:r w:rsidRPr="632F6CCA">
        <w:rPr>
          <w:rStyle w:val="eop"/>
        </w:rPr>
        <w:t xml:space="preserve">The Committee asked about the timeline for submitting </w:t>
      </w:r>
      <w:r w:rsidRPr="632F6CCA" w:rsidR="02DE16FB">
        <w:rPr>
          <w:rStyle w:val="eop"/>
        </w:rPr>
        <w:t>the S</w:t>
      </w:r>
      <w:r w:rsidRPr="632F6CCA">
        <w:rPr>
          <w:rStyle w:val="eop"/>
        </w:rPr>
        <w:t xml:space="preserve">upplementary </w:t>
      </w:r>
      <w:r w:rsidRPr="632F6CCA" w:rsidR="02DE16FB">
        <w:rPr>
          <w:rStyle w:val="eop"/>
        </w:rPr>
        <w:t>E</w:t>
      </w:r>
      <w:r w:rsidRPr="632F6CCA">
        <w:rPr>
          <w:rStyle w:val="eop"/>
        </w:rPr>
        <w:t>stimate</w:t>
      </w:r>
      <w:r w:rsidRPr="632F6CCA" w:rsidR="504D6C92">
        <w:rPr>
          <w:rStyle w:val="eop"/>
        </w:rPr>
        <w:t xml:space="preserve">. The full figures for the estimate </w:t>
      </w:r>
      <w:r w:rsidRPr="632F6CCA" w:rsidR="02DE16FB">
        <w:rPr>
          <w:rStyle w:val="eop"/>
        </w:rPr>
        <w:t>were</w:t>
      </w:r>
      <w:r w:rsidRPr="632F6CCA" w:rsidR="504D6C92">
        <w:rPr>
          <w:rStyle w:val="eop"/>
        </w:rPr>
        <w:t xml:space="preserve"> expected to be submitted in January.</w:t>
      </w:r>
      <w:r w:rsidRPr="632F6CCA" w:rsidR="194AF121">
        <w:rPr>
          <w:rStyle w:val="eop"/>
        </w:rPr>
        <w:t xml:space="preserve"> The Committee discussed the valuation of the Palace of Westminster</w:t>
      </w:r>
      <w:r w:rsidRPr="632F6CCA" w:rsidR="1C0CAF92">
        <w:rPr>
          <w:rStyle w:val="eop"/>
        </w:rPr>
        <w:t>,</w:t>
      </w:r>
      <w:r w:rsidRPr="632F6CCA" w:rsidR="0219F261">
        <w:rPr>
          <w:rStyle w:val="eop"/>
        </w:rPr>
        <w:t xml:space="preserve"> w</w:t>
      </w:r>
      <w:r w:rsidRPr="632F6CCA" w:rsidR="0EF1B296">
        <w:rPr>
          <w:rStyle w:val="eop"/>
        </w:rPr>
        <w:t>hy</w:t>
      </w:r>
      <w:r w:rsidRPr="632F6CCA" w:rsidR="77533B32">
        <w:rPr>
          <w:rStyle w:val="eop"/>
        </w:rPr>
        <w:t xml:space="preserve"> it was</w:t>
      </w:r>
      <w:r w:rsidRPr="632F6CCA" w:rsidR="1305831E">
        <w:rPr>
          <w:rStyle w:val="eop"/>
        </w:rPr>
        <w:t xml:space="preserve"> </w:t>
      </w:r>
      <w:r w:rsidRPr="632F6CCA" w:rsidR="1C0CAF92">
        <w:rPr>
          <w:rStyle w:val="eop"/>
        </w:rPr>
        <w:t>necessary, and how the process could be changed. The Head of Finance noted that</w:t>
      </w:r>
      <w:r w:rsidRPr="632F6CCA" w:rsidR="5249F8A4">
        <w:rPr>
          <w:rStyle w:val="eop"/>
        </w:rPr>
        <w:t xml:space="preserve"> progression on </w:t>
      </w:r>
      <w:r w:rsidRPr="632F6CCA" w:rsidR="13A61505">
        <w:rPr>
          <w:rStyle w:val="eop"/>
        </w:rPr>
        <w:t>Restoration and Renewal (</w:t>
      </w:r>
      <w:r w:rsidRPr="632F6CCA" w:rsidR="5249F8A4">
        <w:rPr>
          <w:rStyle w:val="eop"/>
        </w:rPr>
        <w:t>R&amp;R</w:t>
      </w:r>
      <w:r w:rsidRPr="632F6CCA" w:rsidR="13A61505">
        <w:rPr>
          <w:rStyle w:val="eop"/>
        </w:rPr>
        <w:t>)</w:t>
      </w:r>
      <w:r w:rsidRPr="632F6CCA" w:rsidR="5249F8A4">
        <w:rPr>
          <w:rStyle w:val="eop"/>
        </w:rPr>
        <w:t xml:space="preserve"> would create opportunities for</w:t>
      </w:r>
      <w:r w:rsidRPr="632F6CCA" w:rsidR="1C0CAF92">
        <w:rPr>
          <w:rStyle w:val="eop"/>
        </w:rPr>
        <w:t xml:space="preserve"> </w:t>
      </w:r>
      <w:r w:rsidRPr="632F6CCA" w:rsidR="1A2F3F02">
        <w:rPr>
          <w:rStyle w:val="eop"/>
        </w:rPr>
        <w:t xml:space="preserve">these conversations </w:t>
      </w:r>
      <w:r w:rsidRPr="632F6CCA" w:rsidR="5249F8A4">
        <w:rPr>
          <w:rStyle w:val="eop"/>
        </w:rPr>
        <w:t>to</w:t>
      </w:r>
      <w:r w:rsidRPr="632F6CCA" w:rsidR="1A2F3F02">
        <w:rPr>
          <w:rStyle w:val="eop"/>
        </w:rPr>
        <w:t xml:space="preserve"> be reopened </w:t>
      </w:r>
      <w:r w:rsidRPr="632F6CCA" w:rsidR="14A39B62">
        <w:rPr>
          <w:rStyle w:val="eop"/>
        </w:rPr>
        <w:t xml:space="preserve">with the </w:t>
      </w:r>
      <w:r w:rsidRPr="632F6CCA" w:rsidR="3B80FC4B">
        <w:rPr>
          <w:rStyle w:val="eop"/>
        </w:rPr>
        <w:t>Treasury</w:t>
      </w:r>
      <w:r w:rsidRPr="632F6CCA" w:rsidR="5249F8A4">
        <w:rPr>
          <w:rStyle w:val="eop"/>
        </w:rPr>
        <w:t>.</w:t>
      </w:r>
    </w:p>
    <w:p w:rsidR="005328B3" w:rsidP="00F14866">
      <w:pPr>
        <w:ind w:hanging="284"/>
        <w:rPr>
          <w:rStyle w:val="eop"/>
        </w:rPr>
      </w:pPr>
    </w:p>
    <w:p w:rsidR="00021B9B" w:rsidRPr="00021B9B" w:rsidP="00F14866">
      <w:r>
        <w:t>It was</w:t>
      </w:r>
      <w:r w:rsidR="2EAA63C7">
        <w:t xml:space="preserve"> noted that </w:t>
      </w:r>
      <w:r w:rsidR="2EAA63C7">
        <w:t>the majority of</w:t>
      </w:r>
      <w:r w:rsidR="2EAA63C7">
        <w:t xml:space="preserve"> the increase in the Members’ Finance budget was attributable to the rise in the number of </w:t>
      </w:r>
      <w:r w:rsidR="7D8F7F6F">
        <w:t>P</w:t>
      </w:r>
      <w:r w:rsidR="2EAA63C7">
        <w:t xml:space="preserve">eers and additional sitting days. Approximately 20% of the increase was due to allowances on travel and accommodation. The Committee acknowledged the growth in the business of the House and agreed to convey to the Commission its concerns regarding the expansion of the </w:t>
      </w:r>
      <w:r w:rsidR="6F9CF6A1">
        <w:t>number of members attending, and busyness of, the</w:t>
      </w:r>
      <w:r w:rsidR="2EAA63C7">
        <w:t xml:space="preserve"> </w:t>
      </w:r>
      <w:r w:rsidR="6447DE17">
        <w:t>House</w:t>
      </w:r>
      <w:r w:rsidR="2EAA63C7">
        <w:t xml:space="preserve"> and the resulting impact on Members’ Finance.</w:t>
      </w:r>
    </w:p>
    <w:p w:rsidR="00147075" w:rsidP="00F14866">
      <w:pPr>
        <w:ind w:hanging="284"/>
        <w:rPr>
          <w:rStyle w:val="eop"/>
        </w:rPr>
      </w:pPr>
    </w:p>
    <w:p w:rsidR="00147075" w:rsidP="00F14866">
      <w:pPr>
        <w:rPr>
          <w:rStyle w:val="eop"/>
        </w:rPr>
      </w:pPr>
      <w:r>
        <w:t xml:space="preserve">The Committee noted the current forecast outturn and the position for the Supplementary Estimate. It </w:t>
      </w:r>
      <w:r w:rsidR="79684D6D">
        <w:t>will</w:t>
      </w:r>
      <w:r>
        <w:t xml:space="preserve"> recommend</w:t>
      </w:r>
      <w:r w:rsidR="3E11652E">
        <w:t xml:space="preserve"> to the Commission that the Supplementary Estimate be submitted based on the current forecast outturn and acknowledged that further movements </w:t>
      </w:r>
      <w:r w:rsidR="3E11652E">
        <w:t xml:space="preserve">could impact the estimate. The Committee also agreed that the Clerk of the Parliaments, advised by the Finance Director, may amend the Supplementary Estimate </w:t>
      </w:r>
      <w:r>
        <w:t>to ensure sufficient budgetary cover while maintaining a prudent approach.</w:t>
      </w:r>
    </w:p>
    <w:p w:rsidR="00147075" w:rsidRPr="00DB3C83" w:rsidP="00F14866">
      <w:pPr>
        <w:ind w:hanging="284"/>
        <w:rPr>
          <w:rFonts w:eastAsiaTheme="minorEastAsia"/>
        </w:rPr>
      </w:pPr>
    </w:p>
    <w:p w:rsidR="00C61BC3" w:rsidRPr="00F14866" w:rsidP="00F14866">
      <w:pPr>
        <w:pStyle w:val="ListParagraph"/>
        <w:numPr>
          <w:ilvl w:val="0"/>
          <w:numId w:val="8"/>
        </w:numPr>
        <w:ind w:left="0" w:hanging="284"/>
        <w:rPr>
          <w:rFonts w:eastAsiaTheme="minorEastAsia"/>
        </w:rPr>
      </w:pPr>
      <w:r w:rsidRPr="00F14866">
        <w:rPr>
          <w:rFonts w:eastAsiaTheme="minorEastAsia"/>
          <w:b/>
          <w:bCs/>
        </w:rPr>
        <w:t>Medium Term Financial Plan</w:t>
      </w:r>
      <w:r w:rsidRPr="00F14866" w:rsidR="007412FA">
        <w:rPr>
          <w:rFonts w:eastAsiaTheme="minorEastAsia"/>
          <w:b/>
          <w:bCs/>
        </w:rPr>
        <w:t xml:space="preserve"> (MTFP)</w:t>
      </w:r>
      <w:r w:rsidRPr="00F14866">
        <w:rPr>
          <w:rFonts w:eastAsiaTheme="minorEastAsia"/>
        </w:rPr>
        <w:t xml:space="preserve"> F/24-25/71 </w:t>
      </w:r>
      <w:r w:rsidRPr="00DB3C83">
        <w:t>HIGHLY RESTRICTED</w:t>
      </w:r>
    </w:p>
    <w:p w:rsidR="00DB3C83" w:rsidP="00F14866">
      <w:pPr>
        <w:pStyle w:val="paragraph"/>
        <w:ind w:hanging="284"/>
        <w:textAlignment w:val="baseline"/>
        <w:rPr>
          <w:rFonts w:ascii="Gill Sans MT" w:hAnsi="Gill Sans MT" w:cs="Segoe UI"/>
          <w:b/>
          <w:bCs/>
        </w:rPr>
      </w:pPr>
    </w:p>
    <w:p w:rsidR="00E86F75" w:rsidP="00F14866">
      <w:pPr>
        <w:rPr>
          <w:lang w:eastAsia="en-GB"/>
        </w:rPr>
      </w:pPr>
      <w:r w:rsidRPr="00CB2949">
        <w:t>The Chair expressed appreciation for members’ commitment in attending several meetings to review efficiencies and the MTFP</w:t>
      </w:r>
      <w:r>
        <w:t>.</w:t>
      </w:r>
      <w:r w:rsidR="00A65BB0">
        <w:t xml:space="preserve"> </w:t>
      </w:r>
      <w:r>
        <w:rPr>
          <w:lang w:eastAsia="en-GB"/>
        </w:rPr>
        <w:t>At its previous briefing on the MTFP, the Committee discussed several points and requested that these be reflected in the report to the Commission:</w:t>
      </w:r>
    </w:p>
    <w:p w:rsidR="00E86F75" w:rsidP="00F14866">
      <w:pPr>
        <w:ind w:hanging="284"/>
        <w:rPr>
          <w:lang w:eastAsia="en-GB"/>
        </w:rPr>
      </w:pPr>
    </w:p>
    <w:p w:rsidR="00E86F75" w:rsidP="6CC5A987">
      <w:pPr>
        <w:pStyle w:val="ListParagraph"/>
        <w:numPr>
          <w:ilvl w:val="0"/>
          <w:numId w:val="7"/>
        </w:numPr>
        <w:ind w:left="426" w:hanging="426"/>
        <w:rPr>
          <w:rFonts w:ascii="Aptos" w:eastAsia="Aptos" w:hAnsi="Aptos" w:cs="Aptos"/>
          <w:sz w:val="22"/>
          <w:szCs w:val="22"/>
        </w:rPr>
      </w:pPr>
      <w:r>
        <w:rPr>
          <w:lang w:eastAsia="en-GB"/>
        </w:rPr>
        <w:t>Committee members</w:t>
      </w:r>
      <w:r w:rsidR="00A65BB0">
        <w:rPr>
          <w:lang w:eastAsia="en-GB"/>
        </w:rPr>
        <w:t xml:space="preserve"> </w:t>
      </w:r>
      <w:r w:rsidRPr="6CC5A987" w:rsidR="6E75CC2D">
        <w:rPr>
          <w:lang w:eastAsia="en-GB"/>
        </w:rPr>
        <w:t xml:space="preserve">expressed concern regarding the amber-rated efficiencies for Security, </w:t>
      </w:r>
      <w:r w:rsidRPr="00712459" w:rsidR="009F1BFF">
        <w:rPr>
          <w:b/>
          <w:bCs/>
          <w:lang w:eastAsia="en-GB"/>
        </w:rPr>
        <w:t>REDACTED</w:t>
      </w:r>
      <w:r w:rsidRPr="6CC5A987" w:rsidR="6E75CC2D">
        <w:rPr>
          <w:i/>
          <w:iCs/>
          <w:lang w:eastAsia="en-GB"/>
        </w:rPr>
        <w:t>.</w:t>
      </w:r>
    </w:p>
    <w:p w:rsidR="00BB2F3C" w:rsidP="00F14866">
      <w:pPr>
        <w:pStyle w:val="ListParagraph"/>
        <w:numPr>
          <w:ilvl w:val="0"/>
          <w:numId w:val="7"/>
        </w:numPr>
        <w:ind w:left="426" w:hanging="426"/>
        <w:rPr>
          <w:lang w:eastAsia="en-GB"/>
        </w:rPr>
      </w:pPr>
      <w:r w:rsidRPr="00712459">
        <w:rPr>
          <w:b/>
          <w:bCs/>
          <w:lang w:eastAsia="en-GB"/>
        </w:rPr>
        <w:t>REDACTED</w:t>
      </w:r>
      <w:r w:rsidR="00E86F75">
        <w:rPr>
          <w:lang w:eastAsia="en-GB"/>
        </w:rPr>
        <w:t xml:space="preserve">. Members agreed that this </w:t>
      </w:r>
      <w:r w:rsidRPr="27295C68" w:rsidR="00E86F75">
        <w:rPr>
          <w:lang w:eastAsia="en-GB"/>
        </w:rPr>
        <w:t>require</w:t>
      </w:r>
      <w:r w:rsidRPr="27295C68" w:rsidR="00F650B5">
        <w:rPr>
          <w:lang w:eastAsia="en-GB"/>
        </w:rPr>
        <w:t>d</w:t>
      </w:r>
      <w:r w:rsidR="00E86F75">
        <w:rPr>
          <w:lang w:eastAsia="en-GB"/>
        </w:rPr>
        <w:t xml:space="preserve"> further discussion and consultation and requested that the Services Committee maintain oversight of this matter</w:t>
      </w:r>
      <w:r w:rsidR="00562B9D">
        <w:rPr>
          <w:lang w:eastAsia="en-GB"/>
        </w:rPr>
        <w:t xml:space="preserve"> as it falls within its remit</w:t>
      </w:r>
    </w:p>
    <w:p w:rsidR="00F14866" w:rsidP="00F14866">
      <w:pPr>
        <w:rPr>
          <w:lang w:eastAsia="en-GB"/>
        </w:rPr>
      </w:pPr>
    </w:p>
    <w:p w:rsidR="00E86F75" w:rsidP="6CC5A987">
      <w:pPr>
        <w:rPr>
          <w:rFonts w:eastAsia="Aptos" w:cs="Aptos"/>
          <w:sz w:val="22"/>
          <w:szCs w:val="22"/>
        </w:rPr>
      </w:pPr>
      <w:r w:rsidRPr="21932249">
        <w:rPr>
          <w:lang w:eastAsia="en-GB"/>
        </w:rPr>
        <w:t xml:space="preserve">In addition to this, the Committee </w:t>
      </w:r>
      <w:r w:rsidRPr="21932249" w:rsidR="1D81050B">
        <w:rPr>
          <w:lang w:eastAsia="en-GB"/>
        </w:rPr>
        <w:t xml:space="preserve">was given assurance </w:t>
      </w:r>
      <w:r w:rsidRPr="21932249" w:rsidR="4BD7F2A6">
        <w:rPr>
          <w:lang w:eastAsia="en-GB"/>
        </w:rPr>
        <w:t>that</w:t>
      </w:r>
      <w:r w:rsidRPr="21932249" w:rsidR="5C65968F">
        <w:rPr>
          <w:lang w:eastAsia="en-GB"/>
        </w:rPr>
        <w:t>,</w:t>
      </w:r>
      <w:r w:rsidRPr="21932249" w:rsidR="4BD7F2A6">
        <w:rPr>
          <w:lang w:eastAsia="en-GB"/>
        </w:rPr>
        <w:t xml:space="preserve"> if urgent</w:t>
      </w:r>
      <w:r w:rsidRPr="21932249" w:rsidR="3ED7DB56">
        <w:rPr>
          <w:lang w:eastAsia="en-GB"/>
        </w:rPr>
        <w:t xml:space="preserve"> need arose</w:t>
      </w:r>
      <w:r w:rsidRPr="21932249" w:rsidR="4BD7F2A6">
        <w:rPr>
          <w:lang w:eastAsia="en-GB"/>
        </w:rPr>
        <w:t>, there was the ability to draw</w:t>
      </w:r>
      <w:r w:rsidRPr="21932249" w:rsidR="0B4A0C76">
        <w:rPr>
          <w:lang w:eastAsia="en-GB"/>
        </w:rPr>
        <w:t xml:space="preserve"> from</w:t>
      </w:r>
      <w:r w:rsidRPr="21932249" w:rsidR="1D81050B">
        <w:rPr>
          <w:lang w:eastAsia="en-GB"/>
        </w:rPr>
        <w:t xml:space="preserve"> the centrally held</w:t>
      </w:r>
      <w:r w:rsidRPr="21932249" w:rsidR="4BD7F2A6">
        <w:rPr>
          <w:lang w:eastAsia="en-GB"/>
        </w:rPr>
        <w:t xml:space="preserve"> funds and respond quickly</w:t>
      </w:r>
      <w:r w:rsidRPr="21932249" w:rsidR="7EDB32F2">
        <w:rPr>
          <w:lang w:eastAsia="en-GB"/>
        </w:rPr>
        <w:t xml:space="preserve"> to requests for more </w:t>
      </w:r>
      <w:r w:rsidRPr="00714BCF" w:rsidR="7EDB32F2">
        <w:rPr>
          <w:lang w:eastAsia="en-GB"/>
        </w:rPr>
        <w:t xml:space="preserve">resource. </w:t>
      </w:r>
      <w:r w:rsidRPr="00CB2949" w:rsidR="32806F15">
        <w:rPr>
          <w:lang w:eastAsia="en-GB"/>
        </w:rPr>
        <w:t>On amber m</w:t>
      </w:r>
      <w:r w:rsidRPr="00CB2949" w:rsidR="32806F15">
        <w:rPr>
          <w:rFonts w:eastAsia="Gill Sans MT" w:cs="Gill Sans MT"/>
          <w:lang w:eastAsia="en-GB"/>
        </w:rPr>
        <w:t>easures, t</w:t>
      </w:r>
      <w:r w:rsidRPr="00A65BB0" w:rsidR="32806F15">
        <w:rPr>
          <w:rFonts w:eastAsia="Aptos" w:cs="Aptos"/>
        </w:rPr>
        <w:t>he Chief Operating Officer confirmed that where appropriate the Commons amber measures would be subject to further consultation with Lords Member governance bodies</w:t>
      </w:r>
    </w:p>
    <w:p w:rsidR="00E66EA6" w:rsidP="6CC5A987">
      <w:pPr>
        <w:rPr>
          <w:rFonts w:eastAsia="Aptos" w:cs="Aptos"/>
          <w:sz w:val="22"/>
          <w:szCs w:val="22"/>
        </w:rPr>
      </w:pPr>
    </w:p>
    <w:p w:rsidR="00063271" w:rsidRPr="00063271" w:rsidP="00063271">
      <w:pPr>
        <w:rPr>
          <w:lang w:eastAsia="en-GB"/>
        </w:rPr>
      </w:pPr>
      <w:r w:rsidRPr="632F6CCA">
        <w:rPr>
          <w:lang w:eastAsia="en-GB"/>
        </w:rPr>
        <w:t xml:space="preserve">The Committee discussed the </w:t>
      </w:r>
      <w:r w:rsidRPr="632F6CCA">
        <w:rPr>
          <w:lang w:eastAsia="en-GB"/>
        </w:rPr>
        <w:t>Medium Term</w:t>
      </w:r>
      <w:r w:rsidRPr="632F6CCA">
        <w:rPr>
          <w:lang w:eastAsia="en-GB"/>
        </w:rPr>
        <w:t xml:space="preserve"> Financial Plan, including whether all costs associated with the Metropolitan Police Service should fall inside or outside the Financial Remit</w:t>
      </w:r>
      <w:r w:rsidR="00CB2949">
        <w:rPr>
          <w:lang w:eastAsia="en-GB"/>
        </w:rPr>
        <w:t xml:space="preserve">. </w:t>
      </w:r>
      <w:r w:rsidRPr="0088090D" w:rsidR="0088090D">
        <w:rPr>
          <w:lang w:eastAsia="en-GB"/>
        </w:rPr>
        <w:t>The Committee agreed that all Metropolitan Police Service costs should be excluded from the financial remit, as these costs are</w:t>
      </w:r>
      <w:r w:rsidR="0088090D">
        <w:rPr>
          <w:lang w:eastAsia="en-GB"/>
        </w:rPr>
        <w:t xml:space="preserve"> partly</w:t>
      </w:r>
      <w:r w:rsidRPr="0088090D" w:rsidR="0088090D">
        <w:rPr>
          <w:lang w:eastAsia="en-GB"/>
        </w:rPr>
        <w:t xml:space="preserve"> determined by external bodies and therefore fall outside the control of the House of Lords Administration</w:t>
      </w:r>
    </w:p>
    <w:p w:rsidR="00E66EA6" w:rsidP="6CC5A987">
      <w:pPr>
        <w:rPr>
          <w:rFonts w:eastAsia="Aptos" w:cs="Aptos"/>
          <w:sz w:val="22"/>
          <w:szCs w:val="22"/>
        </w:rPr>
      </w:pPr>
    </w:p>
    <w:p w:rsidR="00DB3C83" w:rsidP="00F14866">
      <w:pPr>
        <w:rPr>
          <w:lang w:eastAsia="en-GB"/>
        </w:rPr>
      </w:pPr>
      <w:r w:rsidRPr="632F6CCA">
        <w:rPr>
          <w:lang w:eastAsia="en-GB"/>
        </w:rPr>
        <w:t xml:space="preserve">It was further agreed to recommend the </w:t>
      </w:r>
      <w:r w:rsidRPr="632F6CCA">
        <w:rPr>
          <w:lang w:eastAsia="en-GB"/>
        </w:rPr>
        <w:t>Medium Term</w:t>
      </w:r>
      <w:r w:rsidRPr="632F6CCA">
        <w:rPr>
          <w:lang w:eastAsia="en-GB"/>
        </w:rPr>
        <w:t xml:space="preserve"> Financial Plan, including Grants to Inter-Parliamentary Bodies, to the Commission for consideration and approval.</w:t>
      </w:r>
    </w:p>
    <w:p w:rsidR="00DB3C83" w:rsidP="00F14866">
      <w:pPr>
        <w:ind w:hanging="284"/>
      </w:pPr>
    </w:p>
    <w:p w:rsidR="00DB3C83" w:rsidP="00F14866">
      <w:pPr>
        <w:pStyle w:val="ListParagraph"/>
        <w:numPr>
          <w:ilvl w:val="0"/>
          <w:numId w:val="8"/>
        </w:numPr>
        <w:ind w:left="0" w:hanging="284"/>
      </w:pPr>
      <w:r w:rsidRPr="00F14866">
        <w:rPr>
          <w:rFonts w:eastAsiaTheme="minorEastAsia" w:cstheme="minorBidi"/>
          <w:b/>
          <w:bCs/>
        </w:rPr>
        <w:t xml:space="preserve">2026-27 Business Plan </w:t>
      </w:r>
      <w:r w:rsidRPr="00F14866">
        <w:rPr>
          <w:rFonts w:eastAsiaTheme="minorEastAsia" w:cstheme="minorBidi"/>
        </w:rPr>
        <w:t xml:space="preserve">F/24-25/72 </w:t>
      </w:r>
      <w:r>
        <w:t>HIGHLY RESTRICTED</w:t>
      </w:r>
    </w:p>
    <w:p w:rsidR="00DB3C83" w:rsidP="00F14866">
      <w:pPr>
        <w:ind w:hanging="284"/>
      </w:pPr>
    </w:p>
    <w:p w:rsidR="00456BAF" w:rsidRPr="00456BAF" w:rsidP="00F14866">
      <w:r w:rsidRPr="632F6CCA">
        <w:rPr>
          <w:rStyle w:val="eop"/>
        </w:rPr>
        <w:t xml:space="preserve">The </w:t>
      </w:r>
      <w:r w:rsidRPr="632F6CCA" w:rsidR="310D0E73">
        <w:rPr>
          <w:rStyle w:val="eop"/>
        </w:rPr>
        <w:t xml:space="preserve">Corporate Business Plan </w:t>
      </w:r>
      <w:r w:rsidRPr="632F6CCA" w:rsidR="2B2A76E0">
        <w:rPr>
          <w:rStyle w:val="eop"/>
        </w:rPr>
        <w:t xml:space="preserve">was presented </w:t>
      </w:r>
      <w:r w:rsidRPr="632F6CCA" w:rsidR="310D0E73">
        <w:rPr>
          <w:rStyle w:val="eop"/>
        </w:rPr>
        <w:t xml:space="preserve">to be considered alongside the </w:t>
      </w:r>
      <w:r w:rsidRPr="632F6CCA" w:rsidR="310D0E73">
        <w:rPr>
          <w:rStyle w:val="eop"/>
        </w:rPr>
        <w:t>Medium Term</w:t>
      </w:r>
      <w:r w:rsidRPr="632F6CCA" w:rsidR="310D0E73">
        <w:rPr>
          <w:rStyle w:val="eop"/>
        </w:rPr>
        <w:t xml:space="preserve"> Financial Plan.</w:t>
      </w:r>
      <w:r w:rsidRPr="632F6CCA" w:rsidR="2A6C92D6">
        <w:rPr>
          <w:rStyle w:val="eop"/>
        </w:rPr>
        <w:t xml:space="preserve"> </w:t>
      </w:r>
      <w:r w:rsidR="1098DEB0">
        <w:t xml:space="preserve">The updates for </w:t>
      </w:r>
      <w:r w:rsidR="5E923C30">
        <w:t>20</w:t>
      </w:r>
      <w:r w:rsidR="5FFFCAFB">
        <w:t>26-27</w:t>
      </w:r>
      <w:r w:rsidR="1098DEB0">
        <w:t xml:space="preserve"> include</w:t>
      </w:r>
      <w:r w:rsidR="5FFFCAFB">
        <w:t>d</w:t>
      </w:r>
      <w:r w:rsidR="1098DEB0">
        <w:t xml:space="preserve"> a</w:t>
      </w:r>
      <w:r w:rsidR="00FF0B58">
        <w:t xml:space="preserve"> </w:t>
      </w:r>
      <w:r w:rsidR="484020F8">
        <w:t xml:space="preserve">focus on delivering excellent services to </w:t>
      </w:r>
      <w:r w:rsidR="5C2237B6">
        <w:t>m</w:t>
      </w:r>
      <w:r w:rsidR="068C11B8">
        <w:t xml:space="preserve">embers </w:t>
      </w:r>
      <w:r w:rsidR="43203C48">
        <w:t>which runs clearly</w:t>
      </w:r>
      <w:r w:rsidR="573D3282">
        <w:t xml:space="preserve"> throughout the plan</w:t>
      </w:r>
      <w:r w:rsidR="484020F8">
        <w:t xml:space="preserve">, greater inclusion of actions from shared and joint departments, clearer alignment with </w:t>
      </w:r>
      <w:r w:rsidR="3B89579E">
        <w:t xml:space="preserve">high-level and </w:t>
      </w:r>
      <w:r w:rsidR="3B89579E">
        <w:t>long term</w:t>
      </w:r>
      <w:r w:rsidR="484020F8">
        <w:t xml:space="preserve"> plannin</w:t>
      </w:r>
      <w:r w:rsidR="3B89579E">
        <w:t>g</w:t>
      </w:r>
      <w:r w:rsidR="484020F8">
        <w:t xml:space="preserve">, and narrative text providing assurance that </w:t>
      </w:r>
      <w:r w:rsidR="34F76CF4">
        <w:t>reviews</w:t>
      </w:r>
      <w:r w:rsidR="17623828">
        <w:t xml:space="preserve"> a</w:t>
      </w:r>
      <w:r w:rsidR="1098DEB0">
        <w:t xml:space="preserve">nd recommendations </w:t>
      </w:r>
      <w:r w:rsidR="21D5CE76">
        <w:t>ha</w:t>
      </w:r>
      <w:r w:rsidR="067D0764">
        <w:t>d</w:t>
      </w:r>
      <w:r w:rsidR="1098DEB0">
        <w:t xml:space="preserve"> informed the plan.</w:t>
      </w:r>
    </w:p>
    <w:p w:rsidR="00DB3C83" w:rsidP="00F14866">
      <w:pPr>
        <w:ind w:hanging="284"/>
        <w:rPr>
          <w:rStyle w:val="eop"/>
        </w:rPr>
      </w:pPr>
    </w:p>
    <w:p w:rsidR="007D696D" w:rsidP="00F14866">
      <w:pPr>
        <w:rPr>
          <w:rStyle w:val="eop"/>
        </w:rPr>
      </w:pPr>
      <w:r>
        <w:rPr>
          <w:rStyle w:val="eop"/>
        </w:rPr>
        <w:t xml:space="preserve">The Committee </w:t>
      </w:r>
      <w:r w:rsidR="008C663E">
        <w:rPr>
          <w:rStyle w:val="eop"/>
        </w:rPr>
        <w:t xml:space="preserve">suggested that the plan </w:t>
      </w:r>
      <w:r w:rsidR="00A74ED7">
        <w:rPr>
          <w:rStyle w:val="eop"/>
        </w:rPr>
        <w:t xml:space="preserve">should </w:t>
      </w:r>
      <w:r w:rsidR="008C663E">
        <w:rPr>
          <w:rStyle w:val="eop"/>
        </w:rPr>
        <w:t>have</w:t>
      </w:r>
      <w:r w:rsidR="008C663E">
        <w:rPr>
          <w:rStyle w:val="eop"/>
        </w:rPr>
        <w:t xml:space="preserve"> </w:t>
      </w:r>
      <w:r w:rsidR="008C663E">
        <w:rPr>
          <w:rStyle w:val="eop"/>
        </w:rPr>
        <w:t>stronger wor</w:t>
      </w:r>
      <w:r w:rsidR="00447C64">
        <w:rPr>
          <w:rStyle w:val="eop"/>
        </w:rPr>
        <w:t>ding</w:t>
      </w:r>
      <w:r w:rsidR="008C663E">
        <w:rPr>
          <w:rStyle w:val="eop"/>
        </w:rPr>
        <w:t xml:space="preserve"> on accessibility </w:t>
      </w:r>
      <w:r w:rsidR="00447C64">
        <w:rPr>
          <w:rStyle w:val="eop"/>
        </w:rPr>
        <w:t xml:space="preserve">for both members and staff. </w:t>
      </w:r>
    </w:p>
    <w:p w:rsidR="00DB3C83" w:rsidRPr="00DB3C83" w:rsidP="00F14866">
      <w:pPr>
        <w:ind w:hanging="284"/>
        <w:rPr>
          <w:rStyle w:val="eop"/>
        </w:rPr>
      </w:pPr>
    </w:p>
    <w:p w:rsidR="002B69F3" w:rsidP="00F14866">
      <w:pPr>
        <w:rPr>
          <w:rStyle w:val="eop"/>
        </w:rPr>
      </w:pPr>
      <w:r w:rsidRPr="00DB3C83">
        <w:rPr>
          <w:rStyle w:val="eop"/>
        </w:rPr>
        <w:t xml:space="preserve">The Committee </w:t>
      </w:r>
      <w:r w:rsidRPr="00DB3C83" w:rsidR="00DB3C83">
        <w:rPr>
          <w:rStyle w:val="eop"/>
        </w:rPr>
        <w:t xml:space="preserve">took note of the </w:t>
      </w:r>
      <w:r w:rsidRPr="00DB3C83">
        <w:rPr>
          <w:rStyle w:val="eop"/>
        </w:rPr>
        <w:t>Corporate Business Plan.</w:t>
      </w:r>
    </w:p>
    <w:p w:rsidR="00597935" w:rsidP="00F14866">
      <w:pPr>
        <w:rPr>
          <w:rStyle w:val="eop"/>
        </w:rPr>
      </w:pPr>
    </w:p>
    <w:p w:rsidR="002B69F3" w:rsidP="00F14866">
      <w:pPr>
        <w:pStyle w:val="ListParagraph"/>
        <w:numPr>
          <w:ilvl w:val="0"/>
          <w:numId w:val="8"/>
        </w:numPr>
        <w:ind w:left="0" w:hanging="284"/>
      </w:pPr>
      <w:r w:rsidRPr="00F14866">
        <w:rPr>
          <w:b/>
          <w:bCs/>
        </w:rPr>
        <w:t xml:space="preserve">Security 6 Monthly Update </w:t>
      </w:r>
      <w:r>
        <w:t>F/24-25/73 HIGHLY RESTRICTED</w:t>
      </w:r>
    </w:p>
    <w:p w:rsidR="002B69F3" w:rsidP="00F14866">
      <w:pPr>
        <w:ind w:hanging="284"/>
      </w:pPr>
    </w:p>
    <w:p w:rsidR="00331232" w:rsidP="00F14866">
      <w:r>
        <w:t>The Committee was provided with an update</w:t>
      </w:r>
      <w:r w:rsidR="00C61BC3">
        <w:t xml:space="preserve"> on the Parliamentary Security Department’s</w:t>
      </w:r>
      <w:r w:rsidR="00672F2A">
        <w:t xml:space="preserve"> (PSD)</w:t>
      </w:r>
      <w:r w:rsidR="00C61BC3">
        <w:t xml:space="preserve"> financial performance and delivery for this financial year</w:t>
      </w:r>
      <w:r w:rsidR="00447C64">
        <w:t>.</w:t>
      </w:r>
      <w:r w:rsidR="008D4768">
        <w:t xml:space="preserve"> </w:t>
      </w:r>
    </w:p>
    <w:p w:rsidR="008D4768" w:rsidRPr="00021B9B" w:rsidP="00F14866">
      <w:pPr>
        <w:ind w:hanging="284"/>
        <w:rPr>
          <w:i/>
          <w:iCs/>
        </w:rPr>
      </w:pPr>
    </w:p>
    <w:p w:rsidR="00F83869" w:rsidRPr="00021B9B" w:rsidP="632F6CCA">
      <w:pPr>
        <w:rPr>
          <w:i/>
          <w:iCs/>
        </w:rPr>
      </w:pPr>
      <w:r w:rsidRPr="00712459">
        <w:rPr>
          <w:b/>
          <w:bCs/>
        </w:rPr>
        <w:t>REDACTED</w:t>
      </w:r>
      <w:r>
        <w:rPr>
          <w:i/>
          <w:iCs/>
        </w:rPr>
        <w:t>.</w:t>
      </w:r>
      <w:r w:rsidRPr="632F6CCA" w:rsidR="5A4E29F2">
        <w:rPr>
          <w:i/>
          <w:iCs/>
        </w:rPr>
        <w:t xml:space="preserve"> </w:t>
      </w:r>
      <w:r w:rsidR="5A4E29F2">
        <w:t>The Committee discussed</w:t>
      </w:r>
      <w:r w:rsidR="3297B92B">
        <w:t xml:space="preserve"> how to encourage members</w:t>
      </w:r>
      <w:r w:rsidR="3374A866">
        <w:t xml:space="preserve"> </w:t>
      </w:r>
      <w:r w:rsidR="3297B92B">
        <w:t xml:space="preserve">to wear passes and </w:t>
      </w:r>
      <w:r w:rsidR="1A2BA8A2">
        <w:t>creating a culture of challenging tailgaters or those not wearing a pass.</w:t>
      </w:r>
      <w:r w:rsidRPr="632F6CCA" w:rsidR="3374A866">
        <w:rPr>
          <w:i/>
          <w:iCs/>
        </w:rPr>
        <w:t xml:space="preserve"> </w:t>
      </w:r>
      <w:r w:rsidRPr="00712459" w:rsidR="00021B35">
        <w:rPr>
          <w:b/>
          <w:bCs/>
        </w:rPr>
        <w:t>REDACTED</w:t>
      </w:r>
    </w:p>
    <w:p w:rsidR="00D70A53" w:rsidRPr="00021B9B" w:rsidP="00F14866">
      <w:pPr>
        <w:ind w:hanging="284"/>
        <w:rPr>
          <w:i/>
          <w:iCs/>
        </w:rPr>
      </w:pPr>
    </w:p>
    <w:p w:rsidR="00432796" w:rsidRPr="000E5F0F" w:rsidP="00F14866">
      <w:r>
        <w:t>Concerns were raised about congestion at entrances</w:t>
      </w:r>
      <w:r w:rsidR="2BAA0CF7">
        <w:t xml:space="preserve"> and</w:t>
      </w:r>
      <w:r>
        <w:t xml:space="preserve"> guest adherence to rules</w:t>
      </w:r>
      <w:r w:rsidRPr="632F6CCA">
        <w:rPr>
          <w:i/>
          <w:iCs/>
        </w:rPr>
        <w:t xml:space="preserve">, </w:t>
      </w:r>
      <w:r w:rsidRPr="00712459" w:rsidR="00021B35">
        <w:rPr>
          <w:b/>
          <w:bCs/>
        </w:rPr>
        <w:t>REDACTED</w:t>
      </w:r>
    </w:p>
    <w:p w:rsidR="00432796" w:rsidRPr="00021B9B" w:rsidP="00F14866">
      <w:pPr>
        <w:ind w:hanging="284"/>
        <w:rPr>
          <w:i/>
          <w:iCs/>
        </w:rPr>
      </w:pPr>
    </w:p>
    <w:p w:rsidR="00D70A53" w:rsidRPr="000E5F0F" w:rsidP="00F14866">
      <w:r>
        <w:t>The Committee discussed</w:t>
      </w:r>
      <w:r w:rsidR="00432796">
        <w:t xml:space="preserve"> </w:t>
      </w:r>
      <w:r>
        <w:t>ongoing negotiations with the Metropolitan Police</w:t>
      </w:r>
      <w:r w:rsidR="00B811C8">
        <w:t xml:space="preserve"> (the Met)</w:t>
      </w:r>
      <w:r>
        <w:t xml:space="preserve"> on the Special</w:t>
      </w:r>
      <w:r w:rsidR="00F14866">
        <w:t xml:space="preserve"> </w:t>
      </w:r>
      <w:r>
        <w:t>Services Agreement</w:t>
      </w:r>
      <w:r w:rsidRPr="00021B35" w:rsidR="00021B35">
        <w:rPr>
          <w:b/>
          <w:bCs/>
        </w:rPr>
        <w:t xml:space="preserve"> </w:t>
      </w:r>
      <w:r w:rsidRPr="00712459" w:rsidR="00021B35">
        <w:rPr>
          <w:b/>
          <w:bCs/>
        </w:rPr>
        <w:t>REDACTED</w:t>
      </w:r>
      <w:r w:rsidR="00021B35">
        <w:t xml:space="preserve"> </w:t>
      </w:r>
      <w:r w:rsidR="00682898">
        <w:t>The Committee</w:t>
      </w:r>
      <w:r w:rsidR="00F14866">
        <w:t xml:space="preserve"> </w:t>
      </w:r>
      <w:r w:rsidR="00682898">
        <w:t>congra</w:t>
      </w:r>
      <w:r w:rsidR="002D1A6D">
        <w:t>tulated the Security and Finance teams for their work on</w:t>
      </w:r>
      <w:r w:rsidR="00F14866">
        <w:t xml:space="preserve"> </w:t>
      </w:r>
      <w:r w:rsidR="002D1A6D">
        <w:t xml:space="preserve">negotiations </w:t>
      </w:r>
      <w:r w:rsidR="00872DE1">
        <w:t xml:space="preserve">so </w:t>
      </w:r>
      <w:r w:rsidR="002D1A6D">
        <w:t>far.</w:t>
      </w:r>
    </w:p>
    <w:p w:rsidR="00F22969" w:rsidRPr="000E5F0F" w:rsidP="00F14866">
      <w:pPr>
        <w:ind w:hanging="284"/>
      </w:pPr>
    </w:p>
    <w:p w:rsidR="00331232" w:rsidRPr="00021B9B" w:rsidP="07272148">
      <w:pPr>
        <w:rPr>
          <w:i/>
          <w:iCs/>
        </w:rPr>
      </w:pPr>
      <w:r>
        <w:t xml:space="preserve">The Committee was updated </w:t>
      </w:r>
      <w:r w:rsidR="0F53B66F">
        <w:t xml:space="preserve">on the dispute between PSD and </w:t>
      </w:r>
      <w:r w:rsidR="5DD56A62">
        <w:t xml:space="preserve">the </w:t>
      </w:r>
      <w:r w:rsidR="0F53B66F">
        <w:t>PCS</w:t>
      </w:r>
      <w:r w:rsidR="15D5C8F8">
        <w:t xml:space="preserve"> union</w:t>
      </w:r>
      <w:r>
        <w:t>, including recent</w:t>
      </w:r>
      <w:r w:rsidR="3E0817CB">
        <w:t xml:space="preserve"> </w:t>
      </w:r>
      <w:r w:rsidR="5DD56A62">
        <w:t>s</w:t>
      </w:r>
      <w:r>
        <w:t>trike</w:t>
      </w:r>
      <w:r w:rsidR="15D5C8F8">
        <w:t xml:space="preserve"> </w:t>
      </w:r>
      <w:r>
        <w:t xml:space="preserve">action </w:t>
      </w:r>
      <w:r w:rsidRPr="00712459" w:rsidR="00021B35">
        <w:rPr>
          <w:b/>
          <w:bCs/>
        </w:rPr>
        <w:t>REDACTED</w:t>
      </w:r>
      <w:r w:rsidR="00D95D93">
        <w:rPr>
          <w:b/>
          <w:bCs/>
        </w:rPr>
        <w:t>.</w:t>
      </w:r>
      <w:r w:rsidR="00021B35">
        <w:t xml:space="preserve"> </w:t>
      </w:r>
      <w:r>
        <w:t>Members also</w:t>
      </w:r>
      <w:r w:rsidR="3E0817CB">
        <w:t xml:space="preserve"> </w:t>
      </w:r>
      <w:r>
        <w:t>discussed lessons learned</w:t>
      </w:r>
      <w:r w:rsidR="4DBA2317">
        <w:t xml:space="preserve"> </w:t>
      </w:r>
      <w:r>
        <w:t>from</w:t>
      </w:r>
      <w:r w:rsidR="5C99D7D8">
        <w:t xml:space="preserve"> the </w:t>
      </w:r>
      <w:r>
        <w:t>Peers’ Entranc</w:t>
      </w:r>
      <w:r w:rsidR="5C99D7D8">
        <w:t>e report</w:t>
      </w:r>
      <w:r>
        <w:t>,</w:t>
      </w:r>
      <w:r w:rsidR="4DBA2317">
        <w:t xml:space="preserve"> </w:t>
      </w:r>
      <w:r>
        <w:t>and the need to balance security</w:t>
      </w:r>
      <w:r w:rsidR="3E0817CB">
        <w:t xml:space="preserve"> </w:t>
      </w:r>
      <w:r>
        <w:t>with usability in</w:t>
      </w:r>
      <w:r w:rsidR="5C99D7D8">
        <w:t xml:space="preserve"> </w:t>
      </w:r>
      <w:r>
        <w:t>future</w:t>
      </w:r>
      <w:r w:rsidR="4DBA2317">
        <w:t xml:space="preserve"> </w:t>
      </w:r>
      <w:r>
        <w:t>designs such as the Portcullis House</w:t>
      </w:r>
      <w:r w:rsidR="4DBA2317">
        <w:t xml:space="preserve"> </w:t>
      </w:r>
      <w:r>
        <w:t>subway entrance.</w:t>
      </w:r>
    </w:p>
    <w:p w:rsidR="00331232" w:rsidP="00F14866">
      <w:pPr>
        <w:ind w:hanging="284"/>
        <w:rPr>
          <w:u w:val="single"/>
        </w:rPr>
      </w:pPr>
    </w:p>
    <w:p w:rsidR="00447C64" w:rsidP="00F14866">
      <w:r>
        <w:t xml:space="preserve">The Committee took note of the update. </w:t>
      </w:r>
    </w:p>
    <w:p w:rsidR="00AE6422" w:rsidRPr="00447C64" w:rsidP="00F14866">
      <w:pPr>
        <w:ind w:hanging="284"/>
      </w:pPr>
    </w:p>
    <w:p w:rsidR="00331232" w:rsidRPr="00F14866" w:rsidP="00F14866">
      <w:pPr>
        <w:pStyle w:val="ListParagraph"/>
        <w:numPr>
          <w:ilvl w:val="0"/>
          <w:numId w:val="8"/>
        </w:numPr>
        <w:ind w:left="0" w:hanging="284"/>
        <w:rPr>
          <w:b/>
          <w:bCs/>
        </w:rPr>
      </w:pPr>
      <w:r w:rsidRPr="00F14866">
        <w:rPr>
          <w:b/>
          <w:bCs/>
        </w:rPr>
        <w:t>Any other business</w:t>
      </w:r>
    </w:p>
    <w:p w:rsidR="00331232" w:rsidP="00331232">
      <w:pPr>
        <w:rPr>
          <w:b/>
          <w:bCs/>
        </w:rPr>
      </w:pPr>
    </w:p>
    <w:p w:rsidR="00331232" w:rsidP="00331232">
      <w:r w:rsidRPr="008B1618">
        <w:t xml:space="preserve">The </w:t>
      </w:r>
      <w:r>
        <w:t>Committee took note of the Forward Work Programme.</w:t>
      </w:r>
    </w:p>
    <w:p w:rsidR="002112A7" w:rsidP="00331232"/>
    <w:p w:rsidR="00C61BC3" w:rsidRPr="008B1618" w:rsidP="00331232">
      <w:r w:rsidRPr="008B1618">
        <w:t>The Committee’s next meeting w</w:t>
      </w:r>
      <w:r w:rsidR="00331232">
        <w:t>ould</w:t>
      </w:r>
      <w:r w:rsidRPr="008B1618">
        <w:t xml:space="preserve"> be Wednesday 4 February</w:t>
      </w:r>
      <w:r w:rsidR="002112A7">
        <w:t xml:space="preserve"> 2026</w:t>
      </w:r>
      <w:r w:rsidRPr="008B1618">
        <w:t>.</w:t>
      </w:r>
    </w:p>
    <w:p w:rsidR="00C93440" w:rsidRPr="00764EE9" w:rsidP="00C93440"/>
    <w:p w:rsidR="007F5B61" w:rsidRPr="00764EE9" w:rsidP="007F5B61">
      <w:pPr>
        <w:ind w:right="-15"/>
        <w:textAlignment w:val="baseline"/>
        <w:rPr>
          <w:lang w:eastAsia="en-GB"/>
        </w:rPr>
      </w:pPr>
    </w:p>
    <w:p w:rsidR="007F5B61" w:rsidRPr="00764EE9" w:rsidP="007F5B61">
      <w:pPr>
        <w:ind w:right="-15"/>
        <w:textAlignment w:val="baseline"/>
        <w:rPr>
          <w:lang w:eastAsia="en-GB"/>
        </w:rPr>
      </w:pPr>
    </w:p>
    <w:p w:rsidR="007F5B61" w:rsidRPr="00764EE9" w:rsidP="007F5B61">
      <w:pPr>
        <w:ind w:right="-15"/>
        <w:textAlignment w:val="baseline"/>
        <w:rPr>
          <w:lang w:eastAsia="en-GB"/>
        </w:rPr>
      </w:pPr>
      <w:r>
        <w:rPr>
          <w:i/>
          <w:iCs/>
          <w:lang w:eastAsia="en-GB"/>
        </w:rPr>
        <w:t>S</w:t>
      </w:r>
      <w:r w:rsidRPr="00764EE9">
        <w:rPr>
          <w:i/>
          <w:iCs/>
          <w:lang w:eastAsia="en-GB"/>
        </w:rPr>
        <w:t>ections of these minutes have been redacted, usually for reasons such as commercial confidentiality and sensitive management information.</w:t>
      </w:r>
      <w:r w:rsidRPr="00764EE9">
        <w:rPr>
          <w:lang w:eastAsia="en-GB"/>
        </w:rPr>
        <w:t> </w:t>
      </w:r>
    </w:p>
    <w:p w:rsidR="007F5B61" w:rsidRPr="00764EE9" w:rsidP="000C5FCD">
      <w:pPr>
        <w:spacing w:after="240"/>
        <w:ind w:right="-1"/>
      </w:pPr>
    </w:p>
    <w:p w:rsidR="00BF35F5" w:rsidRPr="00764EE9" w:rsidP="006238D5"/>
    <w:p w:rsidR="000C5FCD" w:rsidP="000C5FCD">
      <w:pPr>
        <w:jc w:val="right"/>
      </w:pPr>
      <w:r>
        <w:t>Lola Martin</w:t>
      </w:r>
    </w:p>
    <w:p w:rsidR="002112A7" w:rsidRPr="00764EE9" w:rsidP="000C5FCD">
      <w:pPr>
        <w:jc w:val="right"/>
      </w:pPr>
      <w:r>
        <w:t>Governance Support Officer</w:t>
      </w:r>
    </w:p>
    <w:p w:rsidR="003F2BC8" w:rsidRPr="00764EE9" w:rsidP="00B11835">
      <w:pPr>
        <w:jc w:val="right"/>
      </w:pPr>
      <w:r>
        <w:fldChar w:fldCharType="begin"/>
      </w:r>
      <w:r>
        <w:instrText xml:space="preserve"> HYPERLINK "mailto:HLFinanceCommittee@parliament.uk" </w:instrText>
      </w:r>
      <w:r>
        <w:fldChar w:fldCharType="separate"/>
      </w:r>
      <w:r w:rsidRPr="00764EE9">
        <w:rPr>
          <w:rStyle w:val="Hyperlink"/>
        </w:rPr>
        <w:t>HLFinanceCommittee@parliament.uk</w:t>
      </w:r>
      <w:r>
        <w:fldChar w:fldCharType="end"/>
      </w:r>
    </w:p>
    <w:sectPr w:rsidSect="00AC12FB">
      <w:headerReference w:type="default" r:id="rId9"/>
      <w:footerReference w:type="default" r:id="rId10"/>
      <w:headerReference w:type="first" r:id="rId11"/>
      <w:pgSz w:w="11907" w:h="16840" w:code="9"/>
      <w:pgMar w:top="1276" w:right="1440" w:bottom="1134" w:left="1440" w:header="680" w:footer="851"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altName w:val="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4283" w:rsidRPr="00030DE9">
    <w:pPr>
      <w:pStyle w:val="Footer"/>
      <w:jc w:val="center"/>
    </w:pPr>
    <w:r>
      <w:t xml:space="preserve">Page </w:t>
    </w:r>
    <w:r w:rsidRPr="72C384A4" w:rsidR="00432A7A">
      <w:rPr>
        <w:noProof/>
      </w:rPr>
      <w:fldChar w:fldCharType="begin"/>
    </w:r>
    <w:r w:rsidRPr="72C384A4" w:rsidR="00432A7A">
      <w:rPr>
        <w:noProof/>
      </w:rPr>
      <w:instrText xml:space="preserve"> PAGE </w:instrText>
    </w:r>
    <w:r w:rsidRPr="72C384A4" w:rsidR="00432A7A">
      <w:rPr>
        <w:noProof/>
      </w:rPr>
      <w:fldChar w:fldCharType="separate"/>
    </w:r>
    <w:r w:rsidR="00A81EEF">
      <w:rPr>
        <w:noProof/>
      </w:rPr>
      <w:t>3</w:t>
    </w:r>
    <w:r w:rsidRPr="72C384A4" w:rsidR="00432A7A">
      <w:rPr>
        <w:noProof/>
      </w:rPr>
      <w:fldChar w:fldCharType="end"/>
    </w:r>
    <w:r>
      <w:t xml:space="preserve"> of </w:t>
    </w:r>
    <w:r w:rsidRPr="72C384A4" w:rsidR="00432A7A">
      <w:rPr>
        <w:noProof/>
      </w:rPr>
      <w:fldChar w:fldCharType="begin"/>
    </w:r>
    <w:r w:rsidRPr="72C384A4" w:rsidR="00432A7A">
      <w:rPr>
        <w:noProof/>
      </w:rPr>
      <w:instrText xml:space="preserve"> NUMPAGES  </w:instrText>
    </w:r>
    <w:r w:rsidRPr="72C384A4" w:rsidR="00432A7A">
      <w:rPr>
        <w:noProof/>
      </w:rPr>
      <w:fldChar w:fldCharType="separate"/>
    </w:r>
    <w:r w:rsidR="00A81EEF">
      <w:rPr>
        <w:noProof/>
      </w:rPr>
      <w:t>3</w:t>
    </w:r>
    <w:r w:rsidRPr="72C384A4" w:rsidR="00432A7A">
      <w:rPr>
        <w:noProof/>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3697" w:type="dxa"/>
      <w:tblInd w:w="5637" w:type="dxa"/>
      <w:tblLook w:val="01E0"/>
    </w:tblPr>
    <w:tblGrid>
      <w:gridCol w:w="3697"/>
    </w:tblGrid>
    <w:tr w:rsidTr="45FE54FE">
      <w:tblPrEx>
        <w:tblW w:w="3697" w:type="dxa"/>
        <w:tblInd w:w="5637" w:type="dxa"/>
        <w:tblLook w:val="01E0"/>
      </w:tblPrEx>
      <w:trPr>
        <w:trHeight w:val="265"/>
      </w:trPr>
      <w:tc>
        <w:tcPr>
          <w:tcW w:w="3697" w:type="dxa"/>
        </w:tcPr>
        <w:p w:rsidR="00611666" w:rsidRPr="00757B04" w:rsidP="00611666">
          <w:pPr>
            <w:pStyle w:val="Header"/>
            <w:overflowPunct w:val="0"/>
            <w:autoSpaceDE w:val="0"/>
            <w:autoSpaceDN w:val="0"/>
            <w:adjustRightInd w:val="0"/>
            <w:jc w:val="right"/>
            <w:textAlignment w:val="baseline"/>
          </w:pPr>
          <w:r>
            <w:t>F/24-25</w:t>
          </w:r>
        </w:p>
      </w:tc>
    </w:tr>
    <w:tr w:rsidTr="45FE54FE">
      <w:tblPrEx>
        <w:tblW w:w="3697" w:type="dxa"/>
        <w:tblInd w:w="5637" w:type="dxa"/>
        <w:tblLook w:val="01E0"/>
      </w:tblPrEx>
      <w:trPr>
        <w:trHeight w:val="279"/>
      </w:trPr>
      <w:tc>
        <w:tcPr>
          <w:tcW w:w="3697" w:type="dxa"/>
        </w:tcPr>
        <w:p w:rsidR="00504283" w:rsidRPr="00757B04" w:rsidP="00A900F9">
          <w:pPr>
            <w:pStyle w:val="Header"/>
            <w:overflowPunct w:val="0"/>
            <w:autoSpaceDE w:val="0"/>
            <w:autoSpaceDN w:val="0"/>
            <w:adjustRightInd w:val="0"/>
            <w:jc w:val="right"/>
            <w:textAlignment w:val="baseline"/>
          </w:pPr>
          <w:r>
            <w:t>1</w:t>
          </w:r>
          <w:r w:rsidR="00956C5E">
            <w:t>2</w:t>
          </w:r>
          <w:r w:rsidRPr="008A0287">
            <w:rPr>
              <w:vertAlign w:val="superscript"/>
            </w:rPr>
            <w:t>th</w:t>
          </w:r>
          <w:r>
            <w:t xml:space="preserve"> </w:t>
          </w:r>
          <w:r w:rsidR="00432A7A">
            <w:t>Meeting</w:t>
          </w:r>
        </w:p>
      </w:tc>
    </w:tr>
    <w:tr w:rsidTr="45FE54FE">
      <w:tblPrEx>
        <w:tblW w:w="3697" w:type="dxa"/>
        <w:tblInd w:w="5637" w:type="dxa"/>
        <w:tblLook w:val="01E0"/>
      </w:tblPrEx>
      <w:trPr>
        <w:trHeight w:val="279"/>
      </w:trPr>
      <w:tc>
        <w:tcPr>
          <w:tcW w:w="3697" w:type="dxa"/>
        </w:tcPr>
        <w:p w:rsidR="00504283" w:rsidRPr="00757B04" w:rsidP="00A900F9">
          <w:pPr>
            <w:pStyle w:val="Header"/>
            <w:overflowPunct w:val="0"/>
            <w:autoSpaceDE w:val="0"/>
            <w:autoSpaceDN w:val="0"/>
            <w:adjustRightInd w:val="0"/>
            <w:jc w:val="right"/>
            <w:textAlignment w:val="baseline"/>
          </w:pPr>
        </w:p>
      </w:tc>
    </w:tr>
  </w:tbl>
  <w:p w:rsidR="00504283" w:rsidP="00A900F9"/>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4283">
    <w:pPr>
      <w:pStyle w:val="LogoPlacement"/>
      <w:tabs>
        <w:tab w:val="right" w:pos="9071"/>
      </w:tabs>
      <w:spacing w:after="0"/>
    </w:pPr>
    <w:r>
      <w:tab/>
      <w:t>MB/2009/xx</w:t>
    </w:r>
  </w:p>
  <w:p w:rsidR="00504283">
    <w:pPr>
      <w:pStyle w:val="LogoPlacement"/>
      <w:tabs>
        <w:tab w:val="right" w:pos="9071"/>
      </w:tabs>
      <w:spacing w:after="0"/>
    </w:pPr>
    <w:r>
      <w:tab/>
    </w:r>
    <w:r>
      <w:t>Xth</w:t>
    </w:r>
    <w:r>
      <w:t xml:space="preserve"> Meeting</w:t>
    </w:r>
  </w:p>
  <w:p w:rsidR="00504283">
    <w:pPr>
      <w:pStyle w:val="LogoPlacement"/>
      <w:tabs>
        <w:tab w:val="right" w:pos="9071"/>
      </w:tabs>
      <w:spacing w:after="0"/>
    </w:pPr>
    <w:r>
      <w:tab/>
      <w:t>Leave blank line if not RESERVED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5FC39CC"/>
    <w:multiLevelType w:val="hybridMultilevel"/>
    <w:tmpl w:val="0BD2EB3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14B04D74"/>
    <w:multiLevelType w:val="hybridMultilevel"/>
    <w:tmpl w:val="07B4E28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2C8943B2"/>
    <w:multiLevelType w:val="hybridMultilevel"/>
    <w:tmpl w:val="85685DE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5C1A19AC"/>
    <w:multiLevelType w:val="hybridMultilevel"/>
    <w:tmpl w:val="278A1BA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5F866AD1"/>
    <w:multiLevelType w:val="hybridMultilevel"/>
    <w:tmpl w:val="7AF8067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67197F92"/>
    <w:multiLevelType w:val="hybridMultilevel"/>
    <w:tmpl w:val="C868B61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71C9761F"/>
    <w:multiLevelType w:val="hybridMultilevel"/>
    <w:tmpl w:val="890C29B0"/>
    <w:lvl w:ilvl="0">
      <w:start w:val="1"/>
      <w:numFmt w:val="bullet"/>
      <w:lvlText w:val=""/>
      <w:lvlJc w:val="left"/>
      <w:pPr>
        <w:ind w:left="1288" w:hanging="360"/>
      </w:pPr>
      <w:rPr>
        <w:rFonts w:ascii="Symbol" w:hAnsi="Symbol" w:hint="default"/>
      </w:rPr>
    </w:lvl>
    <w:lvl w:ilvl="1" w:tentative="1">
      <w:start w:val="1"/>
      <w:numFmt w:val="bullet"/>
      <w:lvlText w:val="o"/>
      <w:lvlJc w:val="left"/>
      <w:pPr>
        <w:ind w:left="2008" w:hanging="360"/>
      </w:pPr>
      <w:rPr>
        <w:rFonts w:ascii="Courier New" w:hAnsi="Courier New" w:cs="Courier New" w:hint="default"/>
      </w:rPr>
    </w:lvl>
    <w:lvl w:ilvl="2" w:tentative="1">
      <w:start w:val="1"/>
      <w:numFmt w:val="bullet"/>
      <w:lvlText w:val=""/>
      <w:lvlJc w:val="left"/>
      <w:pPr>
        <w:ind w:left="2728" w:hanging="360"/>
      </w:pPr>
      <w:rPr>
        <w:rFonts w:ascii="Wingdings" w:hAnsi="Wingdings" w:hint="default"/>
      </w:rPr>
    </w:lvl>
    <w:lvl w:ilvl="3" w:tentative="1">
      <w:start w:val="1"/>
      <w:numFmt w:val="bullet"/>
      <w:lvlText w:val=""/>
      <w:lvlJc w:val="left"/>
      <w:pPr>
        <w:ind w:left="3448" w:hanging="360"/>
      </w:pPr>
      <w:rPr>
        <w:rFonts w:ascii="Symbol" w:hAnsi="Symbol" w:hint="default"/>
      </w:rPr>
    </w:lvl>
    <w:lvl w:ilvl="4" w:tentative="1">
      <w:start w:val="1"/>
      <w:numFmt w:val="bullet"/>
      <w:lvlText w:val="o"/>
      <w:lvlJc w:val="left"/>
      <w:pPr>
        <w:ind w:left="4168" w:hanging="360"/>
      </w:pPr>
      <w:rPr>
        <w:rFonts w:ascii="Courier New" w:hAnsi="Courier New" w:cs="Courier New" w:hint="default"/>
      </w:rPr>
    </w:lvl>
    <w:lvl w:ilvl="5" w:tentative="1">
      <w:start w:val="1"/>
      <w:numFmt w:val="bullet"/>
      <w:lvlText w:val=""/>
      <w:lvlJc w:val="left"/>
      <w:pPr>
        <w:ind w:left="4888" w:hanging="360"/>
      </w:pPr>
      <w:rPr>
        <w:rFonts w:ascii="Wingdings" w:hAnsi="Wingdings" w:hint="default"/>
      </w:rPr>
    </w:lvl>
    <w:lvl w:ilvl="6" w:tentative="1">
      <w:start w:val="1"/>
      <w:numFmt w:val="bullet"/>
      <w:lvlText w:val=""/>
      <w:lvlJc w:val="left"/>
      <w:pPr>
        <w:ind w:left="5608" w:hanging="360"/>
      </w:pPr>
      <w:rPr>
        <w:rFonts w:ascii="Symbol" w:hAnsi="Symbol" w:hint="default"/>
      </w:rPr>
    </w:lvl>
    <w:lvl w:ilvl="7" w:tentative="1">
      <w:start w:val="1"/>
      <w:numFmt w:val="bullet"/>
      <w:lvlText w:val="o"/>
      <w:lvlJc w:val="left"/>
      <w:pPr>
        <w:ind w:left="6328" w:hanging="360"/>
      </w:pPr>
      <w:rPr>
        <w:rFonts w:ascii="Courier New" w:hAnsi="Courier New" w:cs="Courier New" w:hint="default"/>
      </w:rPr>
    </w:lvl>
    <w:lvl w:ilvl="8" w:tentative="1">
      <w:start w:val="1"/>
      <w:numFmt w:val="bullet"/>
      <w:lvlText w:val=""/>
      <w:lvlJc w:val="left"/>
      <w:pPr>
        <w:ind w:left="7048" w:hanging="360"/>
      </w:pPr>
      <w:rPr>
        <w:rFonts w:ascii="Wingdings" w:hAnsi="Wingdings" w:hint="default"/>
      </w:rPr>
    </w:lvl>
  </w:abstractNum>
  <w:abstractNum w:abstractNumId="7">
    <w:nsid w:val="7CE953E6"/>
    <w:multiLevelType w:val="hybridMultilevel"/>
    <w:tmpl w:val="EC84042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0"/>
  </w:num>
  <w:num w:numId="4">
    <w:abstractNumId w:val="7"/>
  </w:num>
  <w:num w:numId="5">
    <w:abstractNumId w:val="2"/>
  </w:num>
  <w:num w:numId="6">
    <w:abstractNumId w:val="4"/>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C5FCD"/>
    <w:pPr>
      <w:spacing w:after="0" w:line="240" w:lineRule="auto"/>
    </w:pPr>
    <w:rPr>
      <w:rFonts w:ascii="Gill Sans MT" w:eastAsia="Times New Roman" w:hAnsi="Gill Sans MT"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0C5FCD"/>
    <w:pPr>
      <w:tabs>
        <w:tab w:val="center" w:pos="4153"/>
        <w:tab w:val="right" w:pos="8306"/>
      </w:tabs>
    </w:pPr>
  </w:style>
  <w:style w:type="character" w:customStyle="1" w:styleId="HeaderChar">
    <w:name w:val="Header Char"/>
    <w:basedOn w:val="DefaultParagraphFont"/>
    <w:link w:val="Header"/>
    <w:rsid w:val="000C5FCD"/>
    <w:rPr>
      <w:rFonts w:ascii="Gill Sans MT" w:eastAsia="Times New Roman" w:hAnsi="Gill Sans MT" w:cs="Times New Roman"/>
      <w:sz w:val="24"/>
      <w:szCs w:val="24"/>
    </w:rPr>
  </w:style>
  <w:style w:type="paragraph" w:styleId="Footer">
    <w:name w:val="footer"/>
    <w:basedOn w:val="Normal"/>
    <w:link w:val="FooterChar"/>
    <w:uiPriority w:val="99"/>
    <w:rsid w:val="000C5FCD"/>
    <w:pPr>
      <w:tabs>
        <w:tab w:val="center" w:pos="4153"/>
        <w:tab w:val="right" w:pos="8306"/>
      </w:tabs>
    </w:pPr>
  </w:style>
  <w:style w:type="character" w:customStyle="1" w:styleId="FooterChar">
    <w:name w:val="Footer Char"/>
    <w:basedOn w:val="DefaultParagraphFont"/>
    <w:link w:val="Footer"/>
    <w:uiPriority w:val="99"/>
    <w:rsid w:val="000C5FCD"/>
    <w:rPr>
      <w:rFonts w:ascii="Gill Sans MT" w:eastAsia="Times New Roman" w:hAnsi="Gill Sans MT" w:cs="Times New Roman"/>
      <w:sz w:val="24"/>
      <w:szCs w:val="24"/>
    </w:rPr>
  </w:style>
  <w:style w:type="character" w:styleId="Hyperlink">
    <w:name w:val="Hyperlink"/>
    <w:rsid w:val="000C5FCD"/>
    <w:rPr>
      <w:color w:val="0000FF"/>
      <w:u w:val="single"/>
    </w:rPr>
  </w:style>
  <w:style w:type="paragraph" w:customStyle="1" w:styleId="LogoPlacement">
    <w:name w:val="Logo Placement"/>
    <w:basedOn w:val="Normal"/>
    <w:semiHidden/>
    <w:rsid w:val="000C5FCD"/>
    <w:pPr>
      <w:spacing w:after="360"/>
      <w:ind w:left="-794"/>
    </w:pPr>
  </w:style>
  <w:style w:type="paragraph" w:customStyle="1" w:styleId="MemorandumTitle">
    <w:name w:val="Memorandum Title"/>
    <w:basedOn w:val="Normal"/>
    <w:rsid w:val="000C5FCD"/>
    <w:pPr>
      <w:spacing w:after="360" w:line="360" w:lineRule="exact"/>
      <w:jc w:val="center"/>
    </w:pPr>
    <w:rPr>
      <w:b/>
      <w:sz w:val="28"/>
      <w:szCs w:val="28"/>
    </w:rPr>
  </w:style>
  <w:style w:type="paragraph" w:customStyle="1" w:styleId="MBTitle">
    <w:name w:val="MB Title"/>
    <w:basedOn w:val="Normal"/>
    <w:rsid w:val="000C5FCD"/>
    <w:pPr>
      <w:spacing w:after="400" w:line="400" w:lineRule="exact"/>
      <w:jc w:val="right"/>
    </w:pPr>
    <w:rPr>
      <w:b/>
      <w:sz w:val="32"/>
    </w:rPr>
  </w:style>
  <w:style w:type="paragraph" w:styleId="ListParagraph">
    <w:name w:val="List Paragraph"/>
    <w:aliases w:val="F5 List Paragraph,List Paragraph AT,Numbered_Questions"/>
    <w:basedOn w:val="Normal"/>
    <w:link w:val="ListParagraphChar"/>
    <w:uiPriority w:val="34"/>
    <w:qFormat/>
    <w:rsid w:val="000C5FCD"/>
    <w:pPr>
      <w:ind w:left="720"/>
    </w:pPr>
  </w:style>
  <w:style w:type="paragraph" w:styleId="BalloonText">
    <w:name w:val="Balloon Text"/>
    <w:basedOn w:val="Normal"/>
    <w:link w:val="BalloonTextChar"/>
    <w:uiPriority w:val="99"/>
    <w:semiHidden/>
    <w:unhideWhenUsed/>
    <w:rsid w:val="0059585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5855"/>
    <w:rPr>
      <w:rFonts w:ascii="Segoe UI" w:eastAsia="Times New Roman" w:hAnsi="Segoe UI" w:cs="Segoe UI"/>
      <w:sz w:val="18"/>
      <w:szCs w:val="18"/>
    </w:rPr>
  </w:style>
  <w:style w:type="paragraph" w:customStyle="1" w:styleId="paragraph">
    <w:name w:val="paragraph"/>
    <w:basedOn w:val="Normal"/>
    <w:rsid w:val="00E962BE"/>
    <w:rPr>
      <w:rFonts w:ascii="Times New Roman" w:hAnsi="Times New Roman"/>
      <w:lang w:eastAsia="en-GB"/>
    </w:rPr>
  </w:style>
  <w:style w:type="character" w:customStyle="1" w:styleId="normaltextrun1">
    <w:name w:val="normaltextrun1"/>
    <w:basedOn w:val="DefaultParagraphFont"/>
    <w:rsid w:val="00E962BE"/>
  </w:style>
  <w:style w:type="character" w:customStyle="1" w:styleId="eop">
    <w:name w:val="eop"/>
    <w:basedOn w:val="DefaultParagraphFont"/>
    <w:rsid w:val="00E962BE"/>
  </w:style>
  <w:style w:type="character" w:customStyle="1" w:styleId="normaltextrun">
    <w:name w:val="normaltextrun"/>
    <w:basedOn w:val="DefaultParagraphFont"/>
    <w:rsid w:val="00334F60"/>
  </w:style>
  <w:style w:type="character" w:customStyle="1" w:styleId="ListParagraphChar">
    <w:name w:val="List Paragraph Char"/>
    <w:aliases w:val="F5 List Paragraph Char,List Paragraph AT Char,Numbered_Questions Char"/>
    <w:basedOn w:val="DefaultParagraphFont"/>
    <w:link w:val="ListParagraph"/>
    <w:uiPriority w:val="34"/>
    <w:locked/>
    <w:rsid w:val="001E0AF6"/>
    <w:rPr>
      <w:rFonts w:ascii="Gill Sans MT" w:eastAsia="Times New Roman" w:hAnsi="Gill Sans MT" w:cs="Times New Roman"/>
      <w:sz w:val="24"/>
      <w:szCs w:val="24"/>
    </w:rPr>
  </w:style>
  <w:style w:type="paragraph" w:styleId="Revision">
    <w:name w:val="Revision"/>
    <w:hidden/>
    <w:uiPriority w:val="99"/>
    <w:semiHidden/>
    <w:rsid w:val="00835D07"/>
    <w:pPr>
      <w:spacing w:after="0" w:line="240" w:lineRule="auto"/>
    </w:pPr>
    <w:rPr>
      <w:rFonts w:ascii="Gill Sans MT" w:eastAsia="Times New Roman" w:hAnsi="Gill Sans MT" w:cs="Times New Roman"/>
      <w:sz w:val="24"/>
      <w:szCs w:val="24"/>
    </w:rPr>
  </w:style>
  <w:style w:type="character" w:styleId="CommentReference">
    <w:name w:val="annotation reference"/>
    <w:basedOn w:val="DefaultParagraphFont"/>
    <w:uiPriority w:val="99"/>
    <w:semiHidden/>
    <w:unhideWhenUsed/>
    <w:rsid w:val="00787685"/>
    <w:rPr>
      <w:sz w:val="16"/>
      <w:szCs w:val="16"/>
    </w:rPr>
  </w:style>
  <w:style w:type="paragraph" w:styleId="CommentText">
    <w:name w:val="annotation text"/>
    <w:basedOn w:val="Normal"/>
    <w:link w:val="CommentTextChar"/>
    <w:uiPriority w:val="99"/>
    <w:unhideWhenUsed/>
    <w:rsid w:val="00787685"/>
    <w:rPr>
      <w:sz w:val="20"/>
      <w:szCs w:val="20"/>
    </w:rPr>
  </w:style>
  <w:style w:type="character" w:customStyle="1" w:styleId="CommentTextChar">
    <w:name w:val="Comment Text Char"/>
    <w:basedOn w:val="DefaultParagraphFont"/>
    <w:link w:val="CommentText"/>
    <w:uiPriority w:val="99"/>
    <w:rsid w:val="00787685"/>
    <w:rPr>
      <w:rFonts w:ascii="Gill Sans MT" w:eastAsia="Times New Roman" w:hAnsi="Gill Sans MT" w:cs="Times New Roman"/>
      <w:sz w:val="20"/>
      <w:szCs w:val="20"/>
    </w:rPr>
  </w:style>
  <w:style w:type="paragraph" w:styleId="CommentSubject">
    <w:name w:val="annotation subject"/>
    <w:basedOn w:val="CommentText"/>
    <w:next w:val="CommentText"/>
    <w:link w:val="CommentSubjectChar"/>
    <w:uiPriority w:val="99"/>
    <w:semiHidden/>
    <w:unhideWhenUsed/>
    <w:rsid w:val="00787685"/>
    <w:rPr>
      <w:b/>
      <w:bCs/>
    </w:rPr>
  </w:style>
  <w:style w:type="character" w:customStyle="1" w:styleId="CommentSubjectChar">
    <w:name w:val="Comment Subject Char"/>
    <w:basedOn w:val="CommentTextChar"/>
    <w:link w:val="CommentSubject"/>
    <w:uiPriority w:val="99"/>
    <w:semiHidden/>
    <w:rsid w:val="00787685"/>
    <w:rPr>
      <w:rFonts w:ascii="Gill Sans MT" w:eastAsia="Times New Roman" w:hAnsi="Gill Sans MT" w:cs="Times New Roman"/>
      <w:b/>
      <w:bCs/>
      <w:sz w:val="20"/>
      <w:szCs w:val="20"/>
    </w:rPr>
  </w:style>
  <w:style w:type="paragraph" w:customStyle="1" w:styleId="Default">
    <w:name w:val="Default"/>
    <w:rsid w:val="001F2A1F"/>
    <w:pPr>
      <w:autoSpaceDE w:val="0"/>
      <w:autoSpaceDN w:val="0"/>
      <w:adjustRightInd w:val="0"/>
      <w:spacing w:after="0" w:line="240" w:lineRule="auto"/>
    </w:pPr>
    <w:rPr>
      <w:rFonts w:ascii="Gill Sans MT" w:hAnsi="Gill Sans MT" w:cs="Gill Sans MT"/>
      <w:color w:val="000000"/>
      <w:sz w:val="24"/>
      <w:szCs w:val="24"/>
    </w:rPr>
  </w:style>
  <w:style w:type="character" w:customStyle="1" w:styleId="scxw70480927">
    <w:name w:val="scxw70480927"/>
    <w:basedOn w:val="DefaultParagraphFont"/>
    <w:rsid w:val="00D567CA"/>
  </w:style>
  <w:style w:type="character" w:customStyle="1" w:styleId="Mention">
    <w:name w:val="Mention"/>
    <w:basedOn w:val="DefaultParagraphFont"/>
    <w:uiPriority w:val="99"/>
    <w:unhideWhenUsed/>
    <w:rsid w:val="0071797B"/>
    <w:rPr>
      <w:color w:val="2B579A"/>
      <w:shd w:val="clear" w:color="auto" w:fill="E1DFDD"/>
    </w:rPr>
  </w:style>
  <w:style w:type="character" w:customStyle="1" w:styleId="UnresolvedMention">
    <w:name w:val="Unresolved Mention"/>
    <w:basedOn w:val="DefaultParagraphFont"/>
    <w:uiPriority w:val="99"/>
    <w:semiHidden/>
    <w:unhideWhenUsed/>
    <w:rsid w:val="00C244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header" Target="head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image" Target="media/image1.png"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4</Value>
      <Value>2</Value>
      <Value>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TermInfo xmlns="http://schemas.microsoft.com/office/infopath/2007/PartnerControls">
          <TermName xmlns="http://schemas.microsoft.com/office/infopath/2007/PartnerControls">RA Management</TermName>
          <TermId xmlns="http://schemas.microsoft.com/office/infopath/2007/PartnerControls">d70d2c11-15cf-4eb5-a79e-bda2c534f41f</TermId>
        </TermInfo>
      </Terms>
    </k5b153ee974a4a57a7568e533217f2cb>
    <Meeting_x0020_Date xmlns="b42ee53a-2340-4c25-89c8-245227b3848b">2018-09-11T23:00:00+00:00</Meeting_x0020_Date>
    <Document_x0020_Access xmlns="ebb11ec6-f1af-4ceb-a9f9-f0a69292a702" xmlns:xsi="http://www.w3.org/2001/XMLSchema-instance" xsi:nil="true"/>
    <Session xmlns="4600776d-0a3c-44b4-bff2-0ceaafb13046">2017 - 19</Session>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Committees</TermName>
          <TermId xmlns="http://schemas.microsoft.com/office/infopath/2007/PartnerControls">33adf4e6-7770-4a28-8fef-1501eacd6c5e</TermId>
        </TermInfo>
      </Terms>
    </j6c5b17cd04246da82e5604daf08bc68>
    <Circulation_x0020_Date xmlns="b42ee53a-2340-4c25-89c8-245227b3848b" xsi:nil="true"/>
    <Document_x0020_Status1 xmlns="b42ee53a-2340-4c25-89c8-245227b3848b">Draft</Document_x0020_Status1>
    <TransfertoArchives xmlns="4600776d-0a3c-44b4-bff2-0ceaafb13046">false</TransfertoArchives>
    <Document_x0020_Type xmlns="b42ee53a-2340-4c25-89c8-245227b3848b">Minutes</Document_x0020_Type>
    <Circulation_x0020_Status xmlns="b42ee53a-2340-4c25-89c8-245227b3848b">Not For Circulation</Circulation_x0020_Status>
    <cd0fc526a5c840319a97fd94028e9904 xmlns="4600776d-0a3c-44b4-bff2-0ceaafb13046">
      <Terms xmlns="http://schemas.microsoft.com/office/infopath/2007/PartnerControls"/>
    </cd0fc526a5c840319a97fd94028e9904>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Corporate Governance</TermName>
          <TermId xmlns="http://schemas.microsoft.com/office/infopath/2007/PartnerControls">18f3be47-5b1b-4975-9814-50680e5cfe37</TermId>
        </TermInfo>
      </Terms>
    </c4838c65c76546ae93d5703426802f7f>
    <RetentionTriggerDate xmlns="4600776d-0a3c-44b4-bff2-0ceaafb13046" xsi:nil="true"/>
    <SharedWithUsers xmlns="b42ee53a-2340-4c25-89c8-245227b3848b">
      <UserInfo>
        <DisplayName>THOMPSON, Frances</DisplayName>
        <AccountId>50</AccountId>
        <AccountType/>
      </UserInfo>
    </SharedWithUsers>
    <lcf76f155ced4ddcb4097134ff3c332f xmlns="ebb11ec6-f1af-4ceb-a9f9-f0a69292a70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E00B4A70965C246ADEB013F83F84349" ma:contentTypeVersion="222" ma:contentTypeDescription="Create a new document." ma:contentTypeScope="" ma:versionID="6e1c8d7739d19d914c7fad8cd1ae0d4a">
  <xsd:schema xmlns:xsd="http://www.w3.org/2001/XMLSchema" xmlns:xs="http://www.w3.org/2001/XMLSchema" xmlns:p="http://schemas.microsoft.com/office/2006/metadata/properties" xmlns:ns2="4600776d-0a3c-44b4-bff2-0ceaafb13046" xmlns:ns3="b42ee53a-2340-4c25-89c8-245227b3848b" xmlns:ns4="ebb11ec6-f1af-4ceb-a9f9-f0a69292a702" targetNamespace="http://schemas.microsoft.com/office/2006/metadata/properties" ma:root="true" ma:fieldsID="1cac21ce5303be945547788491f76e2c" ns2:_="" ns3:_="" ns4:_="">
    <xsd:import namespace="4600776d-0a3c-44b4-bff2-0ceaafb13046"/>
    <xsd:import namespace="b42ee53a-2340-4c25-89c8-245227b3848b"/>
    <xsd:import namespace="ebb11ec6-f1af-4ceb-a9f9-f0a69292a702"/>
    <xsd:element name="properties">
      <xsd:complexType>
        <xsd:sequence>
          <xsd:element name="documentManagement">
            <xsd:complexType>
              <xsd:all>
                <xsd:element ref="ns2:c4838c65c76546ae93d5703426802f7f" minOccurs="0"/>
                <xsd:element ref="ns2:TaxCatchAll" minOccurs="0"/>
                <xsd:element ref="ns2:TaxCatchAllLabel" minOccurs="0"/>
                <xsd:element ref="ns2:j6c5b17cd04246da82e5604daf08bc68" minOccurs="0"/>
                <xsd:element ref="ns2:g3ef09377e3444258679b6035a1ff93a" minOccurs="0"/>
                <xsd:element ref="ns2:cd0fc526a5c840319a97fd94028e9904" minOccurs="0"/>
                <xsd:element ref="ns2:k5b153ee974a4a57a7568e533217f2cb" minOccurs="0"/>
                <xsd:element ref="ns2:TransfertoArchives" minOccurs="0"/>
                <xsd:element ref="ns2:RetentionTriggerDate" minOccurs="0"/>
                <xsd:element ref="ns2:RecordNumber" minOccurs="0"/>
                <xsd:element ref="ns3:Document_x0020_Type" minOccurs="0"/>
                <xsd:element ref="ns3:Document_x0020_Status1" minOccurs="0"/>
                <xsd:element ref="ns3:Circulation_x0020_Status" minOccurs="0"/>
                <xsd:element ref="ns3:Circulation_x0020_Date" minOccurs="0"/>
                <xsd:element ref="ns3:Meeting_x0020_Date" minOccurs="0"/>
                <xsd:element ref="ns2:Session" minOccurs="0"/>
                <xsd:element ref="ns4:MediaServiceMetadata" minOccurs="0"/>
                <xsd:element ref="ns4:MediaServiceFastMetadata" minOccurs="0"/>
                <xsd:element ref="ns4:Document_x0020_Access" minOccurs="0"/>
                <xsd:element ref="ns3:SharedWithUsers" minOccurs="0"/>
                <xsd:element ref="ns3:SharedWithDetails" minOccurs="0"/>
                <xsd:element ref="ns4:MediaServiceEventHashCode" minOccurs="0"/>
                <xsd:element ref="ns4:MediaServiceGenerationTime" minOccurs="0"/>
                <xsd:element ref="ns4:MediaServiceAutoKeyPoints" minOccurs="0"/>
                <xsd:element ref="ns4:MediaServiceKeyPoints" minOccurs="0"/>
                <xsd:element ref="ns4:MediaServiceObjectDetectorVersions" minOccurs="0"/>
                <xsd:element ref="ns4:MediaServiceSearchProperties" minOccurs="0"/>
                <xsd:element ref="ns4:MediaServiceDateTaken"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c4838c65c76546ae93d5703426802f7f" ma:index="8" nillable="true" ma:taxonomy="true" ma:internalName="c4838c65c76546ae93d5703426802f7f" ma:taxonomyFieldName="RMKeyword1" ma:displayName="RM Keyword 1" ma:default="2;#Corporate Governance|18f3be47-5b1b-4975-9814-50680e5cfe37"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f36d4ec9-51b3-479d-9d5a-c267932e4652}" ma:internalName="TaxCatchAll" ma:showField="CatchAllData" ma:web="b42ee53a-2340-4c25-89c8-245227b3848b">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f36d4ec9-51b3-479d-9d5a-c267932e4652}" ma:internalName="TaxCatchAllLabel" ma:readOnly="true" ma:showField="CatchAllDataLabel" ma:web="b42ee53a-2340-4c25-89c8-245227b3848b">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12" nillable="true" ma:taxonomy="true" ma:internalName="j6c5b17cd04246da82e5604daf08bc68" ma:taxonomyFieldName="RMKeyword2" ma:displayName="RM Keyword 2" ma:default="4;#Committees|33adf4e6-7770-4a28-8fef-1501eacd6c5e"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14"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16"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18" nillable="true" ma:taxonomy="true" ma:internalName="k5b153ee974a4a57a7568e533217f2cb" ma:taxonomyFieldName="ProtectiveMarking" ma:displayName="Protective Marking" ma:default="1;#RA Management|d70d2c11-15cf-4eb5-a79e-bda2c534f41f"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ransfertoArchives" ma:index="20" nillable="true" ma:displayName="Transfer to Archives" ma:default="0" ma:internalName="TransfertoArchives">
      <xsd:simpleType>
        <xsd:restriction base="dms:Boolean"/>
      </xsd:simpleType>
    </xsd:element>
    <xsd:element name="RetentionTriggerDate" ma:index="21" nillable="true" ma:displayName="Retention Trigger Date" ma:format="DateOnly" ma:internalName="RetentionTriggerDate">
      <xsd:simpleType>
        <xsd:restriction base="dms:DateTime"/>
      </xsd:simpleType>
    </xsd:element>
    <xsd:element name="RecordNumber" ma:index="22" nillable="true" ma:displayName="Record Number" ma:indexed="true" ma:internalName="RecordNumber">
      <xsd:simpleType>
        <xsd:restriction base="dms:Text">
          <xsd:maxLength value="255"/>
        </xsd:restriction>
      </xsd:simpleType>
    </xsd:element>
    <xsd:element name="Session" ma:index="28" nillable="true" ma:displayName="Session" ma:format="Dropdown" ma:internalName="Session">
      <xsd:simpleType>
        <xsd:restriction base="dms:Choice">
          <xsd:enumeration value="2013 - 14"/>
          <xsd:enumeration value="2014 - 15"/>
          <xsd:enumeration value="2015 - 16"/>
          <xsd:enumeration value="2016 - 17"/>
          <xsd:enumeration value="2017 - 19"/>
          <xsd:enumeration value="2019 - 21"/>
        </xsd:restriction>
      </xsd:simple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Document_x0020_Type" ma:index="23" nillable="true" ma:displayName="Document Type" ma:format="Dropdown" ma:indexed="true" ma:internalName="Document_x0020_Type">
      <xsd:simpleType>
        <xsd:restriction base="dms:Choice">
          <xsd:enumeration value="Agenda"/>
          <xsd:enumeration value="Correspondence"/>
          <xsd:enumeration value="Minutes"/>
          <xsd:enumeration value="Papers"/>
        </xsd:restriction>
      </xsd:simpleType>
    </xsd:element>
    <xsd:element name="Document_x0020_Status1" ma:index="24" nillable="true" ma:displayName="Document Status" ma:format="Dropdown" ma:internalName="Document_x0020_Status1">
      <xsd:simpleType>
        <xsd:restriction base="dms:Choice">
          <xsd:enumeration value="Draft"/>
          <xsd:enumeration value="Final"/>
          <xsd:enumeration value="Published"/>
        </xsd:restriction>
      </xsd:simpleType>
    </xsd:element>
    <xsd:element name="Circulation_x0020_Status" ma:index="25" nillable="true" ma:displayName="Circulation Status" ma:format="Dropdown" ma:indexed="true" ma:internalName="Circulation_x0020_Status">
      <xsd:simpleType>
        <xsd:restriction base="dms:Choice">
          <xsd:enumeration value="Not For Circulation"/>
          <xsd:enumeration value="To Be Circulated"/>
          <xsd:enumeration value="Circulated"/>
        </xsd:restriction>
      </xsd:simpleType>
    </xsd:element>
    <xsd:element name="Circulation_x0020_Date" ma:index="26" nillable="true" ma:displayName="Circulation Date" ma:format="DateOnly" ma:internalName="Circulation_x0020_Date">
      <xsd:simpleType>
        <xsd:restriction base="dms:DateTime"/>
      </xsd:simpleType>
    </xsd:element>
    <xsd:element name="Meeting_x0020_Date" ma:index="27" nillable="true" ma:displayName="Meeting Date" ma:format="DateOnly" ma:internalName="Meeting_x0020_Date">
      <xsd:simpleType>
        <xsd:restriction base="dms:DateTime"/>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bb11ec6-f1af-4ceb-a9f9-f0a69292a702" elementFormDefault="qualified">
    <xsd:import namespace="http://schemas.microsoft.com/office/2006/documentManagement/types"/>
    <xsd:import namespace="http://schemas.microsoft.com/office/infopath/2007/PartnerControls"/>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Document_x0020_Access" ma:index="31" nillable="true" ma:displayName="Document Access" ma:format="Dropdown" ma:internalName="Document_x0020_Access">
      <xsd:simpleType>
        <xsd:restriction base="dms:Choice">
          <xsd:enumeration value="Unrestricted"/>
          <xsd:enumeration value="Restricted"/>
          <xsd:enumeration value="Highly Restricted"/>
        </xsd:restriction>
      </xsd:simpleType>
    </xsd:element>
    <xsd:element name="MediaServiceEventHashCode" ma:index="34" nillable="true" ma:displayName="MediaServiceEventHashCode" ma:hidden="true" ma:internalName="MediaServiceEventHashCode" ma:readOnly="true">
      <xsd:simpleType>
        <xsd:restriction base="dms:Text"/>
      </xsd:simpleType>
    </xsd:element>
    <xsd:element name="MediaServiceGenerationTime" ma:index="35" nillable="true" ma:displayName="MediaServiceGenerationTime" ma:hidden="true" ma:internalName="MediaServiceGenerationTime" ma:readOnly="true">
      <xsd:simpleType>
        <xsd:restriction base="dms:Text"/>
      </xsd:simpleType>
    </xsd:element>
    <xsd:element name="MediaServiceAutoKeyPoints" ma:index="36" nillable="true" ma:displayName="MediaServiceAutoKeyPoints" ma:hidden="true" ma:internalName="MediaServiceAutoKeyPoints" ma:readOnly="true">
      <xsd:simpleType>
        <xsd:restriction base="dms:Note"/>
      </xsd:simpleType>
    </xsd:element>
    <xsd:element name="MediaServiceKeyPoints" ma:index="37" nillable="true" ma:displayName="KeyPoints" ma:internalName="MediaServiceKeyPoints" ma:readOnly="true">
      <xsd:simpleType>
        <xsd:restriction base="dms:Note">
          <xsd:maxLength value="255"/>
        </xsd:restriction>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ServiceDateTaken" ma:index="40" nillable="true" ma:displayName="MediaServiceDateTaken" ma:hidden="true" ma:indexed="true" ma:internalName="MediaServiceDateTaken" ma:readOnly="true">
      <xsd:simpleType>
        <xsd:restriction base="dms:Text"/>
      </xsd:simpleType>
    </xsd:element>
    <xsd:element name="MediaLengthInSeconds" ma:index="41" nillable="true" ma:displayName="MediaLengthInSeconds" ma:hidden="true" ma:internalName="MediaLengthInSeconds" ma:readOnly="true">
      <xsd:simpleType>
        <xsd:restriction base="dms:Unknown"/>
      </xsd:simpleType>
    </xsd:element>
    <xsd:element name="lcf76f155ced4ddcb4097134ff3c332f" ma:index="43"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OCR" ma:index="44"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F864A43-CC10-4A34-AC5F-BE01B6599B58}">
  <ds:schemaRefs>
    <ds:schemaRef ds:uri="http://schemas.openxmlformats.org/officeDocument/2006/bibliography"/>
  </ds:schemaRefs>
</ds:datastoreItem>
</file>

<file path=customXml/itemProps2.xml><?xml version="1.0" encoding="utf-8"?>
<ds:datastoreItem xmlns:ds="http://schemas.openxmlformats.org/officeDocument/2006/customXml" ds:itemID="{A5799853-0976-48D1-874D-745161351FED}">
  <ds:schemaRefs>
    <ds:schemaRef ds:uri="ebb11ec6-f1af-4ceb-a9f9-f0a69292a702"/>
    <ds:schemaRef ds:uri="http://purl.org/dc/elements/1.1/"/>
    <ds:schemaRef ds:uri="http://schemas.microsoft.com/office/2006/metadata/properties"/>
    <ds:schemaRef ds:uri="b42ee53a-2340-4c25-89c8-245227b3848b"/>
    <ds:schemaRef ds:uri="http://purl.org/dc/terms/"/>
    <ds:schemaRef ds:uri="http://schemas.microsoft.com/office/infopath/2007/PartnerControls"/>
    <ds:schemaRef ds:uri="http://schemas.openxmlformats.org/package/2006/metadata/core-properties"/>
    <ds:schemaRef ds:uri="http://schemas.microsoft.com/office/2006/documentManagement/types"/>
    <ds:schemaRef ds:uri="4600776d-0a3c-44b4-bff2-0ceaafb13046"/>
    <ds:schemaRef ds:uri="http://www.w3.org/XML/1998/namespace"/>
    <ds:schemaRef ds:uri="http://purl.org/dc/dcmitype/"/>
  </ds:schemaRefs>
</ds:datastoreItem>
</file>

<file path=customXml/itemProps3.xml><?xml version="1.0" encoding="utf-8"?>
<ds:datastoreItem xmlns:ds="http://schemas.openxmlformats.org/officeDocument/2006/customXml" ds:itemID="{6771B7A3-248F-48B7-B439-27FF5ED3AA46}">
  <ds:schemaRefs>
    <ds:schemaRef ds:uri="http://schemas.microsoft.com/sharepoint/v3/contenttype/forms"/>
  </ds:schemaRefs>
</ds:datastoreItem>
</file>

<file path=customXml/itemProps4.xml><?xml version="1.0" encoding="utf-8"?>
<ds:datastoreItem xmlns:ds="http://schemas.openxmlformats.org/officeDocument/2006/customXml" ds:itemID="{8B4B3742-1EBE-421C-8028-5A91C44E04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b42ee53a-2340-4c25-89c8-245227b3848b"/>
    <ds:schemaRef ds:uri="ebb11ec6-f1af-4ceb-a9f9-f0a69292a7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8f77787-5df4-43b6-a2a8-8d8b678a318b}" enabled="1" method="Privilege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