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01309A" w:rsidRPr="00470551">
      <w:pPr>
        <w:rPr>
          <w:b/>
          <w:bCs/>
          <w:smallCaps/>
        </w:rPr>
      </w:pPr>
      <w:r w:rsidRPr="00470551">
        <w:rPr>
          <w:b/>
          <w:bCs/>
          <w:smallCaps/>
        </w:rPr>
        <w:t>Select Committee on Communications and Digital</w:t>
      </w:r>
    </w:p>
    <w:p w:rsidR="00470551" w:rsidRPr="00470551"/>
    <w:p w:rsidR="00470551" w:rsidRPr="00B035C9" w:rsidP="00470551">
      <w:pPr>
        <w:jc w:val="center"/>
        <w:rPr>
          <w:b/>
          <w:bCs/>
          <w:sz w:val="28"/>
          <w:szCs w:val="28"/>
        </w:rPr>
      </w:pPr>
      <w:r w:rsidRPr="00B035C9">
        <w:rPr>
          <w:b/>
          <w:bCs/>
          <w:sz w:val="28"/>
          <w:szCs w:val="28"/>
        </w:rPr>
        <w:t xml:space="preserve">Inquiry: The future of news: impartiality, </w:t>
      </w:r>
      <w:r w:rsidRPr="00B035C9">
        <w:rPr>
          <w:b/>
          <w:bCs/>
          <w:sz w:val="28"/>
          <w:szCs w:val="28"/>
        </w:rPr>
        <w:t>trust</w:t>
      </w:r>
      <w:r w:rsidRPr="00B035C9">
        <w:rPr>
          <w:b/>
          <w:bCs/>
          <w:sz w:val="28"/>
          <w:szCs w:val="28"/>
        </w:rPr>
        <w:t xml:space="preserve"> and technology</w:t>
      </w:r>
    </w:p>
    <w:p w:rsidR="00470551" w:rsidRPr="00B70381" w:rsidP="002D27F6">
      <w:pPr>
        <w:keepNext/>
        <w:spacing w:before="340" w:after="200" w:line="290" w:lineRule="exact"/>
        <w:jc w:val="center"/>
        <w:outlineLvl w:val="1"/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</w:pPr>
      <w:bookmarkStart w:id="0" w:name="_Toc134803600"/>
      <w:bookmarkStart w:id="1" w:name="_Toc161913034"/>
      <w:r w:rsidRPr="00B70381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>Declarations of interest</w:t>
      </w:r>
      <w:bookmarkEnd w:id="0"/>
      <w:bookmarkEnd w:id="1"/>
      <w:r w:rsidR="002D27F6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 xml:space="preserve"> as of </w:t>
      </w:r>
      <w:r w:rsidR="00337808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>October</w:t>
      </w:r>
      <w:r w:rsidR="002D27F6">
        <w:rPr>
          <w:rFonts w:ascii="Calibri" w:eastAsia="Times New Roman" w:hAnsi="Calibri" w:cs="Arial"/>
          <w:b/>
          <w:bCs/>
          <w:iCs/>
          <w:color w:val="auto"/>
          <w:kern w:val="0"/>
          <w:sz w:val="26"/>
          <w:szCs w:val="28"/>
        </w:rPr>
        <w:t xml:space="preserve"> 2024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Dunlop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Hall of Birkenhead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Former Director General, BBC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Previous professional engagements with witnesses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Baroness Harding of Winscombe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Family member is a director at Ofcom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Previous professional engagements with witnesses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Baroness Healy of Primrose Hill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 xml:space="preserve">Lord </w:t>
      </w:r>
      <w:r w:rsidRPr="00470551">
        <w:rPr>
          <w:rFonts w:ascii="Cambria" w:eastAsia="Times New Roman" w:hAnsi="Cambria"/>
          <w:color w:val="auto"/>
          <w:kern w:val="0"/>
        </w:rPr>
        <w:t>Kamall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 xml:space="preserve">Previous work with think tanks commenting on the </w:t>
      </w:r>
      <w:r w:rsidRPr="00470551">
        <w:rPr>
          <w:rFonts w:ascii="Cambria" w:eastAsia="Times New Roman" w:hAnsi="Cambria"/>
          <w:i/>
          <w:color w:val="auto"/>
          <w:kern w:val="0"/>
        </w:rPr>
        <w:t>BBC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 xml:space="preserve">Previous work with </w:t>
      </w:r>
      <w:r w:rsidRPr="00470551">
        <w:rPr>
          <w:rFonts w:ascii="Cambria" w:eastAsia="Times New Roman" w:hAnsi="Cambria"/>
          <w:i/>
          <w:color w:val="auto"/>
          <w:kern w:val="0"/>
        </w:rPr>
        <w:t>CapX</w:t>
      </w:r>
      <w:r w:rsidRPr="00470551">
        <w:rPr>
          <w:rFonts w:ascii="Cambria" w:eastAsia="Times New Roman" w:hAnsi="Cambria"/>
          <w:i/>
          <w:color w:val="auto"/>
          <w:kern w:val="0"/>
        </w:rPr>
        <w:t xml:space="preserve"> and engagements with the Centre for Policy Studies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Knight of Weymouth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The Lord Bishop of Leeds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McNally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Fellow, Chartered Institute of Public Relations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Fellow, Public Relations and Communications Association</w:t>
      </w:r>
    </w:p>
    <w:p w:rsid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Baroness Primarolo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Storey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No relevant interests declared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Baroness Stowell of Beeston (Chair)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C50C82">
        <w:rPr>
          <w:rFonts w:ascii="Cambria" w:eastAsia="Times New Roman" w:hAnsi="Cambria"/>
          <w:i/>
          <w:color w:val="auto"/>
          <w:kern w:val="0"/>
        </w:rPr>
        <w:t>Former Head of Corporate Affairs</w:t>
      </w:r>
      <w:r>
        <w:rPr>
          <w:rFonts w:ascii="Cambria" w:eastAsia="Times New Roman" w:hAnsi="Cambria"/>
          <w:i/>
          <w:color w:val="auto"/>
          <w:kern w:val="0"/>
        </w:rPr>
        <w:t>,</w:t>
      </w:r>
      <w:r w:rsidRPr="00C50C82">
        <w:rPr>
          <w:rFonts w:ascii="Cambria" w:eastAsia="Times New Roman" w:hAnsi="Cambria"/>
          <w:i/>
          <w:color w:val="auto"/>
          <w:kern w:val="0"/>
        </w:rPr>
        <w:t xml:space="preserve"> BBC (</w:t>
      </w:r>
      <w:r>
        <w:rPr>
          <w:rFonts w:ascii="Cambria" w:eastAsia="Times New Roman" w:hAnsi="Cambria"/>
          <w:i/>
          <w:color w:val="auto"/>
          <w:kern w:val="0"/>
        </w:rPr>
        <w:t>until</w:t>
      </w:r>
      <w:r w:rsidRPr="00C50C82">
        <w:rPr>
          <w:rFonts w:ascii="Cambria" w:eastAsia="Times New Roman" w:hAnsi="Cambria"/>
          <w:i/>
          <w:color w:val="auto"/>
          <w:kern w:val="0"/>
        </w:rPr>
        <w:t xml:space="preserve"> 2010)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bookmarkStart w:id="2" w:name="_Hlk157158703"/>
      <w:r w:rsidRPr="00470551">
        <w:rPr>
          <w:rFonts w:ascii="Cambria" w:eastAsia="Times New Roman" w:hAnsi="Cambria"/>
          <w:color w:val="auto"/>
          <w:kern w:val="0"/>
        </w:rPr>
        <w:t xml:space="preserve">Baroness </w:t>
      </w:r>
      <w:bookmarkEnd w:id="2"/>
      <w:r w:rsidRPr="00470551">
        <w:rPr>
          <w:rFonts w:ascii="Cambria" w:eastAsia="Times New Roman" w:hAnsi="Cambria"/>
          <w:color w:val="auto"/>
          <w:kern w:val="0"/>
        </w:rPr>
        <w:t>Wheatcroft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Chair, Financial Times appointments and oversight committee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Occasional freelance journalist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Involved in proposals for pro bono legal support</w:t>
      </w:r>
    </w:p>
    <w:p w:rsidR="00470551" w:rsidRPr="00470551" w:rsidP="00470551">
      <w:pPr>
        <w:spacing w:after="0" w:line="480" w:lineRule="auto"/>
        <w:jc w:val="both"/>
        <w:rPr>
          <w:rFonts w:ascii="Cambria" w:eastAsia="Times New Roman" w:hAnsi="Cambria"/>
          <w:color w:val="auto"/>
          <w:kern w:val="0"/>
        </w:rPr>
      </w:pPr>
      <w:r w:rsidRPr="00470551">
        <w:rPr>
          <w:rFonts w:ascii="Cambria" w:eastAsia="Times New Roman" w:hAnsi="Cambria"/>
          <w:color w:val="auto"/>
          <w:kern w:val="0"/>
        </w:rPr>
        <w:t>Lord Young of Norwood Green</w:t>
      </w:r>
    </w:p>
    <w:p w:rsidR="00470551" w:rsidRPr="00470551" w:rsidP="00470551">
      <w:pPr>
        <w:spacing w:after="0" w:line="480" w:lineRule="auto"/>
        <w:ind w:left="578"/>
        <w:jc w:val="both"/>
        <w:rPr>
          <w:rFonts w:ascii="Cambria" w:eastAsia="Times New Roman" w:hAnsi="Cambria"/>
          <w:i/>
          <w:color w:val="auto"/>
          <w:kern w:val="0"/>
        </w:rPr>
      </w:pPr>
      <w:r w:rsidRPr="00470551">
        <w:rPr>
          <w:rFonts w:ascii="Cambria" w:eastAsia="Times New Roman" w:hAnsi="Cambria"/>
          <w:i/>
          <w:color w:val="auto"/>
          <w:kern w:val="0"/>
        </w:rPr>
        <w:t>Former Governor, BBC</w:t>
      </w:r>
    </w:p>
    <w:p w:rsidR="00470551" w:rsidP="00470551">
      <w:r w:rsidRPr="00470551">
        <w:rPr>
          <w:rFonts w:ascii="Cambria" w:eastAsia="Times New Roman" w:hAnsi="Cambria"/>
          <w:color w:val="auto"/>
          <w:kern w:val="0"/>
          <w:lang w:eastAsia="en-GB"/>
        </w:rPr>
        <w:t xml:space="preserve">A full list of Members' interests can be found in the Register of Lords' Interests: </w:t>
      </w:r>
      <w:r>
        <w:fldChar w:fldCharType="begin"/>
      </w:r>
      <w:r>
        <w:instrText xml:space="preserve"> HYPERLINK "https://members.parliament.uk/members/lords/interests/register-of-lords-interests" </w:instrText>
      </w:r>
      <w:r>
        <w:fldChar w:fldCharType="separate"/>
      </w:r>
      <w:r w:rsidRPr="00470551">
        <w:rPr>
          <w:rFonts w:ascii="Cambria" w:eastAsia="Times New Roman" w:hAnsi="Cambria"/>
          <w:color w:val="0000FF"/>
          <w:kern w:val="0"/>
          <w:u w:val="single"/>
          <w:lang w:eastAsia="en-GB"/>
        </w:rPr>
        <w:t>https://members.parliament.uk/members/lords/interests/register-of-lords-interests</w:t>
      </w:r>
      <w:r>
        <w:fldChar w:fldCharType="end"/>
      </w:r>
    </w:p>
    <w:sectPr w:rsidSect="00470551">
      <w:foot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ill Sans MT">
    <w:altName w:val="Calibr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12589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05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0551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70551">
    <w:pPr>
      <w:pStyle w:val="Header"/>
    </w:pPr>
    <w:bookmarkStart w:id="3" w:name="_Hlk44083020"/>
    <w:r>
      <w:rPr>
        <w:noProof/>
      </w:rPr>
      <w:drawing>
        <wp:inline distT="0" distB="0" distL="0" distR="0">
          <wp:extent cx="3228975" cy="4381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89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oNotTrackMoves/>
  <w:defaultTabStop w:val="720"/>
  <w:characterSpacingControl w:val="doNotCompress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 MT" w:hAnsi="Gill Sans MT" w:eastAsiaTheme="minorHAnsi" w:cs="Times New Roman"/>
        <w:color w:val="000000" w:themeColor="text1"/>
        <w:kern w:val="2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551"/>
  </w:style>
  <w:style w:type="paragraph" w:styleId="Footer">
    <w:name w:val="footer"/>
    <w:basedOn w:val="Normal"/>
    <w:link w:val="FooterChar"/>
    <w:uiPriority w:val="99"/>
    <w:unhideWhenUsed/>
    <w:rsid w:val="004705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false</TransfertoArchives>
    <c10fc15a1e374d7faacfa4b870e47730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Declaration of Interests</TermName>
          <TermId xmlns="http://schemas.microsoft.com/office/infopath/2007/PartnerControls">f9178836-1bf7-4612-8d4a-1bf6fdf67e50</TermId>
        </TermInfo>
      </Terms>
    </c10fc15a1e374d7faacfa4b870e47730>
    <edc898bf3bb343549b83ac391d519ef2 xmlns="b42ee53a-2340-4c25-89c8-245227b384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The future of news: impartiality, trust and technology</TermName>
          <TermId xmlns="http://schemas.microsoft.com/office/infopath/2007/PartnerControls">c6153151-883c-4606-b93c-654af5bb7562</TermId>
        </TermInfo>
      </Terms>
    </edc898bf3bb343549b83ac391d519ef2>
    <RetentionTriggerDate xmlns="4600776d-0a3c-44b4-bff2-0ceaafb13046" xsi:nil="true"/>
    <e6f926d7f5b14a74bee86c3452d91372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2023-24</TermName>
          <TermId xmlns="http://schemas.microsoft.com/office/infopath/2007/PartnerControls">e74ccd6f-23a6-4587-9742-447c8a2c8818</TermId>
        </TermInfo>
      </Terms>
    </e6f926d7f5b14a74bee86c3452d91372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Scrutiny</TermName>
          <TermId xmlns="http://schemas.microsoft.com/office/infopath/2007/PartnerControls">c40e1206-65f3-4fdf-a232-d54039a38d0a</TermId>
        </TermInfo>
      </Terms>
    </c4838c65c76546ae93d5703426802f7f>
    <RecordNumber xmlns="4600776d-0a3c-44b4-bff2-0ceaafb13046" xsi:nil="true"/>
    <Document_x0020_Status1 xmlns="b42ee53a-2340-4c25-89c8-245227b3848b">Final</Document_x0020_Status1>
    <g3ef09377e3444258679b6035a1ff93a xmlns="4600776d-0a3c-44b4-bff2-0ceaafb13046">
      <Terms xmlns="http://schemas.microsoft.com/office/infopath/2007/PartnerControls"/>
    </g3ef09377e3444258679b6035a1ff93a>
    <TaxCatchAll xmlns="4600776d-0a3c-44b4-bff2-0ceaafb13046">
      <Value>34</Value>
      <Value>101</Value>
      <Value>2</Value>
      <Value>8</Value>
      <Value>98</Value>
    </TaxCatchAll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k5b153ee974a4a57a7568e533217f2cb xmlns="4600776d-0a3c-44b4-bff2-0ceaafb13046">
      <Terms xmlns="http://schemas.microsoft.com/office/infopath/2007/PartnerControls"/>
    </k5b153ee974a4a57a7568e533217f2cb>
    <Meeting_x0020_Date xmlns="b42ee53a-2340-4c25-89c8-245227b3848b" xsi:nil="true"/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C9F278A988241BAD1280CEECA444B" ma:contentTypeVersion="61" ma:contentTypeDescription="Create a new document." ma:contentTypeScope="" ma:versionID="4b28ede260702a063401f50502c836d1">
  <xsd:schema xmlns:xsd="http://www.w3.org/2001/XMLSchema" xmlns:xs="http://www.w3.org/2001/XMLSchema" xmlns:p="http://schemas.microsoft.com/office/2006/metadata/properties" xmlns:ns2="b42ee53a-2340-4c25-89c8-245227b3848b" xmlns:ns3="4600776d-0a3c-44b4-bff2-0ceaafb13046" xmlns:ns5="150f8c5d-b1bb-460d-9f0d-540374676725" targetNamespace="http://schemas.microsoft.com/office/2006/metadata/properties" ma:root="true" ma:fieldsID="6d8ffae4393b3f762a3a50525f93025c" ns2:_="" ns3:_="" ns5:_="">
    <xsd:import namespace="b42ee53a-2340-4c25-89c8-245227b3848b"/>
    <xsd:import namespace="4600776d-0a3c-44b4-bff2-0ceaafb13046"/>
    <xsd:import namespace="150f8c5d-b1bb-460d-9f0d-54037467672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6f926d7f5b14a74bee86c3452d91372" minOccurs="0"/>
                <xsd:element ref="ns2:edc898bf3bb343549b83ac391d519ef2" minOccurs="0"/>
                <xsd:element ref="ns2:c10fc15a1e374d7faacfa4b870e47730" minOccurs="0"/>
                <xsd:element ref="ns2:Document_x0020_Status1"/>
                <xsd:element ref="ns2:Meeting_x0020_Date" minOccurs="0"/>
                <xsd:element ref="ns2:SharedWithUsers" minOccurs="0"/>
                <xsd:element ref="ns2:SharedWithDetails" minOccurs="0"/>
                <xsd:element ref="ns5:MediaServiceAutoTags" minOccurs="0"/>
                <xsd:element ref="ns5:MediaServiceOCR" minOccurs="0"/>
                <xsd:element ref="ns5:MediaServiceLocation" minOccurs="0"/>
                <xsd:element ref="ns3:c4838c65c76546ae93d5703426802f7f" minOccurs="0"/>
                <xsd:element ref="ns3:TaxCatchAll" minOccurs="0"/>
                <xsd:element ref="ns3:TaxCatchAllLabel" minOccurs="0"/>
                <xsd:element ref="ns3:j6c5b17cd04246da82e5604daf08bc68" minOccurs="0"/>
                <xsd:element ref="ns3:g3ef09377e3444258679b6035a1ff93a" minOccurs="0"/>
                <xsd:element ref="ns3:cd0fc526a5c840319a97fd94028e9904" minOccurs="0"/>
                <xsd:element ref="ns3:k5b153ee974a4a57a7568e533217f2cb" minOccurs="0"/>
                <xsd:element ref="ns3:RecordNumber" minOccurs="0"/>
                <xsd:element ref="ns3:RetentionTriggerDate" minOccurs="0"/>
                <xsd:element ref="ns3:TransfertoArchive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ee53a-2340-4c25-89c8-245227b384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edc898bf3bb343549b83ac391d519ef2" ma:index="12" ma:taxonomy="true" ma:internalName="edc898bf3bb343549b83ac391d519ef2" ma:taxonomyFieldName="Inquiry" ma:displayName="Inquiry" ma:default="78;#Not set|b0e0a55c-30cf-45f0-a008-017cc789fb2b" ma:fieldId="{edc898bf-3bb3-4354-9b83-ac391d519ef2}" ma:sspId="eb37f91c-4bb8-4ab3-bc5a-cd8753815459" ma:termSetId="a674e8b6-da86-4d54-8cb9-8ad84b458feb" ma:anchorId="8d60d2ce-c2e7-4d86-9588-6d31644662ee" ma:open="false" ma:isKeyword="false">
      <xsd:complexType>
        <xsd:sequence>
          <xsd:element ref="pc:Terms" minOccurs="0" maxOccurs="1"/>
        </xsd:sequence>
      </xsd:complexType>
    </xsd:element>
    <xsd:element name="c10fc15a1e374d7faacfa4b870e47730" ma:index="13" ma:taxonomy="true" ma:internalName="c10fc15a1e374d7faacfa4b870e47730" ma:taxonomyFieldName="Document_x0020_Type" ma:displayName="Document Type" ma:default="72;#Not set|946977a2-afe1-4f89-ac89-357bacc37f01" ma:fieldId="{c10fc15a-1e37-4d7f-aacf-a4b870e47730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Document_x0020_Status1" ma:index="16" ma:displayName="Document Status" ma:default="N/A" ma:format="Dropdown" ma:internalName="Document_x0020_Status1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Meeting_x0020_Date" ma:index="17" nillable="true" ma:displayName="Meeting Date" ma:format="DateOnly" ma:internalName="Meeting_x0020_Date">
      <xsd:simpleType>
        <xsd:restriction base="dms:DateTime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e6f926d7f5b14a74bee86c3452d91372" ma:index="11" nillable="true" ma:taxonomy="true" ma:internalName="e6f926d7f5b14a74bee86c3452d91372" ma:taxonomyFieldName="Sessions" ma:displayName="Sessions" ma:default="104;#2024-25|173c2407-8e96-435d-bd52-860179bbc150" ma:fieldId="{e6f926d7-f5b1-4a74-bee8-6c3452d91372}" ma:sspId="eb37f91c-4bb8-4ab3-bc5a-cd8753815459" ma:termSetId="ccb1e33e-6f67-48da-8bc5-b9a73ec875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838c65c76546ae93d5703426802f7f" ma:index="24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5" nillable="true" ma:displayName="Taxonomy Catch All Column" ma:hidden="true" ma:list="{ecd46349-f922-41c5-a9c0-260b2328e95a}" ma:internalName="TaxCatchAll" ma:showField="CatchAllData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6" nillable="true" ma:displayName="Taxonomy Catch All Column1" ma:hidden="true" ma:list="{ecd46349-f922-41c5-a9c0-260b2328e95a}" ma:internalName="TaxCatchAllLabel" ma:readOnly="true" ma:showField="CatchAllDataLabel" ma:web="485a6302-b85f-4d7c-a011-e26d5ba993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6c5b17cd04246da82e5604daf08bc68" ma:index="28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0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2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34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6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RetentionTriggerDate" ma:index="37" nillable="true" ma:displayName="Retention Trigger Date" ma:format="DateOnly" ma:internalName="RetentionTriggerDate">
      <xsd:simpleType>
        <xsd:restriction base="dms:DateTime"/>
      </xsd:simpleType>
    </xsd:element>
    <xsd:element name="TransfertoArchives" ma:index="38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f8c5d-b1bb-460d-9f0d-540374676725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21" nillable="true" ma:displayName="MediaServiceAutoTags" ma:internalName="MediaServiceAutoTags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MediaServiceLocation" ma:internalName="MediaServiceLocation" ma:readOnly="true">
      <xsd:simpleType>
        <xsd:restriction base="dms:Text"/>
      </xsd:simpleType>
    </xsd:element>
    <xsd:element name="MediaServiceMetadata" ma:index="3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5EEE6-A7CF-4346-8C95-70C69AEFF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4EB4AA-43AB-41AD-A075-C73D03035E00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b42ee53a-2340-4c25-89c8-245227b3848b"/>
  </ds:schemaRefs>
</ds:datastoreItem>
</file>

<file path=customXml/itemProps3.xml><?xml version="1.0" encoding="utf-8"?>
<ds:datastoreItem xmlns:ds="http://schemas.openxmlformats.org/officeDocument/2006/customXml" ds:itemID="{C0880482-E8B7-4463-995F-8E9180037FF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2C0A569-3612-4131-9C94-E3BE0F8A4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2ee53a-2340-4c25-89c8-245227b3848b"/>
    <ds:schemaRef ds:uri="4600776d-0a3c-44b4-bff2-0ceaafb13046"/>
    <ds:schemaRef ds:uri="150f8c5d-b1bb-460d-9f0d-540374676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