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9510F" w:rsidP="0079510F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>
        <w:rPr>
          <w:rFonts w:ascii="Gill Sans MT" w:hAnsi="Gill Sans MT"/>
          <w:b/>
          <w:bCs/>
          <w:color w:val="000000" w:themeColor="text1"/>
          <w:sz w:val="32"/>
          <w:szCs w:val="32"/>
        </w:rPr>
        <w:br/>
      </w:r>
      <w:r w:rsidR="004B5FDB">
        <w:rPr>
          <w:rFonts w:ascii="Gill Sans MT" w:hAnsi="Gill Sans MT"/>
          <w:b/>
          <w:bCs/>
          <w:color w:val="000000" w:themeColor="text1"/>
          <w:sz w:val="32"/>
          <w:szCs w:val="32"/>
        </w:rPr>
        <w:t>PRETERM BIRTH COMMITTEE</w:t>
      </w:r>
    </w:p>
    <w:p w:rsidR="00747C0B" w:rsidRPr="00747C0B" w:rsidP="00747C0B">
      <w:pPr>
        <w:pStyle w:val="Header"/>
        <w:jc w:val="center"/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</w:pPr>
      <w:r w:rsidRPr="12F13E2E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Declarations of </w:t>
      </w:r>
      <w:r w:rsidRPr="00ED212B">
        <w:rPr>
          <w:rFonts w:ascii="Gill Sans MT" w:hAnsi="Gill Sans MT"/>
          <w:b/>
          <w:bCs/>
          <w:color w:val="000000" w:themeColor="text1"/>
          <w:sz w:val="32"/>
          <w:szCs w:val="32"/>
        </w:rPr>
        <w:t>Interests</w:t>
      </w:r>
      <w:r>
        <w:rPr>
          <w:rFonts w:ascii="Gill Sans MT" w:hAnsi="Gill Sans MT"/>
          <w:b/>
          <w:bCs/>
          <w:color w:val="000000" w:themeColor="text1"/>
          <w:sz w:val="32"/>
          <w:szCs w:val="32"/>
        </w:rPr>
        <w:br/>
      </w:r>
      <w:r w:rsidR="00606901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(</w:t>
      </w:r>
      <w:r w:rsidRPr="00ED212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as of</w:t>
      </w:r>
      <w:r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821AD5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1</w:t>
      </w:r>
      <w:r w:rsidR="00606901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3</w:t>
      </w:r>
      <w:r w:rsidRPr="003A066A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081766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May</w:t>
      </w:r>
      <w:r w:rsidRPr="003A066A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202</w:t>
      </w:r>
      <w:r w:rsidR="004B5FD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4</w:t>
      </w:r>
      <w:r w:rsidR="00606901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)</w:t>
      </w:r>
    </w:p>
    <w:tbl>
      <w:tblPr>
        <w:tblpPr w:leftFromText="180" w:rightFromText="180" w:vertAnchor="page" w:horzAnchor="margin" w:tblpY="3121"/>
        <w:tblW w:w="9568" w:type="dxa"/>
        <w:tblBorders>
          <w:insideH w:val="single" w:sz="6" w:space="0" w:color="C8CACC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05"/>
        <w:gridCol w:w="7163"/>
      </w:tblGrid>
      <w:tr w:rsidTr="00B77531">
        <w:tblPrEx>
          <w:tblW w:w="9568" w:type="dxa"/>
          <w:tblBorders>
            <w:insideH w:val="single" w:sz="6" w:space="0" w:color="C8CACC"/>
          </w:tblBorders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Baroness Blackstone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RPr="00C60140" w:rsidP="0079510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Chair of Trustees</w:t>
            </w:r>
            <w:r w:rsidR="00747C0B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,</w:t>
            </w: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 xml:space="preserve"> Royal College of Obstetricians and Gynaecologists</w:t>
            </w:r>
            <w:r w:rsidR="00747C0B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Viscount Colville of Culross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79510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No relevant interests</w:t>
            </w:r>
            <w:r w:rsidR="00747C0B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Baroness Cumberlege CBE DL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79510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  <w:t>No relevant interests</w:t>
            </w:r>
            <w:r w:rsidR="00747C0B"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Lord Hampton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AC5D03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  <w:t>No relevant interests</w:t>
            </w:r>
            <w:r w:rsidR="00747C0B"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b/>
                <w:bCs/>
                <w:color w:val="000000" w:themeColor="text1"/>
                <w:sz w:val="26"/>
                <w:szCs w:val="26"/>
                <w:lang w:val="en-US"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  <w:t>Baroness Hughes of Stretford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E15A5D" w:rsidP="00E15A5D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  <w:t>No relevant interests</w:t>
            </w:r>
            <w:r w:rsidR="00E15A5D">
              <w:rPr>
                <w:rFonts w:ascii="Gill Sans MT" w:eastAsia="Times New Roman" w:hAnsi="Gill Sans MT" w:cs="Calibri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  <w:t>Baroness Owen of Alderley Edge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79510F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>No relevant interests</w:t>
            </w:r>
            <w:r w:rsidR="00747C0B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  <w:t>Lord Patel KT (Chair)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62922" w:rsidP="009435A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</w:pPr>
            <w:r w:rsidRPr="00062922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 xml:space="preserve">Professor </w:t>
            </w:r>
            <w:r w:rsidRPr="00062922" w:rsidR="001E62BA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 xml:space="preserve">Emeritus </w:t>
            </w:r>
            <w:r w:rsidRPr="00062922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>of Obstetric</w:t>
            </w:r>
            <w:r w:rsidR="001E62BA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>s</w:t>
            </w:r>
            <w:r w:rsidRPr="00062922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>, University of Dundee</w:t>
            </w:r>
          </w:p>
          <w:p w:rsidR="003119FE" w:rsidRPr="003119FE" w:rsidP="003119FE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Fellow, Academy of Medical Sciences</w:t>
            </w:r>
          </w:p>
          <w:p w:rsidR="00B77531" w:rsidRPr="00A00013" w:rsidP="009435A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Fellow, Royal College of Obstetricians and Gynaecologists</w:t>
            </w:r>
          </w:p>
          <w:p w:rsidR="00A00013" w:rsidRPr="00C60140" w:rsidP="009435A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</w:pPr>
            <w:r w:rsidRPr="009C1216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>Fellow</w:t>
            </w:r>
            <w:r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>,</w:t>
            </w:r>
            <w:r w:rsidRPr="009C1216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t xml:space="preserve"> Royal Society of Edinburgh</w:t>
            </w:r>
            <w:r w:rsidR="003119FE">
              <w:rPr>
                <w:rFonts w:ascii="Gill Sans MT" w:eastAsia="Times New Roman" w:hAnsi="Gill Sans MT" w:cs="Segoe UI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  <w:t xml:space="preserve">Baroness </w:t>
            </w: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  <w:t>Seccombe</w:t>
            </w: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val="en-US" w:eastAsia="en-GB"/>
              </w:rPr>
              <w:t xml:space="preserve"> DBE JP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154D6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No relevant interests</w:t>
            </w:r>
            <w:r w:rsidR="00747C0B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Baroness Thornhill MBE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77531" w:rsidRPr="00C60140" w:rsidP="001E3BF2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No relevant interests</w:t>
            </w:r>
            <w:r w:rsidR="00747C0B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Baroness Watkins of Tavistock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RPr="00C60140" w:rsidP="004706A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7945F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Registered Nurse (non-practising)</w:t>
            </w:r>
          </w:p>
          <w:p w:rsidR="00B77531" w:rsidRPr="00C60140" w:rsidP="004706A8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Non-</w:t>
            </w:r>
            <w:r w:rsidR="00B01FE7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e</w:t>
            </w: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xecutive Director</w:t>
            </w:r>
            <w:r w:rsidR="00B01FE7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 xml:space="preserve">, </w:t>
            </w: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NHS England</w:t>
            </w:r>
            <w:r w:rsidR="00747C0B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Lord Winston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Professor Emeritus of Fertility Studies, Imperial College London</w:t>
            </w:r>
          </w:p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Fellow, Academy of Medical Sciences</w:t>
            </w:r>
          </w:p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Fellow, Royal College of Physicians</w:t>
            </w:r>
          </w:p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Fellow, Royal College of Obstetricians and Gynaecologists</w:t>
            </w:r>
          </w:p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Fellow, Royal Society of Biology</w:t>
            </w:r>
          </w:p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Chairman, Genesis Research Trust</w:t>
            </w:r>
          </w:p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Advisor</w:t>
            </w:r>
            <w:r w:rsidR="0017225D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 xml:space="preserve">, </w:t>
            </w: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Essential Parent Company Ltd</w:t>
            </w:r>
          </w:p>
          <w:p w:rsidR="00EE3629" w:rsidRPr="00C60140" w:rsidP="00EE3629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Current research grants assessing human embryonic metabolism</w:t>
            </w:r>
          </w:p>
          <w:p w:rsidR="00B77531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 xml:space="preserve">Author of books on fertility, </w:t>
            </w:r>
            <w:r w:rsidRPr="00C60140" w:rsidR="007E0FC9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conception,</w:t>
            </w:r>
            <w:r w:rsidRPr="00C60140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 xml:space="preserve"> and birth</w:t>
            </w:r>
            <w:r w:rsidR="005B31AA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br/>
            </w:r>
          </w:p>
        </w:tc>
      </w:tr>
      <w:tr w:rsidTr="00B77531">
        <w:tblPrEx>
          <w:tblW w:w="9568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RPr="00C60140" w:rsidP="00905C4D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</w:pP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Barones</w:t>
            </w:r>
            <w:r w:rsidR="00026B09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s</w:t>
            </w: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C60140">
              <w:rPr>
                <w:rFonts w:ascii="Gill Sans MT" w:eastAsia="Gill Sans MT" w:hAnsi="Gill Sans MT" w:cs="Gill Sans MT"/>
                <w:color w:val="000000" w:themeColor="text1"/>
                <w:sz w:val="26"/>
                <w:szCs w:val="26"/>
                <w:lang w:eastAsia="en-GB"/>
              </w:rPr>
              <w:t>Wyld</w:t>
            </w:r>
          </w:p>
        </w:tc>
        <w:tc>
          <w:tcPr>
            <w:tcW w:w="7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:rsidR="00B77531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 xml:space="preserve">Board </w:t>
            </w:r>
            <w:r w:rsidR="00026B09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M</w:t>
            </w:r>
            <w:r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ember, Ofsted</w:t>
            </w:r>
          </w:p>
          <w:p w:rsidR="00026B09" w:rsidRPr="00C60140" w:rsidP="0079510F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textAlignment w:val="baseline"/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</w:pPr>
            <w:r w:rsidRPr="00A014C6">
              <w:rPr>
                <w:rFonts w:ascii="Gill Sans MT" w:hAnsi="Gill Sans MT"/>
                <w:color w:val="000000" w:themeColor="text1"/>
                <w:sz w:val="26"/>
                <w:szCs w:val="26"/>
                <w:lang w:eastAsia="en-GB"/>
              </w:rPr>
              <w:t>Member of the Court, University of Newcastle upon Tyne</w:t>
            </w:r>
          </w:p>
        </w:tc>
      </w:tr>
    </w:tbl>
    <w:p w:rsidR="00D736FD"/>
    <w:sectPr w:rsidSect="0079510F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510F">
    <w:pPr>
      <w:pStyle w:val="Header"/>
    </w:pPr>
    <w:r>
      <w:rPr>
        <w:noProof/>
      </w:rPr>
      <w:drawing>
        <wp:inline distT="0" distB="0" distL="0" distR="0">
          <wp:extent cx="3313183" cy="490729"/>
          <wp:effectExtent l="0" t="0" r="190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3183" cy="49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614FFB"/>
    <w:multiLevelType w:val="hybridMultilevel"/>
    <w:tmpl w:val="164601E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80FBD"/>
    <w:multiLevelType w:val="hybridMultilevel"/>
    <w:tmpl w:val="FC1A266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43604"/>
    <w:multiLevelType w:val="hybridMultilevel"/>
    <w:tmpl w:val="CF0CB4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655CD"/>
    <w:multiLevelType w:val="hybridMultilevel"/>
    <w:tmpl w:val="A91E873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510F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1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10F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79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10F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461DED9981D449F9E206AE3FDD9D5" ma:contentTypeVersion="142" ma:contentTypeDescription="Create a new document." ma:contentTypeScope="" ma:versionID="cc53452c9298de5901edd7c4320be59f">
  <xsd:schema xmlns:xsd="http://www.w3.org/2001/XMLSchema" xmlns:xs="http://www.w3.org/2001/XMLSchema" xmlns:p="http://schemas.microsoft.com/office/2006/metadata/properties" xmlns:ns2="a6c5a7af-5718-422c-8fd2-3650b7268711" xmlns:ns3="2ed40129-d5b2-47c0-8e76-dc4189ba1d33" targetNamespace="http://schemas.microsoft.com/office/2006/metadata/properties" ma:root="true" ma:fieldsID="fb2bdebdf4695fb59941ed2e0780293f" ns2:_="" ns3:_="">
    <xsd:import namespace="a6c5a7af-5718-422c-8fd2-3650b7268711"/>
    <xsd:import namespace="2ed40129-d5b2-47c0-8e76-dc4189ba1d33"/>
    <xsd:element name="properties">
      <xsd:complexType>
        <xsd:sequence>
          <xsd:element name="documentManagement">
            <xsd:complexType>
              <xsd:all>
                <xsd:element ref="ns3:Document_x0020_Status1"/>
                <xsd:element ref="ns3:RecordNumber" minOccurs="0"/>
                <xsd:element ref="ns3:RetentionTriggerDate" minOccurs="0"/>
                <xsd:element ref="ns3:TransfertoArchives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d6324bf9831643bd94cf6c883cfcc408" minOccurs="0"/>
                <xsd:element ref="ns3:e6f926d7f5b14a74bee86c3452d91372" minOccurs="0"/>
                <xsd:element ref="ns3:c4838c65c76546ae93d5703426802f7f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5a7af-5718-422c-8fd2-3650b7268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0129-d5b2-47c0-8e76-dc4189ba1d33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3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RecordNumber" ma:index="10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1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2" nillable="true" ma:displayName="Transfer to Archives" ma:default="0" ma:internalName="TransfertoArchives" ma:readOnly="false">
      <xsd:simpleType>
        <xsd:restriction base="dms:Boolean"/>
      </xsd:simpleType>
    </xsd:element>
    <xsd:element name="TaxCatchAll" ma:index="18" nillable="true" ma:displayName="Taxonomy Catch All Column" ma:hidden="true" ma:list="{3a12aa38-2d33-48bf-9766-77f9a65751a5}" ma:internalName="TaxCatchAll" ma:showField="CatchAllData" ma:web="2ed40129-d5b2-47c0-8e76-dc4189ba1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d6324bf9831643bd94cf6c883cfcc408" ma:index="23" ma:taxonomy="true" ma:internalName="d6324bf9831643bd94cf6c883cfcc408" ma:taxonomyFieldName="Document_x0020_Type0" ma:displayName="Document Type" ma:readOnly="false" ma:default="-1;#Not set|3d41711a-7c49-4bd3-8c06-4bb7ce911c8f" ma:fieldId="{d6324bf9-8316-43bd-94cf-6c883cfcc408}" ma:sspId="eb37f91c-4bb8-4ab3-bc5a-cd8753815459" ma:termSetId="93bc14a9-201f-41aa-861f-59faf2c62e93" ma:anchorId="9749ac40-05f6-4136-86fc-5ab7a1ec3d46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24" nillable="true" ma:taxonomy="true" ma:internalName="e6f926d7f5b14a74bee86c3452d91372" ma:taxonomyFieldName="Sessions" ma:displayName="Session" ma:readOnly="false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5" nillable="true" ma:taxonomy="true" ma:internalName="c4838c65c76546ae93d5703426802f7f" ma:taxonomyFieldName="RMKeyword1" ma:displayName="RM Keyword 1" ma:readOnly="false" ma:default="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6" nillable="true" ma:taxonomy="true" ma:internalName="j6c5b17cd04246da82e5604daf08bc68" ma:taxonomyFieldName="RMKeyword2" ma:displayName="RM Keyword 2" ma:readOnly="false" ma:default="6;#Committee Operations|229c7578-62e4-49fc-b190-3cb9a769491b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7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8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9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2ed40129-d5b2-47c0-8e76-dc4189ba1d33">
      <Terms xmlns="http://schemas.microsoft.com/office/infopath/2007/PartnerControls"/>
    </cd0fc526a5c840319a97fd94028e9904>
    <_dlc_DocId xmlns="2ed40129-d5b2-47c0-8e76-dc4189ba1d33">VXFZZPKAAMF7-1145675833-47</_dlc_DocId>
    <TransfertoArchives xmlns="2ed40129-d5b2-47c0-8e76-dc4189ba1d33">false</TransfertoArchives>
    <d6324bf9831643bd94cf6c883cfcc408 xmlns="2ed40129-d5b2-47c0-8e76-dc4189ba1d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Declaration of Interests</TermName>
          <TermId xmlns="http://schemas.microsoft.com/office/infopath/2007/PartnerControls">e3a208b8-0913-40ad-9fe2-5831041b0412</TermId>
        </TermInfo>
      </Terms>
    </d6324bf9831643bd94cf6c883cfcc408>
    <k5b153ee974a4a57a7568e533217f2cb xmlns="2ed40129-d5b2-47c0-8e76-dc4189ba1d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Restricted: Personal Data</TermName>
          <TermId xmlns="http://schemas.microsoft.com/office/infopath/2007/PartnerControls">fe0ff214-cb8f-442e-918c-2c1d5783e6d9</TermId>
        </TermInfo>
      </Terms>
    </k5b153ee974a4a57a7568e533217f2cb>
    <RetentionTriggerDate xmlns="2ed40129-d5b2-47c0-8e76-dc4189ba1d33" xsi:nil="true"/>
    <e6f926d7f5b14a74bee86c3452d91372 xmlns="2ed40129-d5b2-47c0-8e76-dc4189ba1d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_dlc_DocIdPersistId xmlns="2ed40129-d5b2-47c0-8e76-dc4189ba1d33" xsi:nil="true"/>
    <c4838c65c76546ae93d5703426802f7f xmlns="2ed40129-d5b2-47c0-8e76-dc4189ba1d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Url xmlns="2ed40129-d5b2-47c0-8e76-dc4189ba1d33">
      <Url>https://hopuk.sharepoint.com/sites/hlc-PreBirth/_layouts/15/DocIdRedir.aspx?ID=VXFZZPKAAMF7-1145675833-47</Url>
      <Description>VXFZZPKAAMF7-1145675833-47</Description>
    </_dlc_DocIdUrl>
    <RecordNumber xmlns="2ed40129-d5b2-47c0-8e76-dc4189ba1d33" xsi:nil="true"/>
    <Document_x0020_Status1 xmlns="2ed40129-d5b2-47c0-8e76-dc4189ba1d33">Final</Document_x0020_Status1>
    <g3ef09377e3444258679b6035a1ff93a xmlns="2ed40129-d5b2-47c0-8e76-dc4189ba1d33">
      <Terms xmlns="http://schemas.microsoft.com/office/infopath/2007/PartnerControls"/>
    </g3ef09377e3444258679b6035a1ff93a>
    <TaxCatchAll xmlns="2ed40129-d5b2-47c0-8e76-dc4189ba1d33">
      <Value>1</Value>
      <Value>30</Value>
      <Value>6</Value>
      <Value>15</Value>
      <Value>43</Value>
    </TaxCatchAll>
    <j6c5b17cd04246da82e5604daf08bc68 xmlns="2ed40129-d5b2-47c0-8e76-dc4189ba1d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 Operations</TermName>
          <TermId xmlns="http://schemas.microsoft.com/office/infopath/2007/PartnerControls">229c7578-62e4-49fc-b190-3cb9a769491b</TermId>
        </TermInfo>
      </Terms>
    </j6c5b17cd04246da82e5604daf08bc68>
    <SharedWithUsers xmlns="2ed40129-d5b2-47c0-8e76-dc4189ba1d33">
      <UserInfo>
        <DisplayName>CLEMENTS, Eleanor</DisplayName>
        <AccountId>26</AccountId>
        <AccountType/>
      </UserInfo>
      <UserInfo>
        <DisplayName>GLADWELL, Mark</DisplayName>
        <AccountId>33</AccountId>
        <AccountType/>
      </UserInfo>
    </SharedWithUsers>
    <lcf76f155ced4ddcb4097134ff3c332f xmlns="a6c5a7af-5718-422c-8fd2-3650b72687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83BD94-DD23-4D78-8277-E9250DE01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BE3B-5C51-4A40-83E4-E1EB93E09E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B06F62-1826-48F3-BF99-34D892371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5a7af-5718-422c-8fd2-3650b7268711"/>
    <ds:schemaRef ds:uri="2ed40129-d5b2-47c0-8e76-dc4189ba1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D730B7-A7DA-4E3B-A7D2-CAE4F6A79694}">
  <ds:schemaRefs>
    <ds:schemaRef ds:uri="http://schemas.microsoft.com/office/2006/metadata/properties"/>
    <ds:schemaRef ds:uri="http://schemas.microsoft.com/office/infopath/2007/PartnerControls"/>
    <ds:schemaRef ds:uri="2ed40129-d5b2-47c0-8e76-dc4189ba1d33"/>
    <ds:schemaRef ds:uri="a6c5a7af-5718-422c-8fd2-3650b72687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