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2445" w:rsidRPr="00C4270D" w:rsidP="008A0B19">
      <w:pPr>
        <w:tabs>
          <w:tab w:val="right" w:pos="9638"/>
        </w:tabs>
        <w:spacing w:after="0" w:line="240" w:lineRule="auto"/>
        <w:rPr>
          <w:rFonts w:ascii="Times New Roman" w:hAnsi="Times New Roman" w:cs="Times New Roman"/>
          <w:sz w:val="28"/>
          <w:szCs w:val="28"/>
        </w:rPr>
      </w:pPr>
      <w:r w:rsidRPr="00C4270D">
        <w:rPr>
          <w:noProof/>
        </w:rPr>
        <w:drawing>
          <wp:anchor distT="0" distB="0" distL="114300" distR="114300" simplePos="0" relativeHeight="251658240" behindDoc="1" locked="0" layoutInCell="1" allowOverlap="1">
            <wp:simplePos x="0" y="0"/>
            <wp:positionH relativeFrom="column">
              <wp:posOffset>-179070</wp:posOffset>
            </wp:positionH>
            <wp:positionV relativeFrom="paragraph">
              <wp:posOffset>-470535</wp:posOffset>
            </wp:positionV>
            <wp:extent cx="1353820" cy="11398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1353820" cy="1139825"/>
                    </a:xfrm>
                    <a:prstGeom prst="rect">
                      <a:avLst/>
                    </a:prstGeom>
                    <a:noFill/>
                    <a:ln>
                      <a:noFill/>
                    </a:ln>
                  </pic:spPr>
                </pic:pic>
              </a:graphicData>
            </a:graphic>
          </wp:anchor>
        </w:drawing>
      </w:r>
      <w:r w:rsidRPr="00C4270D" w:rsidR="008A0B19">
        <w:rPr>
          <w:rFonts w:ascii="Times New Roman" w:hAnsi="Times New Roman" w:cs="Times New Roman"/>
          <w:sz w:val="28"/>
          <w:szCs w:val="28"/>
        </w:rPr>
        <w:tab/>
      </w:r>
    </w:p>
    <w:p w:rsidR="00A52445" w:rsidRPr="00C4270D" w:rsidP="00146C2D">
      <w:pPr>
        <w:spacing w:after="0" w:line="240" w:lineRule="auto"/>
        <w:rPr>
          <w:rFonts w:ascii="Times New Roman" w:hAnsi="Times New Roman" w:cs="Times New Roman"/>
          <w:sz w:val="28"/>
          <w:szCs w:val="28"/>
        </w:rPr>
      </w:pPr>
    </w:p>
    <w:p w:rsidR="00B17D08" w:rsidRPr="00C4270D" w:rsidP="00146C2D">
      <w:pPr>
        <w:spacing w:after="0" w:line="240" w:lineRule="auto"/>
        <w:rPr>
          <w:rFonts w:ascii="Times New Roman" w:hAnsi="Times New Roman" w:cs="Times New Roman"/>
          <w:sz w:val="28"/>
          <w:szCs w:val="28"/>
        </w:rPr>
      </w:pPr>
    </w:p>
    <w:p w:rsidR="00422FCA" w:rsidRPr="00C4270D" w:rsidP="00146C2D">
      <w:pPr>
        <w:spacing w:after="0" w:line="240" w:lineRule="auto"/>
        <w:rPr>
          <w:rFonts w:ascii="Times New Roman" w:hAnsi="Times New Roman" w:cs="Times New Roman"/>
          <w:sz w:val="28"/>
          <w:szCs w:val="28"/>
        </w:rPr>
      </w:pPr>
    </w:p>
    <w:p w:rsidR="00EE4D2F" w:rsidRPr="00C4270D" w:rsidP="001B71F6">
      <w:pPr>
        <w:pStyle w:val="NoSpacing"/>
        <w:rPr>
          <w:rFonts w:ascii="Times New Roman" w:hAnsi="Times New Roman" w:cs="Times New Roman"/>
          <w:sz w:val="28"/>
          <w:szCs w:val="28"/>
        </w:rPr>
        <w:sectPr w:rsidSect="00F76986">
          <w:headerReference w:type="first" r:id="rId10"/>
          <w:type w:val="continuous"/>
          <w:pgSz w:w="11906" w:h="16838" w:code="9"/>
          <w:pgMar w:top="-1418" w:right="1134" w:bottom="1418" w:left="1134" w:header="879" w:footer="403" w:gutter="0"/>
          <w:cols w:space="708"/>
          <w:titlePg/>
          <w:docGrid w:linePitch="360"/>
        </w:sectPr>
      </w:pPr>
    </w:p>
    <w:p w:rsidR="3EAE8AF3" w:rsidP="3EAE8AF3">
      <w:pPr>
        <w:pStyle w:val="NoSpacing"/>
        <w:jc w:val="right"/>
        <w:rPr>
          <w:rFonts w:ascii="Arial" w:eastAsia="Arial" w:hAnsi="Arial" w:cs="Arial"/>
        </w:rPr>
      </w:pPr>
    </w:p>
    <w:p w:rsidR="007C4592" w:rsidP="3EAE8AF3">
      <w:pPr>
        <w:pStyle w:val="NoSpacing"/>
        <w:rPr>
          <w:rFonts w:ascii="Arial" w:eastAsia="Arial" w:hAnsi="Arial" w:cs="Arial"/>
        </w:rPr>
      </w:pPr>
    </w:p>
    <w:p w:rsidR="152B5016" w:rsidRPr="009459C2" w:rsidP="3EAE8AF3">
      <w:pPr>
        <w:pStyle w:val="NoSpacing"/>
        <w:rPr>
          <w:rFonts w:ascii="Arial" w:eastAsia="Arial" w:hAnsi="Arial" w:cs="Arial"/>
          <w:sz w:val="24"/>
          <w:szCs w:val="24"/>
        </w:rPr>
      </w:pPr>
      <w:r w:rsidRPr="009459C2">
        <w:rPr>
          <w:rFonts w:ascii="Arial" w:eastAsia="Arial" w:hAnsi="Arial" w:cs="Arial"/>
          <w:sz w:val="24"/>
          <w:szCs w:val="24"/>
        </w:rPr>
        <w:t xml:space="preserve">Joanna Cherry KC MP </w:t>
      </w:r>
    </w:p>
    <w:p w:rsidR="152B5016" w:rsidRPr="009459C2" w:rsidP="3EAE8AF3">
      <w:pPr>
        <w:pStyle w:val="NoSpacing"/>
        <w:rPr>
          <w:rFonts w:ascii="Arial" w:eastAsia="Arial" w:hAnsi="Arial" w:cs="Arial"/>
          <w:sz w:val="24"/>
          <w:szCs w:val="24"/>
        </w:rPr>
      </w:pPr>
      <w:r w:rsidRPr="009459C2">
        <w:rPr>
          <w:rFonts w:ascii="Arial" w:eastAsia="Arial" w:hAnsi="Arial" w:cs="Arial"/>
          <w:sz w:val="24"/>
          <w:szCs w:val="24"/>
        </w:rPr>
        <w:t>Chair of the Joint Committee on Human Rights</w:t>
      </w:r>
    </w:p>
    <w:p w:rsidR="152B5016" w:rsidRPr="009459C2" w:rsidP="3EAE8AF3">
      <w:pPr>
        <w:pStyle w:val="NoSpacing"/>
        <w:rPr>
          <w:rFonts w:ascii="Arial" w:eastAsia="Arial" w:hAnsi="Arial" w:cs="Arial"/>
          <w:sz w:val="24"/>
          <w:szCs w:val="24"/>
        </w:rPr>
      </w:pPr>
      <w:r w:rsidRPr="009459C2">
        <w:rPr>
          <w:rFonts w:ascii="Arial" w:eastAsia="Arial" w:hAnsi="Arial" w:cs="Arial"/>
          <w:sz w:val="24"/>
          <w:szCs w:val="24"/>
        </w:rPr>
        <w:t xml:space="preserve">Joint Committee on Human Rights </w:t>
      </w:r>
    </w:p>
    <w:p w:rsidR="3EAE8AF3" w:rsidRPr="009459C2" w:rsidP="3EAE8AF3">
      <w:pPr>
        <w:rPr>
          <w:rFonts w:ascii="Arial" w:eastAsia="Arial" w:hAnsi="Arial" w:cs="Arial"/>
          <w:sz w:val="24"/>
          <w:szCs w:val="24"/>
        </w:rPr>
      </w:pPr>
    </w:p>
    <w:p w:rsidR="152B5016" w:rsidRPr="009459C2" w:rsidP="3EAE8AF3">
      <w:pPr>
        <w:jc w:val="right"/>
        <w:rPr>
          <w:rFonts w:ascii="Arial" w:eastAsia="Arial" w:hAnsi="Arial" w:cs="Arial"/>
          <w:sz w:val="24"/>
          <w:szCs w:val="24"/>
        </w:rPr>
      </w:pPr>
      <w:r>
        <w:rPr>
          <w:rFonts w:ascii="Arial" w:eastAsia="Arial" w:hAnsi="Arial" w:cs="Arial"/>
          <w:sz w:val="24"/>
          <w:szCs w:val="24"/>
        </w:rPr>
        <w:t>14</w:t>
      </w:r>
      <w:r w:rsidRPr="009459C2">
        <w:rPr>
          <w:rFonts w:ascii="Arial" w:eastAsia="Arial" w:hAnsi="Arial" w:cs="Arial"/>
          <w:sz w:val="24"/>
          <w:szCs w:val="24"/>
        </w:rPr>
        <w:t xml:space="preserve"> June 2023</w:t>
      </w:r>
    </w:p>
    <w:p w:rsidR="3EAE8AF3" w:rsidP="3EAE8AF3">
      <w:pPr>
        <w:rPr>
          <w:rFonts w:ascii="Arial" w:eastAsia="Arial" w:hAnsi="Arial" w:cs="Arial"/>
          <w:b/>
          <w:bCs/>
        </w:rPr>
      </w:pPr>
    </w:p>
    <w:p w:rsidR="007C4BAA" w:rsidRPr="00022984" w:rsidP="3EAE8AF3">
      <w:pPr>
        <w:jc w:val="center"/>
        <w:rPr>
          <w:rFonts w:ascii="Arial" w:hAnsi="Arial" w:cs="Arial"/>
          <w:b/>
          <w:bCs/>
          <w:sz w:val="24"/>
          <w:szCs w:val="24"/>
        </w:rPr>
      </w:pPr>
      <w:r w:rsidRPr="3EAE8AF3">
        <w:rPr>
          <w:rFonts w:ascii="Arial" w:hAnsi="Arial" w:cs="Arial"/>
          <w:b/>
          <w:bCs/>
          <w:sz w:val="24"/>
          <w:szCs w:val="24"/>
        </w:rPr>
        <w:t xml:space="preserve">Delay to the </w:t>
      </w:r>
      <w:r w:rsidRPr="3EAE8AF3">
        <w:rPr>
          <w:rFonts w:ascii="Arial" w:hAnsi="Arial" w:cs="Arial"/>
          <w:b/>
          <w:bCs/>
          <w:sz w:val="24"/>
          <w:szCs w:val="24"/>
        </w:rPr>
        <w:t>Liberty Protection Safeguards (LPS)</w:t>
      </w:r>
    </w:p>
    <w:p w:rsidR="00D36629" w:rsidRPr="00EC6888" w:rsidP="3EAE8AF3">
      <w:pPr>
        <w:rPr>
          <w:rFonts w:ascii="Arial" w:hAnsi="Arial" w:cs="Arial"/>
          <w:sz w:val="28"/>
          <w:szCs w:val="28"/>
        </w:rPr>
      </w:pPr>
      <w:r w:rsidRPr="3EAE8AF3">
        <w:rPr>
          <w:rFonts w:ascii="Arial" w:hAnsi="Arial" w:cs="Arial"/>
          <w:sz w:val="24"/>
          <w:szCs w:val="24"/>
        </w:rPr>
        <w:t>Dear</w:t>
      </w:r>
      <w:r w:rsidRPr="3EAE8AF3" w:rsidR="0DF65FF2">
        <w:rPr>
          <w:rFonts w:ascii="Arial" w:hAnsi="Arial" w:cs="Arial"/>
          <w:sz w:val="24"/>
          <w:szCs w:val="24"/>
        </w:rPr>
        <w:t xml:space="preserve"> Joanna</w:t>
      </w:r>
      <w:r w:rsidRPr="3EAE8AF3">
        <w:rPr>
          <w:rFonts w:ascii="Arial" w:hAnsi="Arial" w:cs="Arial"/>
          <w:sz w:val="24"/>
          <w:szCs w:val="24"/>
        </w:rPr>
        <w:t>,</w:t>
      </w:r>
    </w:p>
    <w:p w:rsidR="20FA6549" w:rsidP="3EAE8AF3">
      <w:pPr>
        <w:rPr>
          <w:rFonts w:ascii="Arial" w:hAnsi="Arial" w:cs="Arial"/>
          <w:sz w:val="24"/>
          <w:szCs w:val="24"/>
        </w:rPr>
      </w:pPr>
      <w:r w:rsidRPr="3EAE8AF3">
        <w:rPr>
          <w:rFonts w:ascii="Arial" w:hAnsi="Arial" w:cs="Arial"/>
          <w:sz w:val="24"/>
          <w:szCs w:val="24"/>
        </w:rPr>
        <w:t xml:space="preserve">Thank you for your </w:t>
      </w:r>
      <w:r w:rsidRPr="3EAE8AF3" w:rsidR="301B1A47">
        <w:rPr>
          <w:rFonts w:ascii="Arial" w:hAnsi="Arial" w:cs="Arial"/>
          <w:sz w:val="24"/>
          <w:szCs w:val="24"/>
        </w:rPr>
        <w:t>reply to my letter of 5 April 2023</w:t>
      </w:r>
      <w:r w:rsidRPr="3EAE8AF3">
        <w:rPr>
          <w:rFonts w:ascii="Arial" w:hAnsi="Arial" w:cs="Arial"/>
          <w:sz w:val="24"/>
          <w:szCs w:val="24"/>
        </w:rPr>
        <w:t xml:space="preserve">. </w:t>
      </w:r>
      <w:r w:rsidR="00432C3E">
        <w:rPr>
          <w:rFonts w:ascii="Arial" w:hAnsi="Arial" w:cs="Arial"/>
          <w:sz w:val="24"/>
          <w:szCs w:val="24"/>
        </w:rPr>
        <w:t>The decision to</w:t>
      </w:r>
      <w:r w:rsidRPr="3EAE8AF3">
        <w:rPr>
          <w:rFonts w:ascii="Arial" w:hAnsi="Arial" w:cs="Arial"/>
          <w:sz w:val="24"/>
          <w:szCs w:val="24"/>
        </w:rPr>
        <w:t xml:space="preserve"> delay </w:t>
      </w:r>
      <w:r w:rsidR="00432C3E">
        <w:rPr>
          <w:rFonts w:ascii="Arial" w:hAnsi="Arial" w:cs="Arial"/>
          <w:sz w:val="24"/>
          <w:szCs w:val="24"/>
        </w:rPr>
        <w:t xml:space="preserve">implementation of </w:t>
      </w:r>
      <w:r w:rsidR="00E25A46">
        <w:rPr>
          <w:rFonts w:ascii="Arial" w:hAnsi="Arial" w:cs="Arial"/>
          <w:sz w:val="24"/>
          <w:szCs w:val="24"/>
        </w:rPr>
        <w:t>the Liberty Protection Safeguards (</w:t>
      </w:r>
      <w:r w:rsidRPr="3EAE8AF3">
        <w:rPr>
          <w:rFonts w:ascii="Arial" w:hAnsi="Arial" w:cs="Arial"/>
          <w:sz w:val="24"/>
          <w:szCs w:val="24"/>
        </w:rPr>
        <w:t>LPS</w:t>
      </w:r>
      <w:r w:rsidR="00E25A46">
        <w:rPr>
          <w:rFonts w:ascii="Arial" w:hAnsi="Arial" w:cs="Arial"/>
          <w:sz w:val="24"/>
          <w:szCs w:val="24"/>
        </w:rPr>
        <w:t>)</w:t>
      </w:r>
      <w:r w:rsidRPr="3EAE8AF3">
        <w:rPr>
          <w:rFonts w:ascii="Arial" w:hAnsi="Arial" w:cs="Arial"/>
          <w:sz w:val="24"/>
          <w:szCs w:val="24"/>
        </w:rPr>
        <w:t xml:space="preserve"> was </w:t>
      </w:r>
      <w:r w:rsidR="00432C3E">
        <w:rPr>
          <w:rFonts w:ascii="Arial" w:hAnsi="Arial" w:cs="Arial"/>
          <w:sz w:val="24"/>
          <w:szCs w:val="24"/>
        </w:rPr>
        <w:t xml:space="preserve">taken after careful consideration </w:t>
      </w:r>
      <w:r w:rsidR="00C00144">
        <w:rPr>
          <w:rFonts w:ascii="Arial" w:hAnsi="Arial" w:cs="Arial"/>
          <w:sz w:val="24"/>
          <w:szCs w:val="24"/>
        </w:rPr>
        <w:t xml:space="preserve">of </w:t>
      </w:r>
      <w:r w:rsidR="00035304">
        <w:rPr>
          <w:rFonts w:ascii="Arial" w:hAnsi="Arial" w:cs="Arial"/>
          <w:sz w:val="24"/>
          <w:szCs w:val="24"/>
        </w:rPr>
        <w:t xml:space="preserve">any </w:t>
      </w:r>
      <w:r w:rsidR="00432C3E">
        <w:rPr>
          <w:rFonts w:ascii="Arial" w:hAnsi="Arial" w:cs="Arial"/>
          <w:sz w:val="24"/>
          <w:szCs w:val="24"/>
        </w:rPr>
        <w:t xml:space="preserve">implications it </w:t>
      </w:r>
      <w:r w:rsidR="00035304">
        <w:rPr>
          <w:rFonts w:ascii="Arial" w:hAnsi="Arial" w:cs="Arial"/>
          <w:sz w:val="24"/>
          <w:szCs w:val="24"/>
        </w:rPr>
        <w:t>may</w:t>
      </w:r>
      <w:r w:rsidR="00432C3E">
        <w:rPr>
          <w:rFonts w:ascii="Arial" w:hAnsi="Arial" w:cs="Arial"/>
          <w:sz w:val="24"/>
          <w:szCs w:val="24"/>
        </w:rPr>
        <w:t xml:space="preserve"> have</w:t>
      </w:r>
      <w:r w:rsidR="00C00144">
        <w:rPr>
          <w:rFonts w:ascii="Arial" w:hAnsi="Arial" w:cs="Arial"/>
          <w:sz w:val="24"/>
          <w:szCs w:val="24"/>
        </w:rPr>
        <w:t>.</w:t>
      </w:r>
      <w:r w:rsidRPr="3EAE8AF3">
        <w:rPr>
          <w:rFonts w:ascii="Arial" w:hAnsi="Arial" w:cs="Arial"/>
          <w:sz w:val="24"/>
          <w:szCs w:val="24"/>
        </w:rPr>
        <w:t xml:space="preserve"> </w:t>
      </w:r>
      <w:r w:rsidR="00432C3E">
        <w:rPr>
          <w:rFonts w:ascii="Arial" w:hAnsi="Arial" w:cs="Arial"/>
          <w:sz w:val="24"/>
          <w:szCs w:val="24"/>
        </w:rPr>
        <w:t>I know that ma</w:t>
      </w:r>
      <w:r w:rsidRPr="3EAE8AF3" w:rsidR="504BA5EA">
        <w:rPr>
          <w:rFonts w:ascii="Arial" w:hAnsi="Arial" w:cs="Arial"/>
          <w:sz w:val="24"/>
          <w:szCs w:val="24"/>
        </w:rPr>
        <w:t>ny people and</w:t>
      </w:r>
      <w:r w:rsidRPr="3EAE8AF3">
        <w:rPr>
          <w:rFonts w:ascii="Arial" w:hAnsi="Arial" w:cs="Arial"/>
          <w:sz w:val="24"/>
          <w:szCs w:val="24"/>
        </w:rPr>
        <w:t xml:space="preserve"> org</w:t>
      </w:r>
      <w:r w:rsidRPr="3EAE8AF3" w:rsidR="653114E4">
        <w:rPr>
          <w:rFonts w:ascii="Arial" w:hAnsi="Arial" w:cs="Arial"/>
          <w:sz w:val="24"/>
          <w:szCs w:val="24"/>
        </w:rPr>
        <w:t>ani</w:t>
      </w:r>
      <w:r w:rsidRPr="3EAE8AF3">
        <w:rPr>
          <w:rFonts w:ascii="Arial" w:hAnsi="Arial" w:cs="Arial"/>
          <w:sz w:val="24"/>
          <w:szCs w:val="24"/>
        </w:rPr>
        <w:t xml:space="preserve">sations </w:t>
      </w:r>
      <w:r w:rsidRPr="3EAE8AF3" w:rsidR="53BE6AE9">
        <w:rPr>
          <w:rFonts w:ascii="Arial" w:hAnsi="Arial" w:cs="Arial"/>
          <w:sz w:val="24"/>
          <w:szCs w:val="24"/>
        </w:rPr>
        <w:t>did an incredible amount of work in preparing for the</w:t>
      </w:r>
      <w:r w:rsidR="00C00144">
        <w:rPr>
          <w:rFonts w:ascii="Arial" w:hAnsi="Arial" w:cs="Arial"/>
          <w:sz w:val="24"/>
          <w:szCs w:val="24"/>
        </w:rPr>
        <w:t xml:space="preserve"> introduction of these</w:t>
      </w:r>
      <w:r w:rsidRPr="3EAE8AF3" w:rsidR="53BE6AE9">
        <w:rPr>
          <w:rFonts w:ascii="Arial" w:hAnsi="Arial" w:cs="Arial"/>
          <w:sz w:val="24"/>
          <w:szCs w:val="24"/>
        </w:rPr>
        <w:t xml:space="preserve"> safeguards</w:t>
      </w:r>
      <w:r w:rsidRPr="3EAE8AF3" w:rsidR="6C1AC72A">
        <w:rPr>
          <w:rFonts w:ascii="Arial" w:hAnsi="Arial" w:cs="Arial"/>
          <w:sz w:val="24"/>
          <w:szCs w:val="24"/>
        </w:rPr>
        <w:t xml:space="preserve"> and the decision to delay </w:t>
      </w:r>
      <w:r w:rsidR="00A91AD9">
        <w:rPr>
          <w:rFonts w:ascii="Arial" w:hAnsi="Arial" w:cs="Arial"/>
          <w:sz w:val="24"/>
          <w:szCs w:val="24"/>
        </w:rPr>
        <w:t>their</w:t>
      </w:r>
      <w:r w:rsidRPr="3EAE8AF3" w:rsidR="6C1AC72A">
        <w:rPr>
          <w:rFonts w:ascii="Arial" w:hAnsi="Arial" w:cs="Arial"/>
          <w:sz w:val="24"/>
          <w:szCs w:val="24"/>
        </w:rPr>
        <w:t xml:space="preserve"> implementation</w:t>
      </w:r>
      <w:r w:rsidRPr="3EAE8AF3" w:rsidR="6619A9BA">
        <w:rPr>
          <w:rFonts w:ascii="Arial" w:hAnsi="Arial" w:cs="Arial"/>
          <w:sz w:val="24"/>
          <w:szCs w:val="24"/>
        </w:rPr>
        <w:t xml:space="preserve"> beyond the lifetime of this Parliament</w:t>
      </w:r>
      <w:r w:rsidRPr="3EAE8AF3" w:rsidR="6C1AC72A">
        <w:rPr>
          <w:rFonts w:ascii="Arial" w:hAnsi="Arial" w:cs="Arial"/>
          <w:sz w:val="24"/>
          <w:szCs w:val="24"/>
        </w:rPr>
        <w:t xml:space="preserve"> was not taken lightly. </w:t>
      </w:r>
    </w:p>
    <w:p w:rsidR="00D95F4F" w:rsidP="3EAE8AF3">
      <w:pPr>
        <w:rPr>
          <w:rFonts w:ascii="Arial" w:hAnsi="Arial" w:cs="Arial"/>
          <w:sz w:val="24"/>
          <w:szCs w:val="24"/>
        </w:rPr>
      </w:pPr>
      <w:r>
        <w:rPr>
          <w:rFonts w:ascii="Arial" w:hAnsi="Arial" w:cs="Arial"/>
          <w:sz w:val="24"/>
          <w:szCs w:val="24"/>
        </w:rPr>
        <w:t>As you are aware</w:t>
      </w:r>
      <w:r w:rsidRPr="59855EAE" w:rsidR="53DDD20F">
        <w:rPr>
          <w:rFonts w:ascii="Arial" w:hAnsi="Arial" w:cs="Arial"/>
          <w:sz w:val="24"/>
          <w:szCs w:val="24"/>
        </w:rPr>
        <w:t>,</w:t>
      </w:r>
      <w:r w:rsidRPr="59855EAE" w:rsidR="6E3FA7CB">
        <w:rPr>
          <w:rFonts w:ascii="Arial" w:hAnsi="Arial" w:cs="Arial"/>
          <w:sz w:val="24"/>
          <w:szCs w:val="24"/>
        </w:rPr>
        <w:t xml:space="preserve"> </w:t>
      </w:r>
      <w:r w:rsidR="0082348B">
        <w:rPr>
          <w:rFonts w:ascii="Arial" w:hAnsi="Arial" w:cs="Arial"/>
          <w:color w:val="000000"/>
          <w:sz w:val="24"/>
          <w:szCs w:val="24"/>
        </w:rPr>
        <w:t>the Deprivation of Liberty safeguards (</w:t>
      </w:r>
      <w:r w:rsidR="0082348B">
        <w:rPr>
          <w:rFonts w:ascii="Arial" w:hAnsi="Arial" w:cs="Arial"/>
          <w:color w:val="000000"/>
          <w:sz w:val="24"/>
          <w:szCs w:val="24"/>
        </w:rPr>
        <w:t>DoLS</w:t>
      </w:r>
      <w:r w:rsidR="0082348B">
        <w:rPr>
          <w:rFonts w:ascii="Arial" w:hAnsi="Arial" w:cs="Arial"/>
          <w:color w:val="000000"/>
          <w:sz w:val="24"/>
          <w:szCs w:val="24"/>
        </w:rPr>
        <w:t>) set out in the Mental Capacity Act 2005</w:t>
      </w:r>
      <w:r w:rsidR="008B7975">
        <w:rPr>
          <w:rFonts w:ascii="Arial" w:hAnsi="Arial" w:cs="Arial"/>
          <w:color w:val="000000"/>
          <w:sz w:val="24"/>
          <w:szCs w:val="24"/>
        </w:rPr>
        <w:t xml:space="preserve"> (MCA)</w:t>
      </w:r>
      <w:r w:rsidR="0082348B">
        <w:rPr>
          <w:rFonts w:ascii="Arial" w:hAnsi="Arial" w:cs="Arial"/>
          <w:color w:val="000000"/>
          <w:sz w:val="24"/>
          <w:szCs w:val="24"/>
        </w:rPr>
        <w:t>, is the system that provides for the lawful deprivation</w:t>
      </w:r>
      <w:r w:rsidR="0082348B">
        <w:rPr>
          <w:rFonts w:ascii="Arial" w:hAnsi="Arial" w:cs="Arial"/>
          <w:color w:val="1F3864"/>
          <w:sz w:val="24"/>
          <w:szCs w:val="24"/>
        </w:rPr>
        <w:t xml:space="preserve"> </w:t>
      </w:r>
      <w:r w:rsidRPr="003469FE" w:rsidR="0082348B">
        <w:rPr>
          <w:rFonts w:ascii="Arial" w:hAnsi="Arial" w:cs="Arial"/>
          <w:sz w:val="24"/>
          <w:szCs w:val="24"/>
        </w:rPr>
        <w:t>of liberty, of adults who lack the relevant capacity in hospitals and care homes, in accordance with article 5 of the E</w:t>
      </w:r>
      <w:r w:rsidR="0082348B">
        <w:rPr>
          <w:rFonts w:ascii="Arial" w:hAnsi="Arial" w:cs="Arial"/>
          <w:sz w:val="24"/>
          <w:szCs w:val="24"/>
        </w:rPr>
        <w:t xml:space="preserve">uropean </w:t>
      </w:r>
      <w:r w:rsidRPr="003469FE" w:rsidR="0082348B">
        <w:rPr>
          <w:rFonts w:ascii="Arial" w:hAnsi="Arial" w:cs="Arial"/>
          <w:sz w:val="24"/>
          <w:szCs w:val="24"/>
        </w:rPr>
        <w:t>C</w:t>
      </w:r>
      <w:r w:rsidR="0082348B">
        <w:rPr>
          <w:rFonts w:ascii="Arial" w:hAnsi="Arial" w:cs="Arial"/>
          <w:sz w:val="24"/>
          <w:szCs w:val="24"/>
        </w:rPr>
        <w:t xml:space="preserve">onvention on </w:t>
      </w:r>
      <w:r w:rsidRPr="003469FE" w:rsidR="0082348B">
        <w:rPr>
          <w:rFonts w:ascii="Arial" w:hAnsi="Arial" w:cs="Arial"/>
          <w:sz w:val="24"/>
          <w:szCs w:val="24"/>
        </w:rPr>
        <w:t>H</w:t>
      </w:r>
      <w:r w:rsidR="0082348B">
        <w:rPr>
          <w:rFonts w:ascii="Arial" w:hAnsi="Arial" w:cs="Arial"/>
          <w:sz w:val="24"/>
          <w:szCs w:val="24"/>
        </w:rPr>
        <w:t xml:space="preserve">uman </w:t>
      </w:r>
      <w:r w:rsidRPr="003469FE" w:rsidR="0082348B">
        <w:rPr>
          <w:rFonts w:ascii="Arial" w:hAnsi="Arial" w:cs="Arial"/>
          <w:sz w:val="24"/>
          <w:szCs w:val="24"/>
        </w:rPr>
        <w:t>R</w:t>
      </w:r>
      <w:r w:rsidR="0082348B">
        <w:rPr>
          <w:rFonts w:ascii="Arial" w:hAnsi="Arial" w:cs="Arial"/>
          <w:sz w:val="24"/>
          <w:szCs w:val="24"/>
        </w:rPr>
        <w:t>ights</w:t>
      </w:r>
      <w:r w:rsidRPr="003469FE" w:rsidR="0082348B">
        <w:rPr>
          <w:rFonts w:ascii="Arial" w:hAnsi="Arial" w:cs="Arial"/>
          <w:sz w:val="24"/>
          <w:szCs w:val="24"/>
        </w:rPr>
        <w:t xml:space="preserve">. It is important that everyone concerned upholds </w:t>
      </w:r>
      <w:r w:rsidR="0082348B">
        <w:rPr>
          <w:rFonts w:ascii="Arial" w:hAnsi="Arial" w:cs="Arial"/>
          <w:color w:val="000000"/>
          <w:sz w:val="24"/>
          <w:szCs w:val="24"/>
        </w:rPr>
        <w:t xml:space="preserve">this system. </w:t>
      </w:r>
      <w:r w:rsidRPr="59855EAE" w:rsidR="3E0A8BB2">
        <w:rPr>
          <w:rFonts w:ascii="Arial" w:hAnsi="Arial" w:cs="Arial"/>
          <w:sz w:val="24"/>
          <w:szCs w:val="24"/>
        </w:rPr>
        <w:t>I do</w:t>
      </w:r>
      <w:r w:rsidRPr="59855EAE" w:rsidR="33F63753">
        <w:rPr>
          <w:rFonts w:ascii="Arial" w:hAnsi="Arial" w:cs="Arial"/>
          <w:sz w:val="24"/>
          <w:szCs w:val="24"/>
        </w:rPr>
        <w:t>,</w:t>
      </w:r>
      <w:r w:rsidRPr="59855EAE" w:rsidR="3E0A8BB2">
        <w:rPr>
          <w:rFonts w:ascii="Arial" w:hAnsi="Arial" w:cs="Arial"/>
          <w:sz w:val="24"/>
          <w:szCs w:val="24"/>
        </w:rPr>
        <w:t xml:space="preserve"> </w:t>
      </w:r>
      <w:r w:rsidRPr="59855EAE" w:rsidR="2A76129F">
        <w:rPr>
          <w:rFonts w:ascii="Arial" w:hAnsi="Arial" w:cs="Arial"/>
          <w:sz w:val="24"/>
          <w:szCs w:val="24"/>
        </w:rPr>
        <w:t>however</w:t>
      </w:r>
      <w:r w:rsidRPr="59855EAE" w:rsidR="218897FD">
        <w:rPr>
          <w:rFonts w:ascii="Arial" w:hAnsi="Arial" w:cs="Arial"/>
          <w:sz w:val="24"/>
          <w:szCs w:val="24"/>
        </w:rPr>
        <w:t>,</w:t>
      </w:r>
      <w:r w:rsidRPr="59855EAE" w:rsidR="2A76129F">
        <w:rPr>
          <w:rFonts w:ascii="Arial" w:hAnsi="Arial" w:cs="Arial"/>
          <w:sz w:val="24"/>
          <w:szCs w:val="24"/>
        </w:rPr>
        <w:t xml:space="preserve"> </w:t>
      </w:r>
      <w:r w:rsidRPr="59855EAE" w:rsidR="77135D7E">
        <w:rPr>
          <w:rFonts w:ascii="Arial" w:hAnsi="Arial" w:cs="Arial"/>
          <w:sz w:val="24"/>
          <w:szCs w:val="24"/>
        </w:rPr>
        <w:t>recognise</w:t>
      </w:r>
      <w:r w:rsidRPr="59855EAE" w:rsidR="4BC239F4">
        <w:rPr>
          <w:rFonts w:ascii="Arial" w:hAnsi="Arial" w:cs="Arial"/>
          <w:sz w:val="24"/>
          <w:szCs w:val="24"/>
        </w:rPr>
        <w:t xml:space="preserve"> </w:t>
      </w:r>
      <w:r w:rsidRPr="59855EAE" w:rsidR="6C16E0AA">
        <w:rPr>
          <w:rFonts w:ascii="Arial" w:hAnsi="Arial" w:cs="Arial"/>
          <w:sz w:val="24"/>
          <w:szCs w:val="24"/>
        </w:rPr>
        <w:t>th</w:t>
      </w:r>
      <w:r w:rsidR="009D079A">
        <w:rPr>
          <w:rFonts w:ascii="Arial" w:hAnsi="Arial" w:cs="Arial"/>
          <w:sz w:val="24"/>
          <w:szCs w:val="24"/>
        </w:rPr>
        <w:t>e</w:t>
      </w:r>
      <w:r w:rsidR="006C0889">
        <w:rPr>
          <w:rFonts w:ascii="Arial" w:hAnsi="Arial" w:cs="Arial"/>
          <w:sz w:val="24"/>
          <w:szCs w:val="24"/>
        </w:rPr>
        <w:t xml:space="preserve"> </w:t>
      </w:r>
      <w:r w:rsidR="0052246A">
        <w:rPr>
          <w:rFonts w:ascii="Arial" w:hAnsi="Arial" w:cs="Arial"/>
          <w:sz w:val="24"/>
          <w:szCs w:val="24"/>
        </w:rPr>
        <w:t xml:space="preserve">challenges </w:t>
      </w:r>
      <w:r w:rsidRPr="59855EAE" w:rsidR="56C26039">
        <w:rPr>
          <w:rFonts w:ascii="Arial" w:hAnsi="Arial" w:cs="Arial"/>
          <w:sz w:val="24"/>
          <w:szCs w:val="24"/>
        </w:rPr>
        <w:t xml:space="preserve">facing </w:t>
      </w:r>
      <w:r w:rsidRPr="59855EAE" w:rsidR="7031B5B0">
        <w:rPr>
          <w:rFonts w:ascii="Arial" w:hAnsi="Arial" w:cs="Arial"/>
          <w:sz w:val="24"/>
          <w:szCs w:val="24"/>
        </w:rPr>
        <w:t>this</w:t>
      </w:r>
      <w:r w:rsidRPr="59855EAE" w:rsidR="6C16E0AA">
        <w:rPr>
          <w:rFonts w:ascii="Arial" w:hAnsi="Arial" w:cs="Arial"/>
          <w:sz w:val="24"/>
          <w:szCs w:val="24"/>
        </w:rPr>
        <w:t xml:space="preserve"> system</w:t>
      </w:r>
      <w:r w:rsidRPr="59855EAE" w:rsidR="2C035CCC">
        <w:rPr>
          <w:rFonts w:ascii="Arial" w:hAnsi="Arial" w:cs="Arial"/>
          <w:sz w:val="24"/>
          <w:szCs w:val="24"/>
        </w:rPr>
        <w:t xml:space="preserve"> </w:t>
      </w:r>
      <w:r w:rsidRPr="59855EAE" w:rsidR="0889F4B8">
        <w:rPr>
          <w:rFonts w:ascii="Arial" w:hAnsi="Arial" w:cs="Arial"/>
          <w:sz w:val="24"/>
          <w:szCs w:val="24"/>
        </w:rPr>
        <w:t xml:space="preserve">following the </w:t>
      </w:r>
      <w:r w:rsidRPr="59855EAE" w:rsidR="74676898">
        <w:rPr>
          <w:rFonts w:ascii="Arial" w:hAnsi="Arial" w:cs="Arial"/>
          <w:sz w:val="24"/>
          <w:szCs w:val="24"/>
        </w:rPr>
        <w:t>Supreme</w:t>
      </w:r>
      <w:r w:rsidRPr="59855EAE" w:rsidR="0889F4B8">
        <w:rPr>
          <w:rFonts w:ascii="Arial" w:hAnsi="Arial" w:cs="Arial"/>
          <w:sz w:val="24"/>
          <w:szCs w:val="24"/>
        </w:rPr>
        <w:t xml:space="preserve"> Court judgment in 2014</w:t>
      </w:r>
      <w:r w:rsidR="00BB71A1">
        <w:rPr>
          <w:rFonts w:ascii="Arial" w:hAnsi="Arial" w:cs="Arial"/>
          <w:sz w:val="24"/>
          <w:szCs w:val="24"/>
        </w:rPr>
        <w:t xml:space="preserve"> in the ‘Cheshire West’ case</w:t>
      </w:r>
      <w:r w:rsidR="007D5868">
        <w:rPr>
          <w:rFonts w:ascii="Arial" w:hAnsi="Arial" w:cs="Arial"/>
          <w:sz w:val="24"/>
          <w:szCs w:val="24"/>
        </w:rPr>
        <w:t xml:space="preserve"> which</w:t>
      </w:r>
      <w:r w:rsidR="00C2541B">
        <w:rPr>
          <w:rFonts w:ascii="Arial" w:hAnsi="Arial" w:cs="Arial"/>
          <w:sz w:val="24"/>
          <w:szCs w:val="24"/>
        </w:rPr>
        <w:t xml:space="preserve"> increased the number of people considered as deprived of their liberty</w:t>
      </w:r>
      <w:r w:rsidRPr="59855EAE" w:rsidR="54B1ED8B">
        <w:rPr>
          <w:rFonts w:ascii="Arial" w:hAnsi="Arial" w:cs="Arial"/>
          <w:sz w:val="24"/>
          <w:szCs w:val="24"/>
        </w:rPr>
        <w:t>.</w:t>
      </w:r>
      <w:r w:rsidRPr="59855EAE" w:rsidR="1BEB5240">
        <w:rPr>
          <w:rFonts w:ascii="Arial" w:hAnsi="Arial" w:cs="Arial"/>
          <w:sz w:val="24"/>
          <w:szCs w:val="24"/>
        </w:rPr>
        <w:t xml:space="preserve"> </w:t>
      </w:r>
      <w:r w:rsidRPr="59855EAE" w:rsidR="30736A9F">
        <w:rPr>
          <w:rFonts w:ascii="Arial" w:hAnsi="Arial" w:cs="Arial"/>
          <w:sz w:val="24"/>
          <w:szCs w:val="24"/>
        </w:rPr>
        <w:t xml:space="preserve">The </w:t>
      </w:r>
      <w:r w:rsidRPr="59855EAE" w:rsidR="320F3B00">
        <w:rPr>
          <w:rFonts w:ascii="Arial" w:hAnsi="Arial" w:cs="Arial"/>
          <w:sz w:val="24"/>
          <w:szCs w:val="24"/>
        </w:rPr>
        <w:t>introduction</w:t>
      </w:r>
      <w:r w:rsidRPr="59855EAE" w:rsidR="30736A9F">
        <w:rPr>
          <w:rFonts w:ascii="Arial" w:hAnsi="Arial" w:cs="Arial"/>
          <w:sz w:val="24"/>
          <w:szCs w:val="24"/>
        </w:rPr>
        <w:t xml:space="preserve"> of LPS was intended to address the</w:t>
      </w:r>
      <w:r w:rsidRPr="59855EAE" w:rsidR="28606B34">
        <w:rPr>
          <w:rFonts w:ascii="Arial" w:hAnsi="Arial" w:cs="Arial"/>
          <w:sz w:val="24"/>
          <w:szCs w:val="24"/>
        </w:rPr>
        <w:t>se challenges</w:t>
      </w:r>
      <w:r w:rsidRPr="59855EAE" w:rsidR="0DE5EFD0">
        <w:rPr>
          <w:rFonts w:ascii="Arial" w:hAnsi="Arial" w:cs="Arial"/>
          <w:sz w:val="24"/>
          <w:szCs w:val="24"/>
        </w:rPr>
        <w:t xml:space="preserve"> and a</w:t>
      </w:r>
      <w:r w:rsidRPr="59855EAE" w:rsidR="6A761D0E">
        <w:rPr>
          <w:rFonts w:ascii="Arial" w:hAnsi="Arial" w:cs="Arial"/>
          <w:sz w:val="24"/>
          <w:szCs w:val="24"/>
        </w:rPr>
        <w:t>lthough</w:t>
      </w:r>
      <w:r w:rsidR="007E422C">
        <w:rPr>
          <w:rFonts w:ascii="Arial" w:hAnsi="Arial" w:cs="Arial"/>
          <w:sz w:val="24"/>
          <w:szCs w:val="24"/>
        </w:rPr>
        <w:t xml:space="preserve"> the Government has decided that</w:t>
      </w:r>
      <w:r w:rsidRPr="59855EAE" w:rsidR="6A761D0E">
        <w:rPr>
          <w:rFonts w:ascii="Arial" w:hAnsi="Arial" w:cs="Arial"/>
          <w:sz w:val="24"/>
          <w:szCs w:val="24"/>
        </w:rPr>
        <w:t xml:space="preserve"> now is not the right time to introduce this reform, I understand </w:t>
      </w:r>
      <w:r w:rsidR="004A410F">
        <w:rPr>
          <w:rFonts w:ascii="Arial" w:hAnsi="Arial" w:cs="Arial"/>
          <w:sz w:val="24"/>
          <w:szCs w:val="24"/>
        </w:rPr>
        <w:t xml:space="preserve">these challenges </w:t>
      </w:r>
      <w:r w:rsidRPr="59855EAE" w:rsidR="144C8634">
        <w:rPr>
          <w:rFonts w:ascii="Arial" w:hAnsi="Arial" w:cs="Arial"/>
          <w:sz w:val="24"/>
          <w:szCs w:val="24"/>
        </w:rPr>
        <w:t xml:space="preserve">continue to pose practical problems for those affected by and applying the </w:t>
      </w:r>
      <w:r w:rsidR="00C0728B">
        <w:rPr>
          <w:rFonts w:ascii="Arial" w:hAnsi="Arial" w:cs="Arial"/>
          <w:sz w:val="24"/>
          <w:szCs w:val="24"/>
        </w:rPr>
        <w:t>DoLS</w:t>
      </w:r>
      <w:r w:rsidRPr="59855EAE" w:rsidR="144C8634">
        <w:rPr>
          <w:rFonts w:ascii="Arial" w:hAnsi="Arial" w:cs="Arial"/>
          <w:sz w:val="24"/>
          <w:szCs w:val="24"/>
        </w:rPr>
        <w:t xml:space="preserve"> including </w:t>
      </w:r>
      <w:r w:rsidRPr="73A131A2" w:rsidR="51F0BE96">
        <w:rPr>
          <w:rFonts w:ascii="Arial" w:hAnsi="Arial" w:cs="Arial"/>
          <w:sz w:val="24"/>
          <w:szCs w:val="24"/>
        </w:rPr>
        <w:t>t</w:t>
      </w:r>
      <w:r w:rsidRPr="73A131A2" w:rsidR="6A761D0E">
        <w:rPr>
          <w:rFonts w:ascii="Arial" w:hAnsi="Arial" w:cs="Arial"/>
          <w:sz w:val="24"/>
          <w:szCs w:val="24"/>
        </w:rPr>
        <w:t>hose</w:t>
      </w:r>
      <w:r w:rsidRPr="59855EAE" w:rsidR="6A761D0E">
        <w:rPr>
          <w:rFonts w:ascii="Arial" w:hAnsi="Arial" w:cs="Arial"/>
          <w:sz w:val="24"/>
          <w:szCs w:val="24"/>
        </w:rPr>
        <w:t xml:space="preserve"> highlighted in </w:t>
      </w:r>
      <w:r w:rsidRPr="59855EAE" w:rsidR="7588B754">
        <w:rPr>
          <w:rFonts w:ascii="Arial" w:hAnsi="Arial" w:cs="Arial"/>
          <w:sz w:val="24"/>
          <w:szCs w:val="24"/>
        </w:rPr>
        <w:t xml:space="preserve">your </w:t>
      </w:r>
      <w:r w:rsidRPr="59855EAE" w:rsidR="6A761D0E">
        <w:rPr>
          <w:rFonts w:ascii="Arial" w:hAnsi="Arial" w:cs="Arial"/>
          <w:sz w:val="24"/>
          <w:szCs w:val="24"/>
        </w:rPr>
        <w:t>letter</w:t>
      </w:r>
      <w:r w:rsidR="0005477D">
        <w:rPr>
          <w:rFonts w:ascii="Arial" w:hAnsi="Arial" w:cs="Arial"/>
          <w:sz w:val="24"/>
          <w:szCs w:val="24"/>
        </w:rPr>
        <w:t xml:space="preserve">. </w:t>
      </w:r>
      <w:r w:rsidRPr="59855EAE" w:rsidR="2FC0212F">
        <w:rPr>
          <w:rFonts w:ascii="Arial" w:hAnsi="Arial" w:cs="Arial"/>
          <w:sz w:val="24"/>
          <w:szCs w:val="24"/>
        </w:rPr>
        <w:t>I have r</w:t>
      </w:r>
      <w:r w:rsidRPr="59855EAE" w:rsidR="596C3651">
        <w:rPr>
          <w:rFonts w:ascii="Arial" w:hAnsi="Arial" w:cs="Arial"/>
          <w:sz w:val="24"/>
          <w:szCs w:val="24"/>
        </w:rPr>
        <w:t xml:space="preserve">esponded </w:t>
      </w:r>
      <w:r w:rsidR="0005477D">
        <w:rPr>
          <w:rFonts w:ascii="Arial" w:hAnsi="Arial" w:cs="Arial"/>
          <w:sz w:val="24"/>
          <w:szCs w:val="24"/>
        </w:rPr>
        <w:t xml:space="preserve">to each of your points </w:t>
      </w:r>
      <w:r w:rsidRPr="59855EAE" w:rsidR="2528CA72">
        <w:rPr>
          <w:rFonts w:ascii="Arial" w:hAnsi="Arial" w:cs="Arial"/>
          <w:sz w:val="24"/>
          <w:szCs w:val="24"/>
        </w:rPr>
        <w:t>in turn.</w:t>
      </w:r>
    </w:p>
    <w:p w:rsidR="68EE9885" w:rsidRPr="00E8169E" w:rsidP="3EAE8AF3">
      <w:pPr>
        <w:rPr>
          <w:rFonts w:ascii="Arial" w:hAnsi="Arial" w:cs="Arial"/>
          <w:b/>
          <w:bCs/>
          <w:i/>
          <w:iCs/>
          <w:sz w:val="28"/>
          <w:szCs w:val="28"/>
        </w:rPr>
      </w:pPr>
      <w:r w:rsidRPr="59855EAE">
        <w:rPr>
          <w:rFonts w:ascii="Arial" w:hAnsi="Arial" w:cs="Arial"/>
          <w:b/>
          <w:bCs/>
          <w:i/>
          <w:iCs/>
          <w:sz w:val="24"/>
          <w:szCs w:val="24"/>
        </w:rPr>
        <w:t xml:space="preserve">1. Does the Government still believe that the system of </w:t>
      </w:r>
      <w:r w:rsidRPr="59855EAE">
        <w:rPr>
          <w:rFonts w:ascii="Arial" w:hAnsi="Arial" w:cs="Arial"/>
          <w:b/>
          <w:bCs/>
          <w:i/>
          <w:iCs/>
          <w:sz w:val="24"/>
          <w:szCs w:val="24"/>
        </w:rPr>
        <w:t>DoLS</w:t>
      </w:r>
      <w:r w:rsidRPr="59855EAE">
        <w:rPr>
          <w:rFonts w:ascii="Arial" w:hAnsi="Arial" w:cs="Arial"/>
          <w:b/>
          <w:bCs/>
          <w:i/>
          <w:iCs/>
          <w:sz w:val="24"/>
          <w:szCs w:val="24"/>
        </w:rPr>
        <w:t xml:space="preserve"> </w:t>
      </w:r>
      <w:r w:rsidRPr="59855EAE">
        <w:rPr>
          <w:rFonts w:ascii="Arial" w:hAnsi="Arial" w:cs="Arial"/>
          <w:b/>
          <w:bCs/>
          <w:i/>
          <w:iCs/>
          <w:sz w:val="24"/>
          <w:szCs w:val="24"/>
        </w:rPr>
        <w:t>is in need of</w:t>
      </w:r>
      <w:r w:rsidRPr="59855EAE">
        <w:rPr>
          <w:rFonts w:ascii="Arial" w:hAnsi="Arial" w:cs="Arial"/>
          <w:b/>
          <w:bCs/>
          <w:i/>
          <w:iCs/>
          <w:sz w:val="24"/>
          <w:szCs w:val="24"/>
        </w:rPr>
        <w:t xml:space="preserve"> reform? If so, given the delay in the implementation of the LPS, are any reforms of the system currently planned in the </w:t>
      </w:r>
      <w:r w:rsidRPr="59855EAE" w:rsidR="2BDD479A">
        <w:rPr>
          <w:rFonts w:ascii="Arial" w:hAnsi="Arial" w:cs="Arial"/>
          <w:b/>
          <w:bCs/>
          <w:i/>
          <w:iCs/>
          <w:sz w:val="24"/>
          <w:szCs w:val="24"/>
        </w:rPr>
        <w:t>interim?</w:t>
      </w:r>
    </w:p>
    <w:p w:rsidR="00BD44A9" w:rsidP="3EAE8AF3">
      <w:pPr>
        <w:rPr>
          <w:rFonts w:ascii="Arial" w:hAnsi="Arial" w:cs="Arial"/>
          <w:sz w:val="24"/>
          <w:szCs w:val="24"/>
        </w:rPr>
      </w:pPr>
      <w:r w:rsidRPr="3EAE8AF3">
        <w:rPr>
          <w:rFonts w:ascii="Arial" w:hAnsi="Arial" w:cs="Arial"/>
          <w:sz w:val="24"/>
          <w:szCs w:val="24"/>
        </w:rPr>
        <w:t xml:space="preserve">The Government still accepts the need for </w:t>
      </w:r>
      <w:r w:rsidRPr="3EAE8AF3">
        <w:rPr>
          <w:rFonts w:ascii="Arial" w:hAnsi="Arial" w:cs="Arial"/>
          <w:sz w:val="24"/>
          <w:szCs w:val="24"/>
        </w:rPr>
        <w:t>change</w:t>
      </w:r>
      <w:r w:rsidRPr="3EAE8AF3">
        <w:rPr>
          <w:rFonts w:ascii="Arial" w:hAnsi="Arial" w:cs="Arial"/>
          <w:sz w:val="24"/>
          <w:szCs w:val="24"/>
        </w:rPr>
        <w:t xml:space="preserve"> </w:t>
      </w:r>
      <w:r>
        <w:rPr>
          <w:rFonts w:ascii="Arial" w:hAnsi="Arial" w:cs="Arial"/>
          <w:sz w:val="24"/>
          <w:szCs w:val="24"/>
        </w:rPr>
        <w:t>and we are pleased that we have</w:t>
      </w:r>
      <w:r w:rsidR="006706C5">
        <w:rPr>
          <w:rFonts w:ascii="Arial" w:hAnsi="Arial" w:cs="Arial"/>
          <w:sz w:val="24"/>
          <w:szCs w:val="24"/>
        </w:rPr>
        <w:t xml:space="preserve"> made progress towards introducing</w:t>
      </w:r>
      <w:r w:rsidRPr="3EAE8AF3">
        <w:rPr>
          <w:rFonts w:ascii="Arial" w:hAnsi="Arial" w:cs="Arial"/>
          <w:sz w:val="24"/>
          <w:szCs w:val="24"/>
        </w:rPr>
        <w:t xml:space="preserve"> the </w:t>
      </w:r>
      <w:r>
        <w:rPr>
          <w:rFonts w:ascii="Arial" w:hAnsi="Arial" w:cs="Arial"/>
          <w:sz w:val="24"/>
          <w:szCs w:val="24"/>
        </w:rPr>
        <w:t xml:space="preserve">LPS. </w:t>
      </w:r>
      <w:r w:rsidR="00147C37">
        <w:rPr>
          <w:rFonts w:ascii="Arial" w:hAnsi="Arial" w:cs="Arial"/>
          <w:sz w:val="24"/>
          <w:szCs w:val="24"/>
        </w:rPr>
        <w:t>T</w:t>
      </w:r>
      <w:r w:rsidRPr="00147C37" w:rsidR="00147C37">
        <w:rPr>
          <w:rFonts w:ascii="Arial" w:hAnsi="Arial" w:cs="Arial"/>
          <w:sz w:val="24"/>
          <w:szCs w:val="24"/>
        </w:rPr>
        <w:t xml:space="preserve">here was clear support for implementing the </w:t>
      </w:r>
      <w:r w:rsidR="00E61A57">
        <w:rPr>
          <w:rFonts w:ascii="Arial" w:hAnsi="Arial" w:cs="Arial"/>
          <w:sz w:val="24"/>
          <w:szCs w:val="24"/>
        </w:rPr>
        <w:t>LPS</w:t>
      </w:r>
      <w:r w:rsidRPr="00147C37" w:rsidR="00147C37">
        <w:rPr>
          <w:rFonts w:ascii="Arial" w:hAnsi="Arial" w:cs="Arial"/>
          <w:sz w:val="24"/>
          <w:szCs w:val="24"/>
        </w:rPr>
        <w:t xml:space="preserve"> </w:t>
      </w:r>
      <w:r w:rsidR="00B15E9E">
        <w:rPr>
          <w:rFonts w:ascii="Arial" w:hAnsi="Arial" w:cs="Arial"/>
          <w:sz w:val="24"/>
          <w:szCs w:val="24"/>
        </w:rPr>
        <w:t xml:space="preserve">to replace </w:t>
      </w:r>
      <w:r w:rsidR="00B15E9E">
        <w:rPr>
          <w:rFonts w:ascii="Arial" w:hAnsi="Arial" w:cs="Arial"/>
          <w:sz w:val="24"/>
          <w:szCs w:val="24"/>
        </w:rPr>
        <w:t>DoLS</w:t>
      </w:r>
      <w:r w:rsidR="00B15E9E">
        <w:rPr>
          <w:rFonts w:ascii="Arial" w:hAnsi="Arial" w:cs="Arial"/>
          <w:sz w:val="24"/>
          <w:szCs w:val="24"/>
        </w:rPr>
        <w:t xml:space="preserve"> </w:t>
      </w:r>
      <w:r w:rsidRPr="00147C37" w:rsidR="00147C37">
        <w:rPr>
          <w:rFonts w:ascii="Arial" w:hAnsi="Arial" w:cs="Arial"/>
          <w:sz w:val="24"/>
          <w:szCs w:val="24"/>
        </w:rPr>
        <w:t>at consultation, which will be a matter for a future government to consider</w:t>
      </w:r>
      <w:r w:rsidR="00B15E9E">
        <w:rPr>
          <w:rFonts w:ascii="Arial" w:hAnsi="Arial" w:cs="Arial"/>
          <w:sz w:val="24"/>
          <w:szCs w:val="24"/>
        </w:rPr>
        <w:t xml:space="preserve">. </w:t>
      </w:r>
    </w:p>
    <w:p w:rsidR="46FAF0D5" w:rsidP="3EAE8AF3">
      <w:pPr>
        <w:rPr>
          <w:rFonts w:ascii="Arial" w:hAnsi="Arial" w:cs="Arial"/>
          <w:sz w:val="24"/>
          <w:szCs w:val="24"/>
        </w:rPr>
      </w:pPr>
      <w:r>
        <w:rPr>
          <w:rFonts w:ascii="Arial" w:hAnsi="Arial" w:cs="Arial"/>
          <w:sz w:val="24"/>
          <w:szCs w:val="24"/>
        </w:rPr>
        <w:t>The</w:t>
      </w:r>
      <w:r w:rsidRPr="3EAE8AF3" w:rsidR="00DA5C0B">
        <w:rPr>
          <w:rFonts w:ascii="Arial" w:hAnsi="Arial" w:cs="Arial"/>
          <w:sz w:val="24"/>
          <w:szCs w:val="24"/>
        </w:rPr>
        <w:t xml:space="preserve"> decision </w:t>
      </w:r>
      <w:r w:rsidR="00DA5C0B">
        <w:rPr>
          <w:rFonts w:ascii="Arial" w:hAnsi="Arial" w:cs="Arial"/>
          <w:sz w:val="24"/>
          <w:szCs w:val="24"/>
        </w:rPr>
        <w:t>to delay</w:t>
      </w:r>
      <w:r w:rsidRPr="3EAE8AF3" w:rsidR="00DA5C0B">
        <w:rPr>
          <w:rFonts w:ascii="Arial" w:hAnsi="Arial" w:cs="Arial"/>
          <w:sz w:val="24"/>
          <w:szCs w:val="24"/>
        </w:rPr>
        <w:t xml:space="preserve"> the </w:t>
      </w:r>
      <w:r w:rsidR="00DA5C0B">
        <w:rPr>
          <w:rFonts w:ascii="Arial" w:hAnsi="Arial" w:cs="Arial"/>
          <w:sz w:val="24"/>
          <w:szCs w:val="24"/>
        </w:rPr>
        <w:t xml:space="preserve">implementation of </w:t>
      </w:r>
      <w:r w:rsidR="00BA3283">
        <w:rPr>
          <w:rFonts w:ascii="Arial" w:hAnsi="Arial" w:cs="Arial"/>
          <w:sz w:val="24"/>
          <w:szCs w:val="24"/>
        </w:rPr>
        <w:t xml:space="preserve">the </w:t>
      </w:r>
      <w:r w:rsidRPr="3EAE8AF3" w:rsidR="00DA5C0B">
        <w:rPr>
          <w:rFonts w:ascii="Arial" w:hAnsi="Arial" w:cs="Arial"/>
          <w:sz w:val="24"/>
          <w:szCs w:val="24"/>
        </w:rPr>
        <w:t>LPS</w:t>
      </w:r>
      <w:r w:rsidR="004A5D90">
        <w:rPr>
          <w:rFonts w:ascii="Arial" w:hAnsi="Arial" w:cs="Arial"/>
          <w:sz w:val="24"/>
          <w:szCs w:val="24"/>
        </w:rPr>
        <w:t xml:space="preserve"> </w:t>
      </w:r>
      <w:r>
        <w:rPr>
          <w:rFonts w:ascii="Arial" w:hAnsi="Arial" w:cs="Arial"/>
          <w:sz w:val="24"/>
          <w:szCs w:val="24"/>
        </w:rPr>
        <w:t>will</w:t>
      </w:r>
      <w:r w:rsidR="006706C5">
        <w:rPr>
          <w:rFonts w:ascii="Arial" w:hAnsi="Arial" w:cs="Arial"/>
          <w:sz w:val="24"/>
          <w:szCs w:val="24"/>
        </w:rPr>
        <w:t xml:space="preserve"> enable us to</w:t>
      </w:r>
      <w:r w:rsidR="00DA5C0B">
        <w:rPr>
          <w:rFonts w:ascii="Arial" w:hAnsi="Arial" w:cs="Arial"/>
          <w:sz w:val="24"/>
          <w:szCs w:val="24"/>
        </w:rPr>
        <w:t xml:space="preserve"> focus on</w:t>
      </w:r>
      <w:r w:rsidR="006706C5">
        <w:rPr>
          <w:rFonts w:ascii="Arial" w:hAnsi="Arial" w:cs="Arial"/>
          <w:sz w:val="24"/>
          <w:szCs w:val="24"/>
        </w:rPr>
        <w:t xml:space="preserve"> our priority of</w:t>
      </w:r>
      <w:r w:rsidR="00DA5C0B">
        <w:rPr>
          <w:rFonts w:ascii="Arial" w:hAnsi="Arial" w:cs="Arial"/>
          <w:sz w:val="24"/>
          <w:szCs w:val="24"/>
        </w:rPr>
        <w:t xml:space="preserve"> </w:t>
      </w:r>
      <w:r w:rsidR="00566D86">
        <w:rPr>
          <w:rFonts w:ascii="Arial" w:hAnsi="Arial" w:cs="Arial"/>
          <w:sz w:val="24"/>
          <w:szCs w:val="24"/>
        </w:rPr>
        <w:t xml:space="preserve">ensuring that everyone can </w:t>
      </w:r>
      <w:r w:rsidR="00DA5C0B">
        <w:rPr>
          <w:rFonts w:ascii="Arial" w:hAnsi="Arial" w:cs="Arial"/>
          <w:sz w:val="24"/>
          <w:szCs w:val="24"/>
        </w:rPr>
        <w:t xml:space="preserve">access the right care, in the right place, at the right time. To achieve this goal, we are providing an historic funding uplift to the sector and taking forward the reforms set out </w:t>
      </w:r>
      <w:r w:rsidRPr="3EAE8AF3" w:rsidR="00DA5C0B">
        <w:rPr>
          <w:rFonts w:ascii="Arial" w:hAnsi="Arial" w:cs="Arial"/>
          <w:sz w:val="24"/>
          <w:szCs w:val="24"/>
        </w:rPr>
        <w:t xml:space="preserve">in the </w:t>
      </w:r>
      <w:r w:rsidR="00DA5C0B">
        <w:rPr>
          <w:rFonts w:ascii="Arial" w:hAnsi="Arial" w:cs="Arial"/>
          <w:sz w:val="24"/>
          <w:szCs w:val="24"/>
        </w:rPr>
        <w:t>Next Steps to Put People at the Heart of Care plan</w:t>
      </w:r>
      <w:r w:rsidR="00DF44B0">
        <w:rPr>
          <w:rFonts w:ascii="Arial" w:hAnsi="Arial" w:cs="Arial"/>
          <w:sz w:val="24"/>
          <w:szCs w:val="24"/>
        </w:rPr>
        <w:t xml:space="preserve">, which include investment in the workforce, </w:t>
      </w:r>
      <w:r w:rsidR="00DF44B0">
        <w:rPr>
          <w:rFonts w:ascii="Arial" w:hAnsi="Arial" w:cs="Arial"/>
          <w:sz w:val="24"/>
          <w:szCs w:val="24"/>
        </w:rPr>
        <w:t>technology</w:t>
      </w:r>
      <w:r w:rsidR="00DF44B0">
        <w:rPr>
          <w:rFonts w:ascii="Arial" w:hAnsi="Arial" w:cs="Arial"/>
          <w:sz w:val="24"/>
          <w:szCs w:val="24"/>
        </w:rPr>
        <w:t xml:space="preserve"> and </w:t>
      </w:r>
      <w:r w:rsidR="00003880">
        <w:rPr>
          <w:rFonts w:ascii="Arial" w:hAnsi="Arial" w:cs="Arial"/>
          <w:sz w:val="24"/>
          <w:szCs w:val="24"/>
        </w:rPr>
        <w:t>support for unpaid carers</w:t>
      </w:r>
      <w:r w:rsidR="00566D86">
        <w:rPr>
          <w:rFonts w:ascii="Arial" w:hAnsi="Arial" w:cs="Arial"/>
          <w:sz w:val="24"/>
          <w:szCs w:val="24"/>
        </w:rPr>
        <w:t>.</w:t>
      </w:r>
      <w:r w:rsidR="002804A1">
        <w:rPr>
          <w:rFonts w:ascii="Arial" w:hAnsi="Arial" w:cs="Arial"/>
          <w:sz w:val="24"/>
          <w:szCs w:val="24"/>
        </w:rPr>
        <w:t xml:space="preserve"> </w:t>
      </w:r>
      <w:r w:rsidRPr="3EAE8AF3" w:rsidR="719D480A">
        <w:rPr>
          <w:rFonts w:ascii="Arial" w:hAnsi="Arial" w:cs="Arial"/>
          <w:sz w:val="24"/>
          <w:szCs w:val="24"/>
        </w:rPr>
        <w:t>Although these wider reforms will not a</w:t>
      </w:r>
      <w:r w:rsidR="00C00247">
        <w:rPr>
          <w:rFonts w:ascii="Arial" w:hAnsi="Arial" w:cs="Arial"/>
          <w:sz w:val="24"/>
          <w:szCs w:val="24"/>
        </w:rPr>
        <w:t xml:space="preserve">lter the </w:t>
      </w:r>
      <w:r w:rsidRPr="3EAE8AF3" w:rsidR="4303FFC0">
        <w:rPr>
          <w:rFonts w:ascii="Arial" w:hAnsi="Arial" w:cs="Arial"/>
          <w:sz w:val="24"/>
          <w:szCs w:val="24"/>
        </w:rPr>
        <w:t>DoLS</w:t>
      </w:r>
      <w:r w:rsidRPr="3EAE8AF3" w:rsidR="46BCE6D7">
        <w:rPr>
          <w:rFonts w:ascii="Arial" w:hAnsi="Arial" w:cs="Arial"/>
          <w:sz w:val="24"/>
          <w:szCs w:val="24"/>
        </w:rPr>
        <w:t xml:space="preserve"> system</w:t>
      </w:r>
      <w:r w:rsidR="00E0340B">
        <w:rPr>
          <w:rFonts w:ascii="Arial" w:hAnsi="Arial" w:cs="Arial"/>
          <w:sz w:val="24"/>
          <w:szCs w:val="24"/>
        </w:rPr>
        <w:t xml:space="preserve">, they will </w:t>
      </w:r>
      <w:r w:rsidRPr="3EAE8AF3" w:rsidR="009E45EF">
        <w:rPr>
          <w:rFonts w:ascii="Arial" w:hAnsi="Arial" w:cs="Arial"/>
          <w:sz w:val="24"/>
          <w:szCs w:val="24"/>
        </w:rPr>
        <w:t>improve the lives of</w:t>
      </w:r>
      <w:r w:rsidR="00003880">
        <w:rPr>
          <w:rFonts w:ascii="Arial" w:hAnsi="Arial" w:cs="Arial"/>
          <w:sz w:val="24"/>
          <w:szCs w:val="24"/>
        </w:rPr>
        <w:t xml:space="preserve"> people who draw on, work </w:t>
      </w:r>
      <w:r w:rsidR="00003880">
        <w:rPr>
          <w:rFonts w:ascii="Arial" w:hAnsi="Arial" w:cs="Arial"/>
          <w:sz w:val="24"/>
          <w:szCs w:val="24"/>
        </w:rPr>
        <w:t>in</w:t>
      </w:r>
      <w:r w:rsidR="00003880">
        <w:rPr>
          <w:rFonts w:ascii="Arial" w:hAnsi="Arial" w:cs="Arial"/>
          <w:sz w:val="24"/>
          <w:szCs w:val="24"/>
        </w:rPr>
        <w:t xml:space="preserve"> or provide care and support.</w:t>
      </w:r>
      <w:r w:rsidRPr="3EAE8AF3" w:rsidR="009E45EF">
        <w:rPr>
          <w:rFonts w:ascii="Arial" w:hAnsi="Arial" w:cs="Arial"/>
          <w:sz w:val="24"/>
          <w:szCs w:val="24"/>
        </w:rPr>
        <w:t xml:space="preserve"> </w:t>
      </w:r>
    </w:p>
    <w:p w:rsidR="009D21DE" w:rsidRPr="009D21DE" w:rsidP="00873F72">
      <w:pPr>
        <w:pStyle w:val="paragraph"/>
        <w:spacing w:before="0" w:beforeAutospacing="0" w:after="0" w:afterAutospacing="0"/>
        <w:textAlignment w:val="baseline"/>
        <w:rPr>
          <w:rStyle w:val="normaltextrun"/>
          <w:rFonts w:ascii="Arial" w:hAnsi="Arial" w:cs="Arial"/>
        </w:rPr>
      </w:pPr>
      <w:r w:rsidRPr="3EAE8AF3">
        <w:rPr>
          <w:rFonts w:ascii="Arial" w:hAnsi="Arial" w:cs="Arial"/>
        </w:rPr>
        <w:t xml:space="preserve">With respect to </w:t>
      </w:r>
      <w:r w:rsidR="00B7616C">
        <w:rPr>
          <w:rFonts w:ascii="Arial" w:hAnsi="Arial" w:cs="Arial"/>
        </w:rPr>
        <w:t xml:space="preserve">plans to reform </w:t>
      </w:r>
      <w:r w:rsidR="00B7616C">
        <w:rPr>
          <w:rFonts w:ascii="Arial" w:hAnsi="Arial" w:cs="Arial"/>
        </w:rPr>
        <w:t>DoLS</w:t>
      </w:r>
      <w:r w:rsidR="00B7616C">
        <w:rPr>
          <w:rFonts w:ascii="Arial" w:hAnsi="Arial" w:cs="Arial"/>
        </w:rPr>
        <w:t xml:space="preserve"> in the interim</w:t>
      </w:r>
      <w:r w:rsidRPr="3EAE8AF3" w:rsidR="32786798">
        <w:rPr>
          <w:rFonts w:ascii="Arial" w:hAnsi="Arial" w:cs="Arial"/>
        </w:rPr>
        <w:t xml:space="preserve">, </w:t>
      </w:r>
      <w:r w:rsidRPr="00C41766" w:rsidR="00C41766">
        <w:rPr>
          <w:rFonts w:ascii="Arial" w:hAnsi="Arial" w:cs="Arial"/>
        </w:rPr>
        <w:t xml:space="preserve">we recognise the importance of updates to the Mental Capacity Act Code of Practice (MCA Code) being taken forward irrespective of LPS </w:t>
      </w:r>
      <w:r w:rsidRPr="3EAE8AF3" w:rsidR="0B9DB0B4">
        <w:rPr>
          <w:rFonts w:ascii="Arial" w:hAnsi="Arial" w:cs="Arial"/>
        </w:rPr>
        <w:t>to ensure all those practicing in this space have accurate and up-to-date guidance.</w:t>
      </w:r>
      <w:r w:rsidR="0063004B">
        <w:rPr>
          <w:rFonts w:ascii="Arial" w:hAnsi="Arial" w:cs="Arial"/>
        </w:rPr>
        <w:t xml:space="preserve"> </w:t>
      </w:r>
      <w:r w:rsidRPr="0063004B" w:rsidR="0063004B">
        <w:rPr>
          <w:rFonts w:ascii="Arial" w:hAnsi="Arial" w:cs="Arial"/>
        </w:rPr>
        <w:t>Since the MC</w:t>
      </w:r>
      <w:r w:rsidR="008B7975">
        <w:rPr>
          <w:rFonts w:ascii="Arial" w:hAnsi="Arial" w:cs="Arial"/>
        </w:rPr>
        <w:t>A</w:t>
      </w:r>
      <w:r w:rsidRPr="0063004B" w:rsidR="0063004B">
        <w:rPr>
          <w:rFonts w:ascii="Arial" w:hAnsi="Arial" w:cs="Arial"/>
        </w:rPr>
        <w:t xml:space="preserve"> came into force in 2007, the </w:t>
      </w:r>
      <w:r w:rsidR="0063004B">
        <w:rPr>
          <w:rFonts w:ascii="Arial" w:hAnsi="Arial" w:cs="Arial"/>
        </w:rPr>
        <w:t xml:space="preserve">MCA </w:t>
      </w:r>
      <w:r w:rsidRPr="0063004B" w:rsidR="0063004B">
        <w:rPr>
          <w:rFonts w:ascii="Arial" w:hAnsi="Arial" w:cs="Arial"/>
        </w:rPr>
        <w:t xml:space="preserve">Code has played an important role in shaping the practical application of the MCA. </w:t>
      </w:r>
      <w:r w:rsidRPr="009D21DE" w:rsidR="0047633B">
        <w:rPr>
          <w:rStyle w:val="normaltextrun"/>
          <w:rFonts w:ascii="Arial" w:hAnsi="Arial" w:cs="Arial"/>
        </w:rPr>
        <w:t xml:space="preserve">The </w:t>
      </w:r>
      <w:r w:rsidRPr="009D21DE" w:rsidR="009C7A5F">
        <w:rPr>
          <w:rStyle w:val="normaltextrun"/>
          <w:rFonts w:ascii="Arial" w:hAnsi="Arial" w:cs="Arial"/>
        </w:rPr>
        <w:t>Department of Health and Social Care and the Ministry of Justice</w:t>
      </w:r>
      <w:r w:rsidR="00315E16">
        <w:rPr>
          <w:rStyle w:val="normaltextrun"/>
          <w:rFonts w:ascii="Arial" w:hAnsi="Arial" w:cs="Arial"/>
        </w:rPr>
        <w:t xml:space="preserve"> (</w:t>
      </w:r>
      <w:r w:rsidR="00315E16">
        <w:rPr>
          <w:rStyle w:val="normaltextrun"/>
          <w:rFonts w:ascii="Arial" w:hAnsi="Arial" w:cs="Arial"/>
        </w:rPr>
        <w:t>MoJ</w:t>
      </w:r>
      <w:r w:rsidR="00315E16">
        <w:rPr>
          <w:rStyle w:val="normaltextrun"/>
          <w:rFonts w:ascii="Arial" w:hAnsi="Arial" w:cs="Arial"/>
        </w:rPr>
        <w:t>)</w:t>
      </w:r>
      <w:r w:rsidRPr="009D21DE" w:rsidR="009C7A5F">
        <w:rPr>
          <w:rStyle w:val="normaltextrun"/>
          <w:rFonts w:ascii="Arial" w:hAnsi="Arial" w:cs="Arial"/>
        </w:rPr>
        <w:t xml:space="preserve"> </w:t>
      </w:r>
      <w:r w:rsidRPr="009D21DE" w:rsidR="00143306">
        <w:rPr>
          <w:rStyle w:val="normaltextrun"/>
          <w:rFonts w:ascii="Arial" w:hAnsi="Arial" w:cs="Arial"/>
        </w:rPr>
        <w:t xml:space="preserve">intend to </w:t>
      </w:r>
      <w:r w:rsidRPr="009D21DE" w:rsidR="009C7A5F">
        <w:rPr>
          <w:rStyle w:val="normaltextrun"/>
          <w:rFonts w:ascii="Arial" w:hAnsi="Arial" w:cs="Arial"/>
        </w:rPr>
        <w:t xml:space="preserve">work together to consider </w:t>
      </w:r>
      <w:r w:rsidRPr="009D21DE" w:rsidR="0047633B">
        <w:rPr>
          <w:rStyle w:val="normaltextrun"/>
          <w:rFonts w:ascii="Arial" w:hAnsi="Arial" w:cs="Arial"/>
        </w:rPr>
        <w:t>the feedback and</w:t>
      </w:r>
      <w:r w:rsidRPr="009D21DE" w:rsidR="002201CC">
        <w:rPr>
          <w:rStyle w:val="normaltextrun"/>
          <w:rFonts w:ascii="Arial" w:hAnsi="Arial" w:cs="Arial"/>
        </w:rPr>
        <w:t xml:space="preserve"> publish a response to the </w:t>
      </w:r>
      <w:r w:rsidR="001B53D7">
        <w:rPr>
          <w:rStyle w:val="normaltextrun"/>
          <w:rFonts w:ascii="Arial" w:hAnsi="Arial" w:cs="Arial"/>
        </w:rPr>
        <w:t xml:space="preserve">2022 </w:t>
      </w:r>
      <w:r w:rsidRPr="009D21DE" w:rsidR="002201CC">
        <w:rPr>
          <w:rStyle w:val="normaltextrun"/>
          <w:rFonts w:ascii="Arial" w:hAnsi="Arial" w:cs="Arial"/>
        </w:rPr>
        <w:t xml:space="preserve">consultation </w:t>
      </w:r>
      <w:r w:rsidR="001B53D7">
        <w:rPr>
          <w:rStyle w:val="normaltextrun"/>
          <w:rFonts w:ascii="Arial" w:hAnsi="Arial" w:cs="Arial"/>
        </w:rPr>
        <w:t>on changes to the MCA Code</w:t>
      </w:r>
      <w:r w:rsidR="003B6749">
        <w:rPr>
          <w:rStyle w:val="normaltextrun"/>
          <w:rFonts w:ascii="Arial" w:hAnsi="Arial" w:cs="Arial"/>
        </w:rPr>
        <w:t>,</w:t>
      </w:r>
      <w:r w:rsidR="001B53D7">
        <w:rPr>
          <w:rStyle w:val="normaltextrun"/>
          <w:rFonts w:ascii="Arial" w:hAnsi="Arial" w:cs="Arial"/>
        </w:rPr>
        <w:t xml:space="preserve"> with the aim of publishing </w:t>
      </w:r>
      <w:r w:rsidRPr="009D21DE" w:rsidR="002201CC">
        <w:rPr>
          <w:rStyle w:val="normaltextrun"/>
          <w:rFonts w:ascii="Arial" w:hAnsi="Arial" w:cs="Arial"/>
        </w:rPr>
        <w:t>a revised MCA Code</w:t>
      </w:r>
      <w:r w:rsidR="001B53D7">
        <w:rPr>
          <w:rStyle w:val="normaltextrun"/>
          <w:rFonts w:ascii="Arial" w:hAnsi="Arial" w:cs="Arial"/>
        </w:rPr>
        <w:t xml:space="preserve"> that supports </w:t>
      </w:r>
      <w:r w:rsidR="008556B4">
        <w:rPr>
          <w:rStyle w:val="normaltextrun"/>
          <w:rFonts w:ascii="Arial" w:hAnsi="Arial" w:cs="Arial"/>
        </w:rPr>
        <w:t>understanding and the application of the MCA</w:t>
      </w:r>
      <w:r w:rsidR="007F7940">
        <w:rPr>
          <w:rStyle w:val="normaltextrun"/>
          <w:rFonts w:ascii="Arial" w:hAnsi="Arial" w:cs="Arial"/>
        </w:rPr>
        <w:t xml:space="preserve"> which</w:t>
      </w:r>
      <w:r w:rsidRPr="007F7940" w:rsidR="007F7940">
        <w:rPr>
          <w:rStyle w:val="normaltextrun"/>
          <w:rFonts w:ascii="Arial" w:hAnsi="Arial" w:cs="Arial"/>
        </w:rPr>
        <w:t xml:space="preserve"> is essential to the application of </w:t>
      </w:r>
      <w:r w:rsidRPr="007F7940" w:rsidR="007F7940">
        <w:rPr>
          <w:rStyle w:val="normaltextrun"/>
          <w:rFonts w:ascii="Arial" w:hAnsi="Arial" w:cs="Arial"/>
        </w:rPr>
        <w:t>DoLS</w:t>
      </w:r>
      <w:r w:rsidRPr="009D21DE" w:rsidR="002201CC">
        <w:rPr>
          <w:rStyle w:val="normaltextrun"/>
          <w:rFonts w:ascii="Arial" w:hAnsi="Arial" w:cs="Arial"/>
        </w:rPr>
        <w:t xml:space="preserve">. Further details on </w:t>
      </w:r>
      <w:r w:rsidR="0056184F">
        <w:rPr>
          <w:rStyle w:val="normaltextrun"/>
          <w:rFonts w:ascii="Arial" w:hAnsi="Arial" w:cs="Arial"/>
        </w:rPr>
        <w:t xml:space="preserve">the </w:t>
      </w:r>
      <w:r w:rsidRPr="009D21DE" w:rsidR="002201CC">
        <w:rPr>
          <w:rStyle w:val="normaltextrun"/>
          <w:rFonts w:ascii="Arial" w:hAnsi="Arial" w:cs="Arial"/>
        </w:rPr>
        <w:t>timing</w:t>
      </w:r>
      <w:r w:rsidR="0056184F">
        <w:rPr>
          <w:rStyle w:val="normaltextrun"/>
          <w:rFonts w:ascii="Arial" w:hAnsi="Arial" w:cs="Arial"/>
        </w:rPr>
        <w:t xml:space="preserve"> of this work</w:t>
      </w:r>
      <w:r w:rsidRPr="009D21DE" w:rsidR="002201CC">
        <w:rPr>
          <w:rStyle w:val="normaltextrun"/>
          <w:rFonts w:ascii="Arial" w:hAnsi="Arial" w:cs="Arial"/>
        </w:rPr>
        <w:t xml:space="preserve"> will be shared </w:t>
      </w:r>
      <w:r w:rsidRPr="009D21DE">
        <w:rPr>
          <w:rStyle w:val="normaltextrun"/>
          <w:rFonts w:ascii="Arial" w:hAnsi="Arial" w:cs="Arial"/>
        </w:rPr>
        <w:t>with the sector in due course.</w:t>
      </w:r>
    </w:p>
    <w:p w:rsidR="009D21DE" w:rsidP="00873F72">
      <w:pPr>
        <w:pStyle w:val="paragraph"/>
        <w:spacing w:before="0" w:beforeAutospacing="0" w:after="0" w:afterAutospacing="0"/>
        <w:textAlignment w:val="baseline"/>
        <w:rPr>
          <w:rStyle w:val="normaltextrun"/>
          <w:rFonts w:ascii="Arial" w:hAnsi="Arial" w:cs="Arial"/>
          <w:i/>
          <w:iCs/>
        </w:rPr>
      </w:pPr>
    </w:p>
    <w:p w:rsidR="1B5D9F3A" w:rsidP="00873F72">
      <w:pPr>
        <w:pStyle w:val="paragraph"/>
        <w:spacing w:before="0" w:beforeAutospacing="0" w:after="0" w:afterAutospacing="0"/>
        <w:textAlignment w:val="baseline"/>
        <w:rPr>
          <w:rFonts w:ascii="Arial" w:hAnsi="Arial" w:cs="Arial"/>
        </w:rPr>
      </w:pPr>
      <w:r>
        <w:rPr>
          <w:rFonts w:ascii="Arial" w:hAnsi="Arial" w:cs="Arial"/>
        </w:rPr>
        <w:t xml:space="preserve">Finally, I </w:t>
      </w:r>
      <w:r w:rsidRPr="3EAE8AF3" w:rsidR="67BCDE90">
        <w:rPr>
          <w:rFonts w:ascii="Arial" w:hAnsi="Arial" w:cs="Arial"/>
        </w:rPr>
        <w:t>recently met with the</w:t>
      </w:r>
      <w:r w:rsidRPr="3EAE8AF3" w:rsidR="51279C72">
        <w:rPr>
          <w:rFonts w:ascii="Arial" w:hAnsi="Arial" w:cs="Arial"/>
        </w:rPr>
        <w:t xml:space="preserve"> </w:t>
      </w:r>
      <w:r w:rsidRPr="3EAE8AF3" w:rsidR="015ACBE8">
        <w:rPr>
          <w:rFonts w:ascii="Arial" w:hAnsi="Arial" w:cs="Arial"/>
        </w:rPr>
        <w:t>C</w:t>
      </w:r>
      <w:r w:rsidRPr="3EAE8AF3" w:rsidR="51279C72">
        <w:rPr>
          <w:rFonts w:ascii="Arial" w:hAnsi="Arial" w:cs="Arial"/>
        </w:rPr>
        <w:t xml:space="preserve">hief </w:t>
      </w:r>
      <w:r w:rsidRPr="3EAE8AF3" w:rsidR="561A33DF">
        <w:rPr>
          <w:rFonts w:ascii="Arial" w:hAnsi="Arial" w:cs="Arial"/>
        </w:rPr>
        <w:t>E</w:t>
      </w:r>
      <w:r w:rsidRPr="3EAE8AF3" w:rsidR="51279C72">
        <w:rPr>
          <w:rFonts w:ascii="Arial" w:hAnsi="Arial" w:cs="Arial"/>
        </w:rPr>
        <w:t xml:space="preserve">xecutive of Social Work England and </w:t>
      </w:r>
      <w:r w:rsidRPr="3EAE8AF3" w:rsidR="48160F90">
        <w:rPr>
          <w:rFonts w:ascii="Arial" w:hAnsi="Arial" w:cs="Arial"/>
        </w:rPr>
        <w:t>our</w:t>
      </w:r>
      <w:r w:rsidRPr="3EAE8AF3" w:rsidR="67BCDE90">
        <w:rPr>
          <w:rFonts w:ascii="Arial" w:hAnsi="Arial" w:cs="Arial"/>
        </w:rPr>
        <w:t xml:space="preserve"> officials continue to work </w:t>
      </w:r>
      <w:r w:rsidRPr="3EAE8AF3" w:rsidR="3D69F107">
        <w:rPr>
          <w:rFonts w:ascii="Arial" w:hAnsi="Arial" w:cs="Arial"/>
        </w:rPr>
        <w:t>together o</w:t>
      </w:r>
      <w:r w:rsidRPr="3EAE8AF3" w:rsidR="67BCDE90">
        <w:rPr>
          <w:rFonts w:ascii="Arial" w:hAnsi="Arial" w:cs="Arial"/>
        </w:rPr>
        <w:t>n</w:t>
      </w:r>
      <w:r w:rsidRPr="3EAE8AF3" w:rsidR="48A78443">
        <w:rPr>
          <w:rFonts w:ascii="Arial" w:hAnsi="Arial" w:cs="Arial"/>
        </w:rPr>
        <w:t xml:space="preserve"> launching a consultation on refreshed </w:t>
      </w:r>
      <w:r w:rsidRPr="3EAE8AF3" w:rsidR="67BCDE90">
        <w:rPr>
          <w:rFonts w:ascii="Arial" w:hAnsi="Arial" w:cs="Arial"/>
        </w:rPr>
        <w:t>standard</w:t>
      </w:r>
      <w:r w:rsidRPr="3EAE8AF3" w:rsidR="719345D1">
        <w:rPr>
          <w:rFonts w:ascii="Arial" w:hAnsi="Arial" w:cs="Arial"/>
        </w:rPr>
        <w:t>s for Best Interest Assessor Training</w:t>
      </w:r>
      <w:r w:rsidRPr="3EAE8AF3" w:rsidR="39991AB5">
        <w:rPr>
          <w:rFonts w:ascii="Arial" w:hAnsi="Arial" w:cs="Arial"/>
        </w:rPr>
        <w:t xml:space="preserve"> to ensure </w:t>
      </w:r>
      <w:r w:rsidRPr="3EAE8AF3" w:rsidR="6181E3DB">
        <w:rPr>
          <w:rFonts w:ascii="Arial" w:hAnsi="Arial" w:cs="Arial"/>
        </w:rPr>
        <w:t xml:space="preserve">the ongoing quality of </w:t>
      </w:r>
      <w:r w:rsidR="000F5537">
        <w:rPr>
          <w:rFonts w:ascii="Arial" w:hAnsi="Arial" w:cs="Arial"/>
        </w:rPr>
        <w:t xml:space="preserve">all </w:t>
      </w:r>
      <w:r w:rsidRPr="3EAE8AF3" w:rsidR="6181E3DB">
        <w:rPr>
          <w:rFonts w:ascii="Arial" w:hAnsi="Arial" w:cs="Arial"/>
        </w:rPr>
        <w:t xml:space="preserve">those carrying out this important role under </w:t>
      </w:r>
      <w:r w:rsidRPr="3EAE8AF3" w:rsidR="6181E3DB">
        <w:rPr>
          <w:rFonts w:ascii="Arial" w:hAnsi="Arial" w:cs="Arial"/>
        </w:rPr>
        <w:t>DoLS</w:t>
      </w:r>
      <w:r w:rsidRPr="3EAE8AF3" w:rsidR="6181E3DB">
        <w:rPr>
          <w:rFonts w:ascii="Arial" w:hAnsi="Arial" w:cs="Arial"/>
        </w:rPr>
        <w:t>.</w:t>
      </w:r>
    </w:p>
    <w:p w:rsidR="00873F72" w:rsidRPr="00873F72" w:rsidP="00873F72">
      <w:pPr>
        <w:pStyle w:val="paragraph"/>
        <w:spacing w:before="0" w:beforeAutospacing="0" w:after="0" w:afterAutospacing="0"/>
        <w:textAlignment w:val="baseline"/>
        <w:rPr>
          <w:rFonts w:ascii="Segoe UI" w:hAnsi="Segoe UI" w:cs="Segoe UI"/>
          <w:sz w:val="18"/>
          <w:szCs w:val="18"/>
        </w:rPr>
      </w:pPr>
    </w:p>
    <w:p w:rsidR="44FCAECC" w:rsidP="3EAE8AF3">
      <w:pPr>
        <w:rPr>
          <w:rFonts w:ascii="Arial" w:hAnsi="Arial" w:cs="Arial"/>
          <w:b/>
          <w:bCs/>
          <w:i/>
          <w:iCs/>
          <w:sz w:val="24"/>
          <w:szCs w:val="24"/>
        </w:rPr>
      </w:pPr>
      <w:r w:rsidRPr="3EAE8AF3">
        <w:rPr>
          <w:rFonts w:ascii="Arial" w:hAnsi="Arial" w:cs="Arial"/>
          <w:b/>
          <w:bCs/>
          <w:i/>
          <w:iCs/>
          <w:sz w:val="24"/>
          <w:szCs w:val="24"/>
        </w:rPr>
        <w:t xml:space="preserve">2. What steps are being taken to address the delays to the processing and completion of </w:t>
      </w:r>
      <w:r w:rsidRPr="3EAE8AF3">
        <w:rPr>
          <w:rFonts w:ascii="Arial" w:hAnsi="Arial" w:cs="Arial"/>
          <w:b/>
          <w:bCs/>
          <w:i/>
          <w:iCs/>
          <w:sz w:val="24"/>
          <w:szCs w:val="24"/>
        </w:rPr>
        <w:t>DoLS</w:t>
      </w:r>
      <w:r w:rsidRPr="3EAE8AF3">
        <w:rPr>
          <w:rFonts w:ascii="Arial" w:hAnsi="Arial" w:cs="Arial"/>
          <w:b/>
          <w:bCs/>
          <w:i/>
          <w:iCs/>
          <w:sz w:val="24"/>
          <w:szCs w:val="24"/>
        </w:rPr>
        <w:t xml:space="preserve"> applications, with the aim of ensuring that no one is unlawfully deprived of their liberty in a care setting?</w:t>
      </w:r>
    </w:p>
    <w:p w:rsidR="00D62521" w:rsidP="3EAE8AF3">
      <w:pPr>
        <w:rPr>
          <w:rFonts w:ascii="Arial" w:hAnsi="Arial" w:cs="Arial"/>
          <w:sz w:val="24"/>
          <w:szCs w:val="24"/>
        </w:rPr>
      </w:pPr>
      <w:r w:rsidRPr="3EAE8AF3">
        <w:rPr>
          <w:rFonts w:ascii="Arial" w:hAnsi="Arial" w:cs="Arial"/>
          <w:sz w:val="24"/>
          <w:szCs w:val="24"/>
        </w:rPr>
        <w:t xml:space="preserve">The Government has made it clear that all individuals and bodies with legal duties under the </w:t>
      </w:r>
      <w:r w:rsidRPr="3EAE8AF3">
        <w:rPr>
          <w:rFonts w:ascii="Arial" w:hAnsi="Arial" w:cs="Arial"/>
          <w:sz w:val="24"/>
          <w:szCs w:val="24"/>
        </w:rPr>
        <w:t>DoLS</w:t>
      </w:r>
      <w:r w:rsidRPr="3EAE8AF3">
        <w:rPr>
          <w:rFonts w:ascii="Arial" w:hAnsi="Arial" w:cs="Arial"/>
          <w:sz w:val="24"/>
          <w:szCs w:val="24"/>
        </w:rPr>
        <w:t xml:space="preserve"> must continue to </w:t>
      </w:r>
      <w:r w:rsidR="008E7F22">
        <w:rPr>
          <w:rFonts w:ascii="Arial" w:hAnsi="Arial" w:cs="Arial"/>
          <w:sz w:val="24"/>
          <w:szCs w:val="24"/>
        </w:rPr>
        <w:t>apply</w:t>
      </w:r>
      <w:r w:rsidRPr="3EAE8AF3">
        <w:rPr>
          <w:rFonts w:ascii="Arial" w:hAnsi="Arial" w:cs="Arial"/>
          <w:sz w:val="24"/>
          <w:szCs w:val="24"/>
        </w:rPr>
        <w:t xml:space="preserve"> these important safeguards to ensure the rights of people without the relevant mental capacity are protected.</w:t>
      </w:r>
    </w:p>
    <w:p w:rsidR="00D62521" w:rsidP="00CA219A">
      <w:pPr>
        <w:rPr>
          <w:rFonts w:ascii="Arial" w:hAnsi="Arial" w:cs="Arial"/>
          <w:sz w:val="24"/>
          <w:szCs w:val="24"/>
        </w:rPr>
      </w:pPr>
      <w:r>
        <w:rPr>
          <w:rFonts w:ascii="Arial" w:hAnsi="Arial" w:cs="Arial"/>
          <w:sz w:val="24"/>
          <w:szCs w:val="24"/>
        </w:rPr>
        <w:t>L</w:t>
      </w:r>
      <w:r w:rsidR="00534861">
        <w:rPr>
          <w:rFonts w:ascii="Arial" w:hAnsi="Arial" w:cs="Arial"/>
          <w:sz w:val="24"/>
          <w:szCs w:val="24"/>
        </w:rPr>
        <w:t>ocal authoritie</w:t>
      </w:r>
      <w:r>
        <w:rPr>
          <w:rFonts w:ascii="Arial" w:hAnsi="Arial" w:cs="Arial"/>
          <w:sz w:val="24"/>
          <w:szCs w:val="24"/>
        </w:rPr>
        <w:t>s</w:t>
      </w:r>
      <w:r w:rsidRPr="3EAE8AF3" w:rsidR="5377D48F">
        <w:rPr>
          <w:rFonts w:ascii="Arial" w:hAnsi="Arial" w:cs="Arial"/>
          <w:sz w:val="24"/>
          <w:szCs w:val="24"/>
        </w:rPr>
        <w:t xml:space="preserve"> have a duty to make sure that they are processing all cases under </w:t>
      </w:r>
      <w:r w:rsidRPr="3EAE8AF3" w:rsidR="5377D48F">
        <w:rPr>
          <w:rFonts w:ascii="Arial" w:hAnsi="Arial" w:cs="Arial"/>
          <w:sz w:val="24"/>
          <w:szCs w:val="24"/>
        </w:rPr>
        <w:t>DoLS</w:t>
      </w:r>
      <w:r w:rsidRPr="3EAE8AF3" w:rsidR="7CE34C5C">
        <w:rPr>
          <w:rFonts w:ascii="Arial" w:hAnsi="Arial" w:cs="Arial"/>
          <w:sz w:val="24"/>
          <w:szCs w:val="24"/>
        </w:rPr>
        <w:t xml:space="preserve"> and receive specific funding to process cases in the NHS through the Local Government Community Voices Grant</w:t>
      </w:r>
      <w:r w:rsidRPr="3EAE8AF3" w:rsidR="4329A015">
        <w:rPr>
          <w:rFonts w:ascii="Arial" w:hAnsi="Arial" w:cs="Arial"/>
          <w:sz w:val="24"/>
          <w:szCs w:val="24"/>
        </w:rPr>
        <w:t xml:space="preserve">. </w:t>
      </w:r>
      <w:r w:rsidRPr="3EAE8AF3" w:rsidR="00A74C11">
        <w:rPr>
          <w:rFonts w:ascii="Arial" w:hAnsi="Arial" w:cs="Arial"/>
          <w:sz w:val="24"/>
          <w:szCs w:val="24"/>
        </w:rPr>
        <w:t>A</w:t>
      </w:r>
      <w:r w:rsidRPr="3EAE8AF3" w:rsidR="00A74C11">
        <w:rPr>
          <w:rFonts w:ascii="Arial" w:eastAsia="Arial" w:hAnsi="Arial" w:cs="Arial"/>
          <w:color w:val="000000" w:themeColor="text1"/>
          <w:sz w:val="24"/>
          <w:szCs w:val="24"/>
        </w:rPr>
        <w:t xml:space="preserve">nnual data on the </w:t>
      </w:r>
      <w:r w:rsidRPr="3EAE8AF3" w:rsidR="00A74C11">
        <w:rPr>
          <w:rFonts w:ascii="Arial" w:eastAsia="Arial" w:hAnsi="Arial" w:cs="Arial"/>
          <w:color w:val="000000" w:themeColor="text1"/>
          <w:sz w:val="24"/>
          <w:szCs w:val="24"/>
        </w:rPr>
        <w:t>DoLS</w:t>
      </w:r>
      <w:r w:rsidRPr="3EAE8AF3" w:rsidR="00A74C11">
        <w:rPr>
          <w:rFonts w:ascii="Arial" w:eastAsia="Arial" w:hAnsi="Arial" w:cs="Arial"/>
          <w:color w:val="000000" w:themeColor="text1"/>
          <w:sz w:val="24"/>
          <w:szCs w:val="24"/>
        </w:rPr>
        <w:t xml:space="preserve"> clearly shows </w:t>
      </w:r>
      <w:r w:rsidR="008E7F22">
        <w:rPr>
          <w:rFonts w:ascii="Arial" w:eastAsia="Arial" w:hAnsi="Arial" w:cs="Arial"/>
          <w:color w:val="000000" w:themeColor="text1"/>
          <w:sz w:val="24"/>
          <w:szCs w:val="24"/>
        </w:rPr>
        <w:t xml:space="preserve">wide </w:t>
      </w:r>
      <w:r w:rsidRPr="3EAE8AF3" w:rsidR="00A74C11">
        <w:rPr>
          <w:rFonts w:ascii="Arial" w:eastAsia="Arial" w:hAnsi="Arial" w:cs="Arial"/>
          <w:color w:val="000000" w:themeColor="text1"/>
          <w:sz w:val="24"/>
          <w:szCs w:val="24"/>
        </w:rPr>
        <w:t xml:space="preserve">variation </w:t>
      </w:r>
      <w:r w:rsidR="008E7F22">
        <w:rPr>
          <w:rFonts w:ascii="Arial" w:eastAsia="Arial" w:hAnsi="Arial" w:cs="Arial"/>
          <w:color w:val="000000" w:themeColor="text1"/>
          <w:sz w:val="24"/>
          <w:szCs w:val="24"/>
        </w:rPr>
        <w:t>i</w:t>
      </w:r>
      <w:r w:rsidRPr="3EAE8AF3" w:rsidR="00A74C11">
        <w:rPr>
          <w:rFonts w:ascii="Arial" w:eastAsia="Arial" w:hAnsi="Arial" w:cs="Arial"/>
          <w:color w:val="000000" w:themeColor="text1"/>
          <w:sz w:val="24"/>
          <w:szCs w:val="24"/>
        </w:rPr>
        <w:t xml:space="preserve">n how </w:t>
      </w:r>
      <w:r w:rsidR="00534861">
        <w:rPr>
          <w:rFonts w:ascii="Arial" w:eastAsia="Arial" w:hAnsi="Arial" w:cs="Arial"/>
          <w:color w:val="000000" w:themeColor="text1"/>
          <w:sz w:val="24"/>
          <w:szCs w:val="24"/>
        </w:rPr>
        <w:t>local authoritie</w:t>
      </w:r>
      <w:r w:rsidRPr="3EAE8AF3" w:rsidR="00A74C11">
        <w:rPr>
          <w:rFonts w:ascii="Arial" w:eastAsia="Arial" w:hAnsi="Arial" w:cs="Arial"/>
          <w:color w:val="000000" w:themeColor="text1"/>
          <w:sz w:val="24"/>
          <w:szCs w:val="24"/>
        </w:rPr>
        <w:t xml:space="preserve">s are processing </w:t>
      </w:r>
      <w:r w:rsidR="003154FE">
        <w:rPr>
          <w:rFonts w:ascii="Arial" w:eastAsia="Arial" w:hAnsi="Arial" w:cs="Arial"/>
          <w:color w:val="000000" w:themeColor="text1"/>
          <w:sz w:val="24"/>
          <w:szCs w:val="24"/>
        </w:rPr>
        <w:t xml:space="preserve">and completing </w:t>
      </w:r>
      <w:r w:rsidRPr="3EAE8AF3" w:rsidR="00A74C11">
        <w:rPr>
          <w:rFonts w:ascii="Arial" w:eastAsia="Arial" w:hAnsi="Arial" w:cs="Arial"/>
          <w:color w:val="000000" w:themeColor="text1"/>
          <w:sz w:val="24"/>
          <w:szCs w:val="24"/>
        </w:rPr>
        <w:t xml:space="preserve">their </w:t>
      </w:r>
      <w:r w:rsidRPr="3EAE8AF3" w:rsidR="00A74C11">
        <w:rPr>
          <w:rFonts w:ascii="Arial" w:eastAsia="Arial" w:hAnsi="Arial" w:cs="Arial"/>
          <w:color w:val="000000" w:themeColor="text1"/>
          <w:sz w:val="24"/>
          <w:szCs w:val="24"/>
        </w:rPr>
        <w:t>DoLS</w:t>
      </w:r>
      <w:r w:rsidRPr="3EAE8AF3" w:rsidR="00A74C11">
        <w:rPr>
          <w:rFonts w:ascii="Arial" w:eastAsia="Arial" w:hAnsi="Arial" w:cs="Arial"/>
          <w:color w:val="000000" w:themeColor="text1"/>
          <w:sz w:val="24"/>
          <w:szCs w:val="24"/>
        </w:rPr>
        <w:t xml:space="preserve"> </w:t>
      </w:r>
      <w:r w:rsidR="003154FE">
        <w:rPr>
          <w:rFonts w:ascii="Arial" w:eastAsia="Arial" w:hAnsi="Arial" w:cs="Arial"/>
          <w:color w:val="000000" w:themeColor="text1"/>
          <w:sz w:val="24"/>
          <w:szCs w:val="24"/>
        </w:rPr>
        <w:t>application</w:t>
      </w:r>
      <w:r w:rsidRPr="3EAE8AF3" w:rsidR="003154FE">
        <w:rPr>
          <w:rFonts w:ascii="Arial" w:eastAsia="Arial" w:hAnsi="Arial" w:cs="Arial"/>
          <w:color w:val="000000" w:themeColor="text1"/>
          <w:sz w:val="24"/>
          <w:szCs w:val="24"/>
        </w:rPr>
        <w:t>s</w:t>
      </w:r>
      <w:r w:rsidR="00C406AE">
        <w:rPr>
          <w:rFonts w:ascii="Arial" w:eastAsia="Arial" w:hAnsi="Arial" w:cs="Arial"/>
          <w:color w:val="000000" w:themeColor="text1"/>
          <w:sz w:val="24"/>
          <w:szCs w:val="24"/>
        </w:rPr>
        <w:t>.</w:t>
      </w:r>
      <w:r w:rsidR="00C524FC">
        <w:rPr>
          <w:rFonts w:ascii="Arial" w:eastAsia="Arial" w:hAnsi="Arial" w:cs="Arial"/>
          <w:color w:val="000000" w:themeColor="text1"/>
          <w:sz w:val="24"/>
          <w:szCs w:val="24"/>
        </w:rPr>
        <w:t xml:space="preserve"> M</w:t>
      </w:r>
      <w:r w:rsidRPr="3EAE8AF3" w:rsidR="00A74C11">
        <w:rPr>
          <w:rFonts w:ascii="Arial" w:eastAsia="Arial" w:hAnsi="Arial" w:cs="Arial"/>
          <w:color w:val="000000" w:themeColor="text1"/>
          <w:sz w:val="24"/>
          <w:szCs w:val="24"/>
        </w:rPr>
        <w:t xml:space="preserve">any </w:t>
      </w:r>
      <w:r w:rsidR="00534861">
        <w:rPr>
          <w:rFonts w:ascii="Arial" w:eastAsia="Arial" w:hAnsi="Arial" w:cs="Arial"/>
          <w:color w:val="000000" w:themeColor="text1"/>
          <w:sz w:val="24"/>
          <w:szCs w:val="24"/>
        </w:rPr>
        <w:t>local authoritie</w:t>
      </w:r>
      <w:r w:rsidRPr="3EAE8AF3" w:rsidR="00A74C11">
        <w:rPr>
          <w:rFonts w:ascii="Arial" w:eastAsia="Arial" w:hAnsi="Arial" w:cs="Arial"/>
          <w:color w:val="000000" w:themeColor="text1"/>
          <w:sz w:val="24"/>
          <w:szCs w:val="24"/>
        </w:rPr>
        <w:t xml:space="preserve">s already use a prioritisation tool to manage </w:t>
      </w:r>
      <w:r w:rsidRPr="3EAE8AF3" w:rsidR="00A74C11">
        <w:rPr>
          <w:rFonts w:ascii="Arial" w:eastAsia="Arial" w:hAnsi="Arial" w:cs="Arial"/>
          <w:color w:val="000000" w:themeColor="text1"/>
          <w:sz w:val="24"/>
          <w:szCs w:val="24"/>
        </w:rPr>
        <w:t>DoLS</w:t>
      </w:r>
      <w:r w:rsidRPr="3EAE8AF3" w:rsidR="00A74C11">
        <w:rPr>
          <w:rFonts w:ascii="Arial" w:eastAsia="Arial" w:hAnsi="Arial" w:cs="Arial"/>
          <w:color w:val="000000" w:themeColor="text1"/>
          <w:sz w:val="24"/>
          <w:szCs w:val="24"/>
        </w:rPr>
        <w:t xml:space="preserve"> cases, </w:t>
      </w:r>
      <w:r w:rsidR="00366CB3">
        <w:rPr>
          <w:rFonts w:ascii="Arial" w:eastAsia="Arial" w:hAnsi="Arial" w:cs="Arial"/>
          <w:color w:val="000000" w:themeColor="text1"/>
          <w:sz w:val="24"/>
          <w:szCs w:val="24"/>
        </w:rPr>
        <w:t xml:space="preserve">such as that </w:t>
      </w:r>
      <w:r w:rsidRPr="3EAE8AF3" w:rsidR="00A74C11">
        <w:rPr>
          <w:rFonts w:ascii="Arial" w:eastAsia="Arial" w:hAnsi="Arial" w:cs="Arial"/>
          <w:color w:val="000000" w:themeColor="text1"/>
          <w:sz w:val="24"/>
          <w:szCs w:val="24"/>
        </w:rPr>
        <w:t>developed by ADASS following the Cheshire West ruling in 2014</w:t>
      </w:r>
      <w:r w:rsidR="00727F34">
        <w:rPr>
          <w:rFonts w:ascii="Arial" w:eastAsia="Arial" w:hAnsi="Arial" w:cs="Arial"/>
          <w:color w:val="000000" w:themeColor="text1"/>
          <w:sz w:val="24"/>
          <w:szCs w:val="24"/>
        </w:rPr>
        <w:t xml:space="preserve">. </w:t>
      </w:r>
    </w:p>
    <w:p w:rsidR="002E17F4" w:rsidP="002E17F4">
      <w:pPr>
        <w:rPr>
          <w:rFonts w:ascii="Arial" w:hAnsi="Arial" w:cs="Arial"/>
          <w:sz w:val="24"/>
          <w:szCs w:val="24"/>
        </w:rPr>
      </w:pPr>
      <w:r w:rsidRPr="002E17F4">
        <w:rPr>
          <w:rFonts w:ascii="Arial" w:hAnsi="Arial" w:cs="Arial"/>
          <w:sz w:val="24"/>
          <w:szCs w:val="24"/>
        </w:rPr>
        <w:t>The Government has made available up to £7.5 billion of additional funding over two years to support adult social care and discharge - with up to £2.8 billion available in 2023/24 and up to £4.7 billion in 2024/25. L</w:t>
      </w:r>
      <w:r w:rsidR="00534861">
        <w:rPr>
          <w:rFonts w:ascii="Arial" w:hAnsi="Arial" w:cs="Arial"/>
          <w:sz w:val="24"/>
          <w:szCs w:val="24"/>
        </w:rPr>
        <w:t>ocal authorities</w:t>
      </w:r>
      <w:r w:rsidRPr="002E17F4">
        <w:rPr>
          <w:rFonts w:ascii="Arial" w:hAnsi="Arial" w:cs="Arial"/>
          <w:sz w:val="24"/>
          <w:szCs w:val="24"/>
        </w:rPr>
        <w:t xml:space="preserve"> have flexibility about how to use this funding to meet local needs.</w:t>
      </w:r>
    </w:p>
    <w:p w:rsidR="44FCAECC" w:rsidP="002E17F4">
      <w:pPr>
        <w:rPr>
          <w:rFonts w:ascii="Arial" w:hAnsi="Arial" w:cs="Arial"/>
          <w:b/>
          <w:bCs/>
          <w:i/>
          <w:iCs/>
          <w:sz w:val="24"/>
          <w:szCs w:val="24"/>
        </w:rPr>
      </w:pPr>
      <w:r w:rsidRPr="3EAE8AF3">
        <w:rPr>
          <w:rFonts w:ascii="Arial" w:hAnsi="Arial" w:cs="Arial"/>
          <w:b/>
          <w:bCs/>
          <w:i/>
          <w:iCs/>
          <w:sz w:val="24"/>
          <w:szCs w:val="24"/>
        </w:rPr>
        <w:t>3. Will the availability of non-means-tested legal aid be extended to include those who may be subject to deprivation of liberty in care settings without an authorisation in place?</w:t>
      </w:r>
    </w:p>
    <w:p w:rsidR="0081775C" w:rsidRPr="0081775C" w:rsidP="0081775C">
      <w:pPr>
        <w:rPr>
          <w:rFonts w:ascii="Arial" w:hAnsi="Arial" w:cs="Arial"/>
          <w:sz w:val="24"/>
          <w:szCs w:val="24"/>
        </w:rPr>
      </w:pPr>
      <w:r w:rsidRPr="0081775C">
        <w:rPr>
          <w:rFonts w:ascii="Arial" w:hAnsi="Arial" w:cs="Arial"/>
          <w:sz w:val="24"/>
          <w:szCs w:val="24"/>
        </w:rPr>
        <w:t xml:space="preserve">From 15 March 2022 to 7 June 2022, the Government consulted on detailed policy proposals published under the Legal Aid Means Test Review. The </w:t>
      </w:r>
      <w:r w:rsidRPr="0081775C">
        <w:rPr>
          <w:rFonts w:ascii="Arial" w:hAnsi="Arial" w:cs="Arial"/>
          <w:sz w:val="24"/>
          <w:szCs w:val="24"/>
        </w:rPr>
        <w:t>MoJ</w:t>
      </w:r>
      <w:r w:rsidRPr="0081775C">
        <w:rPr>
          <w:rFonts w:ascii="Arial" w:hAnsi="Arial" w:cs="Arial"/>
          <w:sz w:val="24"/>
          <w:szCs w:val="24"/>
        </w:rPr>
        <w:t xml:space="preserve"> published the Government Response to the consultation exercise on 25 May 2023 which set out the detailed policy decisions underpinning the new means-testing arrangements.  </w:t>
      </w:r>
    </w:p>
    <w:p w:rsidR="0081775C" w:rsidRPr="0081775C" w:rsidP="0081775C">
      <w:pPr>
        <w:rPr>
          <w:rFonts w:ascii="Arial" w:hAnsi="Arial" w:cs="Arial"/>
          <w:sz w:val="24"/>
          <w:szCs w:val="24"/>
        </w:rPr>
      </w:pPr>
      <w:r w:rsidRPr="0F9A96EF">
        <w:rPr>
          <w:rFonts w:ascii="Arial" w:hAnsi="Arial" w:cs="Arial"/>
          <w:sz w:val="24"/>
          <w:szCs w:val="24"/>
        </w:rPr>
        <w:t xml:space="preserve">As part of the recent Legal Aid Means Test Review covering England and Wales, the Government considered whether certain specified civil legal aid proceedings should no longer be subject to means testing arrangements. </w:t>
      </w:r>
      <w:r w:rsidRPr="0F9A96EF" w:rsidR="0B560ADD">
        <w:rPr>
          <w:rFonts w:ascii="Arial" w:hAnsi="Arial" w:cs="Arial"/>
          <w:sz w:val="24"/>
          <w:szCs w:val="24"/>
        </w:rPr>
        <w:t xml:space="preserve">These proposals did not extend to the removal of legal aid means testing for individuals subject to deprivation of liberty in care </w:t>
      </w:r>
      <w:r w:rsidRPr="0F9A96EF" w:rsidR="0B560ADD">
        <w:rPr>
          <w:rFonts w:ascii="Arial" w:hAnsi="Arial" w:cs="Arial"/>
          <w:sz w:val="24"/>
          <w:szCs w:val="24"/>
        </w:rPr>
        <w:t>settings where no authorisation was in place or in cases where the Court of Protection needs to make a deprivation of liberty order, and, therefore, this position remains unchanged. However, if the application to the Court of Protection is made on behalf of an under 18-year-old, the applicant will benefit from the decision to introduce non-means tested civil legal aid representation for all under 18s.</w:t>
      </w:r>
    </w:p>
    <w:p w:rsidR="44FCAECC" w:rsidP="3EAE8AF3">
      <w:pPr>
        <w:rPr>
          <w:rFonts w:ascii="Arial" w:hAnsi="Arial" w:cs="Arial"/>
          <w:b/>
          <w:bCs/>
          <w:i/>
          <w:iCs/>
          <w:sz w:val="24"/>
          <w:szCs w:val="24"/>
        </w:rPr>
      </w:pPr>
      <w:r w:rsidRPr="3EAE8AF3">
        <w:rPr>
          <w:rFonts w:ascii="Arial" w:hAnsi="Arial" w:cs="Arial"/>
          <w:b/>
          <w:bCs/>
          <w:i/>
          <w:iCs/>
          <w:sz w:val="24"/>
          <w:szCs w:val="24"/>
        </w:rPr>
        <w:t xml:space="preserve">4. What steps are being taken to ensure that those involved in making </w:t>
      </w:r>
      <w:r w:rsidRPr="3EAE8AF3">
        <w:rPr>
          <w:rFonts w:ascii="Arial" w:hAnsi="Arial" w:cs="Arial"/>
          <w:b/>
          <w:bCs/>
          <w:i/>
          <w:iCs/>
          <w:sz w:val="24"/>
          <w:szCs w:val="24"/>
        </w:rPr>
        <w:t>DoLS</w:t>
      </w:r>
      <w:r w:rsidRPr="3EAE8AF3">
        <w:rPr>
          <w:rFonts w:ascii="Arial" w:hAnsi="Arial" w:cs="Arial"/>
          <w:b/>
          <w:bCs/>
          <w:i/>
          <w:iCs/>
          <w:sz w:val="24"/>
          <w:szCs w:val="24"/>
        </w:rPr>
        <w:t xml:space="preserve"> decisions receive adequate human rights training, and fully understand the operation of </w:t>
      </w:r>
      <w:r w:rsidRPr="3EAE8AF3">
        <w:rPr>
          <w:rFonts w:ascii="Arial" w:hAnsi="Arial" w:cs="Arial"/>
          <w:b/>
          <w:bCs/>
          <w:i/>
          <w:iCs/>
          <w:sz w:val="24"/>
          <w:szCs w:val="24"/>
        </w:rPr>
        <w:t>DoLS</w:t>
      </w:r>
      <w:r w:rsidRPr="3EAE8AF3">
        <w:rPr>
          <w:rFonts w:ascii="Arial" w:hAnsi="Arial" w:cs="Arial"/>
          <w:b/>
          <w:bCs/>
          <w:i/>
          <w:iCs/>
          <w:sz w:val="24"/>
          <w:szCs w:val="24"/>
        </w:rPr>
        <w:t>?</w:t>
      </w:r>
    </w:p>
    <w:p w:rsidR="00AA2A45" w:rsidP="3EAE8AF3">
      <w:pPr>
        <w:rPr>
          <w:rFonts w:ascii="Arial" w:eastAsia="Arial" w:hAnsi="Arial" w:cs="Arial"/>
          <w:sz w:val="24"/>
          <w:szCs w:val="24"/>
        </w:rPr>
      </w:pPr>
      <w:r w:rsidRPr="3EAE8AF3">
        <w:rPr>
          <w:rFonts w:ascii="Arial" w:hAnsi="Arial" w:cs="Arial"/>
          <w:sz w:val="24"/>
          <w:szCs w:val="24"/>
        </w:rPr>
        <w:t xml:space="preserve">It is vital that those involved in </w:t>
      </w:r>
      <w:r w:rsidRPr="3EAE8AF3">
        <w:rPr>
          <w:rFonts w:ascii="Arial" w:hAnsi="Arial" w:cs="Arial"/>
          <w:sz w:val="24"/>
          <w:szCs w:val="24"/>
        </w:rPr>
        <w:t>DoLS</w:t>
      </w:r>
      <w:r w:rsidRPr="3EAE8AF3">
        <w:rPr>
          <w:rFonts w:ascii="Arial" w:hAnsi="Arial" w:cs="Arial"/>
          <w:sz w:val="24"/>
          <w:szCs w:val="24"/>
        </w:rPr>
        <w:t xml:space="preserve"> decisions receive the right training. </w:t>
      </w:r>
      <w:r w:rsidRPr="3EAE8AF3">
        <w:rPr>
          <w:rFonts w:ascii="Arial" w:eastAsia="Arial" w:hAnsi="Arial" w:cs="Arial"/>
          <w:color w:val="000000" w:themeColor="text1"/>
          <w:sz w:val="24"/>
          <w:szCs w:val="24"/>
        </w:rPr>
        <w:t>Training and learning</w:t>
      </w:r>
      <w:r w:rsidRPr="3EAE8AF3" w:rsidR="203BD619">
        <w:rPr>
          <w:rFonts w:ascii="Arial" w:eastAsia="Arial" w:hAnsi="Arial" w:cs="Arial"/>
          <w:color w:val="000000" w:themeColor="text1"/>
          <w:sz w:val="24"/>
          <w:szCs w:val="24"/>
        </w:rPr>
        <w:t xml:space="preserve"> on </w:t>
      </w:r>
      <w:r w:rsidRPr="3EAE8AF3" w:rsidR="203BD619">
        <w:rPr>
          <w:rFonts w:ascii="Arial" w:eastAsia="Arial" w:hAnsi="Arial" w:cs="Arial"/>
          <w:color w:val="000000" w:themeColor="text1"/>
          <w:sz w:val="24"/>
          <w:szCs w:val="24"/>
        </w:rPr>
        <w:t>DoLS</w:t>
      </w:r>
      <w:r w:rsidRPr="3EAE8AF3">
        <w:rPr>
          <w:rFonts w:ascii="Arial" w:eastAsia="Arial" w:hAnsi="Arial" w:cs="Arial"/>
          <w:color w:val="000000" w:themeColor="text1"/>
          <w:sz w:val="24"/>
          <w:szCs w:val="24"/>
        </w:rPr>
        <w:t xml:space="preserve">, which is free to access, is available through Health Education England’s e-learning for health platform as well as the Social Care Institute for Excellence’s website. </w:t>
      </w:r>
      <w:r w:rsidRPr="3EAE8AF3">
        <w:rPr>
          <w:rFonts w:ascii="Arial" w:eastAsia="Arial" w:hAnsi="Arial" w:cs="Arial"/>
          <w:sz w:val="24"/>
          <w:szCs w:val="24"/>
        </w:rPr>
        <w:t xml:space="preserve"> </w:t>
      </w:r>
    </w:p>
    <w:p w:rsidR="3D3902B9" w:rsidP="3EAE8AF3">
      <w:pPr>
        <w:rPr>
          <w:rFonts w:ascii="Arial" w:eastAsia="Arial" w:hAnsi="Arial" w:cs="Arial"/>
          <w:sz w:val="24"/>
          <w:szCs w:val="24"/>
        </w:rPr>
      </w:pPr>
      <w:r w:rsidRPr="3EAE8AF3">
        <w:rPr>
          <w:rFonts w:ascii="Arial" w:eastAsia="Arial" w:hAnsi="Arial" w:cs="Arial"/>
          <w:sz w:val="24"/>
          <w:szCs w:val="24"/>
        </w:rPr>
        <w:t xml:space="preserve">It is also essential that all </w:t>
      </w:r>
      <w:r w:rsidRPr="3EAE8AF3" w:rsidR="450FBD4F">
        <w:rPr>
          <w:rFonts w:ascii="Arial" w:eastAsia="Arial" w:hAnsi="Arial" w:cs="Arial"/>
          <w:sz w:val="24"/>
          <w:szCs w:val="24"/>
        </w:rPr>
        <w:t>those involved</w:t>
      </w:r>
      <w:r w:rsidRPr="3EAE8AF3">
        <w:rPr>
          <w:rFonts w:ascii="Arial" w:eastAsia="Arial" w:hAnsi="Arial" w:cs="Arial"/>
          <w:sz w:val="24"/>
          <w:szCs w:val="24"/>
        </w:rPr>
        <w:t xml:space="preserve"> in </w:t>
      </w:r>
      <w:r w:rsidRPr="3EAE8AF3">
        <w:rPr>
          <w:rFonts w:ascii="Arial" w:eastAsia="Arial" w:hAnsi="Arial" w:cs="Arial"/>
          <w:sz w:val="24"/>
          <w:szCs w:val="24"/>
        </w:rPr>
        <w:t>DoLS</w:t>
      </w:r>
      <w:r w:rsidRPr="3EAE8AF3">
        <w:rPr>
          <w:rFonts w:ascii="Arial" w:eastAsia="Arial" w:hAnsi="Arial" w:cs="Arial"/>
          <w:sz w:val="24"/>
          <w:szCs w:val="24"/>
        </w:rPr>
        <w:t xml:space="preserve"> decisions have </w:t>
      </w:r>
      <w:r w:rsidRPr="3EAE8AF3" w:rsidR="479ECEE0">
        <w:rPr>
          <w:rFonts w:ascii="Arial" w:eastAsia="Arial" w:hAnsi="Arial" w:cs="Arial"/>
          <w:sz w:val="24"/>
          <w:szCs w:val="24"/>
        </w:rPr>
        <w:t>sufficient</w:t>
      </w:r>
      <w:r w:rsidRPr="3EAE8AF3">
        <w:rPr>
          <w:rFonts w:ascii="Arial" w:eastAsia="Arial" w:hAnsi="Arial" w:cs="Arial"/>
          <w:sz w:val="24"/>
          <w:szCs w:val="24"/>
        </w:rPr>
        <w:t xml:space="preserve"> </w:t>
      </w:r>
      <w:r w:rsidRPr="3EAE8AF3" w:rsidR="215A7985">
        <w:rPr>
          <w:rFonts w:ascii="Arial" w:eastAsia="Arial" w:hAnsi="Arial" w:cs="Arial"/>
          <w:sz w:val="24"/>
          <w:szCs w:val="24"/>
        </w:rPr>
        <w:t>understanding</w:t>
      </w:r>
      <w:r w:rsidRPr="3EAE8AF3">
        <w:rPr>
          <w:rFonts w:ascii="Arial" w:eastAsia="Arial" w:hAnsi="Arial" w:cs="Arial"/>
          <w:sz w:val="24"/>
          <w:szCs w:val="24"/>
        </w:rPr>
        <w:t xml:space="preserve"> of the </w:t>
      </w:r>
      <w:r w:rsidR="007870BE">
        <w:rPr>
          <w:rFonts w:ascii="Arial" w:eastAsia="Arial" w:hAnsi="Arial" w:cs="Arial"/>
          <w:sz w:val="24"/>
          <w:szCs w:val="24"/>
        </w:rPr>
        <w:t>MCA</w:t>
      </w:r>
      <w:r w:rsidRPr="5397E096" w:rsidR="1B93A54B">
        <w:rPr>
          <w:rFonts w:ascii="Arial" w:eastAsia="Arial" w:hAnsi="Arial" w:cs="Arial"/>
          <w:sz w:val="24"/>
          <w:szCs w:val="24"/>
        </w:rPr>
        <w:t xml:space="preserve"> </w:t>
      </w:r>
      <w:r w:rsidRPr="3EAE8AF3" w:rsidR="4551AC26">
        <w:rPr>
          <w:rFonts w:ascii="Arial" w:eastAsia="Arial" w:hAnsi="Arial" w:cs="Arial"/>
          <w:sz w:val="24"/>
          <w:szCs w:val="24"/>
        </w:rPr>
        <w:t>which underpins the</w:t>
      </w:r>
      <w:r w:rsidR="00AA2A45">
        <w:rPr>
          <w:rFonts w:ascii="Arial" w:eastAsia="Arial" w:hAnsi="Arial" w:cs="Arial"/>
          <w:sz w:val="24"/>
          <w:szCs w:val="24"/>
        </w:rPr>
        <w:t xml:space="preserve"> safeg</w:t>
      </w:r>
      <w:r w:rsidR="00397BA3">
        <w:rPr>
          <w:rFonts w:ascii="Arial" w:eastAsia="Arial" w:hAnsi="Arial" w:cs="Arial"/>
          <w:sz w:val="24"/>
          <w:szCs w:val="24"/>
        </w:rPr>
        <w:t>uards</w:t>
      </w:r>
      <w:r w:rsidRPr="3EAE8AF3" w:rsidR="4551AC26">
        <w:rPr>
          <w:rFonts w:ascii="Arial" w:eastAsia="Arial" w:hAnsi="Arial" w:cs="Arial"/>
          <w:sz w:val="24"/>
          <w:szCs w:val="24"/>
        </w:rPr>
        <w:t>.</w:t>
      </w:r>
      <w:r w:rsidRPr="3EAE8AF3" w:rsidR="55C3EF49">
        <w:rPr>
          <w:rFonts w:ascii="Arial" w:eastAsia="Arial" w:hAnsi="Arial" w:cs="Arial"/>
          <w:sz w:val="24"/>
          <w:szCs w:val="24"/>
        </w:rPr>
        <w:t xml:space="preserve"> </w:t>
      </w:r>
      <w:r w:rsidRPr="00752107" w:rsidR="3DBF2013">
        <w:rPr>
          <w:rFonts w:ascii="Arial" w:eastAsia="Arial" w:hAnsi="Arial" w:cs="Arial"/>
          <w:sz w:val="24"/>
          <w:szCs w:val="24"/>
        </w:rPr>
        <w:t>In addition to</w:t>
      </w:r>
      <w:r w:rsidRPr="00752107" w:rsidR="7A7EF557">
        <w:rPr>
          <w:rFonts w:ascii="Arial" w:eastAsia="Arial" w:hAnsi="Arial" w:cs="Arial"/>
          <w:sz w:val="24"/>
          <w:szCs w:val="24"/>
        </w:rPr>
        <w:t xml:space="preserve"> updating the </w:t>
      </w:r>
      <w:r w:rsidRPr="00752107" w:rsidR="3DBF2013">
        <w:rPr>
          <w:rFonts w:ascii="Arial" w:eastAsia="Arial" w:hAnsi="Arial" w:cs="Arial"/>
          <w:sz w:val="24"/>
          <w:szCs w:val="24"/>
        </w:rPr>
        <w:t>MCA Code</w:t>
      </w:r>
      <w:r w:rsidRPr="00752107" w:rsidR="00752107">
        <w:rPr>
          <w:rFonts w:ascii="Arial" w:eastAsia="Arial" w:hAnsi="Arial" w:cs="Arial"/>
          <w:sz w:val="24"/>
          <w:szCs w:val="24"/>
        </w:rPr>
        <w:t xml:space="preserve">, </w:t>
      </w:r>
      <w:r w:rsidRPr="00752107" w:rsidR="3872845D">
        <w:rPr>
          <w:rFonts w:ascii="Arial" w:eastAsia="Arial" w:hAnsi="Arial" w:cs="Arial"/>
          <w:sz w:val="24"/>
          <w:szCs w:val="24"/>
        </w:rPr>
        <w:t xml:space="preserve">the </w:t>
      </w:r>
      <w:r w:rsidRPr="00752107" w:rsidR="36095CAE">
        <w:rPr>
          <w:rFonts w:ascii="Arial" w:eastAsia="Arial" w:hAnsi="Arial" w:cs="Arial"/>
          <w:sz w:val="24"/>
          <w:szCs w:val="24"/>
        </w:rPr>
        <w:t>Government</w:t>
      </w:r>
      <w:r w:rsidRPr="00752107" w:rsidR="3DBF2013">
        <w:rPr>
          <w:rFonts w:ascii="Arial" w:eastAsia="Arial" w:hAnsi="Arial" w:cs="Arial"/>
          <w:sz w:val="24"/>
          <w:szCs w:val="24"/>
        </w:rPr>
        <w:t xml:space="preserve"> </w:t>
      </w:r>
      <w:r w:rsidRPr="00752107" w:rsidR="431DF4DD">
        <w:rPr>
          <w:rFonts w:ascii="Arial" w:eastAsia="Arial" w:hAnsi="Arial" w:cs="Arial"/>
          <w:sz w:val="24"/>
          <w:szCs w:val="24"/>
        </w:rPr>
        <w:t>continue</w:t>
      </w:r>
      <w:r w:rsidRPr="00752107" w:rsidR="00E03B02">
        <w:rPr>
          <w:rFonts w:ascii="Arial" w:eastAsia="Arial" w:hAnsi="Arial" w:cs="Arial"/>
          <w:sz w:val="24"/>
          <w:szCs w:val="24"/>
        </w:rPr>
        <w:t>s</w:t>
      </w:r>
      <w:r w:rsidRPr="00752107" w:rsidR="3DBF2013">
        <w:rPr>
          <w:rFonts w:ascii="Arial" w:eastAsia="Arial" w:hAnsi="Arial" w:cs="Arial"/>
          <w:sz w:val="24"/>
          <w:szCs w:val="24"/>
        </w:rPr>
        <w:t xml:space="preserve"> to </w:t>
      </w:r>
      <w:r w:rsidRPr="00752107" w:rsidR="76717CB0">
        <w:rPr>
          <w:rFonts w:ascii="Arial" w:eastAsia="Arial" w:hAnsi="Arial" w:cs="Arial"/>
          <w:sz w:val="24"/>
          <w:szCs w:val="24"/>
        </w:rPr>
        <w:t xml:space="preserve">support the National Mental Capacity Forum whose purpose is to </w:t>
      </w:r>
      <w:r w:rsidRPr="00752107" w:rsidR="59745010">
        <w:rPr>
          <w:rFonts w:ascii="Arial" w:eastAsia="Arial" w:hAnsi="Arial" w:cs="Arial"/>
          <w:sz w:val="24"/>
          <w:szCs w:val="24"/>
        </w:rPr>
        <w:t>r</w:t>
      </w:r>
      <w:r w:rsidRPr="00752107" w:rsidR="76717CB0">
        <w:rPr>
          <w:rFonts w:ascii="Arial" w:eastAsia="Arial" w:hAnsi="Arial" w:cs="Arial"/>
          <w:sz w:val="24"/>
          <w:szCs w:val="24"/>
        </w:rPr>
        <w:t>aise awareness an</w:t>
      </w:r>
      <w:r w:rsidRPr="00752107" w:rsidR="2F865632">
        <w:rPr>
          <w:rFonts w:ascii="Arial" w:eastAsia="Arial" w:hAnsi="Arial" w:cs="Arial"/>
          <w:sz w:val="24"/>
          <w:szCs w:val="24"/>
        </w:rPr>
        <w:t>d</w:t>
      </w:r>
      <w:r w:rsidRPr="00752107" w:rsidR="76717CB0">
        <w:rPr>
          <w:rFonts w:ascii="Arial" w:eastAsia="Arial" w:hAnsi="Arial" w:cs="Arial"/>
          <w:sz w:val="24"/>
          <w:szCs w:val="24"/>
        </w:rPr>
        <w:t xml:space="preserve"> </w:t>
      </w:r>
      <w:r w:rsidRPr="00752107" w:rsidR="3D934B02">
        <w:rPr>
          <w:rFonts w:ascii="Arial" w:eastAsia="Arial" w:hAnsi="Arial" w:cs="Arial"/>
          <w:sz w:val="24"/>
          <w:szCs w:val="24"/>
        </w:rPr>
        <w:t>u</w:t>
      </w:r>
      <w:r w:rsidRPr="00752107" w:rsidR="76717CB0">
        <w:rPr>
          <w:rFonts w:ascii="Arial" w:eastAsia="Arial" w:hAnsi="Arial" w:cs="Arial"/>
          <w:sz w:val="24"/>
          <w:szCs w:val="24"/>
        </w:rPr>
        <w:t>nders</w:t>
      </w:r>
      <w:r w:rsidRPr="3EAE8AF3" w:rsidR="76717CB0">
        <w:rPr>
          <w:rFonts w:ascii="Arial" w:eastAsia="Arial" w:hAnsi="Arial" w:cs="Arial"/>
          <w:sz w:val="24"/>
          <w:szCs w:val="24"/>
        </w:rPr>
        <w:t>t</w:t>
      </w:r>
      <w:r w:rsidRPr="3EAE8AF3" w:rsidR="3222911E">
        <w:rPr>
          <w:rFonts w:ascii="Arial" w:eastAsia="Arial" w:hAnsi="Arial" w:cs="Arial"/>
          <w:sz w:val="24"/>
          <w:szCs w:val="24"/>
        </w:rPr>
        <w:t>andi</w:t>
      </w:r>
      <w:r w:rsidRPr="3EAE8AF3" w:rsidR="76717CB0">
        <w:rPr>
          <w:rFonts w:ascii="Arial" w:eastAsia="Arial" w:hAnsi="Arial" w:cs="Arial"/>
          <w:sz w:val="24"/>
          <w:szCs w:val="24"/>
        </w:rPr>
        <w:t>ng of the MCA</w:t>
      </w:r>
      <w:r w:rsidR="00577E37">
        <w:rPr>
          <w:rFonts w:ascii="Arial" w:eastAsia="Arial" w:hAnsi="Arial" w:cs="Arial"/>
          <w:sz w:val="24"/>
          <w:szCs w:val="24"/>
        </w:rPr>
        <w:t xml:space="preserve"> across the health and social care sectors</w:t>
      </w:r>
      <w:r w:rsidRPr="3EAE8AF3" w:rsidR="769B7617">
        <w:rPr>
          <w:rFonts w:ascii="Arial" w:eastAsia="Arial" w:hAnsi="Arial" w:cs="Arial"/>
          <w:sz w:val="24"/>
          <w:szCs w:val="24"/>
        </w:rPr>
        <w:t>. T</w:t>
      </w:r>
      <w:r w:rsidRPr="3EAE8AF3" w:rsidR="76717CB0">
        <w:rPr>
          <w:rFonts w:ascii="Arial" w:eastAsia="Arial" w:hAnsi="Arial" w:cs="Arial"/>
          <w:sz w:val="24"/>
          <w:szCs w:val="24"/>
        </w:rPr>
        <w:t xml:space="preserve">he </w:t>
      </w:r>
      <w:r w:rsidRPr="3EAE8AF3" w:rsidR="1E901596">
        <w:rPr>
          <w:rFonts w:ascii="Arial" w:eastAsia="Arial" w:hAnsi="Arial" w:cs="Arial"/>
          <w:sz w:val="24"/>
          <w:szCs w:val="24"/>
        </w:rPr>
        <w:t>Department</w:t>
      </w:r>
      <w:r w:rsidRPr="3EAE8AF3" w:rsidR="76717CB0">
        <w:rPr>
          <w:rFonts w:ascii="Arial" w:eastAsia="Arial" w:hAnsi="Arial" w:cs="Arial"/>
          <w:sz w:val="24"/>
          <w:szCs w:val="24"/>
        </w:rPr>
        <w:t xml:space="preserve"> has </w:t>
      </w:r>
      <w:r w:rsidRPr="3EAE8AF3" w:rsidR="0BC42ACB">
        <w:rPr>
          <w:rFonts w:ascii="Arial" w:eastAsia="Arial" w:hAnsi="Arial" w:cs="Arial"/>
          <w:sz w:val="24"/>
          <w:szCs w:val="24"/>
        </w:rPr>
        <w:t>sponsored</w:t>
      </w:r>
      <w:r w:rsidRPr="3EAE8AF3" w:rsidR="76717CB0">
        <w:rPr>
          <w:rFonts w:ascii="Arial" w:eastAsia="Arial" w:hAnsi="Arial" w:cs="Arial"/>
          <w:sz w:val="24"/>
          <w:szCs w:val="24"/>
        </w:rPr>
        <w:t xml:space="preserve"> </w:t>
      </w:r>
      <w:r w:rsidRPr="3EAE8AF3" w:rsidR="0E6B26A9">
        <w:rPr>
          <w:rFonts w:ascii="Arial" w:eastAsia="Arial" w:hAnsi="Arial" w:cs="Arial"/>
          <w:sz w:val="24"/>
          <w:szCs w:val="24"/>
        </w:rPr>
        <w:t>this Forum</w:t>
      </w:r>
      <w:r w:rsidR="00715CF7">
        <w:rPr>
          <w:rFonts w:ascii="Arial" w:eastAsia="Arial" w:hAnsi="Arial" w:cs="Arial"/>
          <w:sz w:val="24"/>
          <w:szCs w:val="24"/>
        </w:rPr>
        <w:t xml:space="preserve"> jointly with the</w:t>
      </w:r>
      <w:r w:rsidR="007645E9">
        <w:rPr>
          <w:rFonts w:ascii="Arial" w:eastAsia="Arial" w:hAnsi="Arial" w:cs="Arial"/>
          <w:sz w:val="24"/>
          <w:szCs w:val="24"/>
        </w:rPr>
        <w:t xml:space="preserve"> </w:t>
      </w:r>
      <w:r w:rsidR="00F96801">
        <w:rPr>
          <w:rFonts w:ascii="Arial" w:eastAsia="Arial" w:hAnsi="Arial" w:cs="Arial"/>
          <w:sz w:val="24"/>
          <w:szCs w:val="24"/>
        </w:rPr>
        <w:t>MoJ</w:t>
      </w:r>
      <w:r w:rsidR="00715CF7">
        <w:rPr>
          <w:rFonts w:ascii="Arial" w:eastAsia="Arial" w:hAnsi="Arial" w:cs="Arial"/>
          <w:sz w:val="24"/>
          <w:szCs w:val="24"/>
        </w:rPr>
        <w:t xml:space="preserve"> </w:t>
      </w:r>
      <w:r w:rsidRPr="3EAE8AF3" w:rsidR="76717CB0">
        <w:rPr>
          <w:rFonts w:ascii="Arial" w:eastAsia="Arial" w:hAnsi="Arial" w:cs="Arial"/>
          <w:sz w:val="24"/>
          <w:szCs w:val="24"/>
        </w:rPr>
        <w:t xml:space="preserve">since </w:t>
      </w:r>
      <w:r w:rsidRPr="3EAE8AF3" w:rsidR="2D0F1581">
        <w:rPr>
          <w:rFonts w:ascii="Arial" w:eastAsia="Arial" w:hAnsi="Arial" w:cs="Arial"/>
          <w:sz w:val="24"/>
          <w:szCs w:val="24"/>
        </w:rPr>
        <w:t>20</w:t>
      </w:r>
      <w:r w:rsidR="00715CF7">
        <w:rPr>
          <w:rFonts w:ascii="Arial" w:eastAsia="Arial" w:hAnsi="Arial" w:cs="Arial"/>
          <w:sz w:val="24"/>
          <w:szCs w:val="24"/>
        </w:rPr>
        <w:t>15</w:t>
      </w:r>
      <w:r w:rsidR="00E14877">
        <w:rPr>
          <w:rFonts w:ascii="Arial" w:eastAsia="Arial" w:hAnsi="Arial" w:cs="Arial"/>
          <w:sz w:val="24"/>
          <w:szCs w:val="24"/>
        </w:rPr>
        <w:t>,</w:t>
      </w:r>
      <w:r w:rsidR="00715CF7">
        <w:rPr>
          <w:rFonts w:ascii="Arial" w:eastAsia="Arial" w:hAnsi="Arial" w:cs="Arial"/>
          <w:sz w:val="24"/>
          <w:szCs w:val="24"/>
        </w:rPr>
        <w:t xml:space="preserve"> </w:t>
      </w:r>
      <w:r w:rsidRPr="00E14877" w:rsidR="00E14877">
        <w:rPr>
          <w:rFonts w:ascii="Arial" w:eastAsia="Arial" w:hAnsi="Arial" w:cs="Arial"/>
          <w:sz w:val="24"/>
          <w:szCs w:val="24"/>
        </w:rPr>
        <w:t>bringing together stakeholders from a range of sectors where the MCA applies</w:t>
      </w:r>
      <w:r w:rsidR="0069374D">
        <w:rPr>
          <w:rFonts w:ascii="Arial" w:eastAsia="Arial" w:hAnsi="Arial" w:cs="Arial"/>
          <w:sz w:val="24"/>
          <w:szCs w:val="24"/>
        </w:rPr>
        <w:t xml:space="preserve">. Furthermore, </w:t>
      </w:r>
      <w:r w:rsidRPr="3EAE8AF3" w:rsidR="39150681">
        <w:rPr>
          <w:rFonts w:ascii="Arial" w:eastAsia="Arial" w:hAnsi="Arial" w:cs="Arial"/>
          <w:sz w:val="24"/>
          <w:szCs w:val="24"/>
        </w:rPr>
        <w:t>MoJ</w:t>
      </w:r>
      <w:r w:rsidRPr="3EAE8AF3" w:rsidR="39150681">
        <w:rPr>
          <w:rFonts w:ascii="Arial" w:eastAsia="Arial" w:hAnsi="Arial" w:cs="Arial"/>
          <w:sz w:val="24"/>
          <w:szCs w:val="24"/>
        </w:rPr>
        <w:t xml:space="preserve"> continue to deliver wider MCA-</w:t>
      </w:r>
      <w:r w:rsidRPr="3EAE8AF3" w:rsidR="00804A54">
        <w:rPr>
          <w:rFonts w:ascii="Arial" w:eastAsia="Arial" w:hAnsi="Arial" w:cs="Arial"/>
          <w:sz w:val="24"/>
          <w:szCs w:val="24"/>
        </w:rPr>
        <w:t>awareness</w:t>
      </w:r>
      <w:r w:rsidRPr="3EAE8AF3" w:rsidR="39150681">
        <w:rPr>
          <w:rFonts w:ascii="Arial" w:eastAsia="Arial" w:hAnsi="Arial" w:cs="Arial"/>
          <w:sz w:val="24"/>
          <w:szCs w:val="24"/>
        </w:rPr>
        <w:t xml:space="preserve"> </w:t>
      </w:r>
      <w:r w:rsidRPr="3EAE8AF3" w:rsidR="00804A54">
        <w:rPr>
          <w:rFonts w:ascii="Arial" w:eastAsia="Arial" w:hAnsi="Arial" w:cs="Arial"/>
          <w:sz w:val="24"/>
          <w:szCs w:val="24"/>
        </w:rPr>
        <w:t>raising</w:t>
      </w:r>
      <w:r w:rsidRPr="3EAE8AF3" w:rsidR="39150681">
        <w:rPr>
          <w:rFonts w:ascii="Arial" w:eastAsia="Arial" w:hAnsi="Arial" w:cs="Arial"/>
          <w:sz w:val="24"/>
          <w:szCs w:val="24"/>
        </w:rPr>
        <w:t xml:space="preserve"> work </w:t>
      </w:r>
      <w:r w:rsidR="00CE70C2">
        <w:rPr>
          <w:rFonts w:ascii="Arial" w:eastAsia="Arial" w:hAnsi="Arial" w:cs="Arial"/>
          <w:sz w:val="24"/>
          <w:szCs w:val="24"/>
        </w:rPr>
        <w:t xml:space="preserve">on aspects of the MCA that do not directly relate to </w:t>
      </w:r>
      <w:r w:rsidR="00CE70C2">
        <w:rPr>
          <w:rFonts w:ascii="Arial" w:eastAsia="Arial" w:hAnsi="Arial" w:cs="Arial"/>
          <w:sz w:val="24"/>
          <w:szCs w:val="24"/>
        </w:rPr>
        <w:t>DoLS</w:t>
      </w:r>
      <w:r w:rsidR="00CE70C2">
        <w:rPr>
          <w:rFonts w:ascii="Arial" w:eastAsia="Arial" w:hAnsi="Arial" w:cs="Arial"/>
          <w:sz w:val="24"/>
          <w:szCs w:val="24"/>
        </w:rPr>
        <w:t xml:space="preserve"> but </w:t>
      </w:r>
      <w:r w:rsidR="00290C39">
        <w:rPr>
          <w:rFonts w:ascii="Arial" w:eastAsia="Arial" w:hAnsi="Arial" w:cs="Arial"/>
          <w:sz w:val="24"/>
          <w:szCs w:val="24"/>
        </w:rPr>
        <w:t>are</w:t>
      </w:r>
      <w:r w:rsidR="000E6194">
        <w:rPr>
          <w:rFonts w:ascii="Arial" w:eastAsia="Arial" w:hAnsi="Arial" w:cs="Arial"/>
          <w:sz w:val="24"/>
          <w:szCs w:val="24"/>
        </w:rPr>
        <w:t xml:space="preserve"> </w:t>
      </w:r>
      <w:r w:rsidR="0036660C">
        <w:rPr>
          <w:rFonts w:ascii="Arial" w:eastAsia="Arial" w:hAnsi="Arial" w:cs="Arial"/>
          <w:sz w:val="24"/>
          <w:szCs w:val="24"/>
        </w:rPr>
        <w:t xml:space="preserve">important for </w:t>
      </w:r>
      <w:r w:rsidR="000E6194">
        <w:rPr>
          <w:rFonts w:ascii="Arial" w:eastAsia="Arial" w:hAnsi="Arial" w:cs="Arial"/>
          <w:sz w:val="24"/>
          <w:szCs w:val="24"/>
        </w:rPr>
        <w:t xml:space="preserve">the proper application of the </w:t>
      </w:r>
      <w:r w:rsidR="00290C39">
        <w:rPr>
          <w:rFonts w:ascii="Arial" w:eastAsia="Arial" w:hAnsi="Arial" w:cs="Arial"/>
          <w:sz w:val="24"/>
          <w:szCs w:val="24"/>
        </w:rPr>
        <w:t xml:space="preserve">MCA which underpins the </w:t>
      </w:r>
      <w:r w:rsidR="000E6194">
        <w:rPr>
          <w:rFonts w:ascii="Arial" w:eastAsia="Arial" w:hAnsi="Arial" w:cs="Arial"/>
          <w:sz w:val="24"/>
          <w:szCs w:val="24"/>
        </w:rPr>
        <w:t>DoL</w:t>
      </w:r>
      <w:r w:rsidR="0036660C">
        <w:rPr>
          <w:rFonts w:ascii="Arial" w:eastAsia="Arial" w:hAnsi="Arial" w:cs="Arial"/>
          <w:sz w:val="24"/>
          <w:szCs w:val="24"/>
        </w:rPr>
        <w:t>S</w:t>
      </w:r>
      <w:r w:rsidR="00F96801">
        <w:rPr>
          <w:rFonts w:ascii="Arial" w:eastAsia="Arial" w:hAnsi="Arial" w:cs="Arial"/>
          <w:sz w:val="24"/>
          <w:szCs w:val="24"/>
        </w:rPr>
        <w:t>. This</w:t>
      </w:r>
      <w:r w:rsidR="000E6194">
        <w:rPr>
          <w:rFonts w:ascii="Arial" w:eastAsia="Arial" w:hAnsi="Arial" w:cs="Arial"/>
          <w:sz w:val="24"/>
          <w:szCs w:val="24"/>
        </w:rPr>
        <w:t xml:space="preserve"> </w:t>
      </w:r>
      <w:r w:rsidRPr="3EAE8AF3" w:rsidR="39150681">
        <w:rPr>
          <w:rFonts w:ascii="Arial" w:eastAsia="Arial" w:hAnsi="Arial" w:cs="Arial"/>
          <w:sz w:val="24"/>
          <w:szCs w:val="24"/>
        </w:rPr>
        <w:t>includ</w:t>
      </w:r>
      <w:r w:rsidR="00F96801">
        <w:rPr>
          <w:rFonts w:ascii="Arial" w:eastAsia="Arial" w:hAnsi="Arial" w:cs="Arial"/>
          <w:sz w:val="24"/>
          <w:szCs w:val="24"/>
        </w:rPr>
        <w:t>es</w:t>
      </w:r>
      <w:r w:rsidRPr="3EAE8AF3" w:rsidR="39150681">
        <w:rPr>
          <w:rFonts w:ascii="Arial" w:eastAsia="Arial" w:hAnsi="Arial" w:cs="Arial"/>
          <w:sz w:val="24"/>
          <w:szCs w:val="24"/>
        </w:rPr>
        <w:t xml:space="preserve"> the publication of an MCA toolkit</w:t>
      </w:r>
      <w:r w:rsidR="00DA2D5B">
        <w:rPr>
          <w:rFonts w:ascii="Arial" w:eastAsia="Arial" w:hAnsi="Arial" w:cs="Arial"/>
          <w:sz w:val="24"/>
          <w:szCs w:val="24"/>
        </w:rPr>
        <w:t xml:space="preserve"> </w:t>
      </w:r>
      <w:r w:rsidR="003B0276">
        <w:rPr>
          <w:rFonts w:ascii="Arial" w:eastAsia="Arial" w:hAnsi="Arial" w:cs="Arial"/>
          <w:sz w:val="24"/>
          <w:szCs w:val="24"/>
        </w:rPr>
        <w:t xml:space="preserve">this month </w:t>
      </w:r>
      <w:r w:rsidR="00A045AB">
        <w:rPr>
          <w:rFonts w:ascii="Arial" w:eastAsia="Arial" w:hAnsi="Arial" w:cs="Arial"/>
          <w:sz w:val="24"/>
          <w:szCs w:val="24"/>
        </w:rPr>
        <w:t xml:space="preserve">which </w:t>
      </w:r>
      <w:r w:rsidRPr="00A045AB" w:rsidR="00A045AB">
        <w:rPr>
          <w:rFonts w:ascii="Arial" w:eastAsia="Arial" w:hAnsi="Arial" w:cs="Arial"/>
          <w:sz w:val="24"/>
          <w:szCs w:val="24"/>
        </w:rPr>
        <w:t xml:space="preserve">provides guidance on the </w:t>
      </w:r>
      <w:r w:rsidR="003B0276">
        <w:rPr>
          <w:rFonts w:ascii="Arial" w:eastAsia="Arial" w:hAnsi="Arial" w:cs="Arial"/>
          <w:sz w:val="24"/>
          <w:szCs w:val="24"/>
        </w:rPr>
        <w:t>MCA</w:t>
      </w:r>
      <w:r w:rsidRPr="00A045AB" w:rsidR="00A045AB">
        <w:rPr>
          <w:rFonts w:ascii="Arial" w:eastAsia="Arial" w:hAnsi="Arial" w:cs="Arial"/>
          <w:sz w:val="24"/>
          <w:szCs w:val="24"/>
        </w:rPr>
        <w:t xml:space="preserve"> and the legal steps for parents and carer to access funds on a young person’s behalf</w:t>
      </w:r>
      <w:r w:rsidR="00A045AB">
        <w:rPr>
          <w:rFonts w:ascii="Arial" w:eastAsia="Arial" w:hAnsi="Arial" w:cs="Arial"/>
          <w:sz w:val="24"/>
          <w:szCs w:val="24"/>
        </w:rPr>
        <w:t>.</w:t>
      </w:r>
      <w:r w:rsidRPr="3EAE8AF3" w:rsidR="39150681">
        <w:rPr>
          <w:rFonts w:ascii="Arial" w:eastAsia="Arial" w:hAnsi="Arial" w:cs="Arial"/>
          <w:sz w:val="24"/>
          <w:szCs w:val="24"/>
        </w:rPr>
        <w:t xml:space="preserve"> </w:t>
      </w:r>
    </w:p>
    <w:p w:rsidR="0058164B" w:rsidP="3EAE8AF3">
      <w:pPr>
        <w:rPr>
          <w:rFonts w:ascii="Arial" w:eastAsia="Arial" w:hAnsi="Arial" w:cs="Arial"/>
          <w:sz w:val="24"/>
          <w:szCs w:val="24"/>
        </w:rPr>
      </w:pPr>
    </w:p>
    <w:p w:rsidR="0058164B" w:rsidP="0058164B">
      <w:pPr>
        <w:rPr>
          <w:rFonts w:ascii="Arial" w:hAnsi="Arial" w:cs="Arial"/>
          <w:sz w:val="24"/>
          <w:szCs w:val="24"/>
        </w:rPr>
      </w:pPr>
      <w:r>
        <w:rPr>
          <w:rFonts w:ascii="Arial" w:hAnsi="Arial" w:cs="Arial"/>
          <w:sz w:val="24"/>
          <w:szCs w:val="24"/>
        </w:rPr>
        <w:t>I appreciate all the ongoing</w:t>
      </w:r>
      <w:r>
        <w:rPr>
          <w:rFonts w:ascii="Arial" w:hAnsi="Arial" w:cs="Arial"/>
          <w:sz w:val="24"/>
          <w:szCs w:val="24"/>
        </w:rPr>
        <w:t xml:space="preserve"> effort</w:t>
      </w:r>
      <w:r>
        <w:rPr>
          <w:rFonts w:ascii="Arial" w:hAnsi="Arial" w:cs="Arial"/>
          <w:sz w:val="24"/>
          <w:szCs w:val="24"/>
        </w:rPr>
        <w:t xml:space="preserve">s of the </w:t>
      </w:r>
      <w:r>
        <w:rPr>
          <w:rFonts w:ascii="Arial" w:hAnsi="Arial" w:cs="Arial"/>
          <w:sz w:val="24"/>
          <w:szCs w:val="24"/>
        </w:rPr>
        <w:t xml:space="preserve">sector to ensure the rights of those deprived of their liberty are upheld and I welcome </w:t>
      </w:r>
      <w:r w:rsidR="006E67DF">
        <w:rPr>
          <w:rFonts w:ascii="Arial" w:hAnsi="Arial" w:cs="Arial"/>
          <w:sz w:val="24"/>
          <w:szCs w:val="24"/>
        </w:rPr>
        <w:t xml:space="preserve">the Committee’s </w:t>
      </w:r>
      <w:r>
        <w:rPr>
          <w:rFonts w:ascii="Arial" w:hAnsi="Arial" w:cs="Arial"/>
          <w:sz w:val="24"/>
          <w:szCs w:val="24"/>
        </w:rPr>
        <w:t xml:space="preserve">ongoing </w:t>
      </w:r>
      <w:r w:rsidR="008F714C">
        <w:rPr>
          <w:rFonts w:ascii="Arial" w:hAnsi="Arial" w:cs="Arial"/>
          <w:sz w:val="24"/>
          <w:szCs w:val="24"/>
        </w:rPr>
        <w:t xml:space="preserve">interest in </w:t>
      </w:r>
      <w:r>
        <w:rPr>
          <w:rFonts w:ascii="Arial" w:hAnsi="Arial" w:cs="Arial"/>
          <w:sz w:val="24"/>
          <w:szCs w:val="24"/>
        </w:rPr>
        <w:t xml:space="preserve">this </w:t>
      </w:r>
      <w:r w:rsidR="008F714C">
        <w:rPr>
          <w:rFonts w:ascii="Arial" w:hAnsi="Arial" w:cs="Arial"/>
          <w:sz w:val="24"/>
          <w:szCs w:val="24"/>
        </w:rPr>
        <w:t>important</w:t>
      </w:r>
      <w:r>
        <w:rPr>
          <w:rFonts w:ascii="Arial" w:hAnsi="Arial" w:cs="Arial"/>
          <w:sz w:val="24"/>
          <w:szCs w:val="24"/>
        </w:rPr>
        <w:t xml:space="preserve"> issue.</w:t>
      </w:r>
    </w:p>
    <w:p w:rsidR="00804A54" w:rsidP="0058164B">
      <w:pPr>
        <w:rPr>
          <w:rFonts w:ascii="Arial" w:hAnsi="Arial" w:cs="Arial"/>
          <w:sz w:val="24"/>
          <w:szCs w:val="24"/>
        </w:rPr>
      </w:pPr>
      <w:r>
        <w:rPr>
          <w:rFonts w:ascii="Arial" w:hAnsi="Arial" w:cs="Arial"/>
          <w:sz w:val="24"/>
          <w:szCs w:val="24"/>
        </w:rPr>
        <w:t>Kind regards,</w:t>
      </w:r>
    </w:p>
    <w:p w:rsidR="00E2597B" w:rsidP="0058164B">
      <w:pPr>
        <w:rPr>
          <w:rFonts w:ascii="Arial" w:hAnsi="Arial" w:cs="Arial"/>
          <w:sz w:val="24"/>
          <w:szCs w:val="24"/>
        </w:rPr>
      </w:pPr>
    </w:p>
    <w:p w:rsidR="00804A54" w:rsidP="0058164B">
      <w:pPr>
        <w:rPr>
          <w:rFonts w:ascii="Arial" w:hAnsi="Arial" w:cs="Arial"/>
          <w:sz w:val="24"/>
          <w:szCs w:val="24"/>
        </w:rPr>
      </w:pPr>
      <w:r w:rsidRPr="00874A2F">
        <w:rPr>
          <w:rFonts w:ascii="Arial" w:hAnsi="Arial" w:cs="Arial"/>
          <w:noProof/>
          <w:sz w:val="24"/>
          <w:szCs w:val="24"/>
        </w:rPr>
        <w:drawing>
          <wp:anchor distT="0" distB="0" distL="114300" distR="114300" simplePos="0" relativeHeight="251659264" behindDoc="1" locked="0" layoutInCell="1" allowOverlap="1">
            <wp:simplePos x="0" y="0"/>
            <wp:positionH relativeFrom="margin">
              <wp:align>center</wp:align>
            </wp:positionH>
            <wp:positionV relativeFrom="paragraph">
              <wp:posOffset>11430</wp:posOffset>
            </wp:positionV>
            <wp:extent cx="1985339" cy="817880"/>
            <wp:effectExtent l="0" t="0" r="0" b="1270"/>
            <wp:wrapTight wrapText="bothSides">
              <wp:wrapPolygon>
                <wp:start x="0" y="0"/>
                <wp:lineTo x="0" y="21130"/>
                <wp:lineTo x="21351" y="21130"/>
                <wp:lineTo x="2135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1985339" cy="817880"/>
                    </a:xfrm>
                    <a:prstGeom prst="rect">
                      <a:avLst/>
                    </a:prstGeom>
                    <a:noFill/>
                    <a:ln>
                      <a:noFill/>
                    </a:ln>
                  </pic:spPr>
                </pic:pic>
              </a:graphicData>
            </a:graphic>
          </wp:anchor>
        </w:drawing>
      </w:r>
    </w:p>
    <w:p w:rsidR="00804A54" w:rsidP="0058164B">
      <w:pPr>
        <w:rPr>
          <w:rFonts w:ascii="Arial" w:hAnsi="Arial" w:cs="Arial"/>
          <w:sz w:val="24"/>
          <w:szCs w:val="24"/>
        </w:rPr>
      </w:pPr>
    </w:p>
    <w:p w:rsidR="00804A54" w:rsidP="0058164B">
      <w:pPr>
        <w:rPr>
          <w:rFonts w:ascii="Arial" w:hAnsi="Arial" w:cs="Arial"/>
          <w:sz w:val="24"/>
          <w:szCs w:val="24"/>
        </w:rPr>
      </w:pPr>
    </w:p>
    <w:p w:rsidR="00804A54" w:rsidRPr="00804A54" w:rsidP="00804A54">
      <w:pPr>
        <w:jc w:val="center"/>
        <w:rPr>
          <w:rFonts w:ascii="Arial" w:hAnsi="Arial" w:cs="Arial"/>
          <w:b/>
          <w:bCs/>
          <w:sz w:val="24"/>
          <w:szCs w:val="24"/>
        </w:rPr>
      </w:pPr>
      <w:r w:rsidRPr="00804A54">
        <w:rPr>
          <w:rFonts w:ascii="Arial" w:hAnsi="Arial" w:cs="Arial"/>
          <w:b/>
          <w:bCs/>
          <w:sz w:val="24"/>
          <w:szCs w:val="24"/>
        </w:rPr>
        <w:t>Helen Whately MP</w:t>
      </w:r>
    </w:p>
    <w:p w:rsidR="00804A54" w:rsidP="0058164B">
      <w:pPr>
        <w:rPr>
          <w:rFonts w:ascii="Arial" w:hAnsi="Arial" w:cs="Arial"/>
          <w:sz w:val="24"/>
          <w:szCs w:val="24"/>
        </w:rPr>
      </w:pPr>
    </w:p>
    <w:p w:rsidR="3EAE8AF3" w:rsidP="3EAE8AF3">
      <w:pPr>
        <w:rPr>
          <w:rFonts w:ascii="Arial" w:eastAsia="Arial" w:hAnsi="Arial" w:cs="Arial"/>
          <w:sz w:val="24"/>
          <w:szCs w:val="24"/>
        </w:rPr>
      </w:pPr>
    </w:p>
    <w:sectPr w:rsidSect="00EC6888">
      <w:type w:val="continuous"/>
      <w:pgSz w:w="11906" w:h="16838"/>
      <w:pgMar w:top="1418" w:right="1134" w:bottom="1134" w:left="1134" w:header="879" w:footer="40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445"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br/>
    </w:r>
    <w:r w:rsidR="001C002A">
      <w:rPr>
        <w:rFonts w:ascii="Arial" w:hAnsi="Arial" w:cs="Arial"/>
        <w:i/>
        <w:sz w:val="18"/>
        <w:szCs w:val="18"/>
      </w:rPr>
      <w:t>Helen Whately MP</w:t>
    </w:r>
  </w:p>
  <w:p w:rsidR="00553380"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t>Minister of State for Care</w:t>
    </w:r>
  </w:p>
  <w:p w:rsidR="00553380"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t>39 Victoria Street</w:t>
    </w:r>
  </w:p>
  <w:p w:rsidR="00553380"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t>London</w:t>
    </w:r>
  </w:p>
  <w:p w:rsidR="00553380"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t>SW1H 0EU</w:t>
    </w:r>
  </w:p>
  <w:p w:rsidR="00553380" w:rsidP="0033553F">
    <w:pPr>
      <w:pStyle w:val="Header"/>
      <w:tabs>
        <w:tab w:val="center" w:pos="4111"/>
        <w:tab w:val="clear" w:pos="4513"/>
        <w:tab w:val="right" w:pos="8222"/>
        <w:tab w:val="clear" w:pos="9026"/>
      </w:tabs>
      <w:jc w:val="right"/>
      <w:rPr>
        <w:rFonts w:ascii="Arial" w:hAnsi="Arial" w:cs="Arial"/>
        <w:i/>
        <w:sz w:val="18"/>
        <w:szCs w:val="18"/>
      </w:rPr>
    </w:pPr>
    <w:r>
      <w:rPr>
        <w:rFonts w:ascii="Arial" w:hAnsi="Arial" w:cs="Arial"/>
        <w:i/>
        <w:sz w:val="18"/>
        <w:szCs w:val="18"/>
      </w:rPr>
      <w:t>020 7210 4850</w:t>
    </w:r>
  </w:p>
  <w:p w:rsidR="0033553F" w:rsidP="0033553F">
    <w:pPr>
      <w:pStyle w:val="Header"/>
      <w:tabs>
        <w:tab w:val="center" w:pos="4111"/>
        <w:tab w:val="clear" w:pos="4513"/>
        <w:tab w:val="right" w:pos="8222"/>
        <w:tab w:val="clear" w:pos="9026"/>
      </w:tabs>
      <w:jc w:val="right"/>
      <w:rPr>
        <w:rFonts w:ascii="Arial" w:hAnsi="Arial" w:cs="Arial"/>
        <w:i/>
        <w:sz w:val="18"/>
        <w:szCs w:val="18"/>
      </w:rPr>
    </w:pPr>
  </w:p>
  <w:p w:rsidR="0033553F" w:rsidP="0033553F">
    <w:pPr>
      <w:pStyle w:val="Header"/>
      <w:tabs>
        <w:tab w:val="center" w:pos="4111"/>
        <w:tab w:val="clear" w:pos="4513"/>
        <w:tab w:val="right" w:pos="8222"/>
        <w:tab w:val="clear" w:pos="9026"/>
      </w:tabs>
      <w:jc w:val="right"/>
      <w:rPr>
        <w:rFonts w:ascii="Arial" w:hAnsi="Arial" w:cs="Arial"/>
        <w:i/>
        <w:sz w:val="18"/>
        <w:szCs w:val="18"/>
      </w:rPr>
    </w:pPr>
  </w:p>
  <w:p w:rsidR="0033553F" w:rsidP="0033553F">
    <w:pPr>
      <w:pStyle w:val="Header"/>
      <w:tabs>
        <w:tab w:val="center" w:pos="4111"/>
        <w:tab w:val="clear" w:pos="4513"/>
        <w:tab w:val="right" w:pos="8222"/>
        <w:tab w:val="clear" w:pos="9026"/>
      </w:tabs>
      <w:jc w:val="right"/>
      <w:rPr>
        <w:rFonts w:ascii="Arial" w:hAnsi="Arial" w:cs="Arial"/>
        <w:i/>
        <w:sz w:val="18"/>
        <w:szCs w:val="18"/>
      </w:rPr>
    </w:pPr>
  </w:p>
  <w:p w:rsidR="00B17D08" w:rsidRPr="00A52445" w:rsidP="0033553F">
    <w:pPr>
      <w:pStyle w:val="Header"/>
      <w:tabs>
        <w:tab w:val="center" w:pos="4111"/>
        <w:tab w:val="clear" w:pos="4513"/>
        <w:tab w:val="right" w:pos="8222"/>
        <w:tab w:val="clear" w:pos="9026"/>
      </w:tabs>
      <w:jc w:val="right"/>
      <w:rPr>
        <w:rFonts w:ascii="Arial" w:hAnsi="Arial" w:cs="Arial"/>
        <w: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E16194"/>
    <w:multiLevelType w:val="hybridMultilevel"/>
    <w:tmpl w:val="63BA534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799280B"/>
    <w:multiLevelType w:val="hybridMultilevel"/>
    <w:tmpl w:val="C01EC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C2D"/>
  </w:style>
  <w:style w:type="paragraph" w:styleId="Footer">
    <w:name w:val="footer"/>
    <w:basedOn w:val="Normal"/>
    <w:link w:val="FooterChar"/>
    <w:uiPriority w:val="99"/>
    <w:unhideWhenUsed/>
    <w:rsid w:val="0014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C2D"/>
  </w:style>
  <w:style w:type="paragraph" w:styleId="NoSpacing">
    <w:name w:val="No Spacing"/>
    <w:uiPriority w:val="1"/>
    <w:qFormat/>
    <w:rsid w:val="00146C2D"/>
    <w:pPr>
      <w:spacing w:after="0" w:line="240" w:lineRule="auto"/>
    </w:pPr>
  </w:style>
  <w:style w:type="character" w:styleId="PlaceholderText">
    <w:name w:val="Placeholder Text"/>
    <w:basedOn w:val="DefaultParagraphFont"/>
    <w:uiPriority w:val="99"/>
    <w:semiHidden/>
    <w:rsid w:val="00146C2D"/>
    <w:rPr>
      <w:color w:val="808080"/>
    </w:rPr>
  </w:style>
  <w:style w:type="paragraph" w:styleId="BalloonText">
    <w:name w:val="Balloon Text"/>
    <w:basedOn w:val="Normal"/>
    <w:link w:val="BalloonTextChar"/>
    <w:uiPriority w:val="99"/>
    <w:semiHidden/>
    <w:unhideWhenUsed/>
    <w:rsid w:val="009F6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71"/>
    <w:rPr>
      <w:rFonts w:ascii="Tahoma" w:hAnsi="Tahoma" w:cs="Tahoma"/>
      <w:sz w:val="16"/>
      <w:szCs w:val="16"/>
    </w:rPr>
  </w:style>
  <w:style w:type="paragraph" w:styleId="ListParagraph">
    <w:name w:val="List Paragraph"/>
    <w:aliases w:val="2,3,Bulle,Bullet,Bullet Style,Colorful List - Accent 12,L,List Paragrap,List Paragraph11,List Paragraph21,Normal number,Normal numbere,OBC Bullet,Proposal Bullet List,Párrafo de lista,Recommendatio,Recommendation,TOC style,Table,_Bullet"/>
    <w:basedOn w:val="Normal"/>
    <w:link w:val="ListParagraphChar"/>
    <w:uiPriority w:val="34"/>
    <w:qFormat/>
    <w:rsid w:val="00525C7D"/>
    <w:pPr>
      <w:ind w:left="720"/>
      <w:contextualSpacing/>
    </w:pPr>
  </w:style>
  <w:style w:type="character" w:styleId="CommentReference">
    <w:name w:val="annotation reference"/>
    <w:basedOn w:val="DefaultParagraphFont"/>
    <w:uiPriority w:val="99"/>
    <w:semiHidden/>
    <w:unhideWhenUsed/>
    <w:rsid w:val="00DC281A"/>
    <w:rPr>
      <w:sz w:val="16"/>
      <w:szCs w:val="16"/>
    </w:rPr>
  </w:style>
  <w:style w:type="paragraph" w:styleId="CommentText">
    <w:name w:val="annotation text"/>
    <w:basedOn w:val="Normal"/>
    <w:link w:val="CommentTextChar"/>
    <w:uiPriority w:val="99"/>
    <w:semiHidden/>
    <w:unhideWhenUsed/>
    <w:rsid w:val="00DC281A"/>
    <w:pPr>
      <w:spacing w:after="0" w:line="240" w:lineRule="auto"/>
    </w:pPr>
    <w:rPr>
      <w:rFonts w:ascii="Calibri" w:hAnsi="Calibri" w:eastAsiaTheme="minorHAnsi" w:cs="Times New Roman"/>
      <w:sz w:val="20"/>
      <w:szCs w:val="20"/>
    </w:rPr>
  </w:style>
  <w:style w:type="character" w:customStyle="1" w:styleId="CommentTextChar">
    <w:name w:val="Comment Text Char"/>
    <w:basedOn w:val="DefaultParagraphFont"/>
    <w:link w:val="CommentText"/>
    <w:uiPriority w:val="99"/>
    <w:semiHidden/>
    <w:rsid w:val="00DC281A"/>
    <w:rPr>
      <w:rFonts w:ascii="Calibri" w:hAnsi="Calibri" w:eastAsiaTheme="minorHAnsi" w:cs="Times New Roman"/>
      <w:sz w:val="20"/>
      <w:szCs w:val="20"/>
    </w:rPr>
  </w:style>
  <w:style w:type="paragraph" w:styleId="NormalWeb">
    <w:name w:val="Normal (Web)"/>
    <w:basedOn w:val="Normal"/>
    <w:uiPriority w:val="99"/>
    <w:semiHidden/>
    <w:unhideWhenUsed/>
    <w:rsid w:val="00575F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5F69"/>
    <w:rPr>
      <w:color w:val="0000FF"/>
      <w:u w:val="single"/>
    </w:rPr>
  </w:style>
  <w:style w:type="character" w:customStyle="1" w:styleId="ListParagraphChar">
    <w:name w:val="List Paragraph Char"/>
    <w:aliases w:val="2 Char,3 Char,Bulle Char,Bullet Style Char,L Char,List Paragraph11 Char,List Paragraph21 Char,Normal number Char,OBC Bullet Char,Proposal Bullet List Char,Párrafo de lista Char,Recommendatio Char,Recommendation Char,TOC style Char"/>
    <w:link w:val="ListParagraph"/>
    <w:uiPriority w:val="34"/>
    <w:qFormat/>
    <w:locked/>
    <w:rsid w:val="005F146C"/>
  </w:style>
  <w:style w:type="character" w:customStyle="1" w:styleId="UnresolvedMention">
    <w:name w:val="Unresolved Mention"/>
    <w:basedOn w:val="DefaultParagraphFont"/>
    <w:uiPriority w:val="99"/>
    <w:unhideWhenUsed/>
    <w:rsid w:val="007C4BAA"/>
    <w:rPr>
      <w:color w:val="605E5C"/>
      <w:shd w:val="clear" w:color="auto" w:fill="E1DFDD"/>
    </w:rPr>
  </w:style>
  <w:style w:type="character" w:customStyle="1" w:styleId="subtitle4">
    <w:name w:val="subtitle4"/>
    <w:basedOn w:val="DefaultParagraphFont"/>
    <w:rsid w:val="00E16A62"/>
  </w:style>
  <w:style w:type="paragraph" w:styleId="CommentSubject">
    <w:name w:val="annotation subject"/>
    <w:basedOn w:val="CommentText"/>
    <w:next w:val="CommentText"/>
    <w:link w:val="CommentSubjectChar"/>
    <w:uiPriority w:val="99"/>
    <w:semiHidden/>
    <w:unhideWhenUsed/>
    <w:rsid w:val="00D0081E"/>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D0081E"/>
    <w:rPr>
      <w:rFonts w:ascii="Calibri" w:hAnsi="Calibri" w:eastAsiaTheme="minorHAnsi" w:cs="Times New Roman"/>
      <w:b/>
      <w:bCs/>
      <w:sz w:val="20"/>
      <w:szCs w:val="20"/>
    </w:rPr>
  </w:style>
  <w:style w:type="character" w:customStyle="1" w:styleId="normaltextrun">
    <w:name w:val="normaltextrun"/>
    <w:basedOn w:val="DefaultParagraphFont"/>
    <w:rsid w:val="3EAE8AF3"/>
  </w:style>
  <w:style w:type="paragraph" w:styleId="Revision">
    <w:name w:val="Revision"/>
    <w:hidden/>
    <w:uiPriority w:val="99"/>
    <w:semiHidden/>
    <w:rsid w:val="00084816"/>
    <w:pPr>
      <w:spacing w:after="0" w:line="240" w:lineRule="auto"/>
    </w:pPr>
  </w:style>
  <w:style w:type="paragraph" w:customStyle="1" w:styleId="paragraph">
    <w:name w:val="paragraph"/>
    <w:basedOn w:val="Normal"/>
    <w:rsid w:val="009C7A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C7A5F"/>
  </w:style>
  <w:style w:type="character" w:customStyle="1" w:styleId="Mention">
    <w:name w:val="Mention"/>
    <w:basedOn w:val="DefaultParagraphFont"/>
    <w:uiPriority w:val="99"/>
    <w:unhideWhenUsed/>
    <w:rsid w:val="007974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image" Target="media/image2.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3c7c5eee2432890685160b6042177640">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8d2d87275103c879f7f272c2a5d74930"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10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Value>
      <Value>109</Value>
    </TaxCatchAll>
    <DateSent xmlns="4600776d-0a3c-44b4-bff2-0ceaafb13046" xsi:nil="true"/>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SharedWithUsers xmlns="6ab18433-7710-49bd-9bb4-0bb85747556a">
      <UserInfo>
        <DisplayName>Kidd, Charlie</DisplayName>
        <AccountId>46123</AccountId>
        <AccountType/>
      </UserInfo>
      <UserInfo>
        <DisplayName>Kirkland, Dylan</DisplayName>
        <AccountId>46604</AccountId>
        <AccountType/>
      </UserInfo>
      <UserInfo>
        <DisplayName>Burton-Davies, Leon</DisplayName>
        <AccountId>49762</AccountId>
        <AccountType/>
      </UserInfo>
      <UserInfo>
        <DisplayName>Teff, Martin</DisplayName>
        <AccountId>2036</AccountId>
        <AccountType/>
      </UserInfo>
      <UserInfo>
        <DisplayName>Karan, Laura</DisplayName>
        <AccountId>42049</AccountId>
        <AccountType/>
      </UserInfo>
      <UserInfo>
        <DisplayName>Tabiner, Helen</DisplayName>
        <AccountId>45420</AccountId>
        <AccountType/>
      </UserInfo>
    </SharedWithUsers>
  </documentManagement>
</p:properties>
</file>

<file path=customXml/itemProps1.xml><?xml version="1.0" encoding="utf-8"?>
<ds:datastoreItem xmlns:ds="http://schemas.openxmlformats.org/officeDocument/2006/customXml" ds:itemID="{E3D06244-FF1E-422A-AFCF-DCAF9E717B72}">
  <ds:schemaRefs/>
</ds:datastoreItem>
</file>

<file path=customXml/itemProps2.xml><?xml version="1.0" encoding="utf-8"?>
<ds:datastoreItem xmlns:ds="http://schemas.openxmlformats.org/officeDocument/2006/customXml" ds:itemID="{455AEFE8-DEB1-419F-ACEC-7AFEE01DB952}">
  <ds:schemaRefs/>
</ds:datastoreItem>
</file>

<file path=customXml/itemProps3.xml><?xml version="1.0" encoding="utf-8"?>
<ds:datastoreItem xmlns:ds="http://schemas.openxmlformats.org/officeDocument/2006/customXml" ds:itemID="{364537FE-1DFF-48B5-B9FD-22BB8EF72822}">
  <ds:schemaRefs>
    <ds:schemaRef ds:uri="http://schemas.openxmlformats.org/officeDocument/2006/bibliography"/>
  </ds:schemaRefs>
</ds:datastoreItem>
</file>

<file path=customXml/itemProps4.xml><?xml version="1.0" encoding="utf-8"?>
<ds:datastoreItem xmlns:ds="http://schemas.openxmlformats.org/officeDocument/2006/customXml" ds:itemID="{59DE0DCB-1D69-4368-A460-F29A8CE32471}">
  <ds:schemaRefs>
    <ds:schemaRef ds:uri="http://schemas.microsoft.com/sharepoint/v3/contenttype/forms"/>
  </ds:schemaRefs>
</ds:datastoreItem>
</file>

<file path=customXml/itemProps5.xml><?xml version="1.0" encoding="utf-8"?>
<ds:datastoreItem xmlns:ds="http://schemas.openxmlformats.org/officeDocument/2006/customXml" ds:itemID="{FF3F0CC1-AB5C-4359-962A-F3D85FFABA38}">
  <ds:schemaRefs>
    <ds:schemaRef ds:uri="http://purl.org/dc/elements/1.1/"/>
    <ds:schemaRef ds:uri="http://schemas.microsoft.com/office/2006/metadata/properties"/>
    <ds:schemaRef ds:uri="06a9daec-955a-4b98-be99-9010db82da52"/>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7733dd27-db60-40e2-8fa1-8ddcdc226c7b"/>
    <ds:schemaRef ds:uri="34f15714-548d-495f-a9b0-f58ce09e51d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