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85755" w:rsidP="00785755">
      <w:pPr>
        <w:rPr>
          <w:rFonts w:ascii="Gill Sans MT" w:hAnsi="Gill Sans MT"/>
          <w:b/>
          <w:bCs/>
        </w:rPr>
      </w:pPr>
    </w:p>
    <w:p w:rsidR="00785755" w:rsidRPr="00070E3C" w:rsidP="00785755">
      <w:pPr>
        <w:jc w:val="center"/>
        <w:rPr>
          <w:rFonts w:ascii="Gill Sans MT" w:hAnsi="Gill Sans MT"/>
          <w:b/>
          <w:bCs/>
          <w:sz w:val="28"/>
          <w:szCs w:val="28"/>
        </w:rPr>
      </w:pPr>
      <w:r w:rsidRPr="00070E3C">
        <w:rPr>
          <w:rFonts w:ascii="Gill Sans MT" w:hAnsi="Gill Sans MT"/>
          <w:b/>
          <w:bCs/>
          <w:sz w:val="28"/>
          <w:szCs w:val="28"/>
        </w:rPr>
        <w:t>HOUSE OF LORDS COMMISSION</w:t>
      </w:r>
    </w:p>
    <w:p w:rsidR="00785755" w:rsidRPr="008B3E6D" w:rsidP="00785755">
      <w:pPr>
        <w:jc w:val="center"/>
        <w:rPr>
          <w:rFonts w:ascii="Gill Sans MT" w:hAnsi="Gill Sans MT"/>
          <w:b/>
          <w:u w:val="single"/>
        </w:rPr>
      </w:pPr>
    </w:p>
    <w:p w:rsidR="00785755" w:rsidRPr="008B3E6D" w:rsidP="00785755">
      <w:pPr>
        <w:jc w:val="center"/>
        <w:rPr>
          <w:rFonts w:ascii="Gill Sans MT" w:hAnsi="Gill Sans MT"/>
          <w:b/>
          <w:bCs/>
        </w:rPr>
      </w:pPr>
      <w:r w:rsidRPr="008B3E6D">
        <w:rPr>
          <w:rFonts w:ascii="Gill Sans MT" w:hAnsi="Gill Sans MT"/>
          <w:b/>
          <w:bCs/>
        </w:rPr>
        <w:t>Minutes</w:t>
      </w:r>
    </w:p>
    <w:p w:rsidR="00785755" w:rsidRPr="008B3E6D" w:rsidP="00785755">
      <w:pPr>
        <w:rPr>
          <w:rFonts w:ascii="Gill Sans MT" w:hAnsi="Gill Sans MT"/>
          <w:b/>
          <w:u w:val="single"/>
        </w:rPr>
      </w:pPr>
    </w:p>
    <w:p w:rsidR="00785755" w:rsidRPr="008B3E6D" w:rsidP="00785755">
      <w:pPr>
        <w:jc w:val="center"/>
        <w:rPr>
          <w:rFonts w:ascii="Gill Sans MT" w:hAnsi="Gill Sans MT"/>
        </w:rPr>
      </w:pPr>
      <w:r>
        <w:rPr>
          <w:rStyle w:val="normaltextrun"/>
          <w:rFonts w:ascii="Gill Sans MT" w:hAnsi="Gill Sans MT"/>
          <w:b/>
          <w:bCs/>
          <w:color w:val="000000"/>
          <w:shd w:val="clear" w:color="auto" w:fill="FFFFFF"/>
        </w:rPr>
        <w:t>Monday 21 March 2022, 4.00pm</w:t>
      </w:r>
    </w:p>
    <w:p w:rsidR="00785755" w:rsidRPr="00ED32EC" w:rsidP="00785755">
      <w:pPr>
        <w:rPr>
          <w:rFonts w:ascii="Gill Sans MT" w:hAnsi="Gill Sans MT"/>
          <w:b/>
          <w:bCs/>
        </w:rPr>
      </w:pPr>
      <w:r w:rsidRPr="00ED32EC">
        <w:rPr>
          <w:rFonts w:ascii="Gill Sans MT" w:hAnsi="Gill Sans MT"/>
          <w:b/>
          <w:bCs/>
        </w:rPr>
        <w:t>Attendance</w:t>
      </w:r>
    </w:p>
    <w:p w:rsidR="00785755" w:rsidRPr="00ED32EC" w:rsidP="00785755">
      <w:pPr>
        <w:rPr>
          <w:rFonts w:ascii="Gill Sans MT" w:hAnsi="Gill Sans MT"/>
          <w:b/>
        </w:rPr>
      </w:pPr>
    </w:p>
    <w:tbl>
      <w:tblPr>
        <w:tblStyle w:val="TableGrid"/>
        <w:tblW w:w="12588" w:type="dxa"/>
        <w:tblBorders>
          <w:top w:val="nil"/>
          <w:left w:val="nil"/>
          <w:bottom w:val="nil"/>
          <w:right w:val="nil"/>
          <w:insideH w:val="nil"/>
          <w:insideV w:val="nil"/>
        </w:tblBorders>
        <w:tblLayout w:type="fixed"/>
        <w:tblLook w:val="04A0"/>
      </w:tblPr>
      <w:tblGrid>
        <w:gridCol w:w="6294"/>
        <w:gridCol w:w="6294"/>
      </w:tblGrid>
      <w:tr w:rsidTr="00A70E61">
        <w:tblPrEx>
          <w:tblW w:w="12588" w:type="dxa"/>
          <w:tblBorders>
            <w:top w:val="nil"/>
            <w:left w:val="nil"/>
            <w:bottom w:val="nil"/>
            <w:right w:val="nil"/>
            <w:insideH w:val="nil"/>
            <w:insideV w:val="nil"/>
          </w:tblBorders>
          <w:tblLayout w:type="fixed"/>
          <w:tblLook w:val="04A0"/>
        </w:tblPrEx>
        <w:tc>
          <w:tcPr>
            <w:tcW w:w="6294" w:type="dxa"/>
          </w:tcPr>
          <w:p w:rsidR="00785755" w:rsidRPr="00883008" w:rsidP="00A70E61">
            <w:pPr>
              <w:pStyle w:val="ListParagraph"/>
              <w:numPr>
                <w:ilvl w:val="0"/>
                <w:numId w:val="1"/>
              </w:numPr>
              <w:rPr>
                <w:rFonts w:ascii="Gill Sans MT" w:hAnsi="Gill Sans MT"/>
              </w:rPr>
            </w:pPr>
            <w:r w:rsidRPr="00883008">
              <w:rPr>
                <w:rFonts w:ascii="Gill Sans MT" w:hAnsi="Gill Sans MT"/>
              </w:rPr>
              <w:t>Lord Speaker (Chair)</w:t>
            </w:r>
          </w:p>
          <w:p w:rsidR="00785755" w:rsidRPr="00883008" w:rsidP="00A70E61">
            <w:pPr>
              <w:pStyle w:val="ListParagraph"/>
              <w:numPr>
                <w:ilvl w:val="0"/>
                <w:numId w:val="1"/>
              </w:numPr>
              <w:rPr>
                <w:rFonts w:ascii="Gill Sans MT" w:hAnsi="Gill Sans MT"/>
              </w:rPr>
            </w:pPr>
            <w:r w:rsidRPr="00883008">
              <w:rPr>
                <w:rFonts w:ascii="Gill Sans MT" w:hAnsi="Gill Sans MT"/>
              </w:rPr>
              <w:t xml:space="preserve">Lord </w:t>
            </w:r>
            <w:r>
              <w:rPr>
                <w:rFonts w:ascii="Gill Sans MT" w:hAnsi="Gill Sans MT"/>
              </w:rPr>
              <w:t>Gardiner of Kimble</w:t>
            </w:r>
            <w:r w:rsidRPr="00883008">
              <w:rPr>
                <w:rFonts w:ascii="Gill Sans MT" w:hAnsi="Gill Sans MT"/>
              </w:rPr>
              <w:t xml:space="preserve"> (Deputy Chai</w:t>
            </w:r>
            <w:r w:rsidR="006C33B0">
              <w:rPr>
                <w:rFonts w:ascii="Gill Sans MT" w:hAnsi="Gill Sans MT"/>
              </w:rPr>
              <w:t>r</w:t>
            </w:r>
            <w:r w:rsidRPr="00883008">
              <w:rPr>
                <w:rFonts w:ascii="Gill Sans MT" w:hAnsi="Gill Sans MT"/>
              </w:rPr>
              <w:t>)</w:t>
            </w:r>
          </w:p>
          <w:p w:rsidR="00785755" w:rsidRPr="00883008" w:rsidP="00A70E61">
            <w:pPr>
              <w:pStyle w:val="ListParagraph"/>
              <w:numPr>
                <w:ilvl w:val="0"/>
                <w:numId w:val="1"/>
              </w:numPr>
              <w:rPr>
                <w:rFonts w:ascii="Gill Sans MT" w:hAnsi="Gill Sans MT"/>
              </w:rPr>
            </w:pPr>
            <w:r w:rsidRPr="00883008">
              <w:rPr>
                <w:rFonts w:ascii="Gill Sans MT" w:hAnsi="Gill Sans MT"/>
              </w:rPr>
              <w:t>Mathew Duncan (external member)</w:t>
            </w:r>
          </w:p>
          <w:p w:rsidR="00785755" w:rsidRPr="00883008" w:rsidP="00A70E61">
            <w:pPr>
              <w:pStyle w:val="ListParagraph"/>
              <w:numPr>
                <w:ilvl w:val="0"/>
                <w:numId w:val="1"/>
              </w:numPr>
              <w:rPr>
                <w:rFonts w:ascii="Gill Sans MT" w:hAnsi="Gill Sans MT"/>
              </w:rPr>
            </w:pPr>
            <w:r w:rsidRPr="00883008">
              <w:rPr>
                <w:rFonts w:ascii="Gill Sans MT" w:hAnsi="Gill Sans MT"/>
              </w:rPr>
              <w:t>Baroness Evans of Bowes Park</w:t>
            </w:r>
          </w:p>
          <w:p w:rsidR="00785755" w:rsidP="00A70E61">
            <w:pPr>
              <w:pStyle w:val="ListParagraph"/>
              <w:numPr>
                <w:ilvl w:val="0"/>
                <w:numId w:val="1"/>
              </w:numPr>
              <w:rPr>
                <w:rFonts w:ascii="Gill Sans MT" w:hAnsi="Gill Sans MT"/>
              </w:rPr>
            </w:pPr>
            <w:r w:rsidRPr="00883008">
              <w:rPr>
                <w:rFonts w:ascii="Gill Sans MT" w:hAnsi="Gill Sans MT"/>
              </w:rPr>
              <w:t>Lord German</w:t>
            </w:r>
          </w:p>
          <w:p w:rsidR="00785755" w:rsidRPr="00883008" w:rsidP="00A70E61">
            <w:pPr>
              <w:pStyle w:val="ListParagraph"/>
              <w:numPr>
                <w:ilvl w:val="0"/>
                <w:numId w:val="1"/>
              </w:numPr>
              <w:rPr>
                <w:rFonts w:ascii="Gill Sans MT" w:hAnsi="Gill Sans MT"/>
              </w:rPr>
            </w:pPr>
            <w:r>
              <w:rPr>
                <w:rFonts w:ascii="Gill Sans MT" w:hAnsi="Gill Sans MT"/>
              </w:rPr>
              <w:t>Lord Hill of Oareford</w:t>
            </w:r>
          </w:p>
          <w:p w:rsidR="00785755" w:rsidRPr="00883008" w:rsidP="00A70E61">
            <w:pPr>
              <w:pStyle w:val="ListParagraph"/>
              <w:numPr>
                <w:ilvl w:val="0"/>
                <w:numId w:val="1"/>
              </w:numPr>
              <w:rPr>
                <w:rFonts w:ascii="Gill Sans MT" w:hAnsi="Gill Sans MT"/>
              </w:rPr>
            </w:pPr>
            <w:r w:rsidRPr="00883008">
              <w:rPr>
                <w:rFonts w:ascii="Gill Sans MT" w:hAnsi="Gill Sans MT"/>
              </w:rPr>
              <w:t>Lord Judge</w:t>
            </w:r>
          </w:p>
          <w:p w:rsidR="00785755" w:rsidP="00A70E61">
            <w:pPr>
              <w:pStyle w:val="ListParagraph"/>
              <w:numPr>
                <w:ilvl w:val="0"/>
                <w:numId w:val="1"/>
              </w:numPr>
              <w:rPr>
                <w:rFonts w:ascii="Gill Sans MT" w:hAnsi="Gill Sans MT"/>
              </w:rPr>
            </w:pPr>
            <w:r w:rsidRPr="00883008">
              <w:rPr>
                <w:rFonts w:ascii="Gill Sans MT" w:hAnsi="Gill Sans MT"/>
              </w:rPr>
              <w:t>Lord Newby</w:t>
            </w:r>
          </w:p>
          <w:p w:rsidR="00785755" w:rsidRPr="00883008" w:rsidP="00A70E61">
            <w:pPr>
              <w:pStyle w:val="ListParagraph"/>
              <w:numPr>
                <w:ilvl w:val="0"/>
                <w:numId w:val="1"/>
              </w:numPr>
              <w:rPr>
                <w:rFonts w:ascii="Gill Sans MT" w:hAnsi="Gill Sans MT"/>
              </w:rPr>
            </w:pPr>
            <w:r>
              <w:rPr>
                <w:rFonts w:ascii="Gill Sans MT" w:hAnsi="Gill Sans MT"/>
              </w:rPr>
              <w:t>Nora Senior (external member)</w:t>
            </w:r>
          </w:p>
          <w:p w:rsidR="00785755" w:rsidRPr="00C60524" w:rsidP="00A70E61">
            <w:pPr>
              <w:pStyle w:val="ListParagraph"/>
              <w:numPr>
                <w:ilvl w:val="0"/>
                <w:numId w:val="1"/>
              </w:numPr>
              <w:rPr>
                <w:rFonts w:ascii="Gill Sans MT" w:hAnsi="Gill Sans MT"/>
              </w:rPr>
            </w:pPr>
            <w:r w:rsidRPr="00883008">
              <w:rPr>
                <w:rStyle w:val="normaltextrun"/>
                <w:rFonts w:ascii="Gill Sans MT" w:hAnsi="Gill Sans MT"/>
                <w:color w:val="000000"/>
                <w:shd w:val="clear" w:color="auto" w:fill="FFFFFF"/>
              </w:rPr>
              <w:t>Lord Touhig</w:t>
            </w:r>
          </w:p>
          <w:p w:rsidR="00785755" w:rsidRPr="00883008" w:rsidP="00A70E61">
            <w:pPr>
              <w:pStyle w:val="ListParagraph"/>
              <w:numPr>
                <w:ilvl w:val="0"/>
                <w:numId w:val="1"/>
              </w:numPr>
              <w:rPr>
                <w:rFonts w:ascii="Gill Sans MT" w:hAnsi="Gill Sans MT"/>
              </w:rPr>
            </w:pPr>
            <w:r w:rsidRPr="00883008">
              <w:rPr>
                <w:rFonts w:ascii="Gill Sans MT" w:hAnsi="Gill Sans MT"/>
              </w:rPr>
              <w:t>Lord Vaux of Harrowden</w:t>
            </w:r>
          </w:p>
          <w:p w:rsidR="00785755" w:rsidRPr="00FD6273" w:rsidP="00A70E61">
            <w:pPr>
              <w:pStyle w:val="ListParagraph"/>
              <w:rPr>
                <w:rFonts w:ascii="Gill Sans MT" w:hAnsi="Gill Sans MT"/>
              </w:rPr>
            </w:pPr>
          </w:p>
        </w:tc>
        <w:tc>
          <w:tcPr>
            <w:tcW w:w="6294" w:type="dxa"/>
          </w:tcPr>
          <w:p w:rsidR="00785755" w:rsidRPr="00FD6273" w:rsidP="00A70E61">
            <w:pPr>
              <w:rPr>
                <w:rFonts w:ascii="Gill Sans MT" w:hAnsi="Gill Sans MT"/>
              </w:rPr>
            </w:pPr>
          </w:p>
          <w:p w:rsidR="00785755" w:rsidRPr="00FD6273" w:rsidP="00A70E61">
            <w:pPr>
              <w:rPr>
                <w:rFonts w:ascii="Gill Sans MT" w:hAnsi="Gill Sans MT"/>
              </w:rPr>
            </w:pPr>
          </w:p>
          <w:p w:rsidR="00785755" w:rsidRPr="00FD6273" w:rsidP="00A70E61">
            <w:pPr>
              <w:rPr>
                <w:rFonts w:ascii="Gill Sans MT" w:hAnsi="Gill Sans MT"/>
              </w:rPr>
            </w:pPr>
          </w:p>
          <w:p w:rsidR="00785755" w:rsidRPr="00FD6273" w:rsidP="00A70E61">
            <w:pPr>
              <w:rPr>
                <w:rFonts w:ascii="Gill Sans MT" w:hAnsi="Gill Sans MT"/>
              </w:rPr>
            </w:pPr>
          </w:p>
          <w:p w:rsidR="00785755" w:rsidRPr="00FD6273" w:rsidP="00A70E61">
            <w:pPr>
              <w:rPr>
                <w:rFonts w:ascii="Gill Sans MT" w:hAnsi="Gill Sans MT"/>
              </w:rPr>
            </w:pPr>
          </w:p>
          <w:p w:rsidR="00785755" w:rsidRPr="00FD6273" w:rsidP="00A70E61">
            <w:pPr>
              <w:rPr>
                <w:rFonts w:ascii="Gill Sans MT" w:hAnsi="Gill Sans MT"/>
              </w:rPr>
            </w:pPr>
          </w:p>
          <w:p w:rsidR="00785755" w:rsidRPr="00FD6273" w:rsidP="00A70E61">
            <w:pPr>
              <w:rPr>
                <w:rFonts w:ascii="Gill Sans MT" w:hAnsi="Gill Sans MT"/>
              </w:rPr>
            </w:pPr>
          </w:p>
          <w:p w:rsidR="00785755" w:rsidRPr="00FD6273" w:rsidP="00A70E61">
            <w:pPr>
              <w:rPr>
                <w:rFonts w:ascii="Gill Sans MT" w:hAnsi="Gill Sans MT"/>
              </w:rPr>
            </w:pPr>
          </w:p>
          <w:p w:rsidR="00785755" w:rsidRPr="00FD6273" w:rsidP="00A70E61">
            <w:pPr>
              <w:rPr>
                <w:rFonts w:ascii="Gill Sans MT" w:hAnsi="Gill Sans MT"/>
              </w:rPr>
            </w:pPr>
          </w:p>
          <w:p w:rsidR="00785755" w:rsidRPr="00FD6273" w:rsidP="00A70E61">
            <w:pPr>
              <w:ind w:firstLine="720"/>
              <w:rPr>
                <w:rFonts w:ascii="Gill Sans MT" w:hAnsi="Gill Sans MT"/>
              </w:rPr>
            </w:pPr>
          </w:p>
        </w:tc>
      </w:tr>
    </w:tbl>
    <w:p w:rsidR="00164B3E" w:rsidP="00164B3E">
      <w:pPr>
        <w:ind w:left="567"/>
        <w:rPr>
          <w:rFonts w:ascii="Gill Sans MT" w:hAnsi="Gill Sans MT"/>
          <w:bCs/>
        </w:rPr>
      </w:pPr>
      <w:r>
        <w:rPr>
          <w:rFonts w:ascii="Gill Sans MT" w:hAnsi="Gill Sans MT"/>
          <w:bCs/>
        </w:rPr>
        <w:t xml:space="preserve">Apologies were received from </w:t>
      </w:r>
      <w:r w:rsidRPr="00B31323" w:rsidR="00B31323">
        <w:rPr>
          <w:rFonts w:ascii="Gill Sans MT" w:hAnsi="Gill Sans MT"/>
          <w:bCs/>
        </w:rPr>
        <w:t>Baroness Smith of Basildon</w:t>
      </w:r>
      <w:r w:rsidR="00B31323">
        <w:rPr>
          <w:rFonts w:ascii="Gill Sans MT" w:hAnsi="Gill Sans MT"/>
          <w:bCs/>
        </w:rPr>
        <w:t xml:space="preserve">. </w:t>
      </w:r>
      <w:r>
        <w:rPr>
          <w:rFonts w:ascii="Gill Sans MT" w:hAnsi="Gill Sans MT"/>
          <w:bCs/>
        </w:rPr>
        <w:t>Andy Helliwell, Chief Operating Officer,</w:t>
      </w:r>
      <w:r w:rsidRPr="00C35D6D">
        <w:rPr>
          <w:rFonts w:ascii="Gill Sans MT" w:hAnsi="Gill Sans MT"/>
          <w:bCs/>
        </w:rPr>
        <w:t xml:space="preserve"> </w:t>
      </w:r>
      <w:r w:rsidR="00FB4B74">
        <w:rPr>
          <w:rFonts w:ascii="Gill Sans MT" w:hAnsi="Gill Sans MT"/>
          <w:bCs/>
        </w:rPr>
        <w:t xml:space="preserve">and Chloe Mawson, Clerk Assistant, </w:t>
      </w:r>
      <w:r w:rsidRPr="00FD6273">
        <w:rPr>
          <w:rFonts w:ascii="Gill Sans MT" w:hAnsi="Gill Sans MT"/>
          <w:bCs/>
        </w:rPr>
        <w:t>w</w:t>
      </w:r>
      <w:r>
        <w:rPr>
          <w:rFonts w:ascii="Gill Sans MT" w:hAnsi="Gill Sans MT"/>
          <w:bCs/>
        </w:rPr>
        <w:t>ere</w:t>
      </w:r>
      <w:r w:rsidRPr="00FD6273">
        <w:rPr>
          <w:rFonts w:ascii="Gill Sans MT" w:hAnsi="Gill Sans MT"/>
          <w:bCs/>
        </w:rPr>
        <w:t xml:space="preserve"> in attendance.</w:t>
      </w:r>
      <w:r>
        <w:rPr>
          <w:rFonts w:ascii="Gill Sans MT" w:hAnsi="Gill Sans MT"/>
          <w:bCs/>
        </w:rPr>
        <w:t xml:space="preserve"> </w:t>
      </w:r>
    </w:p>
    <w:p w:rsidR="00332330" w:rsidP="00332330">
      <w:pPr>
        <w:pStyle w:val="paragraph"/>
        <w:spacing w:before="0" w:beforeAutospacing="0" w:after="0" w:afterAutospacing="0"/>
        <w:textAlignment w:val="baseline"/>
        <w:rPr>
          <w:rFonts w:ascii="Gill Sans MT" w:eastAsia="Gill Sans MT" w:hAnsi="Gill Sans MT" w:cs="Gill Sans MT"/>
          <w:color w:val="000000" w:themeColor="text1"/>
        </w:rPr>
      </w:pPr>
    </w:p>
    <w:p w:rsidR="00332330" w:rsidP="00F418E8">
      <w:pPr>
        <w:pStyle w:val="paragraph"/>
        <w:spacing w:before="0" w:beforeAutospacing="0" w:after="0" w:afterAutospacing="0"/>
        <w:ind w:left="567"/>
        <w:textAlignment w:val="baseline"/>
        <w:rPr>
          <w:rFonts w:ascii="Gill Sans MT" w:hAnsi="Gill Sans MT"/>
        </w:rPr>
      </w:pPr>
      <w:r w:rsidRPr="00177D7B">
        <w:rPr>
          <w:rFonts w:ascii="Gill Sans MT" w:eastAsia="Gill Sans MT" w:hAnsi="Gill Sans MT" w:cs="Gill Sans MT"/>
          <w:color w:val="000000" w:themeColor="text1"/>
        </w:rPr>
        <w:t>Since the previous meeting, on 2</w:t>
      </w:r>
      <w:r>
        <w:rPr>
          <w:rFonts w:ascii="Gill Sans MT" w:eastAsia="Gill Sans MT" w:hAnsi="Gill Sans MT" w:cs="Gill Sans MT"/>
          <w:color w:val="000000" w:themeColor="text1"/>
        </w:rPr>
        <w:t>1</w:t>
      </w:r>
      <w:r w:rsidRPr="00177D7B">
        <w:rPr>
          <w:rFonts w:ascii="Gill Sans MT" w:eastAsia="Gill Sans MT" w:hAnsi="Gill Sans MT" w:cs="Gill Sans MT"/>
          <w:color w:val="000000" w:themeColor="text1"/>
        </w:rPr>
        <w:t xml:space="preserve"> </w:t>
      </w:r>
      <w:r>
        <w:rPr>
          <w:rFonts w:ascii="Gill Sans MT" w:eastAsia="Gill Sans MT" w:hAnsi="Gill Sans MT" w:cs="Gill Sans MT"/>
          <w:color w:val="000000" w:themeColor="text1"/>
        </w:rPr>
        <w:t>Febr</w:t>
      </w:r>
      <w:r w:rsidRPr="00177D7B">
        <w:rPr>
          <w:rFonts w:ascii="Gill Sans MT" w:eastAsia="Gill Sans MT" w:hAnsi="Gill Sans MT" w:cs="Gill Sans MT"/>
          <w:color w:val="000000" w:themeColor="text1"/>
        </w:rPr>
        <w:t>uary the Commission had by correspondence considered the paper ‘</w:t>
      </w:r>
      <w:r w:rsidRPr="00177D7B">
        <w:rPr>
          <w:rFonts w:ascii="Gill Sans MT" w:eastAsia="Gill Sans MT" w:hAnsi="Gill Sans MT" w:cs="Gill Sans MT"/>
          <w:b/>
          <w:bCs/>
          <w:color w:val="000000" w:themeColor="text1"/>
        </w:rPr>
        <w:t>COVID-19 Update</w:t>
      </w:r>
      <w:r w:rsidRPr="00177D7B">
        <w:rPr>
          <w:rFonts w:ascii="Gill Sans MT" w:eastAsia="Gill Sans MT" w:hAnsi="Gill Sans MT" w:cs="Gill Sans MT"/>
          <w:color w:val="000000" w:themeColor="text1"/>
        </w:rPr>
        <w:t>’ (C/21-22/</w:t>
      </w:r>
      <w:r w:rsidR="006D66BD">
        <w:rPr>
          <w:rFonts w:ascii="Gill Sans MT" w:eastAsia="Gill Sans MT" w:hAnsi="Gill Sans MT" w:cs="Gill Sans MT"/>
          <w:color w:val="000000" w:themeColor="text1"/>
        </w:rPr>
        <w:t>75</w:t>
      </w:r>
      <w:r w:rsidRPr="00177D7B">
        <w:rPr>
          <w:rFonts w:ascii="Gill Sans MT" w:eastAsia="Gill Sans MT" w:hAnsi="Gill Sans MT" w:cs="Gill Sans MT"/>
          <w:color w:val="000000" w:themeColor="text1"/>
        </w:rPr>
        <w:t>)</w:t>
      </w:r>
      <w:r w:rsidR="00D023EA">
        <w:rPr>
          <w:rFonts w:ascii="Gill Sans MT" w:eastAsia="Gill Sans MT" w:hAnsi="Gill Sans MT" w:cs="Gill Sans MT"/>
          <w:color w:val="000000" w:themeColor="text1"/>
        </w:rPr>
        <w:t>,</w:t>
      </w:r>
      <w:r w:rsidRPr="00177D7B">
        <w:rPr>
          <w:rFonts w:ascii="Gill Sans MT" w:eastAsia="Gill Sans MT" w:hAnsi="Gill Sans MT" w:cs="Gill Sans MT"/>
          <w:color w:val="000000" w:themeColor="text1"/>
        </w:rPr>
        <w:t xml:space="preserve"> which arose from the Government’s </w:t>
      </w:r>
      <w:r w:rsidRPr="00FA4AD4" w:rsidR="00FA4AD4">
        <w:rPr>
          <w:rFonts w:ascii="Gill Sans MT" w:hAnsi="Gill Sans MT"/>
          <w:color w:val="000000"/>
          <w:shd w:val="clear" w:color="auto" w:fill="FFFFFF"/>
        </w:rPr>
        <w:t>end</w:t>
      </w:r>
      <w:r w:rsidR="00FA4AD4">
        <w:rPr>
          <w:rFonts w:ascii="Gill Sans MT" w:hAnsi="Gill Sans MT"/>
          <w:color w:val="000000"/>
          <w:shd w:val="clear" w:color="auto" w:fill="FFFFFF"/>
        </w:rPr>
        <w:t>ing</w:t>
      </w:r>
      <w:r w:rsidRPr="00FA4AD4" w:rsidR="00FA4AD4">
        <w:rPr>
          <w:rFonts w:ascii="Gill Sans MT" w:hAnsi="Gill Sans MT"/>
          <w:color w:val="000000"/>
          <w:shd w:val="clear" w:color="auto" w:fill="FFFFFF"/>
        </w:rPr>
        <w:t xml:space="preserve"> of all Covid-19 regulations on 24 February</w:t>
      </w:r>
      <w:r w:rsidRPr="00177D7B">
        <w:rPr>
          <w:rFonts w:ascii="Gill Sans MT" w:eastAsia="Gill Sans MT" w:hAnsi="Gill Sans MT" w:cs="Gill Sans MT"/>
          <w:color w:val="000000" w:themeColor="text1"/>
        </w:rPr>
        <w:t xml:space="preserve">. </w:t>
      </w:r>
      <w:r w:rsidR="004B0D64">
        <w:rPr>
          <w:rFonts w:ascii="Gill Sans MT" w:eastAsia="Gill Sans MT" w:hAnsi="Gill Sans MT" w:cs="Gill Sans MT"/>
          <w:color w:val="000000" w:themeColor="text1"/>
        </w:rPr>
        <w:t>The Commission agreed</w:t>
      </w:r>
      <w:r>
        <w:rPr>
          <w:rFonts w:ascii="Gill Sans MT" w:eastAsia="Gill Sans MT" w:hAnsi="Gill Sans MT" w:cs="Gill Sans MT"/>
          <w:color w:val="000000" w:themeColor="text1"/>
        </w:rPr>
        <w:t xml:space="preserve"> </w:t>
      </w:r>
      <w:r w:rsidR="00D023EA">
        <w:rPr>
          <w:rFonts w:ascii="Gill Sans MT" w:eastAsia="Gill Sans MT" w:hAnsi="Gill Sans MT" w:cs="Gill Sans MT"/>
          <w:color w:val="000000" w:themeColor="text1"/>
        </w:rPr>
        <w:t xml:space="preserve">that </w:t>
      </w:r>
      <w:r w:rsidRPr="00332330" w:rsidR="004B0D64">
        <w:rPr>
          <w:rFonts w:ascii="Gill Sans MT" w:eastAsia="Gill Sans MT" w:hAnsi="Gill Sans MT" w:cs="Gill Sans MT"/>
          <w:color w:val="000000" w:themeColor="text1"/>
        </w:rPr>
        <w:t xml:space="preserve">its </w:t>
      </w:r>
      <w:r w:rsidRPr="00332330" w:rsidR="004B0D64">
        <w:rPr>
          <w:rStyle w:val="normaltextrun"/>
          <w:rFonts w:ascii="Gill Sans MT" w:eastAsia="MS Mincho" w:hAnsi="Gill Sans MT"/>
          <w:lang w:val="en-US"/>
        </w:rPr>
        <w:t>approach should be in line with Government guidance except where a specific risk assessment require</w:t>
      </w:r>
      <w:r w:rsidR="00D22E78">
        <w:rPr>
          <w:rStyle w:val="normaltextrun"/>
          <w:rFonts w:ascii="Gill Sans MT" w:eastAsia="MS Mincho" w:hAnsi="Gill Sans MT"/>
          <w:lang w:val="en-US"/>
        </w:rPr>
        <w:t>d</w:t>
      </w:r>
      <w:r w:rsidRPr="00332330" w:rsidR="004B0D64">
        <w:rPr>
          <w:rStyle w:val="normaltextrun"/>
          <w:rFonts w:ascii="Gill Sans MT" w:eastAsia="MS Mincho" w:hAnsi="Gill Sans MT"/>
          <w:lang w:val="en-US"/>
        </w:rPr>
        <w:t xml:space="preserve"> otherwise</w:t>
      </w:r>
      <w:r w:rsidR="006C33B0">
        <w:rPr>
          <w:rStyle w:val="normaltextrun"/>
          <w:rFonts w:ascii="Gill Sans MT" w:eastAsia="MS Mincho" w:hAnsi="Gill Sans MT"/>
          <w:lang w:val="en-US"/>
        </w:rPr>
        <w:t>; a</w:t>
      </w:r>
      <w:r w:rsidR="00904BFE">
        <w:rPr>
          <w:rStyle w:val="normaltextrun"/>
          <w:rFonts w:ascii="Gill Sans MT" w:eastAsia="MS Mincho" w:hAnsi="Gill Sans MT"/>
          <w:lang w:val="en-US"/>
        </w:rPr>
        <w:t xml:space="preserve">ccordingly, it </w:t>
      </w:r>
      <w:r w:rsidRPr="006C33B0" w:rsidR="00904BFE">
        <w:rPr>
          <w:rStyle w:val="normaltextrun"/>
          <w:rFonts w:ascii="Gill Sans MT" w:eastAsia="MS Mincho" w:hAnsi="Gill Sans MT"/>
          <w:u w:val="single"/>
          <w:lang w:val="en-US"/>
        </w:rPr>
        <w:t>agreed</w:t>
      </w:r>
      <w:r w:rsidR="00904BFE">
        <w:rPr>
          <w:rStyle w:val="normaltextrun"/>
          <w:rFonts w:ascii="Gill Sans MT" w:eastAsia="MS Mincho" w:hAnsi="Gill Sans MT"/>
          <w:lang w:val="en-US"/>
        </w:rPr>
        <w:t xml:space="preserve"> that it </w:t>
      </w:r>
      <w:r w:rsidR="00F418E8">
        <w:rPr>
          <w:rStyle w:val="normaltextrun"/>
          <w:rFonts w:ascii="Gill Sans MT" w:hAnsi="Gill Sans MT"/>
          <w:lang w:val="en-US"/>
        </w:rPr>
        <w:t>wa</w:t>
      </w:r>
      <w:r>
        <w:rPr>
          <w:rStyle w:val="normaltextrun"/>
          <w:rFonts w:ascii="Gill Sans MT" w:hAnsi="Gill Sans MT"/>
          <w:lang w:val="en-US"/>
        </w:rPr>
        <w:t>s necessary to take the following measures: </w:t>
      </w:r>
      <w:r>
        <w:rPr>
          <w:rStyle w:val="eop"/>
          <w:rFonts w:ascii="Gill Sans MT" w:hAnsi="Gill Sans MT"/>
        </w:rPr>
        <w:t> </w:t>
      </w:r>
    </w:p>
    <w:p w:rsidR="00F418E8" w:rsidP="00F418E8">
      <w:pPr>
        <w:pStyle w:val="paragraph"/>
        <w:numPr>
          <w:ilvl w:val="0"/>
          <w:numId w:val="17"/>
        </w:numPr>
        <w:spacing w:before="0" w:beforeAutospacing="0" w:after="0" w:afterAutospacing="0"/>
        <w:textAlignment w:val="baseline"/>
        <w:rPr>
          <w:rFonts w:ascii="Gill Sans MT" w:hAnsi="Gill Sans MT"/>
        </w:rPr>
      </w:pPr>
      <w:r>
        <w:rPr>
          <w:rStyle w:val="normaltextrun"/>
          <w:rFonts w:ascii="Gill Sans MT" w:hAnsi="Gill Sans MT"/>
          <w:lang w:val="en-US"/>
        </w:rPr>
        <w:t>Maintaining current meeting room capacity limits, ventilation arrangements and CO2 monitoring in higher</w:t>
      </w:r>
      <w:r w:rsidR="00D22E78">
        <w:rPr>
          <w:rStyle w:val="normaltextrun"/>
          <w:rFonts w:ascii="Gill Sans MT" w:hAnsi="Gill Sans MT"/>
          <w:lang w:val="en-US"/>
        </w:rPr>
        <w:t>-</w:t>
      </w:r>
      <w:r>
        <w:rPr>
          <w:rStyle w:val="normaltextrun"/>
          <w:rFonts w:ascii="Gill Sans MT" w:hAnsi="Gill Sans MT"/>
          <w:lang w:val="en-US"/>
        </w:rPr>
        <w:t>risk settings;</w:t>
      </w:r>
      <w:r>
        <w:rPr>
          <w:rStyle w:val="eop"/>
          <w:rFonts w:ascii="Gill Sans MT" w:hAnsi="Gill Sans MT"/>
        </w:rPr>
        <w:t> </w:t>
      </w:r>
    </w:p>
    <w:p w:rsidR="00F418E8" w:rsidP="00F418E8">
      <w:pPr>
        <w:pStyle w:val="paragraph"/>
        <w:numPr>
          <w:ilvl w:val="0"/>
          <w:numId w:val="17"/>
        </w:numPr>
        <w:spacing w:before="0" w:beforeAutospacing="0" w:after="0" w:afterAutospacing="0"/>
        <w:textAlignment w:val="baseline"/>
        <w:rPr>
          <w:rFonts w:ascii="Gill Sans MT" w:hAnsi="Gill Sans MT"/>
        </w:rPr>
      </w:pPr>
      <w:r w:rsidRPr="00F418E8">
        <w:rPr>
          <w:rStyle w:val="normaltextrun"/>
          <w:rFonts w:ascii="Gill Sans MT" w:hAnsi="Gill Sans MT"/>
          <w:lang w:val="en-US"/>
        </w:rPr>
        <w:t xml:space="preserve">Mandating face coverings in settings where a local risk assessment has indicated </w:t>
      </w:r>
      <w:r w:rsidR="0074352B">
        <w:rPr>
          <w:rStyle w:val="normaltextrun"/>
          <w:rFonts w:ascii="Gill Sans MT" w:hAnsi="Gill Sans MT"/>
          <w:lang w:val="en-US"/>
        </w:rPr>
        <w:t xml:space="preserve">that </w:t>
      </w:r>
      <w:r w:rsidRPr="00F418E8">
        <w:rPr>
          <w:rStyle w:val="normaltextrun"/>
          <w:rFonts w:ascii="Gill Sans MT" w:hAnsi="Gill Sans MT"/>
          <w:lang w:val="en-US"/>
        </w:rPr>
        <w:t>they are necessary. This is likely initially to focus on teams with roles requiring contact with members of the public in indoor spaces and involved in delivering / attending healthcare services;</w:t>
      </w:r>
      <w:r w:rsidRPr="00F418E8">
        <w:rPr>
          <w:rStyle w:val="eop"/>
          <w:rFonts w:ascii="Gill Sans MT" w:hAnsi="Gill Sans MT"/>
        </w:rPr>
        <w:t> </w:t>
      </w:r>
    </w:p>
    <w:p w:rsidR="00F418E8" w:rsidP="00F418E8">
      <w:pPr>
        <w:pStyle w:val="paragraph"/>
        <w:numPr>
          <w:ilvl w:val="0"/>
          <w:numId w:val="17"/>
        </w:numPr>
        <w:spacing w:before="0" w:beforeAutospacing="0" w:after="0" w:afterAutospacing="0"/>
        <w:textAlignment w:val="baseline"/>
        <w:rPr>
          <w:rFonts w:ascii="Gill Sans MT" w:hAnsi="Gill Sans MT"/>
        </w:rPr>
      </w:pPr>
      <w:r w:rsidRPr="00F418E8">
        <w:rPr>
          <w:rStyle w:val="normaltextrun"/>
          <w:rFonts w:ascii="Gill Sans MT" w:hAnsi="Gill Sans MT"/>
          <w:lang w:val="en-US"/>
        </w:rPr>
        <w:t>Setting a clear expectation that people should not come onto the estate if unwell, or positive for Covid-19, for time periods in line with health guidance – this is particularly important to communicate as regulations end;</w:t>
      </w:r>
      <w:r w:rsidRPr="00F418E8">
        <w:rPr>
          <w:rStyle w:val="eop"/>
          <w:rFonts w:ascii="Gill Sans MT" w:hAnsi="Gill Sans MT"/>
        </w:rPr>
        <w:t> </w:t>
      </w:r>
    </w:p>
    <w:p w:rsidR="00F418E8" w:rsidP="00F418E8">
      <w:pPr>
        <w:pStyle w:val="paragraph"/>
        <w:numPr>
          <w:ilvl w:val="0"/>
          <w:numId w:val="17"/>
        </w:numPr>
        <w:spacing w:before="0" w:beforeAutospacing="0" w:after="0" w:afterAutospacing="0"/>
        <w:textAlignment w:val="baseline"/>
        <w:rPr>
          <w:rFonts w:ascii="Gill Sans MT" w:hAnsi="Gill Sans MT"/>
        </w:rPr>
      </w:pPr>
      <w:r w:rsidRPr="00F418E8">
        <w:rPr>
          <w:rStyle w:val="normaltextrun"/>
          <w:rFonts w:ascii="Gill Sans MT" w:hAnsi="Gill Sans MT"/>
          <w:lang w:val="en-US"/>
        </w:rPr>
        <w:t>Encouraging continued regular testing, and making test kits available to those who want them until 1 April (when free testing will cease for most people); and</w:t>
      </w:r>
      <w:r w:rsidRPr="00F418E8">
        <w:rPr>
          <w:rStyle w:val="eop"/>
          <w:rFonts w:ascii="Gill Sans MT" w:hAnsi="Gill Sans MT"/>
        </w:rPr>
        <w:t> </w:t>
      </w:r>
    </w:p>
    <w:p w:rsidR="004B0D64" w:rsidRPr="00F418E8" w:rsidP="00F418E8">
      <w:pPr>
        <w:pStyle w:val="paragraph"/>
        <w:numPr>
          <w:ilvl w:val="0"/>
          <w:numId w:val="17"/>
        </w:numPr>
        <w:spacing w:before="0" w:beforeAutospacing="0" w:after="0" w:afterAutospacing="0"/>
        <w:textAlignment w:val="baseline"/>
        <w:rPr>
          <w:rFonts w:ascii="Gill Sans MT" w:hAnsi="Gill Sans MT"/>
        </w:rPr>
      </w:pPr>
      <w:r>
        <w:rPr>
          <w:rStyle w:val="normaltextrun"/>
          <w:rFonts w:ascii="Gill Sans MT" w:hAnsi="Gill Sans MT"/>
          <w:lang w:val="en-US"/>
        </w:rPr>
        <w:t>c</w:t>
      </w:r>
      <w:r w:rsidRPr="00F418E8" w:rsidR="00332330">
        <w:rPr>
          <w:rStyle w:val="normaltextrun"/>
          <w:rFonts w:ascii="Gill Sans MT" w:hAnsi="Gill Sans MT"/>
          <w:lang w:val="en-US"/>
        </w:rPr>
        <w:t>ontinued consideration of mitigations such as the retention of perspex screens in particular settings, again subject to risk assessment and operational judgement.</w:t>
      </w:r>
      <w:r w:rsidRPr="00F418E8" w:rsidR="00332330">
        <w:rPr>
          <w:rStyle w:val="eop"/>
          <w:rFonts w:ascii="Gill Sans MT" w:hAnsi="Gill Sans MT"/>
        </w:rPr>
        <w:t> </w:t>
      </w:r>
    </w:p>
    <w:p w:rsidR="004B0D64" w:rsidP="00FA4AD4">
      <w:pPr>
        <w:ind w:left="567"/>
        <w:rPr>
          <w:rFonts w:ascii="Gill Sans MT" w:eastAsia="Gill Sans MT" w:hAnsi="Gill Sans MT" w:cs="Gill Sans MT"/>
          <w:color w:val="000000" w:themeColor="text1"/>
        </w:rPr>
      </w:pPr>
    </w:p>
    <w:p w:rsidR="00974CFD" w:rsidRPr="00FA4AD4" w:rsidP="00FA4AD4">
      <w:pPr>
        <w:ind w:left="567"/>
      </w:pPr>
      <w:r w:rsidRPr="00177D7B">
        <w:rPr>
          <w:rFonts w:ascii="Gill Sans MT" w:eastAsia="Gill Sans MT" w:hAnsi="Gill Sans MT" w:cs="Gill Sans MT"/>
          <w:color w:val="000000" w:themeColor="text1"/>
          <w:lang w:val="en-US"/>
        </w:rPr>
        <w:t xml:space="preserve">The Commission also </w:t>
      </w:r>
      <w:r w:rsidRPr="00177D7B">
        <w:rPr>
          <w:rFonts w:ascii="Gill Sans MT" w:eastAsia="Gill Sans MT" w:hAnsi="Gill Sans MT" w:cs="Gill Sans MT"/>
          <w:color w:val="000000" w:themeColor="text1"/>
          <w:u w:val="single"/>
          <w:lang w:val="en-US"/>
        </w:rPr>
        <w:t>agreed</w:t>
      </w:r>
      <w:r w:rsidRPr="00177D7B">
        <w:rPr>
          <w:rFonts w:ascii="Gill Sans MT" w:eastAsia="Gill Sans MT" w:hAnsi="Gill Sans MT" w:cs="Gill Sans MT"/>
          <w:color w:val="000000" w:themeColor="text1"/>
          <w:lang w:val="en-US"/>
        </w:rPr>
        <w:t xml:space="preserve"> to issue a communication to members</w:t>
      </w:r>
      <w:r>
        <w:rPr>
          <w:rFonts w:ascii="Gill Sans MT" w:eastAsia="Gill Sans MT" w:hAnsi="Gill Sans MT" w:cs="Gill Sans MT"/>
          <w:color w:val="000000" w:themeColor="text1"/>
          <w:lang w:val="en-US"/>
        </w:rPr>
        <w:t xml:space="preserve"> about the new arrangements</w:t>
      </w:r>
      <w:r w:rsidRPr="00177D7B">
        <w:rPr>
          <w:rFonts w:ascii="Gill Sans MT" w:eastAsia="Gill Sans MT" w:hAnsi="Gill Sans MT" w:cs="Gill Sans MT"/>
          <w:color w:val="000000" w:themeColor="text1"/>
          <w:lang w:val="en-US"/>
        </w:rPr>
        <w:t xml:space="preserve"> on 2</w:t>
      </w:r>
      <w:r w:rsidR="00563BB1">
        <w:rPr>
          <w:rFonts w:ascii="Gill Sans MT" w:eastAsia="Gill Sans MT" w:hAnsi="Gill Sans MT" w:cs="Gill Sans MT"/>
          <w:color w:val="000000" w:themeColor="text1"/>
          <w:lang w:val="en-US"/>
        </w:rPr>
        <w:t>5</w:t>
      </w:r>
      <w:r w:rsidRPr="00177D7B">
        <w:rPr>
          <w:rFonts w:ascii="Gill Sans MT" w:eastAsia="Gill Sans MT" w:hAnsi="Gill Sans MT" w:cs="Gill Sans MT"/>
          <w:color w:val="000000" w:themeColor="text1"/>
          <w:lang w:val="en-US"/>
        </w:rPr>
        <w:t xml:space="preserve"> </w:t>
      </w:r>
      <w:r w:rsidR="0039545F">
        <w:rPr>
          <w:rFonts w:ascii="Gill Sans MT" w:eastAsia="Gill Sans MT" w:hAnsi="Gill Sans MT" w:cs="Gill Sans MT"/>
          <w:color w:val="000000" w:themeColor="text1"/>
          <w:lang w:val="en-US"/>
        </w:rPr>
        <w:t>April</w:t>
      </w:r>
      <w:r w:rsidRPr="00177D7B">
        <w:rPr>
          <w:rFonts w:ascii="Gill Sans MT" w:eastAsia="Gill Sans MT" w:hAnsi="Gill Sans MT" w:cs="Gill Sans MT"/>
          <w:color w:val="000000" w:themeColor="text1"/>
          <w:lang w:val="en-US"/>
        </w:rPr>
        <w:t>.</w:t>
      </w:r>
      <w:r w:rsidRPr="008E055A">
        <w:rPr>
          <w:rFonts w:ascii="Gill Sans MT" w:hAnsi="Gill Sans MT" w:cs="Calibri"/>
          <w:color w:val="201F1E"/>
        </w:rPr>
        <w:t> </w:t>
      </w:r>
    </w:p>
    <w:p w:rsidR="00785755" w:rsidP="006F7E2B">
      <w:pPr>
        <w:tabs>
          <w:tab w:val="left" w:pos="3168"/>
        </w:tabs>
        <w:rPr>
          <w:rFonts w:ascii="Gill Sans MT" w:hAnsi="Gill Sans MT"/>
          <w:bCs/>
        </w:rPr>
      </w:pPr>
    </w:p>
    <w:p w:rsidR="008E3E9D" w:rsidP="006F7E2B">
      <w:pPr>
        <w:tabs>
          <w:tab w:val="left" w:pos="3168"/>
        </w:tabs>
        <w:rPr>
          <w:rFonts w:ascii="Gill Sans MT" w:hAnsi="Gill Sans MT"/>
          <w:bCs/>
        </w:rPr>
      </w:pPr>
    </w:p>
    <w:p w:rsidR="00785755" w:rsidRPr="007B3F77" w:rsidP="00785755">
      <w:pPr>
        <w:pStyle w:val="ListParagraph"/>
        <w:numPr>
          <w:ilvl w:val="0"/>
          <w:numId w:val="2"/>
        </w:numPr>
        <w:ind w:left="567" w:hanging="567"/>
        <w:rPr>
          <w:rFonts w:ascii="Gill Sans MT" w:hAnsi="Gill Sans MT"/>
          <w:b/>
          <w:bCs/>
        </w:rPr>
      </w:pPr>
      <w:r w:rsidRPr="004A4FEA">
        <w:rPr>
          <w:rFonts w:ascii="Gill Sans MT" w:hAnsi="Gill Sans MT"/>
          <w:b/>
          <w:bCs/>
        </w:rPr>
        <w:t xml:space="preserve">Minutes of Previous Meeting </w:t>
      </w:r>
    </w:p>
    <w:p w:rsidR="00FC4868" w:rsidP="00FC4868">
      <w:pPr>
        <w:pStyle w:val="paragraph"/>
        <w:spacing w:before="0" w:beforeAutospacing="0" w:after="0" w:afterAutospacing="0"/>
        <w:ind w:left="555"/>
        <w:textAlignment w:val="baseline"/>
        <w:rPr>
          <w:rFonts w:ascii="Gill Sans MT" w:hAnsi="Gill Sans MT"/>
        </w:rPr>
      </w:pPr>
      <w:r>
        <w:rPr>
          <w:rStyle w:val="normaltextrun"/>
          <w:rFonts w:ascii="Gill Sans MT" w:hAnsi="Gill Sans MT"/>
        </w:rPr>
        <w:t xml:space="preserve">The Commission </w:t>
      </w:r>
      <w:r>
        <w:rPr>
          <w:rStyle w:val="normaltextrun"/>
          <w:rFonts w:ascii="Gill Sans MT" w:hAnsi="Gill Sans MT"/>
          <w:u w:val="single"/>
        </w:rPr>
        <w:t>agreed</w:t>
      </w:r>
      <w:r>
        <w:rPr>
          <w:rStyle w:val="normaltextrun"/>
          <w:rFonts w:ascii="Gill Sans MT" w:hAnsi="Gill Sans MT"/>
        </w:rPr>
        <w:t xml:space="preserve"> the record of discussion of the meeting on 21 February 2022.</w:t>
      </w:r>
      <w:r>
        <w:rPr>
          <w:rStyle w:val="eop"/>
          <w:rFonts w:ascii="Gill Sans MT" w:hAnsi="Gill Sans MT"/>
        </w:rPr>
        <w:t> </w:t>
      </w:r>
    </w:p>
    <w:p w:rsidR="00785755" w:rsidRPr="00931FD3" w:rsidP="00931FD3">
      <w:pPr>
        <w:rPr>
          <w:rFonts w:ascii="Gill Sans MT" w:hAnsi="Gill Sans MT"/>
          <w:b/>
          <w:bCs/>
        </w:rPr>
      </w:pPr>
    </w:p>
    <w:p w:rsidR="00785755" w:rsidP="00785755">
      <w:pPr>
        <w:rPr>
          <w:rFonts w:ascii="Gill Sans MT" w:hAnsi="Gill Sans MT"/>
          <w:b/>
          <w:bCs/>
        </w:rPr>
      </w:pPr>
    </w:p>
    <w:p w:rsidR="00B87081" w:rsidRPr="00B87081" w:rsidP="00BA2691">
      <w:pPr>
        <w:pStyle w:val="ListParagraph"/>
        <w:numPr>
          <w:ilvl w:val="0"/>
          <w:numId w:val="2"/>
        </w:numPr>
        <w:ind w:left="567" w:hanging="567"/>
        <w:rPr>
          <w:rFonts w:ascii="Gill Sans MT" w:hAnsi="Gill Sans MT"/>
          <w:b/>
          <w:bCs/>
        </w:rPr>
      </w:pPr>
      <w:r w:rsidRPr="00B87081">
        <w:rPr>
          <w:rFonts w:ascii="Gill Sans MT" w:hAnsi="Gill Sans MT"/>
          <w:b/>
          <w:bCs/>
        </w:rPr>
        <w:t>Formal endorsement of the decisions taken at the Joint Commission meeting on 17 March</w:t>
      </w:r>
    </w:p>
    <w:p w:rsidR="00B87081" w:rsidP="00B87081">
      <w:pPr>
        <w:pStyle w:val="ListParagraph"/>
        <w:ind w:left="567"/>
        <w:rPr>
          <w:rFonts w:ascii="Gill Sans MT" w:hAnsi="Gill Sans MT"/>
        </w:rPr>
      </w:pPr>
      <w:r>
        <w:rPr>
          <w:rFonts w:ascii="Gill Sans MT" w:hAnsi="Gill Sans MT"/>
        </w:rPr>
        <w:t>The Commission:</w:t>
      </w:r>
    </w:p>
    <w:p w:rsidR="00386179" w:rsidRPr="00386179" w:rsidP="00386179">
      <w:pPr>
        <w:pStyle w:val="ListParagraph"/>
        <w:numPr>
          <w:ilvl w:val="0"/>
          <w:numId w:val="18"/>
        </w:numPr>
        <w:ind w:left="993"/>
        <w:rPr>
          <w:rFonts w:ascii="Gill Sans MT" w:hAnsi="Gill Sans MT"/>
          <w:u w:val="single"/>
        </w:rPr>
      </w:pPr>
      <w:r w:rsidRPr="00386179">
        <w:rPr>
          <w:rFonts w:ascii="Gill Sans MT" w:hAnsi="Gill Sans MT" w:eastAsiaTheme="minorEastAsia"/>
          <w:color w:val="000000" w:themeColor="text1"/>
          <w:u w:val="single"/>
        </w:rPr>
        <w:t>note</w:t>
      </w:r>
      <w:r w:rsidRPr="00386179">
        <w:rPr>
          <w:rFonts w:ascii="Gill Sans MT" w:hAnsi="Gill Sans MT" w:eastAsiaTheme="minorEastAsia"/>
          <w:color w:val="000000" w:themeColor="text1"/>
          <w:u w:val="single"/>
        </w:rPr>
        <w:t>d</w:t>
      </w:r>
      <w:r>
        <w:rPr>
          <w:rFonts w:ascii="Gill Sans MT" w:hAnsi="Gill Sans MT" w:eastAsiaTheme="minorEastAsia"/>
          <w:color w:val="000000" w:themeColor="text1"/>
        </w:rPr>
        <w:t xml:space="preserve"> </w:t>
      </w:r>
      <w:r w:rsidRPr="00386179">
        <w:rPr>
          <w:rFonts w:ascii="Gill Sans MT" w:hAnsi="Gill Sans MT" w:eastAsiaTheme="minorEastAsia"/>
          <w:color w:val="000000" w:themeColor="text1"/>
        </w:rPr>
        <w:t>the</w:t>
      </w:r>
      <w:r w:rsidRPr="00F84DD0">
        <w:rPr>
          <w:rFonts w:ascii="Gill Sans MT" w:hAnsi="Gill Sans MT" w:eastAsiaTheme="minorEastAsia"/>
          <w:color w:val="000000" w:themeColor="text1"/>
        </w:rPr>
        <w:t xml:space="preserve"> statement published on Friday</w:t>
      </w:r>
      <w:r w:rsidR="00B72E1F">
        <w:rPr>
          <w:rFonts w:ascii="Gill Sans MT" w:hAnsi="Gill Sans MT" w:eastAsiaTheme="minorEastAsia"/>
          <w:color w:val="000000" w:themeColor="text1"/>
        </w:rPr>
        <w:t xml:space="preserve"> </w:t>
      </w:r>
      <w:r w:rsidRPr="00F84DD0">
        <w:rPr>
          <w:rFonts w:ascii="Gill Sans MT" w:hAnsi="Gill Sans MT" w:eastAsiaTheme="minorEastAsia"/>
          <w:color w:val="000000" w:themeColor="text1"/>
        </w:rPr>
        <w:t>18 March</w:t>
      </w:r>
      <w:r w:rsidR="00F7378F">
        <w:rPr>
          <w:rFonts w:ascii="Gill Sans MT" w:hAnsi="Gill Sans MT" w:eastAsiaTheme="minorEastAsia"/>
          <w:color w:val="000000" w:themeColor="text1"/>
        </w:rPr>
        <w:t>,</w:t>
      </w:r>
      <w:r w:rsidRPr="00F84DD0">
        <w:rPr>
          <w:rFonts w:ascii="Gill Sans MT" w:hAnsi="Gill Sans MT" w:eastAsiaTheme="minorEastAsia"/>
          <w:color w:val="000000" w:themeColor="text1"/>
        </w:rPr>
        <w:t xml:space="preserve"> which was agreed by circulation following the joint meeting of the House of Lords Commission and House of Commons Commission on Thursday 17 March</w:t>
      </w:r>
      <w:r w:rsidR="00466591">
        <w:rPr>
          <w:rFonts w:ascii="Gill Sans MT" w:hAnsi="Gill Sans MT" w:eastAsiaTheme="minorEastAsia"/>
          <w:color w:val="000000" w:themeColor="text1"/>
        </w:rPr>
        <w:t>.</w:t>
      </w:r>
    </w:p>
    <w:p w:rsidR="00386179" w:rsidRPr="00386179" w:rsidP="00386179">
      <w:pPr>
        <w:pStyle w:val="ListParagraph"/>
        <w:numPr>
          <w:ilvl w:val="0"/>
          <w:numId w:val="18"/>
        </w:numPr>
        <w:ind w:left="993"/>
        <w:rPr>
          <w:rFonts w:ascii="Gill Sans MT" w:hAnsi="Gill Sans MT"/>
          <w:u w:val="single"/>
        </w:rPr>
      </w:pPr>
      <w:r w:rsidRPr="00466591">
        <w:rPr>
          <w:rFonts w:ascii="Gill Sans MT" w:hAnsi="Gill Sans MT" w:eastAsiaTheme="minorEastAsia"/>
          <w:color w:val="000000" w:themeColor="text1"/>
          <w:u w:val="single"/>
        </w:rPr>
        <w:t>endorsed</w:t>
      </w:r>
      <w:r w:rsidRPr="00386179" w:rsidR="00F84DD0">
        <w:rPr>
          <w:rFonts w:ascii="Gill Sans MT" w:hAnsi="Gill Sans MT" w:eastAsiaTheme="minorEastAsia"/>
          <w:color w:val="000000" w:themeColor="text1"/>
        </w:rPr>
        <w:t xml:space="preserve"> the parameters, as published in the statement, to support the development of new proposals for the works.</w:t>
      </w:r>
    </w:p>
    <w:p w:rsidR="00386179" w:rsidRPr="00386179" w:rsidP="00386179">
      <w:pPr>
        <w:pStyle w:val="ListParagraph"/>
        <w:numPr>
          <w:ilvl w:val="0"/>
          <w:numId w:val="18"/>
        </w:numPr>
        <w:ind w:left="993"/>
        <w:rPr>
          <w:rFonts w:ascii="Gill Sans MT" w:hAnsi="Gill Sans MT"/>
          <w:u w:val="single"/>
        </w:rPr>
      </w:pPr>
      <w:r w:rsidRPr="00466591">
        <w:rPr>
          <w:rFonts w:ascii="Gill Sans MT" w:hAnsi="Gill Sans MT" w:eastAsiaTheme="minorEastAsia"/>
          <w:color w:val="000000" w:themeColor="text1"/>
          <w:u w:val="single"/>
        </w:rPr>
        <w:t>noted</w:t>
      </w:r>
      <w:r w:rsidRPr="00386179" w:rsidR="00F84DD0">
        <w:rPr>
          <w:rFonts w:ascii="Gill Sans MT" w:hAnsi="Gill Sans MT" w:eastAsiaTheme="minorEastAsia"/>
          <w:color w:val="000000" w:themeColor="text1"/>
        </w:rPr>
        <w:t xml:space="preserve"> that both Commissions </w:t>
      </w:r>
      <w:r>
        <w:rPr>
          <w:rFonts w:ascii="Gill Sans MT" w:hAnsi="Gill Sans MT" w:eastAsiaTheme="minorEastAsia"/>
          <w:color w:val="000000" w:themeColor="text1"/>
        </w:rPr>
        <w:t>had</w:t>
      </w:r>
      <w:r w:rsidRPr="00386179" w:rsidR="00F84DD0">
        <w:rPr>
          <w:rFonts w:ascii="Gill Sans MT" w:hAnsi="Gill Sans MT" w:eastAsiaTheme="minorEastAsia"/>
          <w:color w:val="000000" w:themeColor="text1"/>
        </w:rPr>
        <w:t xml:space="preserve"> agreed to a change in the sponsor function, </w:t>
      </w:r>
      <w:r>
        <w:rPr>
          <w:rFonts w:ascii="Gill Sans MT" w:hAnsi="Gill Sans MT" w:eastAsiaTheme="minorEastAsia"/>
          <w:color w:val="000000" w:themeColor="text1"/>
        </w:rPr>
        <w:t xml:space="preserve">and </w:t>
      </w:r>
      <w:r w:rsidRPr="00466591">
        <w:rPr>
          <w:rFonts w:ascii="Gill Sans MT" w:hAnsi="Gill Sans MT" w:eastAsiaTheme="minorEastAsia"/>
          <w:color w:val="000000" w:themeColor="text1"/>
          <w:u w:val="single"/>
        </w:rPr>
        <w:t>agreed</w:t>
      </w:r>
      <w:r w:rsidRPr="00386179" w:rsidR="00F84DD0">
        <w:rPr>
          <w:rFonts w:ascii="Gill Sans MT" w:hAnsi="Gill Sans MT" w:eastAsiaTheme="minorEastAsia"/>
          <w:color w:val="000000" w:themeColor="text1"/>
        </w:rPr>
        <w:t xml:space="preserve"> that further consideration should be given to the transfer of the sponsor function </w:t>
      </w:r>
      <w:r w:rsidR="00FD48BF">
        <w:rPr>
          <w:rFonts w:ascii="Gill Sans MT" w:hAnsi="Gill Sans MT" w:eastAsiaTheme="minorEastAsia"/>
          <w:color w:val="000000" w:themeColor="text1"/>
        </w:rPr>
        <w:t>to</w:t>
      </w:r>
      <w:r w:rsidRPr="00386179" w:rsidR="00F84DD0">
        <w:rPr>
          <w:rFonts w:ascii="Gill Sans MT" w:hAnsi="Gill Sans MT" w:eastAsiaTheme="minorEastAsia"/>
          <w:color w:val="000000" w:themeColor="text1"/>
        </w:rPr>
        <w:t xml:space="preserve"> Parliament or to a different arm’s length body.</w:t>
      </w:r>
    </w:p>
    <w:p w:rsidR="00386179" w:rsidRPr="00386179" w:rsidP="00386179">
      <w:pPr>
        <w:pStyle w:val="ListParagraph"/>
        <w:numPr>
          <w:ilvl w:val="0"/>
          <w:numId w:val="18"/>
        </w:numPr>
        <w:ind w:left="993"/>
        <w:rPr>
          <w:rFonts w:ascii="Gill Sans MT" w:hAnsi="Gill Sans MT"/>
          <w:u w:val="single"/>
        </w:rPr>
      </w:pPr>
      <w:r w:rsidRPr="00466591">
        <w:rPr>
          <w:rFonts w:ascii="Gill Sans MT" w:hAnsi="Gill Sans MT" w:eastAsiaTheme="minorEastAsia"/>
          <w:color w:val="000000" w:themeColor="text1"/>
          <w:u w:val="single"/>
        </w:rPr>
        <w:t>agree</w:t>
      </w:r>
      <w:r w:rsidR="00466591">
        <w:rPr>
          <w:rFonts w:ascii="Gill Sans MT" w:hAnsi="Gill Sans MT" w:eastAsiaTheme="minorEastAsia"/>
          <w:color w:val="000000" w:themeColor="text1"/>
          <w:u w:val="single"/>
        </w:rPr>
        <w:t>d</w:t>
      </w:r>
      <w:r w:rsidRPr="00386179">
        <w:rPr>
          <w:rFonts w:ascii="Gill Sans MT" w:hAnsi="Gill Sans MT" w:eastAsiaTheme="minorEastAsia"/>
          <w:color w:val="000000" w:themeColor="text1"/>
        </w:rPr>
        <w:t xml:space="preserve"> the approach proposed at the joint Commission meeting to seek independent advice and assurance.</w:t>
      </w:r>
    </w:p>
    <w:p w:rsidR="00F84DD0" w:rsidRPr="00386179" w:rsidP="00386179">
      <w:pPr>
        <w:pStyle w:val="ListParagraph"/>
        <w:numPr>
          <w:ilvl w:val="0"/>
          <w:numId w:val="18"/>
        </w:numPr>
        <w:ind w:left="993"/>
        <w:rPr>
          <w:rFonts w:ascii="Gill Sans MT" w:hAnsi="Gill Sans MT"/>
          <w:u w:val="single"/>
        </w:rPr>
      </w:pPr>
      <w:r w:rsidRPr="00355744">
        <w:rPr>
          <w:rFonts w:ascii="Gill Sans MT" w:hAnsi="Gill Sans MT" w:eastAsiaTheme="minorEastAsia"/>
          <w:color w:val="000000" w:themeColor="text1"/>
          <w:u w:val="single"/>
        </w:rPr>
        <w:t>noted</w:t>
      </w:r>
      <w:r w:rsidRPr="00386179">
        <w:rPr>
          <w:rFonts w:ascii="Gill Sans MT" w:hAnsi="Gill Sans MT" w:eastAsiaTheme="minorEastAsia"/>
          <w:color w:val="000000" w:themeColor="text1"/>
        </w:rPr>
        <w:t xml:space="preserve"> the activities underway to support planning for transition from the existing governance arrangements.</w:t>
      </w:r>
    </w:p>
    <w:p w:rsidR="00B87081" w:rsidP="00B87081">
      <w:pPr>
        <w:pStyle w:val="ListParagraph"/>
        <w:ind w:left="567"/>
        <w:rPr>
          <w:rFonts w:ascii="Gill Sans MT" w:hAnsi="Gill Sans MT"/>
        </w:rPr>
      </w:pPr>
    </w:p>
    <w:p w:rsidR="002645CE" w:rsidRPr="00B87081" w:rsidP="00B87081">
      <w:pPr>
        <w:pStyle w:val="ListParagraph"/>
        <w:ind w:left="567"/>
        <w:rPr>
          <w:rFonts w:ascii="Gill Sans MT" w:hAnsi="Gill Sans MT"/>
        </w:rPr>
      </w:pPr>
    </w:p>
    <w:p w:rsidR="00870FAA" w:rsidRPr="00870FAA" w:rsidP="00BA2691">
      <w:pPr>
        <w:pStyle w:val="ListParagraph"/>
        <w:numPr>
          <w:ilvl w:val="0"/>
          <w:numId w:val="2"/>
        </w:numPr>
        <w:ind w:left="567" w:hanging="567"/>
        <w:rPr>
          <w:rFonts w:ascii="Gill Sans MT" w:hAnsi="Gill Sans MT"/>
        </w:rPr>
      </w:pPr>
      <w:r w:rsidRPr="00BA2691">
        <w:rPr>
          <w:rFonts w:ascii="Gill Sans MT" w:hAnsi="Gill Sans MT"/>
          <w:b/>
          <w:bCs/>
          <w:color w:val="000000"/>
          <w:shd w:val="clear" w:color="auto" w:fill="FFFFFF"/>
        </w:rPr>
        <w:t>R&amp;R Main Estimate for 2022-23</w:t>
      </w:r>
    </w:p>
    <w:p w:rsidR="009B570B" w:rsidRPr="009B570B" w:rsidP="009B570B">
      <w:pPr>
        <w:ind w:firstLine="567"/>
      </w:pPr>
      <w:r w:rsidRPr="009B570B">
        <w:rPr>
          <w:rFonts w:ascii="Gill Sans MT" w:hAnsi="Gill Sans MT"/>
          <w:color w:val="000000"/>
          <w:shd w:val="clear" w:color="auto" w:fill="FFFFFF"/>
        </w:rPr>
        <w:t>Andy Helliwell, Chief Operating Officer </w:t>
      </w:r>
    </w:p>
    <w:p w:rsidR="00785755" w:rsidRPr="009B570B" w:rsidP="009B570B">
      <w:pPr>
        <w:pStyle w:val="ListParagraph"/>
        <w:ind w:left="567"/>
        <w:rPr>
          <w:rFonts w:ascii="Gill Sans MT" w:hAnsi="Gill Sans MT"/>
        </w:rPr>
      </w:pPr>
      <w:r>
        <w:rPr>
          <w:rFonts w:ascii="Gill Sans MT" w:hAnsi="Gill Sans MT"/>
        </w:rPr>
        <w:t>C/21-22/77 HIGHLY RESTRICTED</w:t>
      </w:r>
      <w:r w:rsidR="00340CD6">
        <w:rPr>
          <w:rFonts w:ascii="Gill Sans MT" w:hAnsi="Gill Sans MT"/>
        </w:rPr>
        <w:t xml:space="preserve"> (covering note)</w:t>
      </w:r>
      <w:r w:rsidRPr="009B570B" w:rsidR="00765D72">
        <w:rPr>
          <w:rStyle w:val="normaltextrun"/>
          <w:rFonts w:ascii="Gill Sans MT" w:hAnsi="Gill Sans MT"/>
          <w:b/>
          <w:bCs/>
          <w:color w:val="000000"/>
          <w:shd w:val="clear" w:color="auto" w:fill="FFFFFF"/>
        </w:rPr>
        <w:br/>
      </w:r>
      <w:r w:rsidRPr="009B570B" w:rsidR="003E0246">
        <w:rPr>
          <w:rFonts w:ascii="Gill Sans MT" w:hAnsi="Gill Sans MT"/>
        </w:rPr>
        <w:t>Sarah Johnson</w:t>
      </w:r>
      <w:r w:rsidRPr="009B570B" w:rsidR="00765D72">
        <w:rPr>
          <w:rFonts w:ascii="Gill Sans MT" w:hAnsi="Gill Sans MT"/>
        </w:rPr>
        <w:t>,</w:t>
      </w:r>
      <w:r w:rsidRPr="009B570B">
        <w:rPr>
          <w:rFonts w:ascii="Gill Sans MT" w:hAnsi="Gill Sans MT"/>
        </w:rPr>
        <w:t xml:space="preserve"> </w:t>
      </w:r>
      <w:r w:rsidRPr="009B570B" w:rsidR="00765D72">
        <w:rPr>
          <w:rFonts w:ascii="Gill Sans MT" w:hAnsi="Gill Sans MT"/>
        </w:rPr>
        <w:t xml:space="preserve">Chief </w:t>
      </w:r>
      <w:r w:rsidRPr="009B570B" w:rsidR="003E0246">
        <w:rPr>
          <w:rFonts w:ascii="Gill Sans MT" w:hAnsi="Gill Sans MT"/>
        </w:rPr>
        <w:t>Executive, R&amp;R Sponsor Body</w:t>
      </w:r>
      <w:r w:rsidR="00CB16DB">
        <w:rPr>
          <w:rFonts w:ascii="Gill Sans MT" w:hAnsi="Gill Sans MT"/>
        </w:rPr>
        <w:t>;</w:t>
      </w:r>
      <w:r w:rsidRPr="009B570B" w:rsidR="001113ED">
        <w:rPr>
          <w:rFonts w:ascii="Gill Sans MT" w:hAnsi="Gill Sans MT"/>
        </w:rPr>
        <w:t xml:space="preserve"> David Goldstone, Chief Executive,</w:t>
      </w:r>
      <w:r w:rsidR="00CB16DB">
        <w:rPr>
          <w:rFonts w:ascii="Gill Sans MT" w:hAnsi="Gill Sans MT"/>
        </w:rPr>
        <w:t xml:space="preserve"> and Matt White, Programme Director,</w:t>
      </w:r>
      <w:r w:rsidRPr="009B570B" w:rsidR="001113ED">
        <w:rPr>
          <w:rFonts w:ascii="Gill Sans MT" w:hAnsi="Gill Sans MT"/>
        </w:rPr>
        <w:t xml:space="preserve"> R&amp;R Delivery Authority</w:t>
      </w:r>
    </w:p>
    <w:p w:rsidR="00785755" w:rsidP="00785755">
      <w:pPr>
        <w:pStyle w:val="ListParagraph"/>
        <w:ind w:left="567"/>
        <w:rPr>
          <w:rFonts w:ascii="Gill Sans MT" w:hAnsi="Gill Sans MT"/>
        </w:rPr>
      </w:pPr>
      <w:r>
        <w:rPr>
          <w:rFonts w:ascii="Gill Sans MT" w:hAnsi="Gill Sans MT"/>
        </w:rPr>
        <w:t>C/21-22/</w:t>
      </w:r>
      <w:r w:rsidR="001113ED">
        <w:rPr>
          <w:rFonts w:ascii="Gill Sans MT" w:hAnsi="Gill Sans MT"/>
        </w:rPr>
        <w:t>77</w:t>
      </w:r>
      <w:r w:rsidR="009B570B">
        <w:rPr>
          <w:rFonts w:ascii="Gill Sans MT" w:hAnsi="Gill Sans MT"/>
        </w:rPr>
        <w:t>A</w:t>
      </w:r>
      <w:r>
        <w:rPr>
          <w:rFonts w:ascii="Gill Sans MT" w:hAnsi="Gill Sans MT"/>
        </w:rPr>
        <w:t xml:space="preserve"> HIGHLY RESTRICTED </w:t>
      </w:r>
      <w:r w:rsidR="00340CD6">
        <w:rPr>
          <w:rFonts w:ascii="Gill Sans MT" w:hAnsi="Gill Sans MT"/>
        </w:rPr>
        <w:t>(annex)</w:t>
      </w:r>
    </w:p>
    <w:p w:rsidR="00785755" w:rsidP="00785755">
      <w:pPr>
        <w:pStyle w:val="ListParagraph"/>
        <w:ind w:left="567"/>
        <w:rPr>
          <w:rFonts w:ascii="Gill Sans MT" w:hAnsi="Gill Sans MT"/>
        </w:rPr>
      </w:pPr>
    </w:p>
    <w:p w:rsidR="003E0246" w:rsidP="00457E59">
      <w:pPr>
        <w:ind w:left="567"/>
        <w:rPr>
          <w:rFonts w:ascii="Gill Sans MT" w:hAnsi="Gill Sans MT" w:eastAsiaTheme="minorEastAsia"/>
          <w:color w:val="000000" w:themeColor="text1"/>
        </w:rPr>
      </w:pPr>
      <w:r>
        <w:rPr>
          <w:rFonts w:ascii="Gill Sans MT" w:hAnsi="Gill Sans MT"/>
        </w:rPr>
        <w:t>Sarah Johnson</w:t>
      </w:r>
      <w:r w:rsidRPr="00E26077">
        <w:rPr>
          <w:rFonts w:ascii="Gill Sans MT" w:hAnsi="Gill Sans MT"/>
        </w:rPr>
        <w:t xml:space="preserve"> </w:t>
      </w:r>
      <w:r w:rsidR="001113ED">
        <w:rPr>
          <w:rFonts w:ascii="Gill Sans MT" w:hAnsi="Gill Sans MT"/>
        </w:rPr>
        <w:t xml:space="preserve">and David Goldstone </w:t>
      </w:r>
      <w:r w:rsidRPr="00E26077">
        <w:rPr>
          <w:rFonts w:ascii="Gill Sans MT" w:hAnsi="Gill Sans MT"/>
        </w:rPr>
        <w:t>presented the pape</w:t>
      </w:r>
      <w:r>
        <w:rPr>
          <w:rFonts w:ascii="Gill Sans MT" w:hAnsi="Gill Sans MT"/>
        </w:rPr>
        <w:t>r</w:t>
      </w:r>
      <w:r w:rsidR="005A6472">
        <w:rPr>
          <w:rFonts w:ascii="Gill Sans MT" w:hAnsi="Gill Sans MT" w:eastAsiaTheme="minorEastAsia"/>
          <w:color w:val="000000" w:themeColor="text1"/>
        </w:rPr>
        <w:t>.</w:t>
      </w:r>
      <w:r w:rsidR="00B82BF1">
        <w:rPr>
          <w:rFonts w:ascii="Gill Sans MT" w:hAnsi="Gill Sans MT" w:eastAsiaTheme="minorEastAsia"/>
          <w:color w:val="000000" w:themeColor="text1"/>
        </w:rPr>
        <w:t xml:space="preserve"> They</w:t>
      </w:r>
      <w:r w:rsidRPr="00B82BF1" w:rsidR="00B82BF1">
        <w:rPr>
          <w:rFonts w:ascii="Gill Sans MT" w:hAnsi="Gill Sans MT" w:eastAsiaTheme="minorEastAsia"/>
          <w:color w:val="000000" w:themeColor="text1"/>
        </w:rPr>
        <w:t xml:space="preserve"> noted that </w:t>
      </w:r>
      <w:r w:rsidR="00B82BF1">
        <w:rPr>
          <w:rFonts w:ascii="Gill Sans MT" w:hAnsi="Gill Sans MT" w:eastAsiaTheme="minorEastAsia"/>
          <w:color w:val="000000" w:themeColor="text1"/>
        </w:rPr>
        <w:t xml:space="preserve">the </w:t>
      </w:r>
      <w:r w:rsidRPr="00B82BF1" w:rsidR="00B82BF1">
        <w:rPr>
          <w:rFonts w:ascii="Gill Sans MT" w:hAnsi="Gill Sans MT" w:eastAsiaTheme="minorEastAsia"/>
          <w:color w:val="000000" w:themeColor="text1"/>
        </w:rPr>
        <w:t>Commons</w:t>
      </w:r>
      <w:r w:rsidR="00B82BF1">
        <w:rPr>
          <w:rFonts w:ascii="Gill Sans MT" w:hAnsi="Gill Sans MT" w:eastAsiaTheme="minorEastAsia"/>
          <w:color w:val="000000" w:themeColor="text1"/>
        </w:rPr>
        <w:t xml:space="preserve"> Commission</w:t>
      </w:r>
      <w:r w:rsidRPr="00B82BF1" w:rsidR="00B82BF1">
        <w:rPr>
          <w:rFonts w:ascii="Gill Sans MT" w:hAnsi="Gill Sans MT" w:eastAsiaTheme="minorEastAsia"/>
          <w:color w:val="000000" w:themeColor="text1"/>
        </w:rPr>
        <w:t xml:space="preserve"> had </w:t>
      </w:r>
      <w:r w:rsidR="00B82BF1">
        <w:rPr>
          <w:rFonts w:ascii="Gill Sans MT" w:hAnsi="Gill Sans MT" w:eastAsiaTheme="minorEastAsia"/>
          <w:color w:val="000000" w:themeColor="text1"/>
        </w:rPr>
        <w:t xml:space="preserve">approved the revised expenditure limit earlier that </w:t>
      </w:r>
      <w:r w:rsidR="001D6F3F">
        <w:rPr>
          <w:rFonts w:ascii="Gill Sans MT" w:hAnsi="Gill Sans MT" w:eastAsiaTheme="minorEastAsia"/>
          <w:color w:val="000000" w:themeColor="text1"/>
        </w:rPr>
        <w:t xml:space="preserve">day, and that the estimate aligned with the work discussed at the </w:t>
      </w:r>
      <w:r w:rsidR="00963CA6">
        <w:rPr>
          <w:rFonts w:ascii="Gill Sans MT" w:hAnsi="Gill Sans MT" w:eastAsiaTheme="minorEastAsia"/>
          <w:color w:val="000000" w:themeColor="text1"/>
        </w:rPr>
        <w:t xml:space="preserve">joint Commission meeting on 17 </w:t>
      </w:r>
      <w:r w:rsidRPr="00CB16DB" w:rsidR="00963CA6">
        <w:rPr>
          <w:rFonts w:ascii="Gill Sans MT" w:hAnsi="Gill Sans MT" w:eastAsiaTheme="minorEastAsia"/>
          <w:color w:val="000000" w:themeColor="text1"/>
        </w:rPr>
        <w:t xml:space="preserve">March. However, the </w:t>
      </w:r>
      <w:r w:rsidRPr="00CB16DB" w:rsidR="008A56F2">
        <w:rPr>
          <w:rFonts w:ascii="Gill Sans MT" w:hAnsi="Gill Sans MT" w:eastAsiaTheme="minorEastAsia"/>
          <w:color w:val="000000" w:themeColor="text1"/>
        </w:rPr>
        <w:t xml:space="preserve">estimates were based on assumptions, and may need to be revised. </w:t>
      </w:r>
      <w:r w:rsidRPr="00CB16DB" w:rsidR="007170E0">
        <w:rPr>
          <w:rFonts w:ascii="Gill Sans MT" w:hAnsi="Gill Sans MT" w:eastAsiaTheme="minorEastAsia"/>
          <w:color w:val="000000" w:themeColor="text1"/>
        </w:rPr>
        <w:t>Matt White, Programme Director for the Delivery Authority, said that b</w:t>
      </w:r>
      <w:r w:rsidRPr="00CB16DB" w:rsidR="00E27774">
        <w:rPr>
          <w:rFonts w:ascii="Gill Sans MT" w:hAnsi="Gill Sans MT" w:eastAsiaTheme="minorEastAsia"/>
          <w:color w:val="000000" w:themeColor="text1"/>
        </w:rPr>
        <w:t>enchmarking work would be undertaken</w:t>
      </w:r>
      <w:r w:rsidR="00E27774">
        <w:rPr>
          <w:rFonts w:ascii="Gill Sans MT" w:hAnsi="Gill Sans MT" w:eastAsiaTheme="minorEastAsia"/>
          <w:color w:val="000000" w:themeColor="text1"/>
        </w:rPr>
        <w:t xml:space="preserve"> by comparing R&amp;R with comparable projects in heritage buildings such </w:t>
      </w:r>
      <w:r w:rsidR="007170E0">
        <w:rPr>
          <w:rFonts w:ascii="Gill Sans MT" w:hAnsi="Gill Sans MT" w:eastAsiaTheme="minorEastAsia"/>
          <w:color w:val="000000" w:themeColor="text1"/>
        </w:rPr>
        <w:t xml:space="preserve">as </w:t>
      </w:r>
      <w:r w:rsidRPr="00B82BF1" w:rsidR="00B82BF1">
        <w:rPr>
          <w:rFonts w:ascii="Gill Sans MT" w:hAnsi="Gill Sans MT" w:eastAsiaTheme="minorEastAsia"/>
          <w:color w:val="000000" w:themeColor="text1"/>
        </w:rPr>
        <w:t xml:space="preserve">Buckingham Palace and </w:t>
      </w:r>
      <w:r w:rsidR="007170E0">
        <w:rPr>
          <w:rFonts w:ascii="Gill Sans MT" w:hAnsi="Gill Sans MT" w:eastAsiaTheme="minorEastAsia"/>
          <w:color w:val="000000" w:themeColor="text1"/>
        </w:rPr>
        <w:t xml:space="preserve">the </w:t>
      </w:r>
      <w:r w:rsidRPr="00B82BF1" w:rsidR="00B82BF1">
        <w:rPr>
          <w:rFonts w:ascii="Gill Sans MT" w:hAnsi="Gill Sans MT" w:eastAsiaTheme="minorEastAsia"/>
          <w:color w:val="000000" w:themeColor="text1"/>
        </w:rPr>
        <w:t xml:space="preserve">Canadian parliament. </w:t>
      </w:r>
      <w:r w:rsidR="00FE0758">
        <w:rPr>
          <w:rFonts w:ascii="Gill Sans MT" w:hAnsi="Gill Sans MT" w:eastAsiaTheme="minorEastAsia"/>
          <w:color w:val="000000" w:themeColor="text1"/>
        </w:rPr>
        <w:t>E</w:t>
      </w:r>
      <w:r w:rsidRPr="00B82BF1" w:rsidR="00B82BF1">
        <w:rPr>
          <w:rFonts w:ascii="Gill Sans MT" w:hAnsi="Gill Sans MT" w:eastAsiaTheme="minorEastAsia"/>
          <w:color w:val="000000" w:themeColor="text1"/>
        </w:rPr>
        <w:t>arly deli</w:t>
      </w:r>
      <w:r w:rsidR="00ED7652">
        <w:rPr>
          <w:rFonts w:ascii="Gill Sans MT" w:hAnsi="Gill Sans MT" w:eastAsiaTheme="minorEastAsia"/>
          <w:color w:val="000000" w:themeColor="text1"/>
        </w:rPr>
        <w:t>v</w:t>
      </w:r>
      <w:r w:rsidRPr="00B82BF1" w:rsidR="00B82BF1">
        <w:rPr>
          <w:rFonts w:ascii="Gill Sans MT" w:hAnsi="Gill Sans MT" w:eastAsiaTheme="minorEastAsia"/>
          <w:color w:val="000000" w:themeColor="text1"/>
        </w:rPr>
        <w:t xml:space="preserve">ery </w:t>
      </w:r>
      <w:r w:rsidR="00FE0758">
        <w:rPr>
          <w:rFonts w:ascii="Gill Sans MT" w:hAnsi="Gill Sans MT" w:eastAsiaTheme="minorEastAsia"/>
          <w:color w:val="000000" w:themeColor="text1"/>
        </w:rPr>
        <w:t>of</w:t>
      </w:r>
      <w:r w:rsidRPr="00B82BF1" w:rsidR="00B82BF1">
        <w:rPr>
          <w:rFonts w:ascii="Gill Sans MT" w:hAnsi="Gill Sans MT" w:eastAsiaTheme="minorEastAsia"/>
          <w:color w:val="000000" w:themeColor="text1"/>
        </w:rPr>
        <w:t xml:space="preserve"> pilot projects</w:t>
      </w:r>
      <w:r w:rsidR="00FE0758">
        <w:rPr>
          <w:rFonts w:ascii="Gill Sans MT" w:hAnsi="Gill Sans MT" w:eastAsiaTheme="minorEastAsia"/>
          <w:color w:val="000000" w:themeColor="text1"/>
        </w:rPr>
        <w:t xml:space="preserve"> under R&amp;R might be </w:t>
      </w:r>
      <w:r w:rsidR="002E18F5">
        <w:rPr>
          <w:rFonts w:ascii="Gill Sans MT" w:hAnsi="Gill Sans MT" w:eastAsiaTheme="minorEastAsia"/>
          <w:color w:val="000000" w:themeColor="text1"/>
        </w:rPr>
        <w:t>feasible</w:t>
      </w:r>
      <w:r w:rsidR="00FE0758">
        <w:rPr>
          <w:rFonts w:ascii="Gill Sans MT" w:hAnsi="Gill Sans MT" w:eastAsiaTheme="minorEastAsia"/>
          <w:color w:val="000000" w:themeColor="text1"/>
        </w:rPr>
        <w:t>, as could</w:t>
      </w:r>
      <w:r w:rsidRPr="00B82BF1" w:rsidR="00B82BF1">
        <w:rPr>
          <w:rFonts w:ascii="Gill Sans MT" w:hAnsi="Gill Sans MT" w:eastAsiaTheme="minorEastAsia"/>
          <w:color w:val="000000" w:themeColor="text1"/>
        </w:rPr>
        <w:t xml:space="preserve"> </w:t>
      </w:r>
      <w:r w:rsidR="00FE0758">
        <w:rPr>
          <w:rFonts w:ascii="Gill Sans MT" w:hAnsi="Gill Sans MT" w:eastAsiaTheme="minorEastAsia"/>
          <w:color w:val="000000" w:themeColor="text1"/>
        </w:rPr>
        <w:t>‘zon</w:t>
      </w:r>
      <w:r w:rsidRPr="00B82BF1" w:rsidR="00B82BF1">
        <w:rPr>
          <w:rFonts w:ascii="Gill Sans MT" w:hAnsi="Gill Sans MT" w:eastAsiaTheme="minorEastAsia"/>
          <w:color w:val="000000" w:themeColor="text1"/>
        </w:rPr>
        <w:t>e</w:t>
      </w:r>
      <w:r w:rsidR="00FE0758">
        <w:rPr>
          <w:rFonts w:ascii="Gill Sans MT" w:hAnsi="Gill Sans MT" w:eastAsiaTheme="minorEastAsia"/>
          <w:color w:val="000000" w:themeColor="text1"/>
        </w:rPr>
        <w:t>-</w:t>
      </w:r>
      <w:r w:rsidRPr="00B82BF1" w:rsidR="00B82BF1">
        <w:rPr>
          <w:rFonts w:ascii="Gill Sans MT" w:hAnsi="Gill Sans MT" w:eastAsiaTheme="minorEastAsia"/>
          <w:color w:val="000000" w:themeColor="text1"/>
        </w:rPr>
        <w:t>by</w:t>
      </w:r>
      <w:r w:rsidR="00FE0758">
        <w:rPr>
          <w:rFonts w:ascii="Gill Sans MT" w:hAnsi="Gill Sans MT" w:eastAsiaTheme="minorEastAsia"/>
          <w:color w:val="000000" w:themeColor="text1"/>
        </w:rPr>
        <w:t>-</w:t>
      </w:r>
      <w:r w:rsidRPr="00B82BF1" w:rsidR="00B82BF1">
        <w:rPr>
          <w:rFonts w:ascii="Gill Sans MT" w:hAnsi="Gill Sans MT" w:eastAsiaTheme="minorEastAsia"/>
          <w:color w:val="000000" w:themeColor="text1"/>
        </w:rPr>
        <w:t>zone</w:t>
      </w:r>
      <w:r w:rsidR="00FE0758">
        <w:rPr>
          <w:rFonts w:ascii="Gill Sans MT" w:hAnsi="Gill Sans MT" w:eastAsiaTheme="minorEastAsia"/>
          <w:color w:val="000000" w:themeColor="text1"/>
        </w:rPr>
        <w:t>’</w:t>
      </w:r>
      <w:r w:rsidRPr="00B82BF1" w:rsidR="00B82BF1">
        <w:rPr>
          <w:rFonts w:ascii="Gill Sans MT" w:hAnsi="Gill Sans MT" w:eastAsiaTheme="minorEastAsia"/>
          <w:color w:val="000000" w:themeColor="text1"/>
        </w:rPr>
        <w:t xml:space="preserve"> delivery</w:t>
      </w:r>
      <w:r w:rsidR="00FE0758">
        <w:rPr>
          <w:rFonts w:ascii="Gill Sans MT" w:hAnsi="Gill Sans MT" w:eastAsiaTheme="minorEastAsia"/>
          <w:color w:val="000000" w:themeColor="text1"/>
        </w:rPr>
        <w:t xml:space="preserve">, with </w:t>
      </w:r>
      <w:r w:rsidR="00E252B7">
        <w:rPr>
          <w:rFonts w:ascii="Gill Sans MT" w:hAnsi="Gill Sans MT" w:eastAsiaTheme="minorEastAsia"/>
          <w:color w:val="000000" w:themeColor="text1"/>
        </w:rPr>
        <w:t>the possibility</w:t>
      </w:r>
      <w:r w:rsidR="00FE0758">
        <w:rPr>
          <w:rFonts w:ascii="Gill Sans MT" w:hAnsi="Gill Sans MT" w:eastAsiaTheme="minorEastAsia"/>
          <w:color w:val="000000" w:themeColor="text1"/>
        </w:rPr>
        <w:t xml:space="preserve"> of</w:t>
      </w:r>
      <w:r w:rsidRPr="00B82BF1" w:rsidR="00B82BF1">
        <w:rPr>
          <w:rFonts w:ascii="Gill Sans MT" w:hAnsi="Gill Sans MT" w:eastAsiaTheme="minorEastAsia"/>
          <w:color w:val="000000" w:themeColor="text1"/>
        </w:rPr>
        <w:t xml:space="preserve"> splitting </w:t>
      </w:r>
      <w:r w:rsidR="00FE0758">
        <w:rPr>
          <w:rFonts w:ascii="Gill Sans MT" w:hAnsi="Gill Sans MT" w:eastAsiaTheme="minorEastAsia"/>
          <w:color w:val="000000" w:themeColor="text1"/>
        </w:rPr>
        <w:t xml:space="preserve">the </w:t>
      </w:r>
      <w:r w:rsidR="002E18F5">
        <w:rPr>
          <w:rFonts w:ascii="Gill Sans MT" w:hAnsi="Gill Sans MT" w:eastAsiaTheme="minorEastAsia"/>
          <w:color w:val="000000" w:themeColor="text1"/>
        </w:rPr>
        <w:t>p</w:t>
      </w:r>
      <w:r w:rsidRPr="00B82BF1" w:rsidR="00B82BF1">
        <w:rPr>
          <w:rFonts w:ascii="Gill Sans MT" w:hAnsi="Gill Sans MT" w:eastAsiaTheme="minorEastAsia"/>
          <w:color w:val="000000" w:themeColor="text1"/>
        </w:rPr>
        <w:t>alace up</w:t>
      </w:r>
      <w:r w:rsidR="00FE0758">
        <w:rPr>
          <w:rFonts w:ascii="Gill Sans MT" w:hAnsi="Gill Sans MT" w:eastAsiaTheme="minorEastAsia"/>
          <w:color w:val="000000" w:themeColor="text1"/>
        </w:rPr>
        <w:t xml:space="preserve"> into zones based on tolerable levels of impact</w:t>
      </w:r>
      <w:r w:rsidRPr="00B82BF1" w:rsidR="00B82BF1">
        <w:rPr>
          <w:rFonts w:ascii="Gill Sans MT" w:hAnsi="Gill Sans MT" w:eastAsiaTheme="minorEastAsia"/>
          <w:color w:val="000000" w:themeColor="text1"/>
        </w:rPr>
        <w:t xml:space="preserve">. Noise and vibration studies could </w:t>
      </w:r>
      <w:r w:rsidR="00457E59">
        <w:rPr>
          <w:rFonts w:ascii="Gill Sans MT" w:hAnsi="Gill Sans MT" w:eastAsiaTheme="minorEastAsia"/>
          <w:color w:val="000000" w:themeColor="text1"/>
        </w:rPr>
        <w:t>give an indication of what might be possible in each area of the palace.</w:t>
      </w:r>
    </w:p>
    <w:p w:rsidR="00001E15" w:rsidP="00457E59">
      <w:pPr>
        <w:ind w:left="567"/>
        <w:rPr>
          <w:rFonts w:ascii="Gill Sans MT" w:hAnsi="Gill Sans MT" w:eastAsiaTheme="minorEastAsia"/>
          <w:color w:val="000000" w:themeColor="text1"/>
        </w:rPr>
      </w:pPr>
    </w:p>
    <w:p w:rsidR="00001E15" w:rsidRPr="00001E15" w:rsidP="00457E59">
      <w:pPr>
        <w:ind w:left="567"/>
        <w:rPr>
          <w:rFonts w:ascii="Gill Sans MT" w:hAnsi="Gill Sans MT" w:eastAsiaTheme="minorEastAsia"/>
          <w:color w:val="000000" w:themeColor="text1"/>
        </w:rPr>
      </w:pPr>
      <w:r w:rsidRPr="009A544B">
        <w:rPr>
          <w:rFonts w:ascii="Gill Sans MT" w:hAnsi="Gill Sans MT"/>
        </w:rPr>
        <w:t>In discussion the following points were raised or noted:</w:t>
      </w:r>
    </w:p>
    <w:p w:rsidR="00001E15" w:rsidRPr="009A544B" w:rsidP="00001E15">
      <w:pPr>
        <w:pStyle w:val="ListParagraph"/>
        <w:numPr>
          <w:ilvl w:val="0"/>
          <w:numId w:val="7"/>
        </w:numPr>
        <w:rPr>
          <w:rFonts w:ascii="Gill Sans MT" w:hAnsi="Gill Sans MT" w:eastAsiaTheme="minorEastAsia"/>
          <w:color w:val="000000" w:themeColor="text1"/>
        </w:rPr>
      </w:pPr>
      <w:r w:rsidRPr="009A544B">
        <w:rPr>
          <w:rFonts w:ascii="Gill Sans MT" w:hAnsi="Gill Sans MT" w:eastAsiaTheme="minorEastAsia"/>
          <w:color w:val="000000" w:themeColor="text1"/>
        </w:rPr>
        <w:t>There was a discussion about how long the estimates would remain valid. £80 million would cover the next few months; further clarification would be necessary after that.</w:t>
      </w:r>
    </w:p>
    <w:p w:rsidR="00001E15" w:rsidRPr="009A544B" w:rsidP="00001E15">
      <w:pPr>
        <w:pStyle w:val="ListParagraph"/>
        <w:numPr>
          <w:ilvl w:val="0"/>
          <w:numId w:val="7"/>
        </w:numPr>
        <w:rPr>
          <w:rFonts w:ascii="Gill Sans MT" w:hAnsi="Gill Sans MT" w:eastAsiaTheme="minorEastAsia"/>
          <w:color w:val="000000" w:themeColor="text1"/>
        </w:rPr>
      </w:pPr>
      <w:r w:rsidRPr="009A544B">
        <w:rPr>
          <w:rFonts w:ascii="Gill Sans MT" w:hAnsi="Gill Sans MT" w:eastAsiaTheme="minorEastAsia"/>
          <w:color w:val="000000" w:themeColor="text1"/>
        </w:rPr>
        <w:t>The Commission discussed plans for intrusive surveys. The most intrusive would be carried out during the summer recess. Planning for the surveys would need to take into account school visits and banqueting.</w:t>
      </w:r>
    </w:p>
    <w:p w:rsidR="003E0246" w:rsidRPr="007A35A7" w:rsidP="003E0246">
      <w:pPr>
        <w:rPr>
          <w:rFonts w:ascii="Gill Sans MT" w:hAnsi="Gill Sans MT" w:eastAsiaTheme="minorEastAsia"/>
          <w:color w:val="000000" w:themeColor="text1"/>
          <w:highlight w:val="yellow"/>
        </w:rPr>
      </w:pPr>
    </w:p>
    <w:p w:rsidR="00A97517" w:rsidRPr="005A00DE" w:rsidP="00A97517">
      <w:pPr>
        <w:rPr>
          <w:rFonts w:ascii="Gill Sans MT" w:hAnsi="Gill Sans MT" w:eastAsiaTheme="minorEastAsia"/>
          <w:i/>
          <w:iCs/>
          <w:color w:val="000000" w:themeColor="text1"/>
        </w:rPr>
      </w:pPr>
      <w:r w:rsidRPr="005A00DE">
        <w:rPr>
          <w:rFonts w:ascii="Gill Sans MT" w:hAnsi="Gill Sans MT" w:cs="Arial"/>
          <w:sz w:val="22"/>
          <w:szCs w:val="22"/>
          <w:shd w:val="clear" w:color="auto" w:fill="FAF9F8"/>
        </w:rPr>
        <w:t>[Restricted Access – More Information].</w:t>
      </w:r>
    </w:p>
    <w:p w:rsidR="003E0246" w:rsidRPr="00CD0E7D" w:rsidP="003E0246">
      <w:pPr>
        <w:rPr>
          <w:rFonts w:ascii="Gill Sans MT" w:hAnsi="Gill Sans MT" w:eastAsiaTheme="minorEastAsia"/>
          <w:i/>
          <w:iCs/>
          <w:color w:val="000000" w:themeColor="text1"/>
        </w:rPr>
      </w:pPr>
    </w:p>
    <w:p w:rsidR="00785755" w:rsidP="00503642">
      <w:pPr>
        <w:ind w:firstLine="567"/>
        <w:rPr>
          <w:rFonts w:ascii="Gill Sans MT" w:hAnsi="Gill Sans MT" w:eastAsiaTheme="minorEastAsia"/>
          <w:color w:val="000000" w:themeColor="text1"/>
        </w:rPr>
      </w:pPr>
      <w:r w:rsidRPr="00503642">
        <w:rPr>
          <w:rFonts w:ascii="Gill Sans MT" w:hAnsi="Gill Sans MT" w:eastAsiaTheme="minorEastAsia"/>
          <w:color w:val="000000" w:themeColor="text1"/>
        </w:rPr>
        <w:t xml:space="preserve">The </w:t>
      </w:r>
      <w:r w:rsidRPr="00503642" w:rsidR="00503642">
        <w:rPr>
          <w:rFonts w:ascii="Gill Sans MT" w:hAnsi="Gill Sans MT" w:eastAsiaTheme="minorEastAsia"/>
          <w:color w:val="000000" w:themeColor="text1"/>
        </w:rPr>
        <w:t>Commission</w:t>
      </w:r>
      <w:r w:rsidR="00B95099">
        <w:rPr>
          <w:rFonts w:ascii="Gill Sans MT" w:hAnsi="Gill Sans MT" w:eastAsiaTheme="minorEastAsia"/>
          <w:color w:val="000000" w:themeColor="text1"/>
        </w:rPr>
        <w:t>:</w:t>
      </w:r>
    </w:p>
    <w:p w:rsidR="00B95099" w:rsidRPr="00B95099" w:rsidP="00B95099">
      <w:pPr>
        <w:pStyle w:val="ListParagraph"/>
        <w:numPr>
          <w:ilvl w:val="0"/>
          <w:numId w:val="20"/>
        </w:numPr>
        <w:ind w:left="993" w:hanging="426"/>
        <w:rPr>
          <w:rFonts w:ascii="Gill Sans MT" w:hAnsi="Gill Sans MT"/>
        </w:rPr>
      </w:pPr>
      <w:r w:rsidRPr="00B95099">
        <w:rPr>
          <w:rFonts w:ascii="Gill Sans MT" w:hAnsi="Gill Sans MT"/>
          <w:u w:val="single"/>
        </w:rPr>
        <w:t>approved</w:t>
      </w:r>
      <w:r w:rsidRPr="00B95099">
        <w:rPr>
          <w:rFonts w:ascii="Gill Sans MT" w:hAnsi="Gill Sans MT"/>
        </w:rPr>
        <w:t xml:space="preserve"> a revised Phase 1 Expenditure Limit for the Parliamentary Works Sponsor Body to take account of the forecast expenditure for 2022-23 (£87m). The revised Phase 1 Expenditure Limit will be £304 million</w:t>
      </w:r>
      <w:r w:rsidR="00F14122">
        <w:rPr>
          <w:rFonts w:ascii="Gill Sans MT" w:hAnsi="Gill Sans MT"/>
        </w:rPr>
        <w:t>.</w:t>
      </w:r>
    </w:p>
    <w:p w:rsidR="00B95099" w:rsidRPr="00B95099" w:rsidP="00B95099">
      <w:pPr>
        <w:pStyle w:val="ListParagraph"/>
        <w:numPr>
          <w:ilvl w:val="0"/>
          <w:numId w:val="20"/>
        </w:numPr>
        <w:ind w:left="993" w:hanging="426"/>
        <w:rPr>
          <w:rFonts w:ascii="Gill Sans MT" w:hAnsi="Gill Sans MT"/>
        </w:rPr>
      </w:pPr>
      <w:r w:rsidRPr="0031253B">
        <w:rPr>
          <w:rFonts w:ascii="Gill Sans MT" w:hAnsi="Gill Sans MT"/>
          <w:u w:val="single"/>
        </w:rPr>
        <w:t>e</w:t>
      </w:r>
      <w:r w:rsidRPr="0031253B">
        <w:rPr>
          <w:rFonts w:ascii="Gill Sans MT" w:hAnsi="Gill Sans MT"/>
          <w:u w:val="single"/>
        </w:rPr>
        <w:t>ndorse</w:t>
      </w:r>
      <w:r w:rsidRPr="0031253B">
        <w:rPr>
          <w:rFonts w:ascii="Gill Sans MT" w:hAnsi="Gill Sans MT"/>
          <w:u w:val="single"/>
        </w:rPr>
        <w:t>d</w:t>
      </w:r>
      <w:r w:rsidRPr="00B95099">
        <w:rPr>
          <w:rFonts w:ascii="Gill Sans MT" w:hAnsi="Gill Sans MT"/>
        </w:rPr>
        <w:t xml:space="preserve"> the Parliamentary Works Sponsor Body Main Estimate for 2022–23 for submission to the R&amp;R Estimates Commission</w:t>
      </w:r>
      <w:r>
        <w:rPr>
          <w:rFonts w:ascii="Gill Sans MT" w:hAnsi="Gill Sans MT"/>
        </w:rPr>
        <w:t>.</w:t>
      </w:r>
    </w:p>
    <w:p w:rsidR="00B95099" w:rsidRPr="00B95099" w:rsidP="00B95099">
      <w:pPr>
        <w:pStyle w:val="ListParagraph"/>
        <w:numPr>
          <w:ilvl w:val="0"/>
          <w:numId w:val="20"/>
        </w:numPr>
        <w:ind w:left="993" w:hanging="426"/>
        <w:rPr>
          <w:rFonts w:ascii="Gill Sans MT" w:hAnsi="Gill Sans MT"/>
        </w:rPr>
      </w:pPr>
      <w:r w:rsidRPr="00F14122">
        <w:rPr>
          <w:rFonts w:ascii="Gill Sans MT" w:hAnsi="Gill Sans MT"/>
          <w:u w:val="single"/>
        </w:rPr>
        <w:t>noted</w:t>
      </w:r>
      <w:r w:rsidRPr="00B95099">
        <w:rPr>
          <w:rFonts w:ascii="Gill Sans MT" w:hAnsi="Gill Sans MT"/>
        </w:rPr>
        <w:t xml:space="preserve"> that as a result of the current uncertainties regarding the future of the R&amp;R Programme, a further variation to the Phase 1 Expenditure Limit and a Supplementary Estimate </w:t>
      </w:r>
      <w:r w:rsidR="0088482D">
        <w:rPr>
          <w:rFonts w:ascii="Gill Sans MT" w:hAnsi="Gill Sans MT"/>
        </w:rPr>
        <w:t>will</w:t>
      </w:r>
      <w:r w:rsidRPr="00B95099">
        <w:rPr>
          <w:rFonts w:ascii="Gill Sans MT" w:hAnsi="Gill Sans MT"/>
        </w:rPr>
        <w:t xml:space="preserve"> be required before the end of 2022</w:t>
      </w:r>
      <w:r w:rsidRPr="00B95099" w:rsidR="0031253B">
        <w:rPr>
          <w:rFonts w:ascii="Gill Sans MT" w:hAnsi="Gill Sans MT"/>
        </w:rPr>
        <w:t>–</w:t>
      </w:r>
      <w:r w:rsidRPr="00B95099">
        <w:rPr>
          <w:rFonts w:ascii="Gill Sans MT" w:hAnsi="Gill Sans MT"/>
        </w:rPr>
        <w:t>23</w:t>
      </w:r>
      <w:r>
        <w:rPr>
          <w:rFonts w:ascii="Gill Sans MT" w:hAnsi="Gill Sans MT"/>
        </w:rPr>
        <w:t>.</w:t>
      </w:r>
    </w:p>
    <w:p w:rsidR="00785755" w:rsidP="00785755">
      <w:pPr>
        <w:pStyle w:val="ListParagraph"/>
        <w:ind w:left="567"/>
        <w:rPr>
          <w:rFonts w:ascii="Gill Sans MT" w:hAnsi="Gill Sans MT"/>
        </w:rPr>
      </w:pPr>
    </w:p>
    <w:p w:rsidR="00593087" w:rsidP="00785755">
      <w:pPr>
        <w:pStyle w:val="ListParagraph"/>
        <w:ind w:left="567"/>
        <w:rPr>
          <w:rFonts w:ascii="Gill Sans MT" w:hAnsi="Gill Sans MT"/>
        </w:rPr>
      </w:pPr>
    </w:p>
    <w:p w:rsidR="004F0C00" w:rsidP="004F0C00">
      <w:pPr>
        <w:pStyle w:val="ListParagraph"/>
        <w:numPr>
          <w:ilvl w:val="0"/>
          <w:numId w:val="2"/>
        </w:numPr>
        <w:ind w:left="567" w:hanging="567"/>
        <w:rPr>
          <w:rFonts w:ascii="Gill Sans MT" w:hAnsi="Gill Sans MT"/>
          <w:b/>
          <w:bCs/>
        </w:rPr>
      </w:pPr>
      <w:r>
        <w:rPr>
          <w:rStyle w:val="normaltextrun"/>
          <w:rFonts w:ascii="Gill Sans MT" w:hAnsi="Gill Sans MT"/>
          <w:b/>
          <w:bCs/>
          <w:color w:val="000000"/>
          <w:shd w:val="clear" w:color="auto" w:fill="FFFFFF"/>
        </w:rPr>
        <w:t>Parliamentary Estate Development Framework</w:t>
      </w:r>
      <w:r>
        <w:rPr>
          <w:rStyle w:val="eop"/>
          <w:rFonts w:ascii="Gill Sans MT" w:hAnsi="Gill Sans MT"/>
          <w:color w:val="000000"/>
          <w:shd w:val="clear" w:color="auto" w:fill="FFFFFF"/>
        </w:rPr>
        <w:t> </w:t>
      </w:r>
    </w:p>
    <w:p w:rsidR="004F0C00" w:rsidP="004F0C00">
      <w:pPr>
        <w:pStyle w:val="ListParagraph"/>
        <w:ind w:left="567"/>
        <w:rPr>
          <w:rFonts w:ascii="Gill Sans MT" w:hAnsi="Gill Sans MT"/>
        </w:rPr>
      </w:pPr>
      <w:r>
        <w:rPr>
          <w:rFonts w:ascii="Gill Sans MT" w:hAnsi="Gill Sans MT"/>
        </w:rPr>
        <w:t>Isabel Coman</w:t>
      </w:r>
      <w:r>
        <w:rPr>
          <w:rFonts w:ascii="Gill Sans MT" w:hAnsi="Gill Sans MT"/>
        </w:rPr>
        <w:t xml:space="preserve">, </w:t>
      </w:r>
      <w:r>
        <w:rPr>
          <w:rFonts w:ascii="Gill Sans MT" w:hAnsi="Gill Sans MT"/>
        </w:rPr>
        <w:t>Managing Director of In-House Services and Estates</w:t>
      </w:r>
    </w:p>
    <w:p w:rsidR="004F0C00" w:rsidP="004F0C00">
      <w:pPr>
        <w:pStyle w:val="ListParagraph"/>
        <w:ind w:left="567"/>
        <w:rPr>
          <w:rFonts w:ascii="Gill Sans MT" w:hAnsi="Gill Sans MT"/>
        </w:rPr>
      </w:pPr>
      <w:r>
        <w:rPr>
          <w:rFonts w:ascii="Gill Sans MT" w:hAnsi="Gill Sans MT"/>
        </w:rPr>
        <w:t>C/21-22/</w:t>
      </w:r>
      <w:r w:rsidR="001113ED">
        <w:rPr>
          <w:rFonts w:ascii="Gill Sans MT" w:hAnsi="Gill Sans MT"/>
        </w:rPr>
        <w:t>78</w:t>
      </w:r>
      <w:r>
        <w:rPr>
          <w:rFonts w:ascii="Gill Sans MT" w:hAnsi="Gill Sans MT"/>
        </w:rPr>
        <w:t xml:space="preserve"> HIGHLY RESTRICTED </w:t>
      </w:r>
    </w:p>
    <w:p w:rsidR="00785755" w:rsidP="004E2B29">
      <w:pPr>
        <w:rPr>
          <w:rFonts w:ascii="Gill Sans MT" w:hAnsi="Gill Sans MT"/>
        </w:rPr>
      </w:pPr>
    </w:p>
    <w:p w:rsidR="0077148A" w:rsidP="0077148A">
      <w:pPr>
        <w:ind w:left="567"/>
        <w:rPr>
          <w:rFonts w:ascii="Gill Sans MT" w:hAnsi="Gill Sans MT" w:eastAsiaTheme="minorEastAsia"/>
          <w:color w:val="000000" w:themeColor="text1"/>
        </w:rPr>
      </w:pPr>
      <w:r>
        <w:rPr>
          <w:rFonts w:ascii="Gill Sans MT" w:hAnsi="Gill Sans MT"/>
        </w:rPr>
        <w:t>Isabel Coman</w:t>
      </w:r>
      <w:r w:rsidRPr="00E26077">
        <w:rPr>
          <w:rFonts w:ascii="Gill Sans MT" w:hAnsi="Gill Sans MT"/>
        </w:rPr>
        <w:t xml:space="preserve"> presented the pape</w:t>
      </w:r>
      <w:r>
        <w:rPr>
          <w:rFonts w:ascii="Gill Sans MT" w:hAnsi="Gill Sans MT"/>
        </w:rPr>
        <w:t>r</w:t>
      </w:r>
      <w:r>
        <w:rPr>
          <w:rFonts w:ascii="Gill Sans MT" w:hAnsi="Gill Sans MT" w:eastAsiaTheme="minorEastAsia"/>
          <w:color w:val="000000" w:themeColor="text1"/>
        </w:rPr>
        <w:t xml:space="preserve">. </w:t>
      </w:r>
      <w:r w:rsidR="00212F7A">
        <w:rPr>
          <w:rFonts w:ascii="Gill Sans MT" w:hAnsi="Gill Sans MT" w:eastAsiaTheme="minorEastAsia"/>
          <w:color w:val="000000" w:themeColor="text1"/>
        </w:rPr>
        <w:t xml:space="preserve">It was important </w:t>
      </w:r>
      <w:r w:rsidR="008D166F">
        <w:rPr>
          <w:rFonts w:ascii="Gill Sans MT" w:hAnsi="Gill Sans MT" w:eastAsiaTheme="minorEastAsia"/>
          <w:color w:val="000000" w:themeColor="text1"/>
        </w:rPr>
        <w:t>for the Commission to endorse</w:t>
      </w:r>
      <w:r w:rsidR="00212F7A">
        <w:rPr>
          <w:rFonts w:ascii="Gill Sans MT" w:hAnsi="Gill Sans MT" w:eastAsiaTheme="minorEastAsia"/>
          <w:color w:val="000000" w:themeColor="text1"/>
        </w:rPr>
        <w:t xml:space="preserve"> </w:t>
      </w:r>
      <w:r w:rsidR="00971B8F">
        <w:rPr>
          <w:rFonts w:ascii="Gill Sans MT" w:hAnsi="Gill Sans MT" w:eastAsiaTheme="minorEastAsia"/>
          <w:color w:val="000000" w:themeColor="text1"/>
        </w:rPr>
        <w:t xml:space="preserve">the framework because </w:t>
      </w:r>
      <w:r w:rsidR="00C15876">
        <w:rPr>
          <w:rFonts w:ascii="Gill Sans MT" w:hAnsi="Gill Sans MT" w:eastAsiaTheme="minorEastAsia"/>
          <w:color w:val="000000" w:themeColor="text1"/>
        </w:rPr>
        <w:t xml:space="preserve">it had implications for </w:t>
      </w:r>
      <w:r w:rsidR="001863FD">
        <w:rPr>
          <w:rFonts w:ascii="Gill Sans MT" w:hAnsi="Gill Sans MT" w:eastAsiaTheme="minorEastAsia"/>
          <w:color w:val="000000" w:themeColor="text1"/>
        </w:rPr>
        <w:t xml:space="preserve">safety, maintenance and infrastructure. The organisation </w:t>
      </w:r>
      <w:r w:rsidR="002455DB">
        <w:rPr>
          <w:rFonts w:ascii="Gill Sans MT" w:hAnsi="Gill Sans MT" w:eastAsiaTheme="minorEastAsia"/>
          <w:color w:val="000000" w:themeColor="text1"/>
        </w:rPr>
        <w:t xml:space="preserve">needed such a framework to be able to assess and prioritise </w:t>
      </w:r>
      <w:r w:rsidR="0099384A">
        <w:rPr>
          <w:rFonts w:ascii="Gill Sans MT" w:hAnsi="Gill Sans MT" w:eastAsiaTheme="minorEastAsia"/>
          <w:color w:val="000000" w:themeColor="text1"/>
        </w:rPr>
        <w:t>projects in the context of this framework.</w:t>
      </w:r>
    </w:p>
    <w:p w:rsidR="00C657F8" w:rsidP="0077148A">
      <w:pPr>
        <w:ind w:left="567"/>
        <w:rPr>
          <w:rFonts w:ascii="Gill Sans MT" w:hAnsi="Gill Sans MT" w:eastAsiaTheme="minorEastAsia"/>
          <w:color w:val="000000" w:themeColor="text1"/>
        </w:rPr>
      </w:pPr>
    </w:p>
    <w:p w:rsidR="00C657F8" w:rsidRPr="00C657F8" w:rsidP="00C657F8">
      <w:pPr>
        <w:ind w:left="567"/>
        <w:rPr>
          <w:rFonts w:ascii="Gill Sans MT" w:hAnsi="Gill Sans MT"/>
        </w:rPr>
      </w:pPr>
      <w:r w:rsidRPr="00C657F8">
        <w:rPr>
          <w:rFonts w:ascii="Gill Sans MT" w:hAnsi="Gill Sans MT"/>
          <w:color w:val="000000"/>
          <w:shd w:val="clear" w:color="auto" w:fill="FFFFFF"/>
        </w:rPr>
        <w:t>In</w:t>
      </w:r>
      <w:r w:rsidRPr="00C657F8">
        <w:rPr>
          <w:rFonts w:ascii="Gill Sans MT" w:hAnsi="Gill Sans MT"/>
        </w:rPr>
        <w:t xml:space="preserve"> discussion the following points were raised or noted:</w:t>
      </w:r>
    </w:p>
    <w:p w:rsidR="00C657F8" w:rsidRPr="00C657F8" w:rsidP="00C657F8">
      <w:pPr>
        <w:pStyle w:val="ListParagraph"/>
        <w:numPr>
          <w:ilvl w:val="0"/>
          <w:numId w:val="7"/>
        </w:numPr>
        <w:rPr>
          <w:rFonts w:ascii="Gill Sans MT" w:hAnsi="Gill Sans MT" w:eastAsiaTheme="minorEastAsia"/>
          <w:color w:val="000000" w:themeColor="text1"/>
        </w:rPr>
      </w:pPr>
      <w:r w:rsidRPr="00C657F8">
        <w:rPr>
          <w:rFonts w:ascii="Gill Sans MT" w:hAnsi="Gill Sans MT" w:eastAsiaTheme="minorEastAsia"/>
          <w:color w:val="000000" w:themeColor="text1"/>
        </w:rPr>
        <w:t>The Commission was supportive of the framework. Members discussed how it would work in practice, and what the role of the Commission would be. Every project should be tested against the framework; solutions and projects would then be presented to the Commission. This approach meant that large and small schemes could be judged in the same light.</w:t>
      </w:r>
    </w:p>
    <w:p w:rsidR="00C657F8" w:rsidRPr="00C657F8" w:rsidP="00C657F8">
      <w:pPr>
        <w:pStyle w:val="ListParagraph"/>
        <w:numPr>
          <w:ilvl w:val="0"/>
          <w:numId w:val="7"/>
        </w:numPr>
        <w:rPr>
          <w:rFonts w:ascii="Gill Sans MT" w:hAnsi="Gill Sans MT" w:eastAsiaTheme="minorEastAsia"/>
          <w:color w:val="000000" w:themeColor="text1"/>
        </w:rPr>
      </w:pPr>
      <w:r w:rsidRPr="00C657F8">
        <w:rPr>
          <w:rFonts w:ascii="Gill Sans MT" w:hAnsi="Gill Sans MT" w:eastAsiaTheme="minorEastAsia"/>
          <w:color w:val="000000" w:themeColor="text1"/>
        </w:rPr>
        <w:t>Questions were raised about who would ultimately be responsible for the framework, and whether it would be feasible to put it in place before the next stage of R&amp;R. Isabel Coman confirmed that while she was the custodian of the framework, the Commission would sign it off. A consultation would begin soon on how the framework is used.]</w:t>
      </w:r>
    </w:p>
    <w:p w:rsidR="00790A26" w:rsidRPr="007A35A7" w:rsidP="00790A26">
      <w:pPr>
        <w:rPr>
          <w:rFonts w:ascii="Gill Sans MT" w:hAnsi="Gill Sans MT" w:eastAsiaTheme="minorEastAsia"/>
          <w:color w:val="000000" w:themeColor="text1"/>
          <w:highlight w:val="yellow"/>
        </w:rPr>
      </w:pPr>
    </w:p>
    <w:p w:rsidR="00A97517" w:rsidRPr="005A00DE" w:rsidP="00A97517">
      <w:pPr>
        <w:rPr>
          <w:rFonts w:ascii="Gill Sans MT" w:hAnsi="Gill Sans MT" w:eastAsiaTheme="minorEastAsia"/>
          <w:i/>
          <w:iCs/>
          <w:color w:val="000000" w:themeColor="text1"/>
        </w:rPr>
      </w:pPr>
      <w:r w:rsidRPr="005A00DE">
        <w:rPr>
          <w:rFonts w:ascii="Gill Sans MT" w:hAnsi="Gill Sans MT" w:cs="Arial"/>
          <w:sz w:val="22"/>
          <w:szCs w:val="22"/>
          <w:shd w:val="clear" w:color="auto" w:fill="FAF9F8"/>
        </w:rPr>
        <w:t>[Restricted Access – More Information].</w:t>
      </w:r>
    </w:p>
    <w:p w:rsidR="00790A26" w:rsidRPr="00CD0E7D" w:rsidP="00790A26">
      <w:pPr>
        <w:rPr>
          <w:rFonts w:ascii="Gill Sans MT" w:hAnsi="Gill Sans MT" w:eastAsiaTheme="minorEastAsia"/>
          <w:i/>
          <w:iCs/>
          <w:color w:val="000000" w:themeColor="text1"/>
        </w:rPr>
      </w:pPr>
    </w:p>
    <w:p w:rsidR="00790A26" w:rsidP="00790A26">
      <w:pPr>
        <w:ind w:firstLine="567"/>
        <w:rPr>
          <w:rFonts w:ascii="Gill Sans MT" w:hAnsi="Gill Sans MT" w:eastAsiaTheme="minorEastAsia"/>
          <w:color w:val="000000" w:themeColor="text1"/>
        </w:rPr>
      </w:pPr>
      <w:r w:rsidRPr="00503642">
        <w:rPr>
          <w:rFonts w:ascii="Gill Sans MT" w:hAnsi="Gill Sans MT" w:eastAsiaTheme="minorEastAsia"/>
          <w:color w:val="000000" w:themeColor="text1"/>
        </w:rPr>
        <w:t>The Commission</w:t>
      </w:r>
      <w:r w:rsidR="00812DB1">
        <w:rPr>
          <w:rFonts w:ascii="Gill Sans MT" w:hAnsi="Gill Sans MT" w:eastAsiaTheme="minorEastAsia"/>
          <w:color w:val="000000" w:themeColor="text1"/>
        </w:rPr>
        <w:t>:</w:t>
      </w:r>
    </w:p>
    <w:p w:rsidR="00812DB1" w:rsidRPr="00812DB1" w:rsidP="00812DB1">
      <w:pPr>
        <w:pStyle w:val="ListParagraph"/>
        <w:numPr>
          <w:ilvl w:val="0"/>
          <w:numId w:val="21"/>
        </w:numPr>
        <w:ind w:left="993" w:hanging="426"/>
        <w:rPr>
          <w:rFonts w:ascii="Gill Sans MT" w:hAnsi="Gill Sans MT"/>
        </w:rPr>
      </w:pPr>
      <w:r w:rsidRPr="00812DB1">
        <w:rPr>
          <w:rFonts w:ascii="Gill Sans MT" w:hAnsi="Gill Sans MT"/>
          <w:u w:val="single"/>
        </w:rPr>
        <w:t>endorse</w:t>
      </w:r>
      <w:r>
        <w:rPr>
          <w:rFonts w:ascii="Gill Sans MT" w:hAnsi="Gill Sans MT"/>
          <w:u w:val="single"/>
        </w:rPr>
        <w:t>d</w:t>
      </w:r>
      <w:r w:rsidRPr="00812DB1">
        <w:rPr>
          <w:rFonts w:ascii="Gill Sans MT" w:hAnsi="Gill Sans MT"/>
        </w:rPr>
        <w:t xml:space="preserve"> the concept and direction of the Parliamentary Estate Development Framework</w:t>
      </w:r>
      <w:r w:rsidR="00602D08">
        <w:rPr>
          <w:rFonts w:ascii="Gill Sans MT" w:hAnsi="Gill Sans MT"/>
        </w:rPr>
        <w:t>.</w:t>
      </w:r>
    </w:p>
    <w:p w:rsidR="00785755" w:rsidP="00785755">
      <w:pPr>
        <w:ind w:left="567"/>
        <w:rPr>
          <w:rFonts w:ascii="Gill Sans MT" w:hAnsi="Gill Sans MT"/>
        </w:rPr>
      </w:pPr>
    </w:p>
    <w:p w:rsidR="00790A26" w:rsidP="00785755">
      <w:pPr>
        <w:ind w:left="567"/>
        <w:rPr>
          <w:rFonts w:ascii="Gill Sans MT" w:hAnsi="Gill Sans MT"/>
        </w:rPr>
      </w:pPr>
    </w:p>
    <w:p w:rsidR="00785755" w:rsidP="00785755">
      <w:pPr>
        <w:pStyle w:val="ListParagraph"/>
        <w:numPr>
          <w:ilvl w:val="0"/>
          <w:numId w:val="2"/>
        </w:numPr>
        <w:ind w:left="567" w:hanging="567"/>
        <w:rPr>
          <w:rFonts w:ascii="Gill Sans MT" w:hAnsi="Gill Sans MT"/>
          <w:b/>
          <w:bCs/>
        </w:rPr>
      </w:pPr>
      <w:r>
        <w:rPr>
          <w:rStyle w:val="normaltextrun"/>
          <w:rFonts w:ascii="Gill Sans MT" w:hAnsi="Gill Sans MT"/>
          <w:b/>
          <w:bCs/>
          <w:color w:val="000000"/>
          <w:shd w:val="clear" w:color="auto" w:fill="FFFFFF"/>
        </w:rPr>
        <w:t>2022-23 Corporate Business Plan</w:t>
      </w:r>
      <w:r>
        <w:rPr>
          <w:rStyle w:val="eop"/>
          <w:rFonts w:ascii="Gill Sans MT" w:hAnsi="Gill Sans MT"/>
          <w:color w:val="000000"/>
          <w:shd w:val="clear" w:color="auto" w:fill="FFFFFF"/>
        </w:rPr>
        <w:t> </w:t>
      </w:r>
    </w:p>
    <w:p w:rsidR="00785755" w:rsidP="00785755">
      <w:pPr>
        <w:pStyle w:val="ListParagraph"/>
        <w:ind w:left="567"/>
        <w:rPr>
          <w:rFonts w:ascii="Gill Sans MT" w:hAnsi="Gill Sans MT"/>
        </w:rPr>
      </w:pPr>
      <w:r>
        <w:rPr>
          <w:rFonts w:ascii="Gill Sans MT" w:hAnsi="Gill Sans MT"/>
        </w:rPr>
        <w:t>Alex Brocklehurst, Interim Business Planning Lead</w:t>
      </w:r>
    </w:p>
    <w:p w:rsidR="00785755" w:rsidRPr="009C2786" w:rsidP="00785755">
      <w:pPr>
        <w:pStyle w:val="ListParagraph"/>
        <w:ind w:left="567"/>
        <w:rPr>
          <w:rFonts w:ascii="Gill Sans MT" w:hAnsi="Gill Sans MT"/>
        </w:rPr>
      </w:pPr>
      <w:r>
        <w:rPr>
          <w:rFonts w:ascii="Gill Sans MT" w:hAnsi="Gill Sans MT"/>
        </w:rPr>
        <w:t>C/21-22/</w:t>
      </w:r>
      <w:r w:rsidR="001113ED">
        <w:rPr>
          <w:rFonts w:ascii="Gill Sans MT" w:hAnsi="Gill Sans MT"/>
        </w:rPr>
        <w:t>79</w:t>
      </w:r>
      <w:r>
        <w:rPr>
          <w:rFonts w:ascii="Gill Sans MT" w:hAnsi="Gill Sans MT"/>
        </w:rPr>
        <w:t xml:space="preserve"> RESTRICTED</w:t>
      </w:r>
    </w:p>
    <w:p w:rsidR="00785755" w:rsidP="00785755">
      <w:pPr>
        <w:pStyle w:val="ListParagraph"/>
        <w:ind w:left="567"/>
        <w:rPr>
          <w:rFonts w:ascii="Gill Sans MT" w:hAnsi="Gill Sans MT"/>
          <w:b/>
          <w:bCs/>
        </w:rPr>
      </w:pPr>
    </w:p>
    <w:p w:rsidR="00790A26" w:rsidRPr="0045088C" w:rsidP="0045088C">
      <w:pPr>
        <w:ind w:left="567"/>
        <w:rPr>
          <w:rFonts w:ascii="Gill Sans MT" w:hAnsi="Gill Sans MT" w:eastAsiaTheme="minorEastAsia"/>
          <w:color w:val="000000" w:themeColor="text1"/>
        </w:rPr>
      </w:pPr>
      <w:r>
        <w:rPr>
          <w:rFonts w:ascii="Gill Sans MT" w:hAnsi="Gill Sans MT"/>
        </w:rPr>
        <w:t>Alex Brocklehurst</w:t>
      </w:r>
      <w:r w:rsidRPr="00E26077">
        <w:rPr>
          <w:rFonts w:ascii="Gill Sans MT" w:hAnsi="Gill Sans MT"/>
        </w:rPr>
        <w:t xml:space="preserve"> presented the pape</w:t>
      </w:r>
      <w:r>
        <w:rPr>
          <w:rFonts w:ascii="Gill Sans MT" w:hAnsi="Gill Sans MT"/>
        </w:rPr>
        <w:t>r</w:t>
      </w:r>
      <w:r w:rsidR="00797C71">
        <w:rPr>
          <w:rFonts w:ascii="Gill Sans MT" w:hAnsi="Gill Sans MT"/>
        </w:rPr>
        <w:t>. There was a stronger</w:t>
      </w:r>
      <w:r>
        <w:rPr>
          <w:rFonts w:ascii="Gill Sans MT" w:hAnsi="Gill Sans MT" w:eastAsiaTheme="minorEastAsia"/>
          <w:color w:val="000000" w:themeColor="text1"/>
        </w:rPr>
        <w:t xml:space="preserve"> </w:t>
      </w:r>
      <w:r w:rsidR="00797C71">
        <w:rPr>
          <w:rFonts w:ascii="Gill Sans MT" w:hAnsi="Gill Sans MT" w:eastAsiaTheme="minorEastAsia"/>
          <w:color w:val="000000" w:themeColor="text1"/>
        </w:rPr>
        <w:t>l</w:t>
      </w:r>
      <w:r w:rsidRPr="004F0ABD" w:rsidR="004F0ABD">
        <w:rPr>
          <w:rFonts w:ascii="Gill Sans MT" w:hAnsi="Gill Sans MT" w:eastAsiaTheme="minorEastAsia"/>
          <w:color w:val="000000" w:themeColor="text1"/>
        </w:rPr>
        <w:t xml:space="preserve">ink between </w:t>
      </w:r>
      <w:r w:rsidR="00797C71">
        <w:rPr>
          <w:rFonts w:ascii="Gill Sans MT" w:hAnsi="Gill Sans MT" w:eastAsiaTheme="minorEastAsia"/>
          <w:color w:val="000000" w:themeColor="text1"/>
        </w:rPr>
        <w:t xml:space="preserve">the </w:t>
      </w:r>
      <w:r w:rsidRPr="004F0ABD" w:rsidR="004F0ABD">
        <w:rPr>
          <w:rFonts w:ascii="Gill Sans MT" w:hAnsi="Gill Sans MT" w:eastAsiaTheme="minorEastAsia"/>
          <w:color w:val="000000" w:themeColor="text1"/>
        </w:rPr>
        <w:t xml:space="preserve">business plan and financial plan </w:t>
      </w:r>
      <w:r w:rsidR="00797C71">
        <w:rPr>
          <w:rFonts w:ascii="Gill Sans MT" w:hAnsi="Gill Sans MT" w:eastAsiaTheme="minorEastAsia"/>
          <w:color w:val="000000" w:themeColor="text1"/>
        </w:rPr>
        <w:t>than in previous years</w:t>
      </w:r>
      <w:r w:rsidR="002A6474">
        <w:rPr>
          <w:rFonts w:ascii="Gill Sans MT" w:hAnsi="Gill Sans MT" w:eastAsiaTheme="minorEastAsia"/>
          <w:color w:val="000000" w:themeColor="text1"/>
        </w:rPr>
        <w:t xml:space="preserve">. The business plan had benefited </w:t>
      </w:r>
      <w:r w:rsidR="00F34A94">
        <w:rPr>
          <w:rFonts w:ascii="Gill Sans MT" w:hAnsi="Gill Sans MT" w:eastAsiaTheme="minorEastAsia"/>
          <w:color w:val="000000" w:themeColor="text1"/>
        </w:rPr>
        <w:t>from being discussed by the Commission Group; the aim is to involve Commission members, through the Group, earlier on in the next business planning cycle.</w:t>
      </w:r>
    </w:p>
    <w:p w:rsidR="000B38E4" w:rsidP="00790A26">
      <w:pPr>
        <w:rPr>
          <w:rFonts w:ascii="Gill Sans MT" w:hAnsi="Gill Sans MT" w:eastAsiaTheme="minorEastAsia"/>
          <w:color w:val="000000" w:themeColor="text1"/>
          <w:highlight w:val="yellow"/>
        </w:rPr>
      </w:pPr>
    </w:p>
    <w:p w:rsidR="000B38E4" w:rsidRPr="000B38E4" w:rsidP="000B38E4">
      <w:pPr>
        <w:ind w:left="567"/>
        <w:rPr>
          <w:rFonts w:ascii="Gill Sans MT" w:hAnsi="Gill Sans MT"/>
        </w:rPr>
      </w:pPr>
      <w:r w:rsidRPr="000B38E4">
        <w:rPr>
          <w:rFonts w:ascii="Gill Sans MT" w:hAnsi="Gill Sans MT"/>
        </w:rPr>
        <w:t>In discussion the following points were raised or noted:</w:t>
      </w:r>
    </w:p>
    <w:p w:rsidR="000B38E4" w:rsidRPr="000B38E4" w:rsidP="000B38E4">
      <w:pPr>
        <w:pStyle w:val="ListParagraph"/>
        <w:numPr>
          <w:ilvl w:val="0"/>
          <w:numId w:val="7"/>
        </w:numPr>
        <w:rPr>
          <w:rFonts w:ascii="Gill Sans MT" w:hAnsi="Gill Sans MT" w:eastAsiaTheme="minorEastAsia"/>
          <w:color w:val="000000" w:themeColor="text1"/>
        </w:rPr>
      </w:pPr>
      <w:r w:rsidRPr="000B38E4">
        <w:rPr>
          <w:rFonts w:ascii="Gill Sans MT" w:hAnsi="Gill Sans MT" w:eastAsiaTheme="minorEastAsia"/>
          <w:color w:val="000000" w:themeColor="text1"/>
        </w:rPr>
        <w:t xml:space="preserve">There was a question about the intended audience for the Business Plan. It was designed for </w:t>
      </w:r>
      <w:r w:rsidR="0045088C">
        <w:rPr>
          <w:rFonts w:ascii="Gill Sans MT" w:hAnsi="Gill Sans MT" w:eastAsiaTheme="minorEastAsia"/>
          <w:color w:val="000000" w:themeColor="text1"/>
        </w:rPr>
        <w:t>M</w:t>
      </w:r>
      <w:r w:rsidRPr="000B38E4">
        <w:rPr>
          <w:rFonts w:ascii="Gill Sans MT" w:hAnsi="Gill Sans MT" w:eastAsiaTheme="minorEastAsia"/>
          <w:color w:val="000000" w:themeColor="text1"/>
        </w:rPr>
        <w:t>embers and staff.</w:t>
      </w:r>
    </w:p>
    <w:p w:rsidR="000B38E4" w:rsidRPr="000B38E4" w:rsidP="000B38E4">
      <w:pPr>
        <w:pStyle w:val="ListParagraph"/>
        <w:numPr>
          <w:ilvl w:val="0"/>
          <w:numId w:val="7"/>
        </w:numPr>
        <w:rPr>
          <w:rFonts w:ascii="Gill Sans MT" w:hAnsi="Gill Sans MT" w:eastAsiaTheme="minorEastAsia"/>
          <w:color w:val="000000" w:themeColor="text1"/>
        </w:rPr>
      </w:pPr>
      <w:r w:rsidRPr="000B38E4">
        <w:rPr>
          <w:rFonts w:ascii="Gill Sans MT" w:hAnsi="Gill Sans MT" w:eastAsiaTheme="minorEastAsia"/>
          <w:color w:val="000000" w:themeColor="text1"/>
        </w:rPr>
        <w:t>There was a suggestion that the sections on “who we are” and “how we work” should come earlier in the plan in its next iteration.</w:t>
      </w:r>
    </w:p>
    <w:p w:rsidR="000B38E4" w:rsidRPr="000B38E4" w:rsidP="000B38E4">
      <w:pPr>
        <w:pStyle w:val="ListParagraph"/>
        <w:numPr>
          <w:ilvl w:val="0"/>
          <w:numId w:val="7"/>
        </w:numPr>
        <w:rPr>
          <w:rFonts w:ascii="Gill Sans MT" w:hAnsi="Gill Sans MT" w:eastAsiaTheme="minorEastAsia"/>
          <w:color w:val="000000" w:themeColor="text1"/>
        </w:rPr>
      </w:pPr>
      <w:r w:rsidRPr="000B38E4">
        <w:rPr>
          <w:rFonts w:ascii="Gill Sans MT" w:hAnsi="Gill Sans MT" w:eastAsiaTheme="minorEastAsia"/>
          <w:color w:val="000000" w:themeColor="text1"/>
        </w:rPr>
        <w:t>There was a suggestion that the costs of working in a UNESCO world heritage site should be separated from the costs of running parliament in the next iteration of the Business Plan.</w:t>
      </w:r>
    </w:p>
    <w:p w:rsidR="000B38E4" w:rsidRPr="000B38E4" w:rsidP="000B38E4">
      <w:pPr>
        <w:pStyle w:val="ListParagraph"/>
        <w:numPr>
          <w:ilvl w:val="0"/>
          <w:numId w:val="7"/>
        </w:numPr>
        <w:rPr>
          <w:rFonts w:ascii="Gill Sans MT" w:hAnsi="Gill Sans MT" w:eastAsiaTheme="minorEastAsia"/>
          <w:color w:val="000000" w:themeColor="text1"/>
        </w:rPr>
      </w:pPr>
      <w:r w:rsidRPr="000B38E4">
        <w:rPr>
          <w:rFonts w:ascii="Gill Sans MT" w:hAnsi="Gill Sans MT" w:eastAsiaTheme="minorEastAsia"/>
          <w:color w:val="000000" w:themeColor="text1"/>
        </w:rPr>
        <w:t>Members discussed whether the key performance indictors (KPIs) in the plan were too high-level. It was explained that the indicators in the plan were highlights. Reporting to the Commission, Management Board and Finance Committee on progress on the Business Plan would involve more detailed KPIs.</w:t>
      </w:r>
    </w:p>
    <w:p w:rsidR="000B38E4" w:rsidRPr="007A35A7" w:rsidP="00790A26">
      <w:pPr>
        <w:rPr>
          <w:rFonts w:ascii="Gill Sans MT" w:hAnsi="Gill Sans MT" w:eastAsiaTheme="minorEastAsia"/>
          <w:color w:val="000000" w:themeColor="text1"/>
          <w:highlight w:val="yellow"/>
        </w:rPr>
      </w:pPr>
    </w:p>
    <w:p w:rsidR="00790A26" w:rsidRPr="0091168F" w:rsidP="00790A26">
      <w:pPr>
        <w:rPr>
          <w:rFonts w:ascii="Gill Sans MT" w:hAnsi="Gill Sans MT" w:eastAsiaTheme="minorEastAsia"/>
          <w:i/>
          <w:iCs/>
          <w:color w:val="000000" w:themeColor="text1"/>
        </w:rPr>
      </w:pPr>
    </w:p>
    <w:p w:rsidR="00785755" w:rsidP="437BE138">
      <w:pPr>
        <w:ind w:firstLine="567"/>
        <w:rPr>
          <w:rFonts w:ascii="Gill Sans MT" w:hAnsi="Gill Sans MT" w:eastAsiaTheme="minorEastAsia"/>
          <w:color w:val="000000" w:themeColor="text1"/>
        </w:rPr>
      </w:pPr>
      <w:r w:rsidRPr="0091168F">
        <w:rPr>
          <w:rFonts w:ascii="Gill Sans MT" w:hAnsi="Gill Sans MT" w:eastAsiaTheme="minorEastAsia"/>
          <w:color w:val="000000" w:themeColor="text1"/>
        </w:rPr>
        <w:t>The Commission</w:t>
      </w:r>
      <w:r w:rsidRPr="0091168F" w:rsidR="00D33CF9">
        <w:rPr>
          <w:rFonts w:ascii="Gill Sans MT" w:hAnsi="Gill Sans MT" w:eastAsiaTheme="minorEastAsia"/>
          <w:color w:val="000000" w:themeColor="text1"/>
        </w:rPr>
        <w:t>:</w:t>
      </w:r>
    </w:p>
    <w:p w:rsidR="00EF6E2A" w:rsidRPr="00EF6E2A" w:rsidP="00EF6E2A">
      <w:pPr>
        <w:pStyle w:val="ListParagraph"/>
        <w:numPr>
          <w:ilvl w:val="0"/>
          <w:numId w:val="22"/>
        </w:numPr>
        <w:ind w:left="993" w:hanging="426"/>
        <w:rPr>
          <w:rFonts w:ascii="Gill Sans MT" w:hAnsi="Gill Sans MT"/>
        </w:rPr>
      </w:pPr>
      <w:r w:rsidRPr="00EF6E2A">
        <w:rPr>
          <w:rFonts w:ascii="Gill Sans MT" w:hAnsi="Gill Sans MT"/>
          <w:u w:val="single"/>
        </w:rPr>
        <w:t>agree</w:t>
      </w:r>
      <w:r>
        <w:rPr>
          <w:rFonts w:ascii="Gill Sans MT" w:hAnsi="Gill Sans MT"/>
          <w:u w:val="single"/>
        </w:rPr>
        <w:t>d</w:t>
      </w:r>
      <w:r w:rsidRPr="00EF6E2A">
        <w:rPr>
          <w:rFonts w:ascii="Gill Sans MT" w:hAnsi="Gill Sans MT"/>
        </w:rPr>
        <w:t xml:space="preserve"> the Business Plan for the House of Lords Administration for 2022/23</w:t>
      </w:r>
      <w:r>
        <w:rPr>
          <w:rFonts w:ascii="Gill Sans MT" w:hAnsi="Gill Sans MT"/>
        </w:rPr>
        <w:t>.</w:t>
      </w:r>
    </w:p>
    <w:p w:rsidR="00765D72" w:rsidP="00765D72">
      <w:pPr>
        <w:pStyle w:val="ListParagraph"/>
        <w:ind w:left="567"/>
        <w:rPr>
          <w:rFonts w:ascii="Gill Sans MT" w:hAnsi="Gill Sans MT"/>
        </w:rPr>
      </w:pPr>
    </w:p>
    <w:p w:rsidR="00765D72" w:rsidRPr="00765D72" w:rsidP="00765D72">
      <w:pPr>
        <w:rPr>
          <w:rStyle w:val="eop"/>
          <w:rFonts w:ascii="Gill Sans MT" w:hAnsi="Gill Sans MT"/>
          <w:color w:val="000000"/>
          <w:shd w:val="clear" w:color="auto" w:fill="FFFFFF"/>
        </w:rPr>
      </w:pPr>
    </w:p>
    <w:p w:rsidR="00765D72" w:rsidRPr="00765D72" w:rsidP="00262E37">
      <w:pPr>
        <w:pStyle w:val="ListParagraph"/>
        <w:numPr>
          <w:ilvl w:val="0"/>
          <w:numId w:val="2"/>
        </w:numPr>
        <w:ind w:left="567" w:hanging="567"/>
        <w:rPr>
          <w:rFonts w:ascii="Gill Sans MT" w:hAnsi="Gill Sans MT"/>
        </w:rPr>
      </w:pPr>
      <w:r>
        <w:rPr>
          <w:rStyle w:val="normaltextrun"/>
          <w:rFonts w:ascii="Gill Sans MT" w:hAnsi="Gill Sans MT"/>
          <w:b/>
          <w:bCs/>
          <w:color w:val="000000"/>
          <w:shd w:val="clear" w:color="auto" w:fill="FFFFFF"/>
        </w:rPr>
        <w:t>House of Lords Commission</w:t>
      </w:r>
      <w:r>
        <w:rPr>
          <w:rStyle w:val="normaltextrun"/>
          <w:rFonts w:ascii="Gill Sans MT" w:hAnsi="Gill Sans MT"/>
          <w:b/>
          <w:bCs/>
          <w:color w:val="000000"/>
          <w:shd w:val="clear" w:color="auto" w:fill="FFFFFF"/>
        </w:rPr>
        <w:t xml:space="preserve">: </w:t>
      </w:r>
      <w:r>
        <w:rPr>
          <w:rStyle w:val="normaltextrun"/>
          <w:rFonts w:ascii="Gill Sans MT" w:hAnsi="Gill Sans MT"/>
          <w:b/>
          <w:bCs/>
          <w:color w:val="000000"/>
          <w:shd w:val="clear" w:color="auto" w:fill="FFFFFF"/>
        </w:rPr>
        <w:t>S</w:t>
      </w:r>
      <w:r>
        <w:rPr>
          <w:rStyle w:val="normaltextrun"/>
          <w:rFonts w:ascii="Gill Sans MT" w:hAnsi="Gill Sans MT"/>
          <w:b/>
          <w:bCs/>
          <w:color w:val="000000"/>
          <w:shd w:val="clear" w:color="auto" w:fill="FFFFFF"/>
        </w:rPr>
        <w:t xml:space="preserve">tatutory </w:t>
      </w:r>
      <w:r>
        <w:rPr>
          <w:rStyle w:val="normaltextrun"/>
          <w:rFonts w:ascii="Gill Sans MT" w:hAnsi="Gill Sans MT"/>
          <w:b/>
          <w:bCs/>
          <w:color w:val="000000"/>
          <w:shd w:val="clear" w:color="auto" w:fill="FFFFFF"/>
        </w:rPr>
        <w:t>Footing</w:t>
      </w:r>
      <w:r>
        <w:rPr>
          <w:rStyle w:val="eop"/>
          <w:rFonts w:ascii="Gill Sans MT" w:hAnsi="Gill Sans MT"/>
          <w:color w:val="000000"/>
          <w:shd w:val="clear" w:color="auto" w:fill="FFFFFF"/>
        </w:rPr>
        <w:t> </w:t>
      </w:r>
      <w:r>
        <w:rPr>
          <w:rStyle w:val="normaltextrun"/>
          <w:rFonts w:ascii="Gill Sans MT" w:hAnsi="Gill Sans MT"/>
          <w:b/>
          <w:bCs/>
          <w:color w:val="000000"/>
          <w:shd w:val="clear" w:color="auto" w:fill="FFFFFF"/>
        </w:rPr>
        <w:br/>
      </w:r>
      <w:r>
        <w:rPr>
          <w:rFonts w:ascii="Gill Sans MT" w:hAnsi="Gill Sans MT"/>
        </w:rPr>
        <w:t>James Whittle</w:t>
      </w:r>
      <w:r w:rsidRPr="00765D72">
        <w:rPr>
          <w:rFonts w:ascii="Gill Sans MT" w:hAnsi="Gill Sans MT"/>
        </w:rPr>
        <w:t xml:space="preserve">, </w:t>
      </w:r>
      <w:r>
        <w:rPr>
          <w:rFonts w:ascii="Gill Sans MT" w:hAnsi="Gill Sans MT"/>
        </w:rPr>
        <w:t>External Management Review Implementation Lead</w:t>
      </w:r>
    </w:p>
    <w:p w:rsidR="00765D72" w:rsidP="00765D72">
      <w:pPr>
        <w:pStyle w:val="ListParagraph"/>
        <w:ind w:left="567"/>
        <w:rPr>
          <w:rFonts w:ascii="Gill Sans MT" w:hAnsi="Gill Sans MT"/>
        </w:rPr>
      </w:pPr>
      <w:r>
        <w:rPr>
          <w:rFonts w:ascii="Gill Sans MT" w:hAnsi="Gill Sans MT"/>
        </w:rPr>
        <w:t>C/21-22/</w:t>
      </w:r>
      <w:r w:rsidR="001113ED">
        <w:rPr>
          <w:rFonts w:ascii="Gill Sans MT" w:hAnsi="Gill Sans MT"/>
        </w:rPr>
        <w:t>80</w:t>
      </w:r>
      <w:r>
        <w:rPr>
          <w:rFonts w:ascii="Gill Sans MT" w:hAnsi="Gill Sans MT"/>
        </w:rPr>
        <w:t xml:space="preserve"> HIGHLY RESTRICTED</w:t>
      </w:r>
    </w:p>
    <w:p w:rsidR="00765D72" w:rsidP="00765D72">
      <w:pPr>
        <w:pStyle w:val="ListParagraph"/>
        <w:ind w:left="567"/>
        <w:rPr>
          <w:rFonts w:ascii="Gill Sans MT" w:hAnsi="Gill Sans MT"/>
        </w:rPr>
      </w:pPr>
    </w:p>
    <w:p w:rsidR="00790A26" w:rsidP="00790A26">
      <w:pPr>
        <w:ind w:left="567"/>
        <w:rPr>
          <w:rFonts w:ascii="Gill Sans MT" w:hAnsi="Gill Sans MT" w:eastAsiaTheme="minorEastAsia"/>
          <w:color w:val="000000" w:themeColor="text1"/>
        </w:rPr>
      </w:pPr>
      <w:r>
        <w:rPr>
          <w:rFonts w:ascii="Gill Sans MT" w:hAnsi="Gill Sans MT"/>
        </w:rPr>
        <w:t>James Whittle</w:t>
      </w:r>
      <w:r w:rsidRPr="00E26077">
        <w:rPr>
          <w:rFonts w:ascii="Gill Sans MT" w:hAnsi="Gill Sans MT"/>
        </w:rPr>
        <w:t xml:space="preserve"> presented the pape</w:t>
      </w:r>
      <w:r>
        <w:rPr>
          <w:rFonts w:ascii="Gill Sans MT" w:hAnsi="Gill Sans MT"/>
        </w:rPr>
        <w:t>r</w:t>
      </w:r>
      <w:r w:rsidR="00946E85">
        <w:rPr>
          <w:rFonts w:ascii="Gill Sans MT" w:hAnsi="Gill Sans MT" w:eastAsiaTheme="minorEastAsia"/>
          <w:color w:val="000000" w:themeColor="text1"/>
        </w:rPr>
        <w:t>, which scoped options for putting the Commission on a statutory footing</w:t>
      </w:r>
      <w:r w:rsidR="00CB16DB">
        <w:rPr>
          <w:rFonts w:ascii="Gill Sans MT" w:hAnsi="Gill Sans MT" w:eastAsiaTheme="minorEastAsia"/>
          <w:color w:val="000000" w:themeColor="text1"/>
        </w:rPr>
        <w:t>, a recommendation made by the External Management Review.</w:t>
      </w:r>
    </w:p>
    <w:p w:rsidR="00790A26" w:rsidP="00790A26">
      <w:pPr>
        <w:rPr>
          <w:rFonts w:ascii="Gill Sans MT" w:hAnsi="Gill Sans MT" w:eastAsiaTheme="minorEastAsia"/>
          <w:color w:val="000000" w:themeColor="text1"/>
        </w:rPr>
      </w:pPr>
    </w:p>
    <w:p w:rsidR="000B2EF4" w:rsidP="000B2EF4">
      <w:pPr>
        <w:ind w:firstLine="567"/>
        <w:rPr>
          <w:rFonts w:ascii="Gill Sans MT" w:hAnsi="Gill Sans MT"/>
        </w:rPr>
      </w:pPr>
      <w:r w:rsidRPr="00906063">
        <w:rPr>
          <w:rFonts w:ascii="Gill Sans MT" w:hAnsi="Gill Sans MT"/>
        </w:rPr>
        <w:t>In discussion the following points were raised or noted:</w:t>
      </w:r>
    </w:p>
    <w:p w:rsidR="00906063" w:rsidRPr="00906063" w:rsidP="00906063">
      <w:pPr>
        <w:pStyle w:val="ListParagraph"/>
        <w:numPr>
          <w:ilvl w:val="0"/>
          <w:numId w:val="24"/>
        </w:numPr>
        <w:rPr>
          <w:rFonts w:ascii="Gill Sans MT" w:hAnsi="Gill Sans MT"/>
        </w:rPr>
      </w:pPr>
      <w:r w:rsidRPr="00906063">
        <w:rPr>
          <w:rFonts w:ascii="Gill Sans MT" w:hAnsi="Gill Sans MT" w:eastAsiaTheme="minorEastAsia"/>
          <w:color w:val="000000" w:themeColor="text1"/>
        </w:rPr>
        <w:t>Members discussed that now that the proposal had been scoped, the Commission could return to it should it decide to do so in future.</w:t>
      </w:r>
    </w:p>
    <w:p w:rsidR="000B2EF4" w:rsidP="00790A26">
      <w:pPr>
        <w:rPr>
          <w:rFonts w:ascii="Gill Sans MT" w:hAnsi="Gill Sans MT" w:eastAsiaTheme="minorEastAsia"/>
          <w:color w:val="000000" w:themeColor="text1"/>
        </w:rPr>
      </w:pPr>
    </w:p>
    <w:p w:rsidR="000A48E1" w:rsidRPr="005A00DE" w:rsidP="000A48E1">
      <w:pPr>
        <w:rPr>
          <w:rFonts w:ascii="Gill Sans MT" w:hAnsi="Gill Sans MT" w:eastAsiaTheme="minorEastAsia"/>
          <w:i/>
          <w:iCs/>
          <w:color w:val="000000" w:themeColor="text1"/>
        </w:rPr>
      </w:pPr>
      <w:r w:rsidRPr="005A00DE">
        <w:rPr>
          <w:rFonts w:ascii="Gill Sans MT" w:hAnsi="Gill Sans MT" w:cs="Arial"/>
          <w:sz w:val="22"/>
          <w:szCs w:val="22"/>
          <w:shd w:val="clear" w:color="auto" w:fill="FAF9F8"/>
        </w:rPr>
        <w:t>[Restricted Access – More Information].</w:t>
      </w:r>
    </w:p>
    <w:p w:rsidR="00790A26" w:rsidRPr="00CD0E7D" w:rsidP="00790A26">
      <w:pPr>
        <w:rPr>
          <w:rFonts w:ascii="Gill Sans MT" w:hAnsi="Gill Sans MT" w:eastAsiaTheme="minorEastAsia"/>
          <w:i/>
          <w:iCs/>
          <w:color w:val="000000" w:themeColor="text1"/>
        </w:rPr>
      </w:pPr>
    </w:p>
    <w:p w:rsidR="00FD1C4F" w:rsidP="00790A26">
      <w:pPr>
        <w:ind w:firstLine="567"/>
        <w:rPr>
          <w:rFonts w:ascii="Gill Sans MT" w:hAnsi="Gill Sans MT" w:eastAsiaTheme="minorEastAsia"/>
          <w:color w:val="000000" w:themeColor="text1"/>
        </w:rPr>
      </w:pPr>
      <w:r w:rsidRPr="00503642">
        <w:rPr>
          <w:rFonts w:ascii="Gill Sans MT" w:hAnsi="Gill Sans MT" w:eastAsiaTheme="minorEastAsia"/>
          <w:color w:val="000000" w:themeColor="text1"/>
        </w:rPr>
        <w:t>The Commission</w:t>
      </w:r>
      <w:r w:rsidR="00F36F64">
        <w:rPr>
          <w:rFonts w:ascii="Gill Sans MT" w:hAnsi="Gill Sans MT" w:eastAsiaTheme="minorEastAsia"/>
          <w:color w:val="000000" w:themeColor="text1"/>
        </w:rPr>
        <w:t>:</w:t>
      </w:r>
    </w:p>
    <w:p w:rsidR="00F36F64" w:rsidRPr="00C3285D" w:rsidP="00C3285D">
      <w:pPr>
        <w:pStyle w:val="ListParagraph"/>
        <w:numPr>
          <w:ilvl w:val="0"/>
          <w:numId w:val="23"/>
        </w:numPr>
        <w:ind w:left="993" w:hanging="426"/>
        <w:rPr>
          <w:rStyle w:val="eop"/>
          <w:rFonts w:ascii="Gill Sans MT" w:hAnsi="Gill Sans MT"/>
        </w:rPr>
      </w:pPr>
      <w:r w:rsidRPr="00C3285D">
        <w:rPr>
          <w:rStyle w:val="eop"/>
          <w:rFonts w:ascii="Gill Sans MT" w:hAnsi="Gill Sans MT"/>
          <w:u w:val="single"/>
        </w:rPr>
        <w:t>confirmed</w:t>
      </w:r>
      <w:r w:rsidRPr="00C3285D">
        <w:rPr>
          <w:rStyle w:val="eop"/>
          <w:rFonts w:ascii="Gill Sans MT" w:hAnsi="Gill Sans MT"/>
        </w:rPr>
        <w:t xml:space="preserve"> that it </w:t>
      </w:r>
      <w:r>
        <w:rPr>
          <w:rStyle w:val="eop"/>
          <w:rFonts w:ascii="Gill Sans MT" w:hAnsi="Gill Sans MT"/>
        </w:rPr>
        <w:t>did</w:t>
      </w:r>
      <w:r w:rsidRPr="00C3285D">
        <w:rPr>
          <w:rStyle w:val="eop"/>
          <w:rFonts w:ascii="Gill Sans MT" w:hAnsi="Gill Sans MT"/>
        </w:rPr>
        <w:t xml:space="preserve"> not wish to pursue the recommendation to place itself on a statutory footing at this time</w:t>
      </w:r>
      <w:r>
        <w:rPr>
          <w:rStyle w:val="eop"/>
          <w:rFonts w:ascii="Gill Sans MT" w:hAnsi="Gill Sans MT"/>
        </w:rPr>
        <w:t>.</w:t>
      </w:r>
    </w:p>
    <w:p w:rsidR="00276E80" w:rsidP="00FD1C4F">
      <w:pPr>
        <w:pStyle w:val="paragraph"/>
        <w:spacing w:before="0" w:beforeAutospacing="0" w:after="0" w:afterAutospacing="0"/>
        <w:textAlignment w:val="baseline"/>
        <w:rPr>
          <w:rStyle w:val="eop"/>
          <w:rFonts w:ascii="Gill Sans MT" w:hAnsi="Gill Sans MT" w:cs="Segoe UI"/>
        </w:rPr>
      </w:pPr>
    </w:p>
    <w:p w:rsidR="00FD1C4F" w:rsidP="00FD1C4F">
      <w:pPr>
        <w:pStyle w:val="paragraph"/>
        <w:spacing w:before="0" w:beforeAutospacing="0" w:after="0" w:afterAutospacing="0"/>
        <w:textAlignment w:val="baseline"/>
        <w:rPr>
          <w:rFonts w:ascii="Segoe UI" w:hAnsi="Segoe UI" w:cs="Segoe UI"/>
          <w:sz w:val="18"/>
          <w:szCs w:val="18"/>
        </w:rPr>
      </w:pPr>
    </w:p>
    <w:p w:rsidR="00785755" w:rsidRPr="00FD1C4F" w:rsidP="00FD1C4F">
      <w:pPr>
        <w:pStyle w:val="ListParagraph"/>
        <w:numPr>
          <w:ilvl w:val="0"/>
          <w:numId w:val="2"/>
        </w:numPr>
        <w:ind w:left="567" w:hanging="567"/>
        <w:rPr>
          <w:rFonts w:ascii="Gill Sans MT" w:hAnsi="Gill Sans MT"/>
          <w:b/>
          <w:bCs/>
        </w:rPr>
      </w:pPr>
      <w:r>
        <w:rPr>
          <w:rStyle w:val="normaltextrun"/>
          <w:rFonts w:ascii="Gill Sans MT" w:hAnsi="Gill Sans MT"/>
          <w:b/>
          <w:bCs/>
          <w:color w:val="000000"/>
          <w:shd w:val="clear" w:color="auto" w:fill="FFFFFF"/>
        </w:rPr>
        <w:t>Any Other Business and Next Meeting</w:t>
      </w:r>
      <w:r>
        <w:rPr>
          <w:rStyle w:val="eop"/>
          <w:rFonts w:ascii="Gill Sans MT" w:hAnsi="Gill Sans MT"/>
          <w:color w:val="000000"/>
          <w:shd w:val="clear" w:color="auto" w:fill="FFFFFF"/>
        </w:rPr>
        <w:t> </w:t>
      </w:r>
    </w:p>
    <w:p w:rsidR="00276E80" w:rsidP="00931FD3">
      <w:pPr>
        <w:pStyle w:val="ListParagraph"/>
        <w:ind w:left="567"/>
        <w:rPr>
          <w:rFonts w:ascii="Gill Sans MT" w:hAnsi="Gill Sans MT"/>
        </w:rPr>
      </w:pPr>
    </w:p>
    <w:p w:rsidR="00A458F2" w:rsidP="00931FD3">
      <w:pPr>
        <w:pStyle w:val="ListParagraph"/>
        <w:ind w:left="567"/>
        <w:rPr>
          <w:rFonts w:ascii="Gill Sans MT" w:hAnsi="Gill Sans MT"/>
        </w:rPr>
      </w:pPr>
      <w:r>
        <w:rPr>
          <w:rFonts w:ascii="Gill Sans MT" w:hAnsi="Gill Sans MT"/>
        </w:rPr>
        <w:t xml:space="preserve">The Committee </w:t>
      </w:r>
      <w:r w:rsidR="00FC19E5">
        <w:rPr>
          <w:rFonts w:ascii="Gill Sans MT" w:hAnsi="Gill Sans MT"/>
        </w:rPr>
        <w:t>discussed the Clerk of the Parliaments’ Monthly Update in Any Other Business (see below).</w:t>
      </w:r>
    </w:p>
    <w:p w:rsidR="00A458F2" w:rsidP="00931FD3">
      <w:pPr>
        <w:pStyle w:val="ListParagraph"/>
        <w:ind w:left="567"/>
        <w:rPr>
          <w:rFonts w:ascii="Gill Sans MT" w:hAnsi="Gill Sans MT"/>
        </w:rPr>
      </w:pPr>
    </w:p>
    <w:p w:rsidR="00785755" w:rsidP="00931FD3">
      <w:pPr>
        <w:pStyle w:val="ListParagraph"/>
        <w:ind w:left="567"/>
        <w:rPr>
          <w:rFonts w:ascii="Gill Sans MT" w:hAnsi="Gill Sans MT"/>
        </w:rPr>
      </w:pPr>
      <w:r>
        <w:rPr>
          <w:rFonts w:ascii="Gill Sans MT" w:hAnsi="Gill Sans MT"/>
        </w:rPr>
        <w:t xml:space="preserve">The next meeting was scheduled for </w:t>
      </w:r>
      <w:r w:rsidR="00FD1C4F">
        <w:rPr>
          <w:rFonts w:ascii="Gill Sans MT" w:hAnsi="Gill Sans MT"/>
        </w:rPr>
        <w:t>25 April</w:t>
      </w:r>
      <w:r w:rsidR="001113ED">
        <w:rPr>
          <w:rFonts w:ascii="Gill Sans MT" w:hAnsi="Gill Sans MT"/>
        </w:rPr>
        <w:t xml:space="preserve"> 2022.</w:t>
      </w:r>
    </w:p>
    <w:p w:rsidR="005F6660" w:rsidP="005F6660">
      <w:pPr>
        <w:rPr>
          <w:rFonts w:ascii="Gill Sans MT" w:hAnsi="Gill Sans MT"/>
        </w:rPr>
      </w:pPr>
    </w:p>
    <w:p w:rsidR="005F6660" w:rsidP="005F6660">
      <w:pPr>
        <w:rPr>
          <w:rFonts w:ascii="Gill Sans MT" w:hAnsi="Gill Sans MT"/>
        </w:rPr>
      </w:pPr>
    </w:p>
    <w:p w:rsidR="005F6660" w:rsidP="005F6660">
      <w:pPr>
        <w:rPr>
          <w:rFonts w:ascii="Gill Sans MT" w:hAnsi="Gill Sans MT"/>
        </w:rPr>
      </w:pPr>
      <w:r>
        <w:rPr>
          <w:rStyle w:val="normaltextrun"/>
          <w:rFonts w:ascii="Gill Sans MT" w:hAnsi="Gill Sans MT" w:cs="Segoe UI"/>
        </w:rPr>
        <w:t>Also circulated for information:</w:t>
      </w:r>
      <w:r>
        <w:rPr>
          <w:rStyle w:val="eop"/>
          <w:rFonts w:ascii="Gill Sans MT" w:hAnsi="Gill Sans MT" w:cs="Segoe UI"/>
        </w:rPr>
        <w:t> </w:t>
      </w:r>
    </w:p>
    <w:p w:rsidR="005F6660" w:rsidRPr="005F6660" w:rsidP="005F6660">
      <w:pPr>
        <w:rPr>
          <w:rFonts w:ascii="Gill Sans MT" w:hAnsi="Gill Sans MT"/>
        </w:rPr>
      </w:pPr>
    </w:p>
    <w:p w:rsidR="005F6660" w:rsidRPr="005F6660" w:rsidP="005F6660">
      <w:pPr>
        <w:pStyle w:val="ListParagraph"/>
        <w:numPr>
          <w:ilvl w:val="0"/>
          <w:numId w:val="6"/>
        </w:numPr>
        <w:ind w:left="567" w:hanging="567"/>
        <w:rPr>
          <w:rStyle w:val="eop"/>
          <w:rFonts w:ascii="Gill Sans MT" w:hAnsi="Gill Sans MT"/>
          <w:b/>
          <w:bCs/>
        </w:rPr>
      </w:pPr>
      <w:r w:rsidRPr="005F6660">
        <w:rPr>
          <w:rStyle w:val="normaltextrun"/>
          <w:rFonts w:ascii="Gill Sans MT" w:hAnsi="Gill Sans MT"/>
          <w:b/>
          <w:bCs/>
          <w:color w:val="000000"/>
          <w:shd w:val="clear" w:color="auto" w:fill="FFFFFF"/>
        </w:rPr>
        <w:t>Clerk of the Parliaments’ Monthly Update</w:t>
      </w:r>
      <w:r w:rsidRPr="005F6660">
        <w:rPr>
          <w:rStyle w:val="eop"/>
          <w:rFonts w:ascii="Gill Sans MT" w:hAnsi="Gill Sans MT"/>
          <w:color w:val="000000"/>
          <w:shd w:val="clear" w:color="auto" w:fill="FFFFFF"/>
        </w:rPr>
        <w:t> </w:t>
      </w:r>
    </w:p>
    <w:p w:rsidR="005F6660" w:rsidP="005F6660">
      <w:pPr>
        <w:pStyle w:val="paragraph"/>
        <w:spacing w:before="0" w:beforeAutospacing="0" w:after="0" w:afterAutospacing="0"/>
        <w:textAlignment w:val="baseline"/>
        <w:rPr>
          <w:rFonts w:ascii="Segoe UI" w:hAnsi="Segoe UI" w:cs="Segoe UI"/>
          <w:sz w:val="18"/>
          <w:szCs w:val="18"/>
        </w:rPr>
      </w:pPr>
      <w:r>
        <w:rPr>
          <w:rStyle w:val="normaltextrun"/>
          <w:rFonts w:ascii="Gill Sans MT" w:hAnsi="Gill Sans MT" w:cs="Segoe UI"/>
        </w:rPr>
        <w:t xml:space="preserve">         Clerk of the Parliaments</w:t>
      </w:r>
      <w:r>
        <w:rPr>
          <w:rStyle w:val="eop"/>
          <w:rFonts w:ascii="Gill Sans MT" w:hAnsi="Gill Sans MT" w:cs="Segoe UI"/>
        </w:rPr>
        <w:t> </w:t>
      </w:r>
    </w:p>
    <w:p w:rsidR="005F6660" w:rsidP="005F6660">
      <w:pPr>
        <w:pStyle w:val="paragraph"/>
        <w:spacing w:before="0" w:beforeAutospacing="0" w:after="0" w:afterAutospacing="0"/>
        <w:textAlignment w:val="baseline"/>
        <w:rPr>
          <w:rStyle w:val="eop"/>
          <w:rFonts w:ascii="Gill Sans MT" w:hAnsi="Gill Sans MT" w:cs="Segoe UI"/>
        </w:rPr>
      </w:pPr>
      <w:r>
        <w:rPr>
          <w:rStyle w:val="normaltextrun"/>
          <w:rFonts w:ascii="Gill Sans MT" w:hAnsi="Gill Sans MT" w:cs="Segoe UI"/>
        </w:rPr>
        <w:t xml:space="preserve">         C/21-22/</w:t>
      </w:r>
      <w:r w:rsidR="001113ED">
        <w:rPr>
          <w:rStyle w:val="normaltextrun"/>
          <w:rFonts w:ascii="Gill Sans MT" w:hAnsi="Gill Sans MT" w:cs="Segoe UI"/>
        </w:rPr>
        <w:t>81</w:t>
      </w:r>
      <w:r>
        <w:rPr>
          <w:rStyle w:val="normaltextrun"/>
          <w:rFonts w:ascii="Gill Sans MT" w:hAnsi="Gill Sans MT" w:cs="Segoe UI"/>
        </w:rPr>
        <w:t xml:space="preserve"> RESTRICTED</w:t>
      </w:r>
      <w:r>
        <w:rPr>
          <w:rStyle w:val="eop"/>
          <w:rFonts w:ascii="Gill Sans MT" w:hAnsi="Gill Sans MT" w:cs="Segoe UI"/>
        </w:rPr>
        <w:t> </w:t>
      </w:r>
    </w:p>
    <w:p w:rsidR="009B7083" w:rsidP="005F6660">
      <w:pPr>
        <w:rPr>
          <w:rFonts w:ascii="Gill Sans MT" w:hAnsi="Gill Sans MT"/>
          <w:b/>
          <w:bCs/>
        </w:rPr>
      </w:pPr>
    </w:p>
    <w:p w:rsidR="009B7083" w:rsidP="009B7083">
      <w:pPr>
        <w:ind w:left="567"/>
        <w:rPr>
          <w:rFonts w:ascii="Gill Sans MT" w:hAnsi="Gill Sans MT"/>
        </w:rPr>
      </w:pPr>
      <w:r>
        <w:rPr>
          <w:rFonts w:ascii="Gill Sans MT" w:hAnsi="Gill Sans MT"/>
        </w:rPr>
        <w:t>The Commission</w:t>
      </w:r>
      <w:r w:rsidRPr="009B7083">
        <w:rPr>
          <w:rFonts w:ascii="Gill Sans MT" w:hAnsi="Gill Sans MT"/>
        </w:rPr>
        <w:t xml:space="preserve"> discuss</w:t>
      </w:r>
      <w:r>
        <w:rPr>
          <w:rFonts w:ascii="Gill Sans MT" w:hAnsi="Gill Sans MT"/>
        </w:rPr>
        <w:t>ed</w:t>
      </w:r>
      <w:r w:rsidRPr="009B7083">
        <w:rPr>
          <w:rFonts w:ascii="Gill Sans MT" w:hAnsi="Gill Sans MT"/>
        </w:rPr>
        <w:t xml:space="preserve"> the increase of £10.626 million in costs for the Data Centre at Millbank House, outlined on p3 of the Clerk of the Parliaments’ Monthly Update and circulated with the meeting papers</w:t>
      </w:r>
      <w:r w:rsidR="0069671D">
        <w:rPr>
          <w:rFonts w:ascii="Gill Sans MT" w:hAnsi="Gill Sans MT"/>
        </w:rPr>
        <w:t>.</w:t>
      </w:r>
    </w:p>
    <w:p w:rsidR="0069671D" w:rsidP="009B7083">
      <w:pPr>
        <w:ind w:left="567"/>
        <w:rPr>
          <w:rFonts w:ascii="Gill Sans MT" w:hAnsi="Gill Sans MT"/>
        </w:rPr>
      </w:pPr>
    </w:p>
    <w:p w:rsidR="0069671D" w:rsidP="009B7083">
      <w:pPr>
        <w:ind w:left="567"/>
        <w:rPr>
          <w:rFonts w:ascii="Gill Sans MT" w:hAnsi="Gill Sans MT"/>
        </w:rPr>
      </w:pPr>
      <w:r>
        <w:rPr>
          <w:rFonts w:ascii="Gill Sans MT" w:hAnsi="Gill Sans MT"/>
        </w:rPr>
        <w:t xml:space="preserve">Andy Helliwell agreed to circulate a paper in advance of the next Commission meeting </w:t>
      </w:r>
      <w:r w:rsidR="004A4158">
        <w:rPr>
          <w:rFonts w:ascii="Gill Sans MT" w:hAnsi="Gill Sans MT"/>
        </w:rPr>
        <w:t>giving further information on</w:t>
      </w:r>
      <w:r>
        <w:rPr>
          <w:rFonts w:ascii="Gill Sans MT" w:hAnsi="Gill Sans MT"/>
        </w:rPr>
        <w:t xml:space="preserve"> the project and the reasons for the cost increase</w:t>
      </w:r>
      <w:r w:rsidR="00CF75F3">
        <w:rPr>
          <w:rFonts w:ascii="Gill Sans MT" w:hAnsi="Gill Sans MT"/>
        </w:rPr>
        <w:t xml:space="preserve">, and to propose </w:t>
      </w:r>
      <w:r w:rsidR="00D74393">
        <w:rPr>
          <w:rFonts w:ascii="Gill Sans MT" w:hAnsi="Gill Sans MT"/>
        </w:rPr>
        <w:t xml:space="preserve">to the Commission a process to ensure that Members have sufficient information on </w:t>
      </w:r>
      <w:r w:rsidR="002051A0">
        <w:rPr>
          <w:rFonts w:ascii="Gill Sans MT" w:hAnsi="Gill Sans MT"/>
        </w:rPr>
        <w:t>projects such as this</w:t>
      </w:r>
      <w:r>
        <w:rPr>
          <w:rFonts w:ascii="Gill Sans MT" w:hAnsi="Gill Sans MT"/>
        </w:rPr>
        <w:t>.</w:t>
      </w:r>
    </w:p>
    <w:p w:rsidR="0069671D" w:rsidRPr="009B7083" w:rsidP="009B7083">
      <w:pPr>
        <w:ind w:left="567"/>
        <w:rPr>
          <w:rFonts w:ascii="Gill Sans MT" w:hAnsi="Gill Sans MT"/>
        </w:rPr>
      </w:pPr>
    </w:p>
    <w:p w:rsidR="00276E80" w:rsidP="00785755">
      <w:pPr>
        <w:jc w:val="right"/>
        <w:rPr>
          <w:rFonts w:ascii="Gill Sans MT" w:hAnsi="Gill Sans MT"/>
          <w:b/>
          <w:bCs/>
        </w:rPr>
      </w:pPr>
    </w:p>
    <w:p w:rsidR="00785755" w:rsidRPr="008B3E6D" w:rsidP="00785755">
      <w:pPr>
        <w:jc w:val="right"/>
        <w:rPr>
          <w:rFonts w:ascii="Gill Sans MT" w:hAnsi="Gill Sans MT"/>
          <w:b/>
          <w:bCs/>
        </w:rPr>
      </w:pPr>
      <w:r>
        <w:rPr>
          <w:rFonts w:ascii="Gill Sans MT" w:hAnsi="Gill Sans MT"/>
          <w:b/>
          <w:bCs/>
        </w:rPr>
        <w:t>Tristan Stubbs</w:t>
      </w:r>
    </w:p>
    <w:p w:rsidR="00785755" w:rsidRPr="008B3E6D" w:rsidP="00785755">
      <w:pPr>
        <w:ind w:left="426" w:hanging="426"/>
        <w:jc w:val="right"/>
        <w:rPr>
          <w:rFonts w:ascii="Gill Sans MT" w:hAnsi="Gill Sans MT"/>
        </w:rPr>
      </w:pPr>
      <w:r w:rsidRPr="008B3E6D">
        <w:rPr>
          <w:rFonts w:ascii="Gill Sans MT" w:hAnsi="Gill Sans MT"/>
        </w:rPr>
        <w:t>Secretary to the Commission</w:t>
      </w:r>
    </w:p>
    <w:p w:rsidR="00785755" w:rsidP="00785755">
      <w:pPr>
        <w:ind w:left="426" w:hanging="426"/>
        <w:jc w:val="right"/>
        <w:rPr>
          <w:rFonts w:ascii="Gill Sans MT" w:hAnsi="Gill Sans MT"/>
        </w:rPr>
      </w:pPr>
      <w:r>
        <w:fldChar w:fldCharType="begin"/>
      </w:r>
      <w:r>
        <w:instrText xml:space="preserve"> HYPERLINK "mailto:stubbst@parliament.uk" </w:instrText>
      </w:r>
      <w:r>
        <w:fldChar w:fldCharType="separate"/>
      </w:r>
      <w:r w:rsidRPr="00F45A5A" w:rsidR="00A458F2">
        <w:rPr>
          <w:rStyle w:val="Hyperlink"/>
          <w:rFonts w:ascii="Gill Sans MT" w:hAnsi="Gill Sans MT"/>
        </w:rPr>
        <w:t>stubbst@parliament.uk</w:t>
      </w:r>
      <w:r>
        <w:fldChar w:fldCharType="end"/>
      </w:r>
      <w:r w:rsidR="00A458F2">
        <w:rPr>
          <w:rFonts w:ascii="Gill Sans MT" w:hAnsi="Gill Sans MT"/>
        </w:rPr>
        <w:t xml:space="preserve"> </w:t>
      </w:r>
    </w:p>
    <w:p w:rsidR="00785755" w:rsidP="00785755">
      <w:pPr>
        <w:spacing w:after="160" w:line="259" w:lineRule="auto"/>
        <w:rPr>
          <w:rFonts w:ascii="Gill Sans MT" w:hAnsi="Gill Sans MT"/>
          <w:b/>
          <w:bCs/>
        </w:rPr>
      </w:pPr>
    </w:p>
    <w:p w:rsidR="009334B3"/>
    <w:sectPr w:rsidSect="006F7E2B">
      <w:headerReference w:type="default" r:id="rId8"/>
      <w:footerReference w:type="default" r:id="rId9"/>
      <w:headerReference w:type="first" r:id="rId10"/>
      <w:footerReference w:type="first" r:id="rId11"/>
      <w:pgSz w:w="11906" w:h="16838"/>
      <w:pgMar w:top="1276" w:right="1440" w:bottom="851" w:left="1440" w:header="720" w:footer="75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62835952"/>
      <w:docPartObj>
        <w:docPartGallery w:val="Page Numbers (Bottom of Page)"/>
        <w:docPartUnique/>
      </w:docPartObj>
    </w:sdtPr>
    <w:sdtEndPr>
      <w:rPr>
        <w:rFonts w:ascii="Gill Sans MT" w:hAnsi="Gill Sans MT"/>
      </w:rPr>
    </w:sdtEndPr>
    <w:sdtContent>
      <w:sdt>
        <w:sdtPr>
          <w:rPr>
            <w:rFonts w:ascii="Gill Sans MT" w:hAnsi="Gill Sans MT"/>
          </w:rPr>
          <w:id w:val="1728636285"/>
          <w:docPartObj>
            <w:docPartGallery w:val="Page Numbers (Top of Page)"/>
            <w:docPartUnique/>
          </w:docPartObj>
        </w:sdtPr>
        <w:sdtContent>
          <w:p w:rsidR="00A70E61" w:rsidRPr="00336678">
            <w:pPr>
              <w:pStyle w:val="Footer"/>
              <w:jc w:val="center"/>
              <w:rPr>
                <w:rFonts w:ascii="Gill Sans MT" w:hAnsi="Gill Sans MT"/>
              </w:rPr>
            </w:pPr>
            <w:r w:rsidRPr="00336678">
              <w:rPr>
                <w:rFonts w:ascii="Gill Sans MT" w:hAnsi="Gill Sans MT"/>
              </w:rPr>
              <w:t xml:space="preserve">Page </w:t>
            </w:r>
            <w:r w:rsidRPr="00336678">
              <w:rPr>
                <w:rFonts w:ascii="Gill Sans MT" w:hAnsi="Gill Sans MT"/>
                <w:b/>
                <w:bCs/>
              </w:rPr>
              <w:fldChar w:fldCharType="begin"/>
            </w:r>
            <w:r w:rsidRPr="00336678">
              <w:rPr>
                <w:rFonts w:ascii="Gill Sans MT" w:hAnsi="Gill Sans MT"/>
                <w:b/>
                <w:bCs/>
              </w:rPr>
              <w:instrText xml:space="preserve"> PAGE </w:instrText>
            </w:r>
            <w:r w:rsidRPr="00336678">
              <w:rPr>
                <w:rFonts w:ascii="Gill Sans MT" w:hAnsi="Gill Sans MT"/>
                <w:b/>
                <w:bCs/>
              </w:rPr>
              <w:fldChar w:fldCharType="separate"/>
            </w:r>
            <w:r>
              <w:rPr>
                <w:rFonts w:ascii="Gill Sans MT" w:hAnsi="Gill Sans MT"/>
                <w:b/>
                <w:bCs/>
                <w:noProof/>
              </w:rPr>
              <w:t>5</w:t>
            </w:r>
            <w:r w:rsidRPr="00336678">
              <w:rPr>
                <w:rFonts w:ascii="Gill Sans MT" w:hAnsi="Gill Sans MT"/>
                <w:b/>
                <w:bCs/>
              </w:rPr>
              <w:fldChar w:fldCharType="end"/>
            </w:r>
            <w:r w:rsidRPr="00336678">
              <w:rPr>
                <w:rFonts w:ascii="Gill Sans MT" w:hAnsi="Gill Sans MT"/>
              </w:rPr>
              <w:t xml:space="preserve"> of </w:t>
            </w:r>
            <w:r w:rsidRPr="00336678">
              <w:rPr>
                <w:rFonts w:ascii="Gill Sans MT" w:hAnsi="Gill Sans MT"/>
                <w:b/>
                <w:bCs/>
              </w:rPr>
              <w:fldChar w:fldCharType="begin"/>
            </w:r>
            <w:r w:rsidRPr="00336678">
              <w:rPr>
                <w:rFonts w:ascii="Gill Sans MT" w:hAnsi="Gill Sans MT"/>
                <w:b/>
                <w:bCs/>
              </w:rPr>
              <w:instrText xml:space="preserve"> NUMPAGES  </w:instrText>
            </w:r>
            <w:r w:rsidRPr="00336678">
              <w:rPr>
                <w:rFonts w:ascii="Gill Sans MT" w:hAnsi="Gill Sans MT"/>
                <w:b/>
                <w:bCs/>
              </w:rPr>
              <w:fldChar w:fldCharType="separate"/>
            </w:r>
            <w:r>
              <w:rPr>
                <w:rFonts w:ascii="Gill Sans MT" w:hAnsi="Gill Sans MT"/>
                <w:b/>
                <w:bCs/>
                <w:noProof/>
              </w:rPr>
              <w:t>5</w:t>
            </w:r>
            <w:r w:rsidRPr="00336678">
              <w:rPr>
                <w:rFonts w:ascii="Gill Sans MT" w:hAnsi="Gill Sans MT"/>
                <w:b/>
                <w:bCs/>
              </w:rPr>
              <w:fldChar w:fldCharType="end"/>
            </w:r>
          </w:p>
        </w:sdtContent>
      </w:sdt>
    </w:sdtContent>
  </w:sdt>
  <w:p w:rsidR="00A70E61" w:rsidP="00A70E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Gill Sans MT" w:hAnsi="Gill Sans MT"/>
      </w:rPr>
      <w:id w:val="-943461607"/>
      <w:docPartObj>
        <w:docPartGallery w:val="Page Numbers (Bottom of Page)"/>
        <w:docPartUnique/>
      </w:docPartObj>
    </w:sdtPr>
    <w:sdtContent>
      <w:sdt>
        <w:sdtPr>
          <w:rPr>
            <w:rFonts w:ascii="Gill Sans MT" w:hAnsi="Gill Sans MT"/>
          </w:rPr>
          <w:id w:val="-665399163"/>
          <w:docPartObj>
            <w:docPartGallery w:val="Page Numbers (Top of Page)"/>
            <w:docPartUnique/>
          </w:docPartObj>
        </w:sdtPr>
        <w:sdtContent>
          <w:p w:rsidR="00A70E61" w:rsidRPr="00336678">
            <w:pPr>
              <w:pStyle w:val="Footer"/>
              <w:jc w:val="center"/>
              <w:rPr>
                <w:rFonts w:ascii="Gill Sans MT" w:hAnsi="Gill Sans MT"/>
              </w:rPr>
            </w:pPr>
            <w:r w:rsidRPr="00336678">
              <w:rPr>
                <w:rFonts w:ascii="Gill Sans MT" w:hAnsi="Gill Sans MT"/>
              </w:rPr>
              <w:t xml:space="preserve">Page </w:t>
            </w:r>
            <w:r w:rsidRPr="00336678">
              <w:rPr>
                <w:rFonts w:ascii="Gill Sans MT" w:hAnsi="Gill Sans MT"/>
                <w:b/>
                <w:bCs/>
              </w:rPr>
              <w:fldChar w:fldCharType="begin"/>
            </w:r>
            <w:r w:rsidRPr="00336678">
              <w:rPr>
                <w:rFonts w:ascii="Gill Sans MT" w:hAnsi="Gill Sans MT"/>
                <w:b/>
                <w:bCs/>
              </w:rPr>
              <w:instrText xml:space="preserve"> PAGE </w:instrText>
            </w:r>
            <w:r w:rsidRPr="00336678">
              <w:rPr>
                <w:rFonts w:ascii="Gill Sans MT" w:hAnsi="Gill Sans MT"/>
                <w:b/>
                <w:bCs/>
              </w:rPr>
              <w:fldChar w:fldCharType="separate"/>
            </w:r>
            <w:r>
              <w:rPr>
                <w:rFonts w:ascii="Gill Sans MT" w:hAnsi="Gill Sans MT"/>
                <w:b/>
                <w:bCs/>
                <w:noProof/>
              </w:rPr>
              <w:t>1</w:t>
            </w:r>
            <w:r w:rsidRPr="00336678">
              <w:rPr>
                <w:rFonts w:ascii="Gill Sans MT" w:hAnsi="Gill Sans MT"/>
                <w:b/>
                <w:bCs/>
              </w:rPr>
              <w:fldChar w:fldCharType="end"/>
            </w:r>
            <w:r w:rsidRPr="00336678">
              <w:rPr>
                <w:rFonts w:ascii="Gill Sans MT" w:hAnsi="Gill Sans MT"/>
              </w:rPr>
              <w:t xml:space="preserve"> of </w:t>
            </w:r>
            <w:r w:rsidRPr="00336678">
              <w:rPr>
                <w:rFonts w:ascii="Gill Sans MT" w:hAnsi="Gill Sans MT"/>
                <w:b/>
                <w:bCs/>
              </w:rPr>
              <w:fldChar w:fldCharType="begin"/>
            </w:r>
            <w:r w:rsidRPr="00336678">
              <w:rPr>
                <w:rFonts w:ascii="Gill Sans MT" w:hAnsi="Gill Sans MT"/>
                <w:b/>
                <w:bCs/>
              </w:rPr>
              <w:instrText xml:space="preserve"> NUMPAGES  </w:instrText>
            </w:r>
            <w:r w:rsidRPr="00336678">
              <w:rPr>
                <w:rFonts w:ascii="Gill Sans MT" w:hAnsi="Gill Sans MT"/>
                <w:b/>
                <w:bCs/>
              </w:rPr>
              <w:fldChar w:fldCharType="separate"/>
            </w:r>
            <w:r>
              <w:rPr>
                <w:rFonts w:ascii="Gill Sans MT" w:hAnsi="Gill Sans MT"/>
                <w:b/>
                <w:bCs/>
                <w:noProof/>
              </w:rPr>
              <w:t>5</w:t>
            </w:r>
            <w:r w:rsidRPr="00336678">
              <w:rPr>
                <w:rFonts w:ascii="Gill Sans MT" w:hAnsi="Gill Sans MT"/>
                <w:b/>
                <w:bCs/>
              </w:rPr>
              <w:fldChar w:fldCharType="end"/>
            </w:r>
          </w:p>
        </w:sdtContent>
      </w:sdt>
    </w:sdtContent>
  </w:sdt>
  <w:p w:rsidR="00A70E6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E61" w:rsidRPr="00465D89" w:rsidP="00A70E61">
    <w:pPr>
      <w:pStyle w:val="Header"/>
      <w:jc w:val="right"/>
      <w:rPr>
        <w:rFonts w:ascii="Gill Sans MT" w:hAnsi="Gill Sans MT"/>
        <w:b/>
      </w:rPr>
    </w:pPr>
    <w:r>
      <w:rPr>
        <w:rFonts w:ascii="Gill Sans MT" w:hAnsi="Gill Sans MT"/>
        <w:b/>
        <w:bCs/>
      </w:rPr>
      <w:t>PUBLIC</w:t>
    </w:r>
  </w:p>
  <w:p w:rsidR="00A70E61" w:rsidP="00A70E61">
    <w:pPr>
      <w:pStyle w:val="Header"/>
    </w:pPr>
  </w:p>
  <w:p w:rsidR="00A70E61" w:rsidRPr="007441D2" w:rsidP="00A70E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2420" w:type="dxa"/>
      <w:tblInd w:w="108" w:type="dxa"/>
      <w:tblLayout w:type="fixed"/>
      <w:tblLook w:val="0000"/>
    </w:tblPr>
    <w:tblGrid>
      <w:gridCol w:w="5940"/>
      <w:gridCol w:w="3240"/>
      <w:gridCol w:w="3240"/>
    </w:tblGrid>
    <w:tr w:rsidTr="00A70E61">
      <w:tblPrEx>
        <w:tblW w:w="12420" w:type="dxa"/>
        <w:tblInd w:w="108" w:type="dxa"/>
        <w:tblLayout w:type="fixed"/>
        <w:tblLook w:val="0000"/>
      </w:tblPrEx>
      <w:tc>
        <w:tcPr>
          <w:tcW w:w="5940" w:type="dxa"/>
        </w:tcPr>
        <w:p w:rsidR="00A70E61" w:rsidRPr="00943800" w:rsidP="00A70E61">
          <w:pPr>
            <w:rPr>
              <w:b/>
            </w:rPr>
          </w:pPr>
          <w:r>
            <w:rPr>
              <w:rFonts w:ascii="Gill Sans MT" w:hAnsi="Gill Sans MT"/>
              <w:noProof/>
            </w:rPr>
            <w:drawing>
              <wp:inline distT="0" distB="0" distL="0" distR="0">
                <wp:extent cx="3315970" cy="492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315970" cy="492760"/>
                        </a:xfrm>
                        <a:prstGeom prst="rect">
                          <a:avLst/>
                        </a:prstGeom>
                        <a:noFill/>
                        <a:ln>
                          <a:noFill/>
                        </a:ln>
                      </pic:spPr>
                    </pic:pic>
                  </a:graphicData>
                </a:graphic>
              </wp:inline>
            </w:drawing>
          </w:r>
        </w:p>
      </w:tc>
      <w:tc>
        <w:tcPr>
          <w:tcW w:w="3240" w:type="dxa"/>
        </w:tcPr>
        <w:p w:rsidR="00A70E61" w:rsidP="00A70E61">
          <w:pPr>
            <w:jc w:val="right"/>
            <w:rPr>
              <w:rFonts w:ascii="Gill Sans MT" w:hAnsi="Gill Sans MT"/>
              <w:b/>
            </w:rPr>
          </w:pPr>
          <w:r w:rsidRPr="00465D89">
            <w:rPr>
              <w:rFonts w:ascii="Gill Sans MT" w:hAnsi="Gill Sans MT"/>
              <w:b/>
            </w:rPr>
            <w:t>C/</w:t>
          </w:r>
          <w:r>
            <w:rPr>
              <w:rFonts w:ascii="Gill Sans MT" w:hAnsi="Gill Sans MT"/>
              <w:b/>
            </w:rPr>
            <w:t>21-22</w:t>
          </w:r>
        </w:p>
        <w:p w:rsidR="00A70E61" w:rsidRPr="00465D89" w:rsidP="00A70E61">
          <w:pPr>
            <w:jc w:val="right"/>
            <w:rPr>
              <w:rFonts w:ascii="Gill Sans MT" w:hAnsi="Gill Sans MT"/>
              <w:b/>
            </w:rPr>
          </w:pPr>
          <w:r>
            <w:rPr>
              <w:rFonts w:ascii="Gill Sans MT" w:hAnsi="Gill Sans MT"/>
              <w:b/>
              <w:bCs/>
            </w:rPr>
            <w:t>18</w:t>
          </w:r>
          <w:r w:rsidRPr="00765D72">
            <w:rPr>
              <w:rFonts w:ascii="Gill Sans MT" w:hAnsi="Gill Sans MT"/>
              <w:b/>
              <w:bCs/>
              <w:vertAlign w:val="superscript"/>
            </w:rPr>
            <w:t>th</w:t>
          </w:r>
          <w:r w:rsidRPr="00465D89" w:rsidR="00785755">
            <w:rPr>
              <w:rFonts w:ascii="Gill Sans MT" w:hAnsi="Gill Sans MT"/>
              <w:b/>
            </w:rPr>
            <w:t xml:space="preserve"> Meeting</w:t>
          </w:r>
        </w:p>
        <w:p w:rsidR="00A70E61" w:rsidRPr="00295408" w:rsidP="00A70E61">
          <w:pPr>
            <w:jc w:val="right"/>
            <w:rPr>
              <w:rFonts w:ascii="Gill Sans MT" w:hAnsi="Gill Sans MT"/>
              <w:b/>
              <w:bCs/>
            </w:rPr>
          </w:pPr>
          <w:r>
            <w:rPr>
              <w:rFonts w:ascii="Gill Sans MT" w:hAnsi="Gill Sans MT"/>
              <w:b/>
              <w:bCs/>
            </w:rPr>
            <w:t xml:space="preserve"> </w:t>
          </w:r>
          <w:r w:rsidR="00E02637">
            <w:rPr>
              <w:rFonts w:ascii="Gill Sans MT" w:hAnsi="Gill Sans MT"/>
              <w:b/>
              <w:bCs/>
            </w:rPr>
            <w:t>PUBLIC</w:t>
          </w:r>
        </w:p>
      </w:tc>
      <w:tc>
        <w:tcPr>
          <w:tcW w:w="3240" w:type="dxa"/>
        </w:tcPr>
        <w:p w:rsidR="00A70E61" w:rsidRPr="00465D89" w:rsidP="00A70E61">
          <w:pPr>
            <w:jc w:val="right"/>
            <w:rPr>
              <w:rFonts w:ascii="Gill Sans MT" w:hAnsi="Gill Sans MT"/>
              <w:b/>
            </w:rPr>
          </w:pPr>
        </w:p>
      </w:tc>
    </w:tr>
  </w:tbl>
  <w:p w:rsidR="00A70E61" w:rsidRPr="00935FC5" w:rsidP="00A70E61">
    <w:pPr>
      <w:pStyle w:val="Header"/>
      <w:rPr>
        <w:rFonts w:ascii="Gill Sans MT" w:hAnsi="Gill Sans MT"/>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DD0580"/>
    <w:multiLevelType w:val="hybridMultilevel"/>
    <w:tmpl w:val="72FC86EE"/>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nsid w:val="1191083A"/>
    <w:multiLevelType w:val="hybridMultilevel"/>
    <w:tmpl w:val="40FEC98E"/>
    <w:lvl w:ilvl="0">
      <w:start w:val="1"/>
      <w:numFmt w:val="bullet"/>
      <w:lvlText w:val=""/>
      <w:lvlJc w:val="left"/>
      <w:pPr>
        <w:ind w:left="1494"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127C5BD5"/>
    <w:multiLevelType w:val="hybridMultilevel"/>
    <w:tmpl w:val="04627C2C"/>
    <w:lvl w:ilvl="0">
      <w:start w:val="1"/>
      <w:numFmt w:val="upperLetter"/>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
    <w:nsid w:val="13EC7203"/>
    <w:multiLevelType w:val="multilevel"/>
    <w:tmpl w:val="5DC859F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1C39725C"/>
    <w:multiLevelType w:val="hybridMultilevel"/>
    <w:tmpl w:val="0AE44E5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nsid w:val="1ED03A1E"/>
    <w:multiLevelType w:val="hybridMultilevel"/>
    <w:tmpl w:val="BD88C1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044102E"/>
    <w:multiLevelType w:val="hybridMultilevel"/>
    <w:tmpl w:val="B73C2F40"/>
    <w:lvl w:ilvl="0">
      <w:start w:val="1"/>
      <w:numFmt w:val="lowerLetter"/>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7">
    <w:nsid w:val="210F0424"/>
    <w:multiLevelType w:val="multilevel"/>
    <w:tmpl w:val="275072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213E0A97"/>
    <w:multiLevelType w:val="hybridMultilevel"/>
    <w:tmpl w:val="0114DB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CF91457"/>
    <w:multiLevelType w:val="multilevel"/>
    <w:tmpl w:val="1A5A3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95E1D5B"/>
    <w:multiLevelType w:val="hybridMultilevel"/>
    <w:tmpl w:val="C21AF6BA"/>
    <w:lvl w:ilvl="0">
      <w:start w:val="1"/>
      <w:numFmt w:val="lowerLetter"/>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1">
    <w:nsid w:val="3CAC52D9"/>
    <w:multiLevelType w:val="hybridMultilevel"/>
    <w:tmpl w:val="983A8258"/>
    <w:lvl w:ilvl="0">
      <w:start w:val="1"/>
      <w:numFmt w:val="decimal"/>
      <w:lvlText w:val="%1."/>
      <w:lvlJc w:val="left"/>
      <w:pPr>
        <w:ind w:left="720" w:hanging="360"/>
      </w:pPr>
      <w:rPr>
        <w:rFonts w:hint="default"/>
        <w:b/>
        <w:bCs/>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0B94996"/>
    <w:multiLevelType w:val="multilevel"/>
    <w:tmpl w:val="88F82C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3F49FF"/>
    <w:multiLevelType w:val="hybridMultilevel"/>
    <w:tmpl w:val="552269D8"/>
    <w:lvl w:ilvl="0">
      <w:start w:val="1"/>
      <w:numFmt w:val="lowerLetter"/>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4">
    <w:nsid w:val="49447239"/>
    <w:multiLevelType w:val="hybridMultilevel"/>
    <w:tmpl w:val="799A95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0CA0A07"/>
    <w:multiLevelType w:val="hybridMultilevel"/>
    <w:tmpl w:val="AC5858E6"/>
    <w:lvl w:ilvl="0">
      <w:start w:val="1"/>
      <w:numFmt w:val="upperLetter"/>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6">
    <w:nsid w:val="55B24ACA"/>
    <w:multiLevelType w:val="multilevel"/>
    <w:tmpl w:val="DFDE0A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60486718"/>
    <w:multiLevelType w:val="hybridMultilevel"/>
    <w:tmpl w:val="51F6C006"/>
    <w:lvl w:ilvl="0">
      <w:start w:val="1"/>
      <w:numFmt w:val="lowerLetter"/>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8">
    <w:nsid w:val="61E67EA6"/>
    <w:multiLevelType w:val="hybridMultilevel"/>
    <w:tmpl w:val="038AFF4E"/>
    <w:lvl w:ilvl="0">
      <w:start w:val="1"/>
      <w:numFmt w:val="lowerLetter"/>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9">
    <w:nsid w:val="678F1A5D"/>
    <w:multiLevelType w:val="hybridMultilevel"/>
    <w:tmpl w:val="4BF6A014"/>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72A623B2"/>
    <w:multiLevelType w:val="hybridMultilevel"/>
    <w:tmpl w:val="51F6C006"/>
    <w:lvl w:ilvl="0">
      <w:start w:val="1"/>
      <w:numFmt w:val="lowerLetter"/>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1">
    <w:nsid w:val="766B3448"/>
    <w:multiLevelType w:val="hybridMultilevel"/>
    <w:tmpl w:val="F1D2BCAC"/>
    <w:lvl w:ilvl="0">
      <w:start w:val="1"/>
      <w:numFmt w:val="bullet"/>
      <w:lvlText w:val=""/>
      <w:lvlJc w:val="left"/>
      <w:pPr>
        <w:ind w:left="1360" w:hanging="360"/>
      </w:pPr>
      <w:rPr>
        <w:rFonts w:ascii="Symbol" w:hAnsi="Symbol" w:hint="default"/>
      </w:rPr>
    </w:lvl>
    <w:lvl w:ilvl="1" w:tentative="1">
      <w:start w:val="1"/>
      <w:numFmt w:val="bullet"/>
      <w:lvlText w:val="o"/>
      <w:lvlJc w:val="left"/>
      <w:pPr>
        <w:ind w:left="2080" w:hanging="360"/>
      </w:pPr>
      <w:rPr>
        <w:rFonts w:ascii="Courier New" w:hAnsi="Courier New" w:cs="Courier New" w:hint="default"/>
      </w:rPr>
    </w:lvl>
    <w:lvl w:ilvl="2" w:tentative="1">
      <w:start w:val="1"/>
      <w:numFmt w:val="bullet"/>
      <w:lvlText w:val=""/>
      <w:lvlJc w:val="left"/>
      <w:pPr>
        <w:ind w:left="2800" w:hanging="360"/>
      </w:pPr>
      <w:rPr>
        <w:rFonts w:ascii="Wingdings" w:hAnsi="Wingdings" w:hint="default"/>
      </w:rPr>
    </w:lvl>
    <w:lvl w:ilvl="3" w:tentative="1">
      <w:start w:val="1"/>
      <w:numFmt w:val="bullet"/>
      <w:lvlText w:val=""/>
      <w:lvlJc w:val="left"/>
      <w:pPr>
        <w:ind w:left="3520" w:hanging="360"/>
      </w:pPr>
      <w:rPr>
        <w:rFonts w:ascii="Symbol" w:hAnsi="Symbol" w:hint="default"/>
      </w:rPr>
    </w:lvl>
    <w:lvl w:ilvl="4" w:tentative="1">
      <w:start w:val="1"/>
      <w:numFmt w:val="bullet"/>
      <w:lvlText w:val="o"/>
      <w:lvlJc w:val="left"/>
      <w:pPr>
        <w:ind w:left="4240" w:hanging="360"/>
      </w:pPr>
      <w:rPr>
        <w:rFonts w:ascii="Courier New" w:hAnsi="Courier New" w:cs="Courier New" w:hint="default"/>
      </w:rPr>
    </w:lvl>
    <w:lvl w:ilvl="5" w:tentative="1">
      <w:start w:val="1"/>
      <w:numFmt w:val="bullet"/>
      <w:lvlText w:val=""/>
      <w:lvlJc w:val="left"/>
      <w:pPr>
        <w:ind w:left="4960" w:hanging="360"/>
      </w:pPr>
      <w:rPr>
        <w:rFonts w:ascii="Wingdings" w:hAnsi="Wingdings" w:hint="default"/>
      </w:rPr>
    </w:lvl>
    <w:lvl w:ilvl="6" w:tentative="1">
      <w:start w:val="1"/>
      <w:numFmt w:val="bullet"/>
      <w:lvlText w:val=""/>
      <w:lvlJc w:val="left"/>
      <w:pPr>
        <w:ind w:left="5680" w:hanging="360"/>
      </w:pPr>
      <w:rPr>
        <w:rFonts w:ascii="Symbol" w:hAnsi="Symbol" w:hint="default"/>
      </w:rPr>
    </w:lvl>
    <w:lvl w:ilvl="7" w:tentative="1">
      <w:start w:val="1"/>
      <w:numFmt w:val="bullet"/>
      <w:lvlText w:val="o"/>
      <w:lvlJc w:val="left"/>
      <w:pPr>
        <w:ind w:left="6400" w:hanging="360"/>
      </w:pPr>
      <w:rPr>
        <w:rFonts w:ascii="Courier New" w:hAnsi="Courier New" w:cs="Courier New" w:hint="default"/>
      </w:rPr>
    </w:lvl>
    <w:lvl w:ilvl="8" w:tentative="1">
      <w:start w:val="1"/>
      <w:numFmt w:val="bullet"/>
      <w:lvlText w:val=""/>
      <w:lvlJc w:val="left"/>
      <w:pPr>
        <w:ind w:left="7120" w:hanging="360"/>
      </w:pPr>
      <w:rPr>
        <w:rFonts w:ascii="Wingdings" w:hAnsi="Wingdings" w:hint="default"/>
      </w:rPr>
    </w:lvl>
  </w:abstractNum>
  <w:abstractNum w:abstractNumId="22">
    <w:nsid w:val="76C64D71"/>
    <w:multiLevelType w:val="multilevel"/>
    <w:tmpl w:val="7B225D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791A1DA7"/>
    <w:multiLevelType w:val="multilevel"/>
    <w:tmpl w:val="81E6C4A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4"/>
  </w:num>
  <w:num w:numId="2">
    <w:abstractNumId w:val="11"/>
  </w:num>
  <w:num w:numId="3">
    <w:abstractNumId w:val="1"/>
  </w:num>
  <w:num w:numId="4">
    <w:abstractNumId w:val="15"/>
  </w:num>
  <w:num w:numId="5">
    <w:abstractNumId w:val="2"/>
  </w:num>
  <w:num w:numId="6">
    <w:abstractNumId w:val="5"/>
  </w:num>
  <w:num w:numId="7">
    <w:abstractNumId w:val="0"/>
  </w:num>
  <w:num w:numId="8">
    <w:abstractNumId w:val="9"/>
  </w:num>
  <w:num w:numId="9">
    <w:abstractNumId w:val="21"/>
  </w:num>
  <w:num w:numId="10">
    <w:abstractNumId w:val="12"/>
  </w:num>
  <w:num w:numId="11">
    <w:abstractNumId w:val="22"/>
  </w:num>
  <w:num w:numId="12">
    <w:abstractNumId w:val="16"/>
  </w:num>
  <w:num w:numId="13">
    <w:abstractNumId w:val="23"/>
  </w:num>
  <w:num w:numId="14">
    <w:abstractNumId w:val="3"/>
  </w:num>
  <w:num w:numId="15">
    <w:abstractNumId w:val="7"/>
  </w:num>
  <w:num w:numId="16">
    <w:abstractNumId w:val="8"/>
  </w:num>
  <w:num w:numId="17">
    <w:abstractNumId w:val="19"/>
  </w:num>
  <w:num w:numId="18">
    <w:abstractNumId w:val="6"/>
  </w:num>
  <w:num w:numId="19">
    <w:abstractNumId w:val="13"/>
  </w:num>
  <w:num w:numId="20">
    <w:abstractNumId w:val="10"/>
  </w:num>
  <w:num w:numId="21">
    <w:abstractNumId w:val="17"/>
  </w:num>
  <w:num w:numId="22">
    <w:abstractNumId w:val="20"/>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575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 AT,Numbered_Questions"/>
    <w:basedOn w:val="Normal"/>
    <w:link w:val="ListParagraphChar"/>
    <w:uiPriority w:val="34"/>
    <w:qFormat/>
    <w:rsid w:val="00785755"/>
    <w:pPr>
      <w:ind w:left="720"/>
      <w:contextualSpacing/>
    </w:pPr>
  </w:style>
  <w:style w:type="paragraph" w:styleId="Header">
    <w:name w:val="header"/>
    <w:basedOn w:val="Normal"/>
    <w:link w:val="HeaderChar"/>
    <w:uiPriority w:val="99"/>
    <w:unhideWhenUsed/>
    <w:rsid w:val="00785755"/>
    <w:pPr>
      <w:tabs>
        <w:tab w:val="center" w:pos="4513"/>
        <w:tab w:val="right" w:pos="9026"/>
      </w:tabs>
    </w:pPr>
  </w:style>
  <w:style w:type="character" w:customStyle="1" w:styleId="HeaderChar">
    <w:name w:val="Header Char"/>
    <w:basedOn w:val="DefaultParagraphFont"/>
    <w:link w:val="Header"/>
    <w:uiPriority w:val="99"/>
    <w:rsid w:val="0078575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85755"/>
    <w:pPr>
      <w:tabs>
        <w:tab w:val="center" w:pos="4513"/>
        <w:tab w:val="right" w:pos="9026"/>
      </w:tabs>
    </w:pPr>
  </w:style>
  <w:style w:type="character" w:customStyle="1" w:styleId="FooterChar">
    <w:name w:val="Footer Char"/>
    <w:basedOn w:val="DefaultParagraphFont"/>
    <w:link w:val="Footer"/>
    <w:uiPriority w:val="99"/>
    <w:rsid w:val="00785755"/>
    <w:rPr>
      <w:rFonts w:ascii="Times New Roman" w:eastAsia="Times New Roman" w:hAnsi="Times New Roman" w:cs="Times New Roman"/>
      <w:sz w:val="24"/>
      <w:szCs w:val="24"/>
      <w:lang w:eastAsia="en-GB"/>
    </w:rPr>
  </w:style>
  <w:style w:type="table" w:styleId="TableGrid">
    <w:name w:val="Table Grid"/>
    <w:basedOn w:val="TableNormal"/>
    <w:uiPriority w:val="39"/>
    <w:rsid w:val="007857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5 List Paragraph Char,List Paragraph AT Char,Numbered_Questions Char"/>
    <w:basedOn w:val="DefaultParagraphFont"/>
    <w:link w:val="ListParagraph"/>
    <w:uiPriority w:val="34"/>
    <w:locked/>
    <w:rsid w:val="00785755"/>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85755"/>
  </w:style>
  <w:style w:type="character" w:styleId="CommentReference">
    <w:name w:val="annotation reference"/>
    <w:basedOn w:val="DefaultParagraphFont"/>
    <w:uiPriority w:val="99"/>
    <w:semiHidden/>
    <w:unhideWhenUsed/>
    <w:rsid w:val="00785755"/>
    <w:rPr>
      <w:sz w:val="16"/>
      <w:szCs w:val="16"/>
    </w:rPr>
  </w:style>
  <w:style w:type="paragraph" w:styleId="CommentText">
    <w:name w:val="annotation text"/>
    <w:basedOn w:val="Normal"/>
    <w:link w:val="CommentTextChar"/>
    <w:uiPriority w:val="99"/>
    <w:semiHidden/>
    <w:unhideWhenUsed/>
    <w:rsid w:val="00785755"/>
    <w:rPr>
      <w:sz w:val="20"/>
      <w:szCs w:val="20"/>
    </w:rPr>
  </w:style>
  <w:style w:type="character" w:customStyle="1" w:styleId="CommentTextChar">
    <w:name w:val="Comment Text Char"/>
    <w:basedOn w:val="DefaultParagraphFont"/>
    <w:link w:val="CommentText"/>
    <w:uiPriority w:val="99"/>
    <w:semiHidden/>
    <w:rsid w:val="0078575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85755"/>
    <w:rPr>
      <w:b/>
      <w:bCs/>
    </w:rPr>
  </w:style>
  <w:style w:type="character" w:customStyle="1" w:styleId="CommentSubjectChar">
    <w:name w:val="Comment Subject Char"/>
    <w:basedOn w:val="CommentTextChar"/>
    <w:link w:val="CommentSubject"/>
    <w:uiPriority w:val="99"/>
    <w:semiHidden/>
    <w:rsid w:val="00785755"/>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7857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5755"/>
    <w:rPr>
      <w:rFonts w:ascii="Segoe UI" w:eastAsia="Times New Roman" w:hAnsi="Segoe UI" w:cs="Segoe UI"/>
      <w:sz w:val="18"/>
      <w:szCs w:val="18"/>
      <w:lang w:eastAsia="en-GB"/>
    </w:rPr>
  </w:style>
  <w:style w:type="character" w:customStyle="1" w:styleId="eop">
    <w:name w:val="eop"/>
    <w:basedOn w:val="DefaultParagraphFont"/>
    <w:rsid w:val="00931FD3"/>
  </w:style>
  <w:style w:type="paragraph" w:customStyle="1" w:styleId="paragraph">
    <w:name w:val="paragraph"/>
    <w:basedOn w:val="Normal"/>
    <w:rsid w:val="00FD1C4F"/>
    <w:pPr>
      <w:spacing w:before="100" w:beforeAutospacing="1" w:after="100" w:afterAutospacing="1"/>
    </w:pPr>
  </w:style>
  <w:style w:type="character" w:styleId="Hyperlink">
    <w:name w:val="Hyperlink"/>
    <w:basedOn w:val="DefaultParagraphFont"/>
    <w:uiPriority w:val="99"/>
    <w:unhideWhenUsed/>
    <w:rsid w:val="00A458F2"/>
    <w:rPr>
      <w:color w:val="0563C1" w:themeColor="hyperlink"/>
      <w:u w:val="single"/>
    </w:rPr>
  </w:style>
  <w:style w:type="character" w:customStyle="1" w:styleId="UnresolvedMention">
    <w:name w:val="Unresolved Mention"/>
    <w:basedOn w:val="DefaultParagraphFont"/>
    <w:uiPriority w:val="99"/>
    <w:semiHidden/>
    <w:unhideWhenUsed/>
    <w:rsid w:val="00A45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B8F6407EF8D245B1DCA0B56758AB61" ma:contentTypeVersion="217" ma:contentTypeDescription="Create a new document." ma:contentTypeScope="" ma:versionID="d298951cec925e43ad53b49fe9a39b39">
  <xsd:schema xmlns:xsd="http://www.w3.org/2001/XMLSchema" xmlns:xs="http://www.w3.org/2001/XMLSchema" xmlns:p="http://schemas.microsoft.com/office/2006/metadata/properties" xmlns:ns2="4600776d-0a3c-44b4-bff2-0ceaafb13046" xmlns:ns3="46fe7615-ef28-49a9-af92-946e911ab7d8" xmlns:ns4="b42ee53a-2340-4c25-89c8-245227b3848b" targetNamespace="http://schemas.microsoft.com/office/2006/metadata/properties" ma:root="true" ma:fieldsID="8b34175c328408a81eb32c57f2d50882" ns2:_="" ns3:_="" ns4:_="">
    <xsd:import namespace="4600776d-0a3c-44b4-bff2-0ceaafb13046"/>
    <xsd:import namespace="46fe7615-ef28-49a9-af92-946e911ab7d8"/>
    <xsd:import namespace="b42ee53a-2340-4c25-89c8-245227b3848b"/>
    <xsd:element name="properties">
      <xsd:complexType>
        <xsd:sequence>
          <xsd:element name="documentManagement">
            <xsd:complexType>
              <xsd:all>
                <xsd:element ref="ns2:RecordNumber" minOccurs="0"/>
                <xsd:element ref="ns2:RetentionTriggerDate" minOccurs="0"/>
                <xsd:element ref="ns2:TransfertoArchives" minOccurs="0"/>
                <xsd:element ref="ns2:c4838c65c76546ae93d5703426802f7f" minOccurs="0"/>
                <xsd:element ref="ns2:g3ef09377e3444258679b6035a1ff93a" minOccurs="0"/>
                <xsd:element ref="ns2:cd0fc526a5c840319a97fd94028e9904" minOccurs="0"/>
                <xsd:element ref="ns2:k5b153ee974a4a57a7568e533217f2cb" minOccurs="0"/>
                <xsd:element ref="ns2:TaxCatchAll" minOccurs="0"/>
                <xsd:element ref="ns2:j6c5b17cd04246da82e5604daf08bc68" minOccurs="0"/>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c4838c65c76546ae93d5703426802f7f" ma:index="11" nillable="true" ma:taxonomy="true" ma:internalName="c4838c65c76546ae93d5703426802f7f" ma:taxonomyFieldName="RMKeyword1" ma:displayName="RM Keyword 1" ma:readOnly="false" ma:default="2;#Corporate Governance|18f3be47-5b1b-4975-9814-50680e5cfe37"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15"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7" nillable="true" ma:taxonomy="true" ma:internalName="k5b153ee974a4a57a7568e533217f2cb" ma:taxonomyFieldName="ProtectiveMarking" ma:displayName="Protective Marking" ma:indexed="true" ma:readOnly="false" ma:default="1;#RA Management|d70d2c11-15cf-4eb5-a79e-bda2c534f41f"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f36d4ec9-51b3-479d-9d5a-c267932e4652}" ma:internalName="TaxCatchAll" ma:showField="CatchAllData" ma:web="b42ee53a-2340-4c25-89c8-245227b3848b">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1" nillable="true" ma:taxonomy="true" ma:internalName="j6c5b17cd04246da82e5604daf08bc68" ma:taxonomyFieldName="RMKeyword2" ma:displayName="RM Keyword 2" ma:readOnly="false" ma:default="4;#Committees|33adf4e6-7770-4a28-8fef-1501eacd6c5e"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fe7615-ef28-49a9-af92-946e911ab7d8"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RA Management</TermName>
          <TermId xmlns="http://schemas.microsoft.com/office/infopath/2007/PartnerControls">d70d2c11-15cf-4eb5-a79e-bda2c534f41f</TermId>
        </TermInfo>
      </Terms>
    </k5b153ee974a4a57a7568e533217f2cb>
    <TaxCatchAll xmlns="4600776d-0a3c-44b4-bff2-0ceaafb13046">
      <Value>4</Value>
      <Value>2</Value>
      <Value>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Committees</TermName>
          <TermId xmlns="http://schemas.microsoft.com/office/infopath/2007/PartnerControls">33adf4e6-7770-4a28-8fef-1501eacd6c5e</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Corporate Governance</TermName>
          <TermId xmlns="http://schemas.microsoft.com/office/infopath/2007/PartnerControls">18f3be47-5b1b-4975-9814-50680e5cfe37</TermId>
        </TermInfo>
      </Terms>
    </c4838c65c76546ae93d5703426802f7f>
    <SharedWithUsers xmlns="b42ee53a-2340-4c25-89c8-245227b3848b">
      <UserInfo>
        <DisplayName>PATTERSON, Pippa</DisplayName>
        <AccountId>1220</AccountId>
        <AccountType/>
      </UserInfo>
      <UserInfo>
        <DisplayName>WHITTLE, James</DisplayName>
        <AccountId>56</AccountId>
        <AccountType/>
      </UserInfo>
      <UserInfo>
        <DisplayName>SAGAR, Duncan</DisplayName>
        <AccountId>91</AccountId>
        <AccountType/>
      </UserInfo>
      <UserInfo>
        <DisplayName>JONES, Sarah</DisplayName>
        <AccountId>70</AccountId>
        <AccountType/>
      </UserInfo>
      <UserInfo>
        <DisplayName>SMITH, Jonathan P</DisplayName>
        <AccountId>64</AccountId>
        <AccountType/>
      </UserInfo>
      <UserInfo>
        <DisplayName>MAWSON, Chloe</DisplayName>
        <AccountId>79</AccountId>
        <AccountType/>
      </UserInfo>
      <UserInfo>
        <DisplayName>HUSSEY, Luke</DisplayName>
        <AccountId>86</AccountId>
        <AccountType/>
      </UserInfo>
      <UserInfo>
        <DisplayName>MILNER, Patrick</DisplayName>
        <AccountId>214</AccountId>
        <AccountType/>
      </UserInfo>
      <UserInfo>
        <DisplayName>BURTON, Simon</DisplayName>
        <AccountId>72</AccountId>
        <AccountType/>
      </UserInfo>
      <UserInfo>
        <DisplayName>STUBBS, Tristan</DisplayName>
        <AccountId>1250</AccountId>
        <AccountType/>
      </UserInfo>
      <UserInfo>
        <DisplayName>VARDALIA, Julicha</DisplayName>
        <AccountId>2655</AccountId>
        <AccountType/>
      </UserInfo>
      <UserInfo>
        <DisplayName>MCFALL OF ALCLUITH, Lord</DisplayName>
        <AccountId>1418</AccountId>
        <AccountType/>
      </UserInfo>
      <UserInfo>
        <DisplayName>SMITH, Matthew</DisplayName>
        <AccountId>663</AccountId>
        <AccountType/>
      </UserInfo>
      <UserInfo>
        <DisplayName>HELLIWELL, Andy</DisplayName>
        <AccountId>3064</AccountId>
        <AccountType/>
      </UserInfo>
      <UserInfo>
        <DisplayName>BROOKE, Judith</DisplayName>
        <AccountId>48</AccountId>
        <AccountType/>
      </UserInfo>
    </SharedWithUsers>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CC2BF-4C8D-4B71-87F8-9A381BFAA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46fe7615-ef28-49a9-af92-946e911ab7d8"/>
    <ds:schemaRef ds:uri="b42ee53a-2340-4c25-89c8-245227b38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9CF395-EC17-4D60-80F1-14F9CE5AC514}">
  <ds:schemaRefs>
    <ds:schemaRef ds:uri="http://purl.org/dc/elements/1.1/"/>
    <ds:schemaRef ds:uri="http://schemas.microsoft.com/office/2006/metadata/properties"/>
    <ds:schemaRef ds:uri="46fe7615-ef28-49a9-af92-946e911ab7d8"/>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b42ee53a-2340-4c25-89c8-245227b3848b"/>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C8CA0A2E-77F9-457B-9651-65C78636A920}">
  <ds:schemaRefs>
    <ds:schemaRef ds:uri="http://schemas.microsoft.com/sharepoint/v3/contenttype/forms"/>
  </ds:schemaRefs>
</ds:datastoreItem>
</file>

<file path=customXml/itemProps4.xml><?xml version="1.0" encoding="utf-8"?>
<ds:datastoreItem xmlns:ds="http://schemas.openxmlformats.org/officeDocument/2006/customXml" ds:itemID="{6395A62C-FFD2-4432-AEB4-9F5D82008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