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467B9" w:rsidRPr="00987DD6" w:rsidP="00A467B9">
      <w:pPr>
        <w:jc w:val="center"/>
        <w:rPr>
          <w:rFonts w:ascii="Arial" w:hAnsi="Arial" w:cs="Arial"/>
          <w:b/>
        </w:rPr>
      </w:pPr>
      <w:r>
        <w:rPr>
          <w:rFonts w:ascii="Arial" w:hAnsi="Arial" w:cs="Arial"/>
          <w:b/>
        </w:rPr>
        <w:t>PARLIAMENTARY WORKS ESTIMATES</w:t>
      </w:r>
      <w:r w:rsidRPr="00987DD6">
        <w:rPr>
          <w:rFonts w:ascii="Arial" w:hAnsi="Arial" w:cs="Arial"/>
          <w:b/>
        </w:rPr>
        <w:t xml:space="preserve"> COMMISSION</w:t>
      </w:r>
    </w:p>
    <w:p w:rsidR="00A467B9" w:rsidP="00A467B9">
      <w:pPr>
        <w:rPr>
          <w:rFonts w:ascii="Arial" w:hAnsi="Arial" w:cs="Arial"/>
        </w:rPr>
      </w:pPr>
    </w:p>
    <w:p w:rsidR="00A467B9" w:rsidRPr="00987DD6" w:rsidP="00A467B9">
      <w:pPr>
        <w:jc w:val="center"/>
        <w:rPr>
          <w:rFonts w:ascii="Arial" w:hAnsi="Arial" w:cs="Arial"/>
          <w:b/>
        </w:rPr>
      </w:pPr>
      <w:r>
        <w:rPr>
          <w:rFonts w:ascii="Arial" w:hAnsi="Arial" w:cs="Arial"/>
          <w:b/>
        </w:rPr>
        <w:t>Minutes of</w:t>
      </w:r>
      <w:r w:rsidRPr="00987DD6">
        <w:rPr>
          <w:rFonts w:ascii="Arial" w:hAnsi="Arial" w:cs="Arial"/>
          <w:b/>
        </w:rPr>
        <w:t xml:space="preserve"> Meeting on</w:t>
      </w:r>
      <w:r>
        <w:rPr>
          <w:rFonts w:ascii="Arial" w:hAnsi="Arial" w:cs="Arial"/>
          <w:b/>
        </w:rPr>
        <w:t xml:space="preserve"> Wednesday 26 January 2022</w:t>
      </w:r>
    </w:p>
    <w:p w:rsidR="00A467B9" w:rsidRPr="00987DD6" w:rsidP="00A467B9">
      <w:pPr>
        <w:jc w:val="both"/>
        <w:rPr>
          <w:rFonts w:ascii="Arial" w:hAnsi="Arial" w:cs="Arial"/>
        </w:rPr>
      </w:pPr>
    </w:p>
    <w:p w:rsidR="00A467B9" w:rsidRPr="00987DD6" w:rsidP="00A467B9">
      <w:pPr>
        <w:jc w:val="center"/>
        <w:rPr>
          <w:rFonts w:ascii="Arial" w:hAnsi="Arial" w:cs="Arial"/>
        </w:rPr>
      </w:pPr>
      <w:r w:rsidRPr="186C3959">
        <w:rPr>
          <w:rFonts w:ascii="Arial" w:hAnsi="Arial" w:cs="Arial"/>
        </w:rPr>
        <w:t>Members of the Commission present:</w:t>
      </w:r>
    </w:p>
    <w:p w:rsidR="00A467B9" w:rsidRPr="00987DD6" w:rsidP="00A467B9">
      <w:pPr>
        <w:jc w:val="both"/>
        <w:rPr>
          <w:rFonts w:ascii="Arial" w:hAnsi="Arial" w:cs="Arial"/>
        </w:rPr>
      </w:pPr>
    </w:p>
    <w:p w:rsidR="00A467B9" w:rsidP="00A467B9">
      <w:pPr>
        <w:jc w:val="center"/>
        <w:rPr>
          <w:rFonts w:ascii="Arial" w:hAnsi="Arial" w:cs="Arial"/>
        </w:rPr>
      </w:pPr>
    </w:p>
    <w:tbl>
      <w:tblPr>
        <w:tblStyle w:val="TableGrid"/>
        <w:tblW w:w="0" w:type="auto"/>
        <w:jc w:val="center"/>
        <w:tblBorders>
          <w:top w:val="nil"/>
          <w:left w:val="nil"/>
          <w:bottom w:val="nil"/>
          <w:right w:val="nil"/>
          <w:insideH w:val="nil"/>
          <w:insideV w:val="nil"/>
        </w:tblBorders>
        <w:tblLook w:val="04A0"/>
      </w:tblPr>
      <w:tblGrid>
        <w:gridCol w:w="3617"/>
        <w:gridCol w:w="4258"/>
      </w:tblGrid>
      <w:tr w:rsidTr="00ED6CD4">
        <w:tblPrEx>
          <w:tblW w:w="0" w:type="auto"/>
          <w:jc w:val="center"/>
          <w:tblBorders>
            <w:top w:val="nil"/>
            <w:left w:val="nil"/>
            <w:bottom w:val="nil"/>
            <w:right w:val="nil"/>
            <w:insideH w:val="nil"/>
            <w:insideV w:val="nil"/>
          </w:tblBorders>
          <w:tblLook w:val="04A0"/>
        </w:tblPrEx>
        <w:trPr>
          <w:jc w:val="center"/>
        </w:trPr>
        <w:tc>
          <w:tcPr>
            <w:tcW w:w="3617" w:type="dxa"/>
          </w:tcPr>
          <w:p w:rsidR="00A467B9" w:rsidP="00ED6CD4">
            <w:pPr>
              <w:jc w:val="both"/>
              <w:rPr>
                <w:rFonts w:ascii="Arial" w:hAnsi="Arial" w:cs="Arial"/>
              </w:rPr>
            </w:pPr>
            <w:r>
              <w:rPr>
                <w:rFonts w:ascii="Arial" w:hAnsi="Arial" w:cs="Arial"/>
              </w:rPr>
              <w:t>Rt Hon Nicholas Brown MP</w:t>
            </w:r>
          </w:p>
          <w:p w:rsidR="00A467B9" w:rsidP="00ED6CD4">
            <w:pPr>
              <w:jc w:val="both"/>
              <w:rPr>
                <w:rFonts w:ascii="Arial" w:hAnsi="Arial" w:cs="Arial"/>
              </w:rPr>
            </w:pPr>
            <w:r>
              <w:rPr>
                <w:rFonts w:ascii="Arial" w:hAnsi="Arial" w:cs="Arial"/>
              </w:rPr>
              <w:t>Rt Hon Dame Eleanor Laing MP</w:t>
            </w:r>
          </w:p>
        </w:tc>
        <w:tc>
          <w:tcPr>
            <w:tcW w:w="0" w:type="auto"/>
          </w:tcPr>
          <w:p w:rsidR="00A467B9" w:rsidP="00ED6CD4">
            <w:pPr>
              <w:jc w:val="both"/>
              <w:rPr>
                <w:rFonts w:ascii="Arial" w:hAnsi="Arial" w:cs="Arial"/>
              </w:rPr>
            </w:pPr>
            <w:r>
              <w:rPr>
                <w:rFonts w:ascii="Arial" w:hAnsi="Arial" w:cs="Arial"/>
              </w:rPr>
              <w:t>Lord Gardiner of Kimble</w:t>
            </w:r>
          </w:p>
          <w:p w:rsidR="00A467B9" w:rsidP="00ED6CD4">
            <w:pPr>
              <w:jc w:val="both"/>
              <w:rPr>
                <w:rFonts w:ascii="Arial" w:hAnsi="Arial" w:cs="Arial"/>
              </w:rPr>
            </w:pPr>
            <w:r>
              <w:rPr>
                <w:rFonts w:ascii="Arial" w:hAnsi="Arial" w:cs="Arial"/>
              </w:rPr>
              <w:t>Lord Macpherson of Earl’s Court GCB</w:t>
            </w:r>
          </w:p>
        </w:tc>
      </w:tr>
    </w:tbl>
    <w:p w:rsidR="00A467B9" w:rsidRPr="00987DD6" w:rsidP="00A467B9">
      <w:pPr>
        <w:jc w:val="both"/>
        <w:rPr>
          <w:rFonts w:ascii="Arial" w:hAnsi="Arial" w:cs="Arial"/>
        </w:rPr>
      </w:pPr>
      <w:r>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p>
    <w:p w:rsidR="00A467B9" w:rsidP="00A467B9">
      <w:pPr>
        <w:pStyle w:val="ListParagraph"/>
        <w:rPr>
          <w:rFonts w:ascii="Arial" w:hAnsi="Arial" w:cs="Arial"/>
        </w:rPr>
      </w:pPr>
    </w:p>
    <w:p w:rsidR="00A467B9" w:rsidP="00A467B9">
      <w:pPr>
        <w:pStyle w:val="ListParagraph"/>
        <w:numPr>
          <w:ilvl w:val="0"/>
          <w:numId w:val="1"/>
        </w:numPr>
        <w:ind w:hanging="720"/>
        <w:rPr>
          <w:rFonts w:ascii="Arial" w:hAnsi="Arial" w:cs="Arial"/>
          <w:b/>
        </w:rPr>
      </w:pPr>
      <w:r>
        <w:rPr>
          <w:rFonts w:ascii="Arial" w:hAnsi="Arial" w:cs="Arial"/>
          <w:b/>
        </w:rPr>
        <w:t>Withdrawal of Sponsor Body’s Supplementary Estimate 2021-22</w:t>
      </w:r>
    </w:p>
    <w:p w:rsidR="00A467B9" w:rsidP="00A467B9">
      <w:pPr>
        <w:rPr>
          <w:rFonts w:ascii="Arial" w:hAnsi="Arial" w:cs="Arial"/>
          <w:bCs/>
        </w:rPr>
      </w:pPr>
    </w:p>
    <w:p w:rsidR="00A467B9" w:rsidRPr="001F2BDE" w:rsidP="00A467B9">
      <w:pPr>
        <w:jc w:val="both"/>
        <w:rPr>
          <w:rFonts w:ascii="Arial" w:hAnsi="Arial" w:cs="Arial"/>
          <w:bCs/>
        </w:rPr>
      </w:pPr>
      <w:r>
        <w:rPr>
          <w:rFonts w:ascii="Arial" w:hAnsi="Arial" w:cs="Arial"/>
          <w:bCs/>
        </w:rPr>
        <w:t xml:space="preserve">The Commission considered the withdrawal of the Sponsor Body’s Supplementary Estimate for 2021-22, following the meeting of the House of Commons Commission on 24 January 2022. </w:t>
      </w:r>
    </w:p>
    <w:p w:rsidR="00A467B9" w:rsidRPr="00B305B7" w:rsidP="00A467B9">
      <w:pPr>
        <w:rPr>
          <w:rFonts w:ascii="Arial" w:hAnsi="Arial" w:cs="Arial"/>
          <w:b/>
        </w:rPr>
      </w:pPr>
    </w:p>
    <w:p w:rsidR="00A467B9" w:rsidP="00A467B9">
      <w:pPr>
        <w:pStyle w:val="ListParagraph"/>
        <w:numPr>
          <w:ilvl w:val="0"/>
          <w:numId w:val="1"/>
        </w:numPr>
        <w:ind w:hanging="720"/>
        <w:rPr>
          <w:rFonts w:ascii="Arial" w:hAnsi="Arial" w:cs="Arial"/>
          <w:b/>
        </w:rPr>
      </w:pPr>
      <w:r>
        <w:rPr>
          <w:rFonts w:ascii="Arial" w:hAnsi="Arial" w:cs="Arial"/>
          <w:b/>
        </w:rPr>
        <w:t>Formal minutes of last meeting</w:t>
      </w:r>
    </w:p>
    <w:p w:rsidR="00A467B9" w:rsidP="00A467B9">
      <w:pPr>
        <w:jc w:val="both"/>
        <w:rPr>
          <w:rFonts w:ascii="Arial" w:hAnsi="Arial" w:cs="Arial"/>
          <w:b/>
        </w:rPr>
      </w:pPr>
    </w:p>
    <w:p w:rsidR="00A467B9" w:rsidP="00A467B9">
      <w:pPr>
        <w:jc w:val="both"/>
        <w:rPr>
          <w:rFonts w:ascii="Arial" w:hAnsi="Arial" w:cs="Arial"/>
        </w:rPr>
      </w:pPr>
      <w:r>
        <w:rPr>
          <w:rFonts w:ascii="Arial" w:hAnsi="Arial" w:cs="Arial"/>
        </w:rPr>
        <w:t>The minutes from the meeting of the Commission</w:t>
      </w:r>
      <w:r>
        <w:rPr>
          <w:rFonts w:ascii="Arial" w:hAnsi="Arial" w:cs="Arial"/>
        </w:rPr>
        <w:t xml:space="preserve"> on 25 October 2021 were agreed. </w:t>
      </w:r>
    </w:p>
    <w:p w:rsidR="00A467B9" w:rsidRPr="002C2B8F" w:rsidP="00A467B9">
      <w:pPr>
        <w:jc w:val="both"/>
        <w:rPr>
          <w:rFonts w:ascii="Arial" w:hAnsi="Arial" w:cs="Arial"/>
        </w:rPr>
      </w:pPr>
    </w:p>
    <w:p w:rsidR="00A467B9" w:rsidP="00A467B9">
      <w:pPr>
        <w:pStyle w:val="ListParagraph"/>
        <w:numPr>
          <w:ilvl w:val="0"/>
          <w:numId w:val="1"/>
        </w:numPr>
        <w:ind w:left="0" w:firstLine="0"/>
        <w:rPr>
          <w:rFonts w:ascii="Arial" w:hAnsi="Arial" w:cs="Arial"/>
          <w:b/>
        </w:rPr>
      </w:pPr>
      <w:r>
        <w:rPr>
          <w:rFonts w:ascii="Arial" w:hAnsi="Arial" w:cs="Arial"/>
          <w:b/>
        </w:rPr>
        <w:t>Publication of correspondence</w:t>
      </w:r>
    </w:p>
    <w:p w:rsidR="00A467B9" w:rsidRPr="00EE100A" w:rsidP="00A467B9">
      <w:pPr>
        <w:pStyle w:val="ListParagraph"/>
        <w:ind w:left="0"/>
        <w:rPr>
          <w:rFonts w:ascii="Arial" w:hAnsi="Arial" w:cs="Arial"/>
          <w:b/>
        </w:rPr>
      </w:pPr>
    </w:p>
    <w:p w:rsidR="00A467B9" w:rsidP="00A467B9">
      <w:pPr>
        <w:jc w:val="both"/>
        <w:rPr>
          <w:rFonts w:ascii="Arial" w:hAnsi="Arial" w:cs="Arial"/>
        </w:rPr>
      </w:pPr>
      <w:r>
        <w:rPr>
          <w:rFonts w:ascii="Arial" w:hAnsi="Arial" w:cs="Arial"/>
        </w:rPr>
        <w:t xml:space="preserve">The Commission agreed to publish the following correspondence: </w:t>
      </w:r>
    </w:p>
    <w:p w:rsidR="00A467B9" w:rsidP="00A467B9">
      <w:pPr>
        <w:jc w:val="both"/>
        <w:rPr>
          <w:rFonts w:ascii="Arial" w:hAnsi="Arial" w:cs="Arial"/>
        </w:rPr>
      </w:pPr>
    </w:p>
    <w:p w:rsidR="00A467B9" w:rsidP="00A467B9">
      <w:pPr>
        <w:pStyle w:val="ListParagraph"/>
        <w:numPr>
          <w:ilvl w:val="0"/>
          <w:numId w:val="2"/>
        </w:numPr>
        <w:rPr>
          <w:rFonts w:ascii="Arial" w:hAnsi="Arial" w:cs="Arial"/>
        </w:rPr>
      </w:pPr>
      <w:r w:rsidRPr="008F0B93">
        <w:rPr>
          <w:rFonts w:ascii="Arial" w:hAnsi="Arial" w:cs="Arial"/>
        </w:rPr>
        <w:t xml:space="preserve">Letter from </w:t>
      </w:r>
      <w:r>
        <w:rPr>
          <w:rFonts w:ascii="Arial" w:hAnsi="Arial" w:cs="Arial"/>
        </w:rPr>
        <w:t>Sarah Johnson to the Chair,</w:t>
      </w:r>
      <w:r w:rsidRPr="008F0B93">
        <w:rPr>
          <w:rFonts w:ascii="Arial" w:hAnsi="Arial" w:cs="Arial"/>
        </w:rPr>
        <w:t xml:space="preserve"> regarding </w:t>
      </w:r>
      <w:r>
        <w:rPr>
          <w:rFonts w:ascii="Arial" w:hAnsi="Arial" w:cs="Arial"/>
        </w:rPr>
        <w:t>follow-up questions from October 2021 meeting (dated 14 January 2022)</w:t>
      </w:r>
      <w:r w:rsidRPr="008F0B93">
        <w:rPr>
          <w:rFonts w:ascii="Arial" w:hAnsi="Arial" w:cs="Arial"/>
        </w:rPr>
        <w:t xml:space="preserve">  </w:t>
      </w:r>
    </w:p>
    <w:p w:rsidR="00A467B9" w:rsidP="00A467B9">
      <w:pPr>
        <w:jc w:val="both"/>
        <w:rPr>
          <w:rFonts w:ascii="Arial" w:hAnsi="Arial" w:cs="Arial"/>
        </w:rPr>
      </w:pPr>
    </w:p>
    <w:p w:rsidR="00A467B9" w:rsidP="00A467B9">
      <w:pPr>
        <w:pStyle w:val="ListParagraph"/>
        <w:numPr>
          <w:ilvl w:val="0"/>
          <w:numId w:val="1"/>
        </w:numPr>
        <w:ind w:left="0" w:firstLine="0"/>
        <w:rPr>
          <w:rFonts w:ascii="Arial" w:hAnsi="Arial" w:cs="Arial"/>
          <w:b/>
        </w:rPr>
      </w:pPr>
      <w:r>
        <w:rPr>
          <w:rFonts w:ascii="Arial" w:hAnsi="Arial" w:cs="Arial"/>
          <w:b/>
        </w:rPr>
        <w:t>Update on VAT on secondments</w:t>
      </w:r>
    </w:p>
    <w:p w:rsidR="00A467B9" w:rsidP="00A467B9">
      <w:pPr>
        <w:jc w:val="both"/>
        <w:rPr>
          <w:rFonts w:ascii="Arial" w:hAnsi="Arial" w:cs="Arial"/>
          <w:bCs/>
        </w:rPr>
      </w:pPr>
    </w:p>
    <w:p w:rsidR="00A467B9" w:rsidP="00A467B9">
      <w:pPr>
        <w:jc w:val="both"/>
        <w:rPr>
          <w:rFonts w:ascii="Arial" w:hAnsi="Arial" w:cs="Arial"/>
          <w:bCs/>
        </w:rPr>
      </w:pPr>
      <w:r>
        <w:rPr>
          <w:rFonts w:ascii="Arial" w:hAnsi="Arial" w:cs="Arial"/>
          <w:bCs/>
        </w:rPr>
        <w:t>The Commission was updated on the Chair and Nick Brown’s private meeting with HM Treasury officials, in relation to VAT charged on secondees from Parliament to the R&amp;R programme.</w:t>
      </w:r>
    </w:p>
    <w:p w:rsidR="00A467B9" w:rsidP="00A467B9">
      <w:pPr>
        <w:jc w:val="both"/>
        <w:rPr>
          <w:rFonts w:ascii="Arial" w:hAnsi="Arial" w:cs="Arial"/>
          <w:bCs/>
        </w:rPr>
      </w:pPr>
    </w:p>
    <w:p w:rsidR="00A467B9" w:rsidP="00A467B9">
      <w:pPr>
        <w:jc w:val="both"/>
        <w:rPr>
          <w:rFonts w:ascii="Arial" w:hAnsi="Arial" w:cs="Arial"/>
          <w:bCs/>
        </w:rPr>
      </w:pPr>
      <w:r>
        <w:rPr>
          <w:rFonts w:ascii="Arial" w:hAnsi="Arial" w:cs="Arial"/>
          <w:bCs/>
        </w:rPr>
        <w:t xml:space="preserve">The Commission agreed to write to the Sponsor </w:t>
      </w:r>
      <w:r>
        <w:rPr>
          <w:rFonts w:ascii="Arial" w:hAnsi="Arial" w:cs="Arial"/>
          <w:bCs/>
        </w:rPr>
        <w:t xml:space="preserve">Body, to update them on the Commissions discussions with HM Treasury.  </w:t>
      </w:r>
    </w:p>
    <w:p w:rsidR="00A467B9" w:rsidRPr="001F2BDE" w:rsidP="00A467B9">
      <w:pPr>
        <w:pStyle w:val="ListParagraph"/>
        <w:ind w:left="0"/>
        <w:rPr>
          <w:rFonts w:ascii="Arial" w:hAnsi="Arial" w:cs="Arial"/>
          <w:bCs/>
        </w:rPr>
      </w:pPr>
    </w:p>
    <w:p w:rsidR="00A467B9" w:rsidP="00A467B9">
      <w:pPr>
        <w:pStyle w:val="ListParagraph"/>
        <w:numPr>
          <w:ilvl w:val="0"/>
          <w:numId w:val="1"/>
        </w:numPr>
        <w:ind w:left="0" w:firstLine="0"/>
        <w:rPr>
          <w:rFonts w:ascii="Arial" w:hAnsi="Arial" w:cs="Arial"/>
          <w:b/>
        </w:rPr>
      </w:pPr>
      <w:r>
        <w:rPr>
          <w:rFonts w:ascii="Arial" w:hAnsi="Arial" w:cs="Arial"/>
          <w:b/>
        </w:rPr>
        <w:t>Private discussion with representatives of the R&amp;R Programme</w:t>
      </w:r>
    </w:p>
    <w:p w:rsidR="00A467B9" w:rsidP="00A467B9">
      <w:pPr>
        <w:jc w:val="both"/>
        <w:rPr>
          <w:rFonts w:ascii="Arial" w:hAnsi="Arial" w:cs="Arial"/>
          <w:b/>
        </w:rPr>
      </w:pPr>
    </w:p>
    <w:p w:rsidR="00A467B9" w:rsidP="00A467B9">
      <w:pPr>
        <w:jc w:val="both"/>
        <w:rPr>
          <w:rFonts w:ascii="Arial" w:hAnsi="Arial" w:cs="Arial"/>
          <w:bCs/>
        </w:rPr>
      </w:pPr>
      <w:r>
        <w:rPr>
          <w:rFonts w:ascii="Arial" w:hAnsi="Arial" w:cs="Arial"/>
          <w:bCs/>
        </w:rPr>
        <w:t>In a private discussion, the Commission questioned Sarah Johnson, Chief Executive of the Parliamentary Works Sponsor Body</w:t>
      </w:r>
      <w:r>
        <w:rPr>
          <w:rFonts w:ascii="Arial" w:hAnsi="Arial" w:cs="Arial"/>
          <w:bCs/>
        </w:rPr>
        <w:t xml:space="preserve">, and David Goldstone CBE, Chief Executive of the Parliamentary Works Delivery Authority, on the withdrawal of the Sponsor Body’s Supplementary Estimate for 2021-22. </w:t>
      </w:r>
    </w:p>
    <w:p w:rsidR="00A467B9" w:rsidRPr="001F2BDE" w:rsidP="00A467B9">
      <w:pPr>
        <w:jc w:val="both"/>
        <w:rPr>
          <w:rFonts w:ascii="Arial" w:hAnsi="Arial" w:cs="Arial"/>
          <w:bCs/>
        </w:rPr>
      </w:pPr>
    </w:p>
    <w:p w:rsidR="00A467B9" w:rsidRPr="00B33125" w:rsidP="00A467B9">
      <w:pPr>
        <w:pStyle w:val="ListParagraph"/>
        <w:numPr>
          <w:ilvl w:val="0"/>
          <w:numId w:val="1"/>
        </w:numPr>
        <w:ind w:left="0" w:firstLine="0"/>
        <w:rPr>
          <w:rFonts w:ascii="Arial" w:hAnsi="Arial" w:cs="Arial"/>
          <w:b/>
        </w:rPr>
      </w:pPr>
      <w:r>
        <w:rPr>
          <w:rFonts w:ascii="Arial" w:hAnsi="Arial" w:cs="Arial"/>
          <w:b/>
        </w:rPr>
        <w:t>Any other business</w:t>
      </w:r>
    </w:p>
    <w:p w:rsidR="00A467B9" w:rsidP="00A467B9">
      <w:pPr>
        <w:jc w:val="both"/>
        <w:rPr>
          <w:rFonts w:ascii="Arial" w:hAnsi="Arial" w:cs="Arial"/>
          <w:b/>
        </w:rPr>
      </w:pPr>
    </w:p>
    <w:p w:rsidR="00A467B9" w:rsidRPr="001F2BDE" w:rsidP="00A467B9">
      <w:pPr>
        <w:jc w:val="both"/>
        <w:rPr>
          <w:rFonts w:ascii="Arial" w:hAnsi="Arial" w:cs="Arial"/>
          <w:bCs/>
        </w:rPr>
      </w:pPr>
      <w:r>
        <w:rPr>
          <w:rFonts w:ascii="Arial" w:hAnsi="Arial" w:cs="Arial"/>
          <w:bCs/>
        </w:rPr>
        <w:t xml:space="preserve">None. </w:t>
      </w:r>
    </w:p>
    <w:p w:rsidR="00A467B9" w:rsidP="00A467B9">
      <w:pPr>
        <w:rPr>
          <w:rFonts w:ascii="Arial" w:hAnsi="Arial" w:cs="Arial"/>
          <w:b/>
        </w:rPr>
      </w:pPr>
    </w:p>
    <w:p w:rsidR="00A467B9" w:rsidP="00A467B9">
      <w:pPr>
        <w:jc w:val="both"/>
        <w:rPr>
          <w:rFonts w:ascii="Arial" w:hAnsi="Arial" w:cs="Arial"/>
          <w:bCs/>
        </w:rPr>
      </w:pPr>
    </w:p>
    <w:p w:rsidR="00297E48">
      <w:pPr>
        <w:spacing w:after="160" w:line="259" w:lineRule="auto"/>
        <w:rPr>
          <w:rFonts w:ascii="Arial" w:hAnsi="Arial" w:cs="Arial"/>
          <w:bCs/>
        </w:rPr>
      </w:pPr>
      <w:r>
        <w:rPr>
          <w:rFonts w:ascii="Arial" w:hAnsi="Arial" w:cs="Arial"/>
          <w:bCs/>
        </w:rPr>
        <w:br w:type="page"/>
      </w:r>
    </w:p>
    <w:p w:rsidR="00A467B9" w:rsidRPr="00987DD6" w:rsidP="00A467B9">
      <w:pPr>
        <w:jc w:val="center"/>
        <w:rPr>
          <w:rFonts w:ascii="Arial" w:hAnsi="Arial" w:cs="Arial"/>
          <w:b/>
        </w:rPr>
      </w:pPr>
      <w:r>
        <w:rPr>
          <w:rFonts w:ascii="Arial" w:hAnsi="Arial" w:cs="Arial"/>
          <w:b/>
        </w:rPr>
        <w:t>PARLIAMENTARY WORKS ESTIMATES</w:t>
      </w:r>
      <w:r w:rsidRPr="00987DD6">
        <w:rPr>
          <w:rFonts w:ascii="Arial" w:hAnsi="Arial" w:cs="Arial"/>
          <w:b/>
        </w:rPr>
        <w:t xml:space="preserve"> COMMISSION</w:t>
      </w:r>
    </w:p>
    <w:p w:rsidR="00A467B9" w:rsidP="00A467B9">
      <w:pPr>
        <w:rPr>
          <w:rFonts w:ascii="Arial" w:hAnsi="Arial" w:cs="Arial"/>
        </w:rPr>
      </w:pPr>
    </w:p>
    <w:p w:rsidR="00A467B9" w:rsidRPr="00987DD6" w:rsidP="00A467B9">
      <w:pPr>
        <w:jc w:val="center"/>
        <w:rPr>
          <w:rFonts w:ascii="Arial" w:hAnsi="Arial" w:cs="Arial"/>
          <w:b/>
        </w:rPr>
      </w:pPr>
      <w:r>
        <w:rPr>
          <w:rFonts w:ascii="Arial" w:hAnsi="Arial" w:cs="Arial"/>
          <w:b/>
        </w:rPr>
        <w:t>Minutes of</w:t>
      </w:r>
      <w:r w:rsidRPr="00987DD6">
        <w:rPr>
          <w:rFonts w:ascii="Arial" w:hAnsi="Arial" w:cs="Arial"/>
          <w:b/>
        </w:rPr>
        <w:t xml:space="preserve"> </w:t>
      </w:r>
      <w:r>
        <w:rPr>
          <w:rFonts w:ascii="Arial" w:hAnsi="Arial" w:cs="Arial"/>
          <w:b/>
        </w:rPr>
        <w:t>m</w:t>
      </w:r>
      <w:r w:rsidRPr="00987DD6">
        <w:rPr>
          <w:rFonts w:ascii="Arial" w:hAnsi="Arial" w:cs="Arial"/>
          <w:b/>
        </w:rPr>
        <w:t>eeting on</w:t>
      </w:r>
      <w:r>
        <w:rPr>
          <w:rFonts w:ascii="Arial" w:hAnsi="Arial" w:cs="Arial"/>
          <w:b/>
        </w:rPr>
        <w:t xml:space="preserve"> Monday 25 April 2022</w:t>
      </w:r>
    </w:p>
    <w:p w:rsidR="00A467B9" w:rsidRPr="00987DD6" w:rsidP="00A467B9">
      <w:pPr>
        <w:jc w:val="both"/>
        <w:rPr>
          <w:rFonts w:ascii="Arial" w:hAnsi="Arial" w:cs="Arial"/>
        </w:rPr>
      </w:pPr>
    </w:p>
    <w:p w:rsidR="00A467B9" w:rsidRPr="00987DD6" w:rsidP="00A467B9">
      <w:pPr>
        <w:jc w:val="center"/>
        <w:rPr>
          <w:rFonts w:ascii="Arial" w:hAnsi="Arial" w:cs="Arial"/>
        </w:rPr>
      </w:pPr>
      <w:r w:rsidRPr="186C3959">
        <w:rPr>
          <w:rFonts w:ascii="Arial" w:hAnsi="Arial" w:cs="Arial"/>
        </w:rPr>
        <w:t>Members of the Commission present:</w:t>
      </w:r>
    </w:p>
    <w:p w:rsidR="00A467B9" w:rsidRPr="00987DD6" w:rsidP="00A467B9">
      <w:pPr>
        <w:jc w:val="both"/>
        <w:rPr>
          <w:rFonts w:ascii="Arial" w:hAnsi="Arial" w:cs="Arial"/>
        </w:rPr>
      </w:pPr>
    </w:p>
    <w:p w:rsidR="00A467B9" w:rsidP="00A467B9">
      <w:pPr>
        <w:jc w:val="center"/>
        <w:rPr>
          <w:rFonts w:ascii="Arial" w:hAnsi="Arial" w:cs="Arial"/>
        </w:rPr>
      </w:pPr>
    </w:p>
    <w:tbl>
      <w:tblPr>
        <w:tblStyle w:val="TableGrid"/>
        <w:tblW w:w="0" w:type="auto"/>
        <w:jc w:val="center"/>
        <w:tblBorders>
          <w:top w:val="nil"/>
          <w:left w:val="nil"/>
          <w:bottom w:val="nil"/>
          <w:right w:val="nil"/>
          <w:insideH w:val="nil"/>
          <w:insideV w:val="nil"/>
        </w:tblBorders>
        <w:tblLook w:val="04A0"/>
      </w:tblPr>
      <w:tblGrid>
        <w:gridCol w:w="3617"/>
        <w:gridCol w:w="4258"/>
      </w:tblGrid>
      <w:tr w:rsidTr="00ED6CD4">
        <w:tblPrEx>
          <w:tblW w:w="0" w:type="auto"/>
          <w:jc w:val="center"/>
          <w:tblBorders>
            <w:top w:val="nil"/>
            <w:left w:val="nil"/>
            <w:bottom w:val="nil"/>
            <w:right w:val="nil"/>
            <w:insideH w:val="nil"/>
            <w:insideV w:val="nil"/>
          </w:tblBorders>
          <w:tblLook w:val="04A0"/>
        </w:tblPrEx>
        <w:trPr>
          <w:jc w:val="center"/>
        </w:trPr>
        <w:tc>
          <w:tcPr>
            <w:tcW w:w="3617" w:type="dxa"/>
          </w:tcPr>
          <w:p w:rsidR="00A467B9" w:rsidP="00ED6CD4">
            <w:pPr>
              <w:jc w:val="both"/>
              <w:rPr>
                <w:rFonts w:ascii="Arial" w:hAnsi="Arial" w:cs="Arial"/>
              </w:rPr>
            </w:pPr>
            <w:r>
              <w:rPr>
                <w:rFonts w:ascii="Arial" w:hAnsi="Arial" w:cs="Arial"/>
              </w:rPr>
              <w:t>Rt Hon Nicholas Brown MP</w:t>
            </w:r>
          </w:p>
          <w:p w:rsidR="00A467B9" w:rsidP="00ED6CD4">
            <w:pPr>
              <w:jc w:val="both"/>
              <w:rPr>
                <w:rFonts w:ascii="Arial" w:hAnsi="Arial" w:cs="Arial"/>
              </w:rPr>
            </w:pPr>
            <w:r>
              <w:rPr>
                <w:rFonts w:ascii="Arial" w:hAnsi="Arial" w:cs="Arial"/>
              </w:rPr>
              <w:t>Rt Hon Dame Eleanor Laing MP</w:t>
            </w:r>
          </w:p>
        </w:tc>
        <w:tc>
          <w:tcPr>
            <w:tcW w:w="0" w:type="auto"/>
          </w:tcPr>
          <w:p w:rsidR="00A467B9" w:rsidP="00ED6CD4">
            <w:pPr>
              <w:jc w:val="both"/>
              <w:rPr>
                <w:rFonts w:ascii="Arial" w:hAnsi="Arial" w:cs="Arial"/>
              </w:rPr>
            </w:pPr>
            <w:r>
              <w:rPr>
                <w:rFonts w:ascii="Arial" w:hAnsi="Arial" w:cs="Arial"/>
              </w:rPr>
              <w:t>Lord Gardiner of Kimble</w:t>
            </w:r>
          </w:p>
          <w:p w:rsidR="00A467B9" w:rsidP="00ED6CD4">
            <w:pPr>
              <w:jc w:val="both"/>
              <w:rPr>
                <w:rFonts w:ascii="Arial" w:hAnsi="Arial" w:cs="Arial"/>
              </w:rPr>
            </w:pPr>
            <w:r>
              <w:rPr>
                <w:rFonts w:ascii="Arial" w:hAnsi="Arial" w:cs="Arial"/>
              </w:rPr>
              <w:t>Lord Macpherson of Earl’s Court GCB</w:t>
            </w:r>
          </w:p>
        </w:tc>
      </w:tr>
    </w:tbl>
    <w:p w:rsidR="00A467B9" w:rsidRPr="00987DD6" w:rsidP="00A467B9">
      <w:pPr>
        <w:jc w:val="both"/>
        <w:rPr>
          <w:rFonts w:ascii="Arial" w:hAnsi="Arial" w:cs="Arial"/>
        </w:rPr>
      </w:pPr>
      <w:r>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p>
    <w:p w:rsidR="00A467B9" w:rsidP="00A467B9">
      <w:pPr>
        <w:pStyle w:val="ListParagraph"/>
        <w:rPr>
          <w:rFonts w:ascii="Arial" w:hAnsi="Arial" w:cs="Arial"/>
        </w:rPr>
      </w:pPr>
    </w:p>
    <w:p w:rsidR="00A467B9" w:rsidP="00297E48">
      <w:pPr>
        <w:pStyle w:val="ListParagraph"/>
        <w:numPr>
          <w:ilvl w:val="0"/>
          <w:numId w:val="4"/>
        </w:numPr>
        <w:ind w:left="426"/>
        <w:rPr>
          <w:rFonts w:ascii="Arial" w:hAnsi="Arial" w:cs="Arial"/>
          <w:b/>
        </w:rPr>
      </w:pPr>
      <w:r>
        <w:rPr>
          <w:rFonts w:ascii="Arial" w:hAnsi="Arial" w:cs="Arial"/>
          <w:b/>
        </w:rPr>
        <w:t xml:space="preserve">Private briefing and discussion of Sponsor Body’s Main </w:t>
      </w:r>
      <w:r>
        <w:rPr>
          <w:rFonts w:ascii="Arial" w:hAnsi="Arial" w:cs="Arial"/>
          <w:b/>
        </w:rPr>
        <w:t>Estimate 2022-23</w:t>
      </w:r>
    </w:p>
    <w:p w:rsidR="00A467B9" w:rsidP="00A467B9">
      <w:pPr>
        <w:rPr>
          <w:rFonts w:ascii="Arial" w:hAnsi="Arial" w:cs="Arial"/>
          <w:bCs/>
        </w:rPr>
      </w:pPr>
    </w:p>
    <w:p w:rsidR="00A467B9" w:rsidP="00A467B9">
      <w:pPr>
        <w:jc w:val="both"/>
        <w:rPr>
          <w:rFonts w:ascii="Arial" w:hAnsi="Arial" w:cs="Arial"/>
          <w:bCs/>
        </w:rPr>
      </w:pPr>
      <w:r>
        <w:rPr>
          <w:rFonts w:ascii="Arial" w:hAnsi="Arial" w:cs="Arial"/>
          <w:bCs/>
        </w:rPr>
        <w:t xml:space="preserve">The Commission was briefed on the Sponsor Body’s Main Estimate for 2022-23 by Bradley Albrow, Secretary to the Estimates Commission, and Louise McNair, Financial Specialist, House of Commons Scrutiny Unit. </w:t>
      </w:r>
    </w:p>
    <w:p w:rsidR="00A467B9" w:rsidP="00A467B9">
      <w:pPr>
        <w:jc w:val="both"/>
        <w:rPr>
          <w:rFonts w:ascii="Arial" w:hAnsi="Arial" w:cs="Arial"/>
          <w:bCs/>
        </w:rPr>
      </w:pPr>
    </w:p>
    <w:p w:rsidR="00A467B9" w:rsidRPr="001F2BDE" w:rsidP="00A467B9">
      <w:pPr>
        <w:jc w:val="both"/>
        <w:rPr>
          <w:rFonts w:ascii="Arial" w:hAnsi="Arial" w:cs="Arial"/>
          <w:bCs/>
        </w:rPr>
      </w:pPr>
      <w:r>
        <w:rPr>
          <w:rFonts w:ascii="Arial" w:hAnsi="Arial" w:cs="Arial"/>
          <w:bCs/>
        </w:rPr>
        <w:t>The Commission discussed the S</w:t>
      </w:r>
      <w:r>
        <w:rPr>
          <w:rFonts w:ascii="Arial" w:hAnsi="Arial" w:cs="Arial"/>
          <w:bCs/>
        </w:rPr>
        <w:t xml:space="preserve">ponsor Body’s Main Estimate for 2022-23, and lines of questioning for its public meeting on 26 April. </w:t>
      </w:r>
    </w:p>
    <w:p w:rsidR="00A467B9" w:rsidRPr="00B305B7" w:rsidP="00A467B9">
      <w:pPr>
        <w:rPr>
          <w:rFonts w:ascii="Arial" w:hAnsi="Arial" w:cs="Arial"/>
          <w:b/>
        </w:rPr>
      </w:pPr>
    </w:p>
    <w:p w:rsidR="00A467B9" w:rsidRPr="00B33125" w:rsidP="00297E48">
      <w:pPr>
        <w:pStyle w:val="ListParagraph"/>
        <w:numPr>
          <w:ilvl w:val="0"/>
          <w:numId w:val="4"/>
        </w:numPr>
        <w:ind w:left="0" w:firstLine="0"/>
        <w:rPr>
          <w:rFonts w:ascii="Arial" w:hAnsi="Arial" w:cs="Arial"/>
          <w:b/>
        </w:rPr>
      </w:pPr>
      <w:r>
        <w:rPr>
          <w:rFonts w:ascii="Arial" w:hAnsi="Arial" w:cs="Arial"/>
          <w:b/>
        </w:rPr>
        <w:t>Any other business</w:t>
      </w:r>
    </w:p>
    <w:p w:rsidR="00A467B9" w:rsidP="00A467B9">
      <w:pPr>
        <w:jc w:val="both"/>
        <w:rPr>
          <w:rFonts w:ascii="Arial" w:hAnsi="Arial" w:cs="Arial"/>
          <w:b/>
        </w:rPr>
      </w:pPr>
    </w:p>
    <w:p w:rsidR="00A467B9" w:rsidRPr="001F2BDE" w:rsidP="00A467B9">
      <w:pPr>
        <w:jc w:val="both"/>
        <w:rPr>
          <w:rFonts w:ascii="Arial" w:hAnsi="Arial" w:cs="Arial"/>
          <w:bCs/>
        </w:rPr>
      </w:pPr>
      <w:r>
        <w:rPr>
          <w:rFonts w:ascii="Arial" w:hAnsi="Arial" w:cs="Arial"/>
          <w:bCs/>
        </w:rPr>
        <w:t xml:space="preserve">There was no other business. </w:t>
      </w:r>
    </w:p>
    <w:p w:rsidR="00A467B9" w:rsidP="00A467B9">
      <w:pPr>
        <w:rPr>
          <w:rFonts w:ascii="Arial" w:hAnsi="Arial" w:cs="Arial"/>
          <w:b/>
        </w:rPr>
      </w:pPr>
    </w:p>
    <w:p w:rsidR="00A467B9" w:rsidP="00A467B9">
      <w:pPr>
        <w:jc w:val="both"/>
        <w:rPr>
          <w:rFonts w:ascii="Arial" w:hAnsi="Arial" w:cs="Arial"/>
          <w:bCs/>
        </w:rPr>
      </w:pPr>
    </w:p>
    <w:p w:rsidR="00A467B9" w:rsidRPr="005A5793" w:rsidP="00A467B9">
      <w:pPr>
        <w:rPr>
          <w:rFonts w:ascii="Arial" w:hAnsi="Arial" w:cs="Arial"/>
          <w:bCs/>
        </w:rPr>
      </w:pPr>
    </w:p>
    <w:p w:rsidR="00297E48">
      <w:pPr>
        <w:spacing w:after="160" w:line="259" w:lineRule="auto"/>
        <w:rPr>
          <w:rFonts w:ascii="Arial" w:hAnsi="Arial" w:cs="Arial"/>
          <w:b/>
        </w:rPr>
      </w:pPr>
      <w:r>
        <w:rPr>
          <w:rFonts w:ascii="Arial" w:hAnsi="Arial" w:cs="Arial"/>
          <w:b/>
        </w:rPr>
        <w:br w:type="page"/>
      </w:r>
    </w:p>
    <w:p w:rsidR="00A467B9" w:rsidRPr="00987DD6" w:rsidP="00A467B9">
      <w:pPr>
        <w:jc w:val="center"/>
        <w:rPr>
          <w:rFonts w:ascii="Arial" w:hAnsi="Arial" w:cs="Arial"/>
          <w:b/>
        </w:rPr>
      </w:pPr>
      <w:r>
        <w:rPr>
          <w:rFonts w:ascii="Arial" w:hAnsi="Arial" w:cs="Arial"/>
          <w:b/>
        </w:rPr>
        <w:t>PARLIAMENTARY WORKS ESTIMATES</w:t>
      </w:r>
      <w:r w:rsidRPr="00987DD6">
        <w:rPr>
          <w:rFonts w:ascii="Arial" w:hAnsi="Arial" w:cs="Arial"/>
          <w:b/>
        </w:rPr>
        <w:t xml:space="preserve"> COMMISSION</w:t>
      </w:r>
    </w:p>
    <w:p w:rsidR="00A467B9" w:rsidP="00A467B9">
      <w:pPr>
        <w:rPr>
          <w:rFonts w:ascii="Arial" w:hAnsi="Arial" w:cs="Arial"/>
        </w:rPr>
      </w:pPr>
    </w:p>
    <w:p w:rsidR="00A467B9" w:rsidRPr="00987DD6" w:rsidP="00A467B9">
      <w:pPr>
        <w:jc w:val="center"/>
        <w:rPr>
          <w:rFonts w:ascii="Arial" w:hAnsi="Arial" w:cs="Arial"/>
          <w:b/>
        </w:rPr>
      </w:pPr>
      <w:r>
        <w:rPr>
          <w:rFonts w:ascii="Arial" w:hAnsi="Arial" w:cs="Arial"/>
          <w:b/>
        </w:rPr>
        <w:t>Minutes of</w:t>
      </w:r>
      <w:r w:rsidRPr="00987DD6">
        <w:rPr>
          <w:rFonts w:ascii="Arial" w:hAnsi="Arial" w:cs="Arial"/>
          <w:b/>
        </w:rPr>
        <w:t xml:space="preserve"> </w:t>
      </w:r>
      <w:r>
        <w:rPr>
          <w:rFonts w:ascii="Arial" w:hAnsi="Arial" w:cs="Arial"/>
          <w:b/>
        </w:rPr>
        <w:t>m</w:t>
      </w:r>
      <w:r w:rsidRPr="00987DD6">
        <w:rPr>
          <w:rFonts w:ascii="Arial" w:hAnsi="Arial" w:cs="Arial"/>
          <w:b/>
        </w:rPr>
        <w:t>eeting on</w:t>
      </w:r>
      <w:r>
        <w:rPr>
          <w:rFonts w:ascii="Arial" w:hAnsi="Arial" w:cs="Arial"/>
          <w:b/>
        </w:rPr>
        <w:t xml:space="preserve"> Tuesday 26 April 2022</w:t>
      </w:r>
    </w:p>
    <w:p w:rsidR="00A467B9" w:rsidRPr="00987DD6" w:rsidP="00A467B9">
      <w:pPr>
        <w:jc w:val="both"/>
        <w:rPr>
          <w:rFonts w:ascii="Arial" w:hAnsi="Arial" w:cs="Arial"/>
        </w:rPr>
      </w:pPr>
    </w:p>
    <w:p w:rsidR="00A467B9" w:rsidRPr="00987DD6" w:rsidP="00A467B9">
      <w:pPr>
        <w:jc w:val="center"/>
        <w:rPr>
          <w:rFonts w:ascii="Arial" w:hAnsi="Arial" w:cs="Arial"/>
        </w:rPr>
      </w:pPr>
      <w:r w:rsidRPr="186C3959">
        <w:rPr>
          <w:rFonts w:ascii="Arial" w:hAnsi="Arial" w:cs="Arial"/>
        </w:rPr>
        <w:t>Members of the Commission present:</w:t>
      </w:r>
    </w:p>
    <w:p w:rsidR="00A467B9" w:rsidRPr="00987DD6" w:rsidP="00A467B9">
      <w:pPr>
        <w:jc w:val="both"/>
        <w:rPr>
          <w:rFonts w:ascii="Arial" w:hAnsi="Arial" w:cs="Arial"/>
        </w:rPr>
      </w:pPr>
    </w:p>
    <w:p w:rsidR="00A467B9" w:rsidP="00A467B9">
      <w:pPr>
        <w:jc w:val="center"/>
        <w:rPr>
          <w:rFonts w:ascii="Arial" w:hAnsi="Arial" w:cs="Arial"/>
        </w:rPr>
      </w:pPr>
    </w:p>
    <w:tbl>
      <w:tblPr>
        <w:tblStyle w:val="TableGrid"/>
        <w:tblW w:w="0" w:type="auto"/>
        <w:jc w:val="center"/>
        <w:tblBorders>
          <w:top w:val="nil"/>
          <w:left w:val="nil"/>
          <w:bottom w:val="nil"/>
          <w:right w:val="nil"/>
          <w:insideH w:val="nil"/>
          <w:insideV w:val="nil"/>
        </w:tblBorders>
        <w:tblLook w:val="04A0"/>
      </w:tblPr>
      <w:tblGrid>
        <w:gridCol w:w="3617"/>
        <w:gridCol w:w="4258"/>
      </w:tblGrid>
      <w:tr w:rsidTr="00ED6CD4">
        <w:tblPrEx>
          <w:tblW w:w="0" w:type="auto"/>
          <w:jc w:val="center"/>
          <w:tblBorders>
            <w:top w:val="nil"/>
            <w:left w:val="nil"/>
            <w:bottom w:val="nil"/>
            <w:right w:val="nil"/>
            <w:insideH w:val="nil"/>
            <w:insideV w:val="nil"/>
          </w:tblBorders>
          <w:tblLook w:val="04A0"/>
        </w:tblPrEx>
        <w:trPr>
          <w:jc w:val="center"/>
        </w:trPr>
        <w:tc>
          <w:tcPr>
            <w:tcW w:w="3617" w:type="dxa"/>
          </w:tcPr>
          <w:p w:rsidR="00A467B9" w:rsidP="00ED6CD4">
            <w:pPr>
              <w:jc w:val="both"/>
              <w:rPr>
                <w:rFonts w:ascii="Arial" w:hAnsi="Arial" w:cs="Arial"/>
              </w:rPr>
            </w:pPr>
            <w:r>
              <w:rPr>
                <w:rFonts w:ascii="Arial" w:hAnsi="Arial" w:cs="Arial"/>
              </w:rPr>
              <w:t>Rt Hon Nicholas Brown MP</w:t>
            </w:r>
          </w:p>
          <w:p w:rsidR="00A467B9" w:rsidP="00ED6CD4">
            <w:pPr>
              <w:jc w:val="both"/>
              <w:rPr>
                <w:rFonts w:ascii="Arial" w:hAnsi="Arial" w:cs="Arial"/>
              </w:rPr>
            </w:pPr>
            <w:r>
              <w:rPr>
                <w:rFonts w:ascii="Arial" w:hAnsi="Arial" w:cs="Arial"/>
              </w:rPr>
              <w:t>Rt Hon Dame Eleanor Laing MP</w:t>
            </w:r>
          </w:p>
        </w:tc>
        <w:tc>
          <w:tcPr>
            <w:tcW w:w="0" w:type="auto"/>
          </w:tcPr>
          <w:p w:rsidR="00A467B9" w:rsidP="00ED6CD4">
            <w:pPr>
              <w:jc w:val="both"/>
              <w:rPr>
                <w:rFonts w:ascii="Arial" w:hAnsi="Arial" w:cs="Arial"/>
              </w:rPr>
            </w:pPr>
            <w:r>
              <w:rPr>
                <w:rFonts w:ascii="Arial" w:hAnsi="Arial" w:cs="Arial"/>
              </w:rPr>
              <w:t>Lord Gardiner of Kimble</w:t>
            </w:r>
          </w:p>
          <w:p w:rsidR="00A467B9" w:rsidP="00ED6CD4">
            <w:pPr>
              <w:jc w:val="both"/>
              <w:rPr>
                <w:rFonts w:ascii="Arial" w:hAnsi="Arial" w:cs="Arial"/>
              </w:rPr>
            </w:pPr>
            <w:r>
              <w:rPr>
                <w:rFonts w:ascii="Arial" w:hAnsi="Arial" w:cs="Arial"/>
              </w:rPr>
              <w:t>Lord Macpherson of Earl’s Court GCB</w:t>
            </w:r>
          </w:p>
        </w:tc>
      </w:tr>
    </w:tbl>
    <w:p w:rsidR="00A467B9" w:rsidRPr="00987DD6" w:rsidP="00A467B9">
      <w:pPr>
        <w:jc w:val="both"/>
        <w:rPr>
          <w:rFonts w:ascii="Arial" w:hAnsi="Arial" w:cs="Arial"/>
        </w:rPr>
      </w:pPr>
      <w:r>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p>
    <w:p w:rsidR="00A467B9" w:rsidP="00A467B9">
      <w:pPr>
        <w:pStyle w:val="ListParagraph"/>
        <w:rPr>
          <w:rFonts w:ascii="Arial" w:hAnsi="Arial" w:cs="Arial"/>
        </w:rPr>
      </w:pPr>
    </w:p>
    <w:p w:rsidR="00A467B9" w:rsidP="00297E48">
      <w:pPr>
        <w:pStyle w:val="ListParagraph"/>
        <w:numPr>
          <w:ilvl w:val="0"/>
          <w:numId w:val="5"/>
        </w:numPr>
        <w:ind w:left="709" w:hanging="709"/>
        <w:rPr>
          <w:rFonts w:ascii="Arial" w:hAnsi="Arial" w:cs="Arial"/>
          <w:b/>
        </w:rPr>
      </w:pPr>
      <w:r>
        <w:rPr>
          <w:rFonts w:ascii="Arial" w:hAnsi="Arial" w:cs="Arial"/>
          <w:b/>
        </w:rPr>
        <w:t>Formal minutes of the last meeting</w:t>
      </w:r>
    </w:p>
    <w:p w:rsidR="00A467B9" w:rsidP="00A467B9">
      <w:pPr>
        <w:rPr>
          <w:rFonts w:ascii="Arial" w:hAnsi="Arial" w:cs="Arial"/>
          <w:bCs/>
        </w:rPr>
      </w:pPr>
    </w:p>
    <w:p w:rsidR="00A467B9" w:rsidRPr="001F2BDE" w:rsidP="00A467B9">
      <w:pPr>
        <w:jc w:val="both"/>
        <w:rPr>
          <w:rFonts w:ascii="Arial" w:hAnsi="Arial" w:cs="Arial"/>
          <w:bCs/>
        </w:rPr>
      </w:pPr>
      <w:r>
        <w:rPr>
          <w:rFonts w:ascii="Arial" w:hAnsi="Arial" w:cs="Arial"/>
          <w:bCs/>
        </w:rPr>
        <w:t xml:space="preserve">The Commission agreed the </w:t>
      </w:r>
      <w:r>
        <w:rPr>
          <w:rFonts w:ascii="Arial" w:hAnsi="Arial" w:cs="Arial"/>
          <w:bCs/>
        </w:rPr>
        <w:t>formal minutes from the meeting of 26 January.</w:t>
      </w:r>
    </w:p>
    <w:p w:rsidR="00A467B9" w:rsidRPr="00B305B7" w:rsidP="00A467B9">
      <w:pPr>
        <w:rPr>
          <w:rFonts w:ascii="Arial" w:hAnsi="Arial" w:cs="Arial"/>
          <w:b/>
        </w:rPr>
      </w:pPr>
    </w:p>
    <w:p w:rsidR="00A467B9" w:rsidRPr="00B33125" w:rsidP="00297E48">
      <w:pPr>
        <w:pStyle w:val="ListParagraph"/>
        <w:numPr>
          <w:ilvl w:val="0"/>
          <w:numId w:val="5"/>
        </w:numPr>
        <w:ind w:left="0" w:firstLine="0"/>
        <w:rPr>
          <w:rFonts w:ascii="Arial" w:hAnsi="Arial" w:cs="Arial"/>
          <w:b/>
        </w:rPr>
      </w:pPr>
      <w:r>
        <w:rPr>
          <w:rFonts w:ascii="Arial" w:hAnsi="Arial" w:cs="Arial"/>
          <w:b/>
        </w:rPr>
        <w:t>Publication of documents</w:t>
      </w:r>
    </w:p>
    <w:p w:rsidR="00A467B9" w:rsidP="00A467B9">
      <w:pPr>
        <w:jc w:val="both"/>
        <w:rPr>
          <w:rFonts w:ascii="Arial" w:hAnsi="Arial" w:cs="Arial"/>
          <w:b/>
        </w:rPr>
      </w:pPr>
    </w:p>
    <w:p w:rsidR="00A467B9" w:rsidRPr="00EF0C78" w:rsidP="00A467B9">
      <w:pPr>
        <w:rPr>
          <w:rFonts w:ascii="Arial" w:hAnsi="Arial" w:cs="Arial"/>
        </w:rPr>
      </w:pPr>
      <w:r w:rsidRPr="00EF0C78">
        <w:rPr>
          <w:rFonts w:ascii="Arial" w:hAnsi="Arial" w:cs="Arial"/>
        </w:rPr>
        <w:t>The Commission will be invited to agree to publish the following documents:</w:t>
      </w:r>
    </w:p>
    <w:p w:rsidR="00A467B9" w:rsidRPr="00EF0C78" w:rsidP="00A467B9">
      <w:pPr>
        <w:pStyle w:val="ListParagraph"/>
        <w:numPr>
          <w:ilvl w:val="0"/>
          <w:numId w:val="3"/>
        </w:numPr>
        <w:rPr>
          <w:rFonts w:ascii="Arial" w:hAnsi="Arial" w:cs="Arial"/>
        </w:rPr>
      </w:pPr>
      <w:r w:rsidRPr="00EF0C78">
        <w:rPr>
          <w:rFonts w:ascii="Arial" w:hAnsi="Arial" w:cs="Arial"/>
        </w:rPr>
        <w:t>Memorandum on the Sponsor Body’s Main Estimate for 2022-23</w:t>
      </w:r>
    </w:p>
    <w:p w:rsidR="00A467B9" w:rsidRPr="00EF0C78" w:rsidP="00A467B9">
      <w:pPr>
        <w:pStyle w:val="ListParagraph"/>
        <w:numPr>
          <w:ilvl w:val="0"/>
          <w:numId w:val="3"/>
        </w:numPr>
        <w:rPr>
          <w:rFonts w:ascii="Arial" w:hAnsi="Arial" w:cs="Arial"/>
        </w:rPr>
      </w:pPr>
      <w:r w:rsidRPr="00EF0C78">
        <w:rPr>
          <w:rFonts w:ascii="Arial" w:eastAsia="Calibri" w:hAnsi="Arial" w:cs="Arial"/>
          <w:szCs w:val="28"/>
        </w:rPr>
        <w:t xml:space="preserve">Letter from the Chair of the House of </w:t>
      </w:r>
      <w:r w:rsidRPr="00EF0C78">
        <w:rPr>
          <w:rFonts w:ascii="Arial" w:eastAsia="Calibri" w:hAnsi="Arial" w:cs="Arial"/>
          <w:szCs w:val="28"/>
        </w:rPr>
        <w:t>Commons Commission, to the Chair, regarding the Phase One Expenditure Limit (12.04.22)</w:t>
      </w:r>
    </w:p>
    <w:p w:rsidR="00A467B9" w:rsidRPr="00EF0C78" w:rsidP="00A467B9">
      <w:pPr>
        <w:pStyle w:val="ListParagraph"/>
        <w:numPr>
          <w:ilvl w:val="0"/>
          <w:numId w:val="3"/>
        </w:numPr>
        <w:rPr>
          <w:rFonts w:ascii="Arial" w:hAnsi="Arial" w:cs="Arial"/>
        </w:rPr>
      </w:pPr>
      <w:r w:rsidRPr="00EF0C78">
        <w:rPr>
          <w:rFonts w:ascii="Arial" w:eastAsia="Calibri" w:hAnsi="Arial" w:cs="Arial"/>
          <w:szCs w:val="28"/>
        </w:rPr>
        <w:t>Letter from Sarah Johnson to the Chair, regarding the Phase One Cost Assessment (20.04.22)</w:t>
      </w:r>
    </w:p>
    <w:p w:rsidR="00A467B9" w:rsidP="00A467B9">
      <w:pPr>
        <w:rPr>
          <w:rFonts w:ascii="Arial" w:hAnsi="Arial" w:cs="Arial"/>
          <w:b/>
        </w:rPr>
      </w:pPr>
    </w:p>
    <w:p w:rsidR="00A467B9" w:rsidRPr="00B33125" w:rsidP="00297E48">
      <w:pPr>
        <w:pStyle w:val="ListParagraph"/>
        <w:numPr>
          <w:ilvl w:val="0"/>
          <w:numId w:val="5"/>
        </w:numPr>
        <w:ind w:left="0" w:firstLine="0"/>
        <w:rPr>
          <w:rFonts w:ascii="Arial" w:hAnsi="Arial" w:cs="Arial"/>
          <w:b/>
        </w:rPr>
      </w:pPr>
      <w:r>
        <w:rPr>
          <w:rFonts w:ascii="Arial" w:hAnsi="Arial" w:cs="Arial"/>
          <w:b/>
        </w:rPr>
        <w:t>Sponsor Body Main Estimate 2022-23: Consideration of Treasury advice</w:t>
      </w:r>
    </w:p>
    <w:p w:rsidR="00A467B9" w:rsidP="00A467B9">
      <w:pPr>
        <w:jc w:val="both"/>
        <w:rPr>
          <w:rFonts w:ascii="Arial" w:hAnsi="Arial" w:cs="Arial"/>
          <w:b/>
        </w:rPr>
      </w:pPr>
    </w:p>
    <w:p w:rsidR="00A467B9" w:rsidP="00A467B9">
      <w:pPr>
        <w:rPr>
          <w:rFonts w:ascii="Arial" w:hAnsi="Arial" w:cs="Arial"/>
        </w:rPr>
      </w:pPr>
      <w:r w:rsidRPr="00EF0C78">
        <w:rPr>
          <w:rFonts w:ascii="Arial" w:hAnsi="Arial" w:cs="Arial"/>
        </w:rPr>
        <w:t xml:space="preserve">The </w:t>
      </w:r>
      <w:r>
        <w:rPr>
          <w:rFonts w:ascii="Arial" w:hAnsi="Arial" w:cs="Arial"/>
        </w:rPr>
        <w:t>Com</w:t>
      </w:r>
      <w:r>
        <w:rPr>
          <w:rFonts w:ascii="Arial" w:hAnsi="Arial" w:cs="Arial"/>
        </w:rPr>
        <w:t xml:space="preserve">mission considered the Treasury’s advice on the Sponsor Body’s Main Estimate for 2022-23. </w:t>
      </w:r>
    </w:p>
    <w:p w:rsidR="00A467B9" w:rsidP="00A467B9">
      <w:pPr>
        <w:rPr>
          <w:rFonts w:ascii="Arial" w:hAnsi="Arial" w:cs="Arial"/>
        </w:rPr>
      </w:pPr>
    </w:p>
    <w:p w:rsidR="00A467B9" w:rsidRPr="00B33125" w:rsidP="00297E48">
      <w:pPr>
        <w:pStyle w:val="ListParagraph"/>
        <w:numPr>
          <w:ilvl w:val="0"/>
          <w:numId w:val="5"/>
        </w:numPr>
        <w:ind w:left="0" w:firstLine="0"/>
        <w:rPr>
          <w:rFonts w:ascii="Arial" w:hAnsi="Arial" w:cs="Arial"/>
          <w:b/>
        </w:rPr>
      </w:pPr>
      <w:r>
        <w:rPr>
          <w:rFonts w:ascii="Arial" w:hAnsi="Arial" w:cs="Arial"/>
          <w:b/>
        </w:rPr>
        <w:t>Discussion of lines of questioning for public evidence session with Programme witnesses</w:t>
      </w:r>
    </w:p>
    <w:p w:rsidR="00A467B9" w:rsidP="00A467B9">
      <w:pPr>
        <w:jc w:val="both"/>
        <w:rPr>
          <w:rFonts w:ascii="Arial" w:hAnsi="Arial" w:cs="Arial"/>
          <w:b/>
        </w:rPr>
      </w:pPr>
    </w:p>
    <w:p w:rsidR="00A467B9" w:rsidP="00A467B9">
      <w:pPr>
        <w:rPr>
          <w:rFonts w:ascii="Arial" w:hAnsi="Arial" w:cs="Arial"/>
        </w:rPr>
      </w:pPr>
      <w:r w:rsidRPr="00EF0C78">
        <w:rPr>
          <w:rFonts w:ascii="Arial" w:hAnsi="Arial" w:cs="Arial"/>
        </w:rPr>
        <w:t xml:space="preserve">The </w:t>
      </w:r>
      <w:r>
        <w:rPr>
          <w:rFonts w:ascii="Arial" w:hAnsi="Arial" w:cs="Arial"/>
        </w:rPr>
        <w:t>Commission discussed its lines of questioning for the public evidence s</w:t>
      </w:r>
      <w:r>
        <w:rPr>
          <w:rFonts w:ascii="Arial" w:hAnsi="Arial" w:cs="Arial"/>
        </w:rPr>
        <w:t xml:space="preserve">ession with the Programme witnesses. </w:t>
      </w:r>
    </w:p>
    <w:p w:rsidR="00A467B9" w:rsidP="00A467B9">
      <w:pPr>
        <w:rPr>
          <w:rFonts w:ascii="Arial" w:hAnsi="Arial" w:cs="Arial"/>
        </w:rPr>
      </w:pPr>
    </w:p>
    <w:p w:rsidR="00A467B9" w:rsidRPr="00B33125" w:rsidP="00297E48">
      <w:pPr>
        <w:pStyle w:val="ListParagraph"/>
        <w:numPr>
          <w:ilvl w:val="0"/>
          <w:numId w:val="5"/>
        </w:numPr>
        <w:ind w:left="0" w:firstLine="0"/>
        <w:rPr>
          <w:rFonts w:ascii="Arial" w:hAnsi="Arial" w:cs="Arial"/>
          <w:b/>
        </w:rPr>
      </w:pPr>
      <w:r>
        <w:rPr>
          <w:rFonts w:ascii="Arial" w:hAnsi="Arial" w:cs="Arial"/>
          <w:b/>
        </w:rPr>
        <w:t>Public hearing with Programme witnesses</w:t>
      </w:r>
    </w:p>
    <w:p w:rsidR="00A467B9" w:rsidP="00A467B9">
      <w:pPr>
        <w:rPr>
          <w:rFonts w:ascii="Arial" w:hAnsi="Arial" w:cs="Arial"/>
        </w:rPr>
      </w:pPr>
    </w:p>
    <w:p w:rsidR="00A467B9" w:rsidRPr="003F662A" w:rsidP="00A467B9">
      <w:pPr>
        <w:rPr>
          <w:rFonts w:ascii="Arial" w:hAnsi="Arial" w:cs="Arial"/>
        </w:rPr>
      </w:pPr>
      <w:r w:rsidRPr="003F662A">
        <w:rPr>
          <w:rFonts w:ascii="Arial" w:hAnsi="Arial" w:cs="Arial"/>
        </w:rPr>
        <w:t xml:space="preserve">The Commission </w:t>
      </w:r>
      <w:r>
        <w:rPr>
          <w:rFonts w:ascii="Arial" w:hAnsi="Arial" w:cs="Arial"/>
        </w:rPr>
        <w:t>took</w:t>
      </w:r>
      <w:r w:rsidRPr="003F662A">
        <w:rPr>
          <w:rFonts w:ascii="Arial" w:hAnsi="Arial" w:cs="Arial"/>
        </w:rPr>
        <w:t xml:space="preserve"> evidence from Sarah Johnson, Chief Executive, Gurdip Juty, Director of Finance and Corporate Services, Parliamentary Works Sponsor Body, David Goldstone CBE</w:t>
      </w:r>
      <w:r w:rsidRPr="003F662A">
        <w:rPr>
          <w:rFonts w:ascii="Arial" w:hAnsi="Arial" w:cs="Arial"/>
        </w:rPr>
        <w:t xml:space="preserve">, Chief Executive, </w:t>
      </w:r>
      <w:r>
        <w:rPr>
          <w:rFonts w:ascii="Arial" w:hAnsi="Arial" w:cs="Arial"/>
        </w:rPr>
        <w:t xml:space="preserve">and </w:t>
      </w:r>
      <w:r w:rsidRPr="003F662A">
        <w:rPr>
          <w:rFonts w:ascii="Arial" w:hAnsi="Arial" w:cs="Arial"/>
        </w:rPr>
        <w:t>Tanya Coff, Chief Financial Officer, Parliamentary Works Delivery Authority.</w:t>
      </w:r>
    </w:p>
    <w:p w:rsidR="00A467B9" w:rsidP="00A467B9">
      <w:pPr>
        <w:rPr>
          <w:rFonts w:ascii="Arial" w:hAnsi="Arial" w:cs="Arial"/>
          <w:b/>
        </w:rPr>
      </w:pPr>
    </w:p>
    <w:p w:rsidR="00A467B9" w:rsidRPr="00B33125" w:rsidP="00297E48">
      <w:pPr>
        <w:pStyle w:val="ListParagraph"/>
        <w:numPr>
          <w:ilvl w:val="0"/>
          <w:numId w:val="5"/>
        </w:numPr>
        <w:ind w:left="0" w:firstLine="0"/>
        <w:rPr>
          <w:rFonts w:ascii="Arial" w:hAnsi="Arial" w:cs="Arial"/>
          <w:b/>
        </w:rPr>
      </w:pPr>
      <w:r>
        <w:rPr>
          <w:rFonts w:ascii="Arial" w:hAnsi="Arial" w:cs="Arial"/>
          <w:b/>
        </w:rPr>
        <w:t>Consideration of Sponsor Body Main Estimate 2022-23</w:t>
      </w:r>
    </w:p>
    <w:p w:rsidR="00A467B9" w:rsidP="00A467B9">
      <w:pPr>
        <w:jc w:val="both"/>
        <w:rPr>
          <w:rFonts w:ascii="Arial" w:hAnsi="Arial" w:cs="Arial"/>
          <w:b/>
        </w:rPr>
      </w:pPr>
    </w:p>
    <w:p w:rsidR="00A467B9" w:rsidP="00A467B9">
      <w:pPr>
        <w:jc w:val="both"/>
        <w:rPr>
          <w:rFonts w:ascii="Arial" w:hAnsi="Arial" w:cs="Arial"/>
        </w:rPr>
      </w:pPr>
      <w:r w:rsidRPr="00EF0C78">
        <w:rPr>
          <w:rFonts w:ascii="Arial" w:hAnsi="Arial" w:cs="Arial"/>
        </w:rPr>
        <w:t xml:space="preserve">The </w:t>
      </w:r>
      <w:r>
        <w:rPr>
          <w:rFonts w:ascii="Arial" w:hAnsi="Arial" w:cs="Arial"/>
        </w:rPr>
        <w:t>Commission agreed to lay the Sponsor Body’s Main Estimate for 2022-23.</w:t>
      </w:r>
    </w:p>
    <w:p w:rsidR="00A467B9" w:rsidP="00A467B9">
      <w:pPr>
        <w:jc w:val="both"/>
        <w:rPr>
          <w:rFonts w:ascii="Arial" w:hAnsi="Arial" w:cs="Arial"/>
          <w:bCs/>
        </w:rPr>
      </w:pPr>
    </w:p>
    <w:p w:rsidR="00A467B9" w:rsidP="00A467B9">
      <w:pPr>
        <w:jc w:val="both"/>
        <w:rPr>
          <w:rFonts w:ascii="Arial" w:hAnsi="Arial" w:cs="Arial"/>
          <w:bCs/>
        </w:rPr>
      </w:pPr>
      <w:r>
        <w:rPr>
          <w:rFonts w:ascii="Arial" w:hAnsi="Arial" w:cs="Arial"/>
          <w:bCs/>
        </w:rPr>
        <w:t xml:space="preserve">The Commission agreed to make comments on the Estimate, and discussed key points to be made in the comments. The Commission agreed to consider the final wording of comments at its next meeting. </w:t>
      </w:r>
    </w:p>
    <w:p w:rsidR="00A467B9" w:rsidP="00A467B9">
      <w:pPr>
        <w:jc w:val="both"/>
        <w:rPr>
          <w:rFonts w:ascii="Arial" w:hAnsi="Arial" w:cs="Arial"/>
          <w:bCs/>
        </w:rPr>
      </w:pPr>
    </w:p>
    <w:p w:rsidR="00A467B9" w:rsidRPr="00B33125" w:rsidP="00297E48">
      <w:pPr>
        <w:pStyle w:val="ListParagraph"/>
        <w:numPr>
          <w:ilvl w:val="0"/>
          <w:numId w:val="5"/>
        </w:numPr>
        <w:ind w:left="0" w:firstLine="0"/>
        <w:rPr>
          <w:rFonts w:ascii="Arial" w:hAnsi="Arial" w:cs="Arial"/>
          <w:b/>
        </w:rPr>
      </w:pPr>
      <w:r>
        <w:rPr>
          <w:rFonts w:ascii="Arial" w:hAnsi="Arial" w:cs="Arial"/>
          <w:b/>
        </w:rPr>
        <w:t>Any other business</w:t>
      </w:r>
    </w:p>
    <w:p w:rsidR="00A467B9" w:rsidP="00A467B9">
      <w:pPr>
        <w:jc w:val="both"/>
        <w:rPr>
          <w:rFonts w:ascii="Arial" w:hAnsi="Arial" w:cs="Arial"/>
          <w:b/>
        </w:rPr>
      </w:pPr>
    </w:p>
    <w:p w:rsidR="00A467B9" w:rsidP="00A467B9">
      <w:pPr>
        <w:jc w:val="both"/>
        <w:rPr>
          <w:rFonts w:ascii="Arial" w:hAnsi="Arial" w:cs="Arial"/>
        </w:rPr>
      </w:pPr>
      <w:r w:rsidRPr="00EF0C78">
        <w:rPr>
          <w:rFonts w:ascii="Arial" w:hAnsi="Arial" w:cs="Arial"/>
        </w:rPr>
        <w:t>Th</w:t>
      </w:r>
      <w:r>
        <w:rPr>
          <w:rFonts w:ascii="Arial" w:hAnsi="Arial" w:cs="Arial"/>
        </w:rPr>
        <w:t xml:space="preserve">ere was no other business. </w:t>
      </w:r>
    </w:p>
    <w:p w:rsidR="00A467B9" w:rsidRPr="005A5793" w:rsidP="00A467B9">
      <w:pPr>
        <w:rPr>
          <w:rFonts w:ascii="Arial" w:hAnsi="Arial" w:cs="Arial"/>
          <w:bCs/>
        </w:rPr>
      </w:pPr>
    </w:p>
    <w:p w:rsidR="00297E48">
      <w:pPr>
        <w:spacing w:after="160" w:line="259" w:lineRule="auto"/>
        <w:rPr>
          <w:rFonts w:ascii="Arial" w:hAnsi="Arial" w:cs="Arial"/>
          <w:b/>
        </w:rPr>
      </w:pPr>
      <w:r>
        <w:rPr>
          <w:rFonts w:ascii="Arial" w:hAnsi="Arial" w:cs="Arial"/>
          <w:b/>
        </w:rPr>
        <w:br w:type="page"/>
      </w:r>
    </w:p>
    <w:p w:rsidR="00A467B9" w:rsidRPr="00987DD6" w:rsidP="00A467B9">
      <w:pPr>
        <w:jc w:val="center"/>
        <w:rPr>
          <w:rFonts w:ascii="Arial" w:hAnsi="Arial" w:cs="Arial"/>
          <w:b/>
        </w:rPr>
      </w:pPr>
      <w:r>
        <w:rPr>
          <w:rFonts w:ascii="Arial" w:hAnsi="Arial" w:cs="Arial"/>
          <w:b/>
        </w:rPr>
        <w:t>PARLIAMENTARY WORKS ESTIMATES</w:t>
      </w:r>
      <w:r w:rsidRPr="00987DD6">
        <w:rPr>
          <w:rFonts w:ascii="Arial" w:hAnsi="Arial" w:cs="Arial"/>
          <w:b/>
        </w:rPr>
        <w:t xml:space="preserve"> COMMISSION</w:t>
      </w:r>
    </w:p>
    <w:p w:rsidR="00A467B9" w:rsidP="00A467B9">
      <w:pPr>
        <w:rPr>
          <w:rFonts w:ascii="Arial" w:hAnsi="Arial" w:cs="Arial"/>
        </w:rPr>
      </w:pPr>
    </w:p>
    <w:p w:rsidR="00A467B9" w:rsidRPr="00987DD6" w:rsidP="00A467B9">
      <w:pPr>
        <w:jc w:val="center"/>
        <w:rPr>
          <w:rFonts w:ascii="Arial" w:hAnsi="Arial" w:cs="Arial"/>
          <w:b/>
        </w:rPr>
      </w:pPr>
      <w:r>
        <w:rPr>
          <w:rFonts w:ascii="Arial" w:hAnsi="Arial" w:cs="Arial"/>
          <w:b/>
        </w:rPr>
        <w:t>Minutes of</w:t>
      </w:r>
      <w:r w:rsidRPr="00987DD6">
        <w:rPr>
          <w:rFonts w:ascii="Arial" w:hAnsi="Arial" w:cs="Arial"/>
          <w:b/>
        </w:rPr>
        <w:t xml:space="preserve"> </w:t>
      </w:r>
      <w:r>
        <w:rPr>
          <w:rFonts w:ascii="Arial" w:hAnsi="Arial" w:cs="Arial"/>
          <w:b/>
        </w:rPr>
        <w:t>m</w:t>
      </w:r>
      <w:r w:rsidRPr="00987DD6">
        <w:rPr>
          <w:rFonts w:ascii="Arial" w:hAnsi="Arial" w:cs="Arial"/>
          <w:b/>
        </w:rPr>
        <w:t>eeting on</w:t>
      </w:r>
      <w:r>
        <w:rPr>
          <w:rFonts w:ascii="Arial" w:hAnsi="Arial" w:cs="Arial"/>
          <w:b/>
        </w:rPr>
        <w:t xml:space="preserve"> Tuesday 17 May 2022</w:t>
      </w:r>
    </w:p>
    <w:p w:rsidR="00A467B9" w:rsidRPr="00987DD6" w:rsidP="00A467B9">
      <w:pPr>
        <w:jc w:val="both"/>
        <w:rPr>
          <w:rFonts w:ascii="Arial" w:hAnsi="Arial" w:cs="Arial"/>
        </w:rPr>
      </w:pPr>
    </w:p>
    <w:p w:rsidR="00A467B9" w:rsidRPr="00987DD6" w:rsidP="00A467B9">
      <w:pPr>
        <w:jc w:val="center"/>
        <w:rPr>
          <w:rFonts w:ascii="Arial" w:hAnsi="Arial" w:cs="Arial"/>
        </w:rPr>
      </w:pPr>
      <w:r w:rsidRPr="186C3959">
        <w:rPr>
          <w:rFonts w:ascii="Arial" w:hAnsi="Arial" w:cs="Arial"/>
        </w:rPr>
        <w:t>Members of the Commission present:</w:t>
      </w:r>
    </w:p>
    <w:p w:rsidR="00A467B9" w:rsidRPr="00987DD6" w:rsidP="00A467B9">
      <w:pPr>
        <w:jc w:val="both"/>
        <w:rPr>
          <w:rFonts w:ascii="Arial" w:hAnsi="Arial" w:cs="Arial"/>
        </w:rPr>
      </w:pPr>
    </w:p>
    <w:p w:rsidR="00A467B9" w:rsidP="00A467B9">
      <w:pPr>
        <w:jc w:val="center"/>
        <w:rPr>
          <w:rFonts w:ascii="Arial" w:hAnsi="Arial" w:cs="Arial"/>
        </w:rPr>
      </w:pPr>
    </w:p>
    <w:tbl>
      <w:tblPr>
        <w:tblStyle w:val="TableGrid"/>
        <w:tblW w:w="0" w:type="auto"/>
        <w:jc w:val="center"/>
        <w:tblBorders>
          <w:top w:val="nil"/>
          <w:left w:val="nil"/>
          <w:bottom w:val="nil"/>
          <w:right w:val="nil"/>
          <w:insideH w:val="nil"/>
          <w:insideV w:val="nil"/>
        </w:tblBorders>
        <w:tblLook w:val="04A0"/>
      </w:tblPr>
      <w:tblGrid>
        <w:gridCol w:w="3617"/>
        <w:gridCol w:w="4258"/>
      </w:tblGrid>
      <w:tr w:rsidTr="00ED6CD4">
        <w:tblPrEx>
          <w:tblW w:w="0" w:type="auto"/>
          <w:jc w:val="center"/>
          <w:tblBorders>
            <w:top w:val="nil"/>
            <w:left w:val="nil"/>
            <w:bottom w:val="nil"/>
            <w:right w:val="nil"/>
            <w:insideH w:val="nil"/>
            <w:insideV w:val="nil"/>
          </w:tblBorders>
          <w:tblLook w:val="04A0"/>
        </w:tblPrEx>
        <w:trPr>
          <w:jc w:val="center"/>
        </w:trPr>
        <w:tc>
          <w:tcPr>
            <w:tcW w:w="3617" w:type="dxa"/>
          </w:tcPr>
          <w:p w:rsidR="00A467B9" w:rsidP="00ED6CD4">
            <w:pPr>
              <w:jc w:val="both"/>
              <w:rPr>
                <w:rFonts w:ascii="Arial" w:hAnsi="Arial" w:cs="Arial"/>
              </w:rPr>
            </w:pPr>
            <w:r>
              <w:rPr>
                <w:rFonts w:ascii="Arial" w:hAnsi="Arial" w:cs="Arial"/>
              </w:rPr>
              <w:t>Rt Hon Nicholas Brown MP</w:t>
            </w:r>
          </w:p>
          <w:p w:rsidR="00A467B9" w:rsidP="00ED6CD4">
            <w:pPr>
              <w:jc w:val="both"/>
              <w:rPr>
                <w:rFonts w:ascii="Arial" w:hAnsi="Arial" w:cs="Arial"/>
              </w:rPr>
            </w:pPr>
            <w:r>
              <w:rPr>
                <w:rFonts w:ascii="Arial" w:hAnsi="Arial" w:cs="Arial"/>
              </w:rPr>
              <w:t>Rt Hon Dame Eleanor Laing MP</w:t>
            </w:r>
          </w:p>
        </w:tc>
        <w:tc>
          <w:tcPr>
            <w:tcW w:w="0" w:type="auto"/>
          </w:tcPr>
          <w:p w:rsidR="00A467B9" w:rsidP="00ED6CD4">
            <w:pPr>
              <w:jc w:val="both"/>
              <w:rPr>
                <w:rFonts w:ascii="Arial" w:hAnsi="Arial" w:cs="Arial"/>
              </w:rPr>
            </w:pPr>
            <w:r>
              <w:rPr>
                <w:rFonts w:ascii="Arial" w:hAnsi="Arial" w:cs="Arial"/>
              </w:rPr>
              <w:t>Lord Gardiner of Kimble</w:t>
            </w:r>
          </w:p>
          <w:p w:rsidR="00A467B9" w:rsidP="00ED6CD4">
            <w:pPr>
              <w:jc w:val="both"/>
              <w:rPr>
                <w:rFonts w:ascii="Arial" w:hAnsi="Arial" w:cs="Arial"/>
              </w:rPr>
            </w:pPr>
            <w:r>
              <w:rPr>
                <w:rFonts w:ascii="Arial" w:hAnsi="Arial" w:cs="Arial"/>
              </w:rPr>
              <w:t>Lord Macpherson of Earl’s Court GCB</w:t>
            </w:r>
          </w:p>
        </w:tc>
      </w:tr>
    </w:tbl>
    <w:p w:rsidR="00A467B9" w:rsidRPr="00987DD6" w:rsidP="00A467B9">
      <w:pPr>
        <w:jc w:val="both"/>
        <w:rPr>
          <w:rFonts w:ascii="Arial" w:hAnsi="Arial" w:cs="Arial"/>
        </w:rPr>
      </w:pPr>
      <w:r>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p>
    <w:p w:rsidR="00A467B9" w:rsidP="00A467B9">
      <w:pPr>
        <w:pStyle w:val="ListParagraph"/>
        <w:rPr>
          <w:rFonts w:ascii="Arial" w:hAnsi="Arial" w:cs="Arial"/>
        </w:rPr>
      </w:pPr>
    </w:p>
    <w:p w:rsidR="00A467B9" w:rsidP="00297E48">
      <w:pPr>
        <w:pStyle w:val="ListParagraph"/>
        <w:numPr>
          <w:ilvl w:val="0"/>
          <w:numId w:val="6"/>
        </w:numPr>
        <w:ind w:hanging="720"/>
        <w:rPr>
          <w:rFonts w:ascii="Arial" w:hAnsi="Arial" w:cs="Arial"/>
          <w:b/>
        </w:rPr>
      </w:pPr>
      <w:r>
        <w:rPr>
          <w:rFonts w:ascii="Arial" w:hAnsi="Arial" w:cs="Arial"/>
          <w:b/>
        </w:rPr>
        <w:t>Formal minutes of the last meeting</w:t>
      </w:r>
    </w:p>
    <w:p w:rsidR="00A467B9" w:rsidP="00A467B9">
      <w:pPr>
        <w:rPr>
          <w:rFonts w:ascii="Arial" w:hAnsi="Arial" w:cs="Arial"/>
          <w:bCs/>
        </w:rPr>
      </w:pPr>
    </w:p>
    <w:p w:rsidR="00A467B9" w:rsidRPr="001F2BDE" w:rsidP="00A467B9">
      <w:pPr>
        <w:jc w:val="both"/>
        <w:rPr>
          <w:rFonts w:ascii="Arial" w:hAnsi="Arial" w:cs="Arial"/>
          <w:bCs/>
        </w:rPr>
      </w:pPr>
      <w:r>
        <w:rPr>
          <w:rFonts w:ascii="Arial" w:hAnsi="Arial" w:cs="Arial"/>
          <w:bCs/>
        </w:rPr>
        <w:t>The Commission agreed the formal minutes from the meetings of 25 and 26 April.</w:t>
      </w:r>
    </w:p>
    <w:p w:rsidR="00A467B9" w:rsidRPr="00B305B7" w:rsidP="00A467B9">
      <w:pPr>
        <w:rPr>
          <w:rFonts w:ascii="Arial" w:hAnsi="Arial" w:cs="Arial"/>
          <w:b/>
        </w:rPr>
      </w:pPr>
    </w:p>
    <w:p w:rsidR="00A467B9" w:rsidP="00A467B9">
      <w:pPr>
        <w:rPr>
          <w:rFonts w:ascii="Arial" w:hAnsi="Arial" w:cs="Arial"/>
          <w:b/>
        </w:rPr>
      </w:pPr>
    </w:p>
    <w:p w:rsidR="00A467B9" w:rsidRPr="00B33125" w:rsidP="00297E48">
      <w:pPr>
        <w:pStyle w:val="ListParagraph"/>
        <w:numPr>
          <w:ilvl w:val="0"/>
          <w:numId w:val="6"/>
        </w:numPr>
        <w:ind w:left="0" w:firstLine="0"/>
        <w:rPr>
          <w:rFonts w:ascii="Arial" w:hAnsi="Arial" w:cs="Arial"/>
          <w:b/>
        </w:rPr>
      </w:pPr>
      <w:r>
        <w:rPr>
          <w:rFonts w:ascii="Arial" w:hAnsi="Arial" w:cs="Arial"/>
          <w:b/>
        </w:rPr>
        <w:t>Sponsor Body Main Estimate 2022-23: Agreement of comments</w:t>
      </w:r>
    </w:p>
    <w:p w:rsidR="00A467B9" w:rsidP="00A467B9">
      <w:pPr>
        <w:jc w:val="both"/>
        <w:rPr>
          <w:rFonts w:ascii="Arial" w:hAnsi="Arial" w:cs="Arial"/>
          <w:b/>
        </w:rPr>
      </w:pPr>
    </w:p>
    <w:p w:rsidR="00A467B9" w:rsidP="00A467B9">
      <w:pPr>
        <w:rPr>
          <w:rFonts w:ascii="Arial" w:hAnsi="Arial" w:cs="Arial"/>
        </w:rPr>
      </w:pPr>
      <w:r w:rsidRPr="00EF0C78">
        <w:rPr>
          <w:rFonts w:ascii="Arial" w:hAnsi="Arial" w:cs="Arial"/>
        </w:rPr>
        <w:t xml:space="preserve">The </w:t>
      </w:r>
      <w:r>
        <w:rPr>
          <w:rFonts w:ascii="Arial" w:hAnsi="Arial" w:cs="Arial"/>
        </w:rPr>
        <w:t xml:space="preserve">Commission agreed its comments on the Sponsor Body’s Main Estimate for </w:t>
      </w:r>
      <w:r>
        <w:rPr>
          <w:rFonts w:ascii="Arial" w:hAnsi="Arial" w:cs="Arial"/>
        </w:rPr>
        <w:t>2022-23.</w:t>
      </w:r>
    </w:p>
    <w:p w:rsidR="00A467B9" w:rsidP="00A467B9">
      <w:pPr>
        <w:rPr>
          <w:rFonts w:ascii="Arial" w:hAnsi="Arial" w:cs="Arial"/>
        </w:rPr>
      </w:pPr>
      <w:r>
        <w:rPr>
          <w:rFonts w:ascii="Arial" w:hAnsi="Arial" w:cs="Arial"/>
        </w:rPr>
        <w:br/>
        <w:t xml:space="preserve">The Commission agreed to lay its comments in the House (HC 232). </w:t>
      </w:r>
    </w:p>
    <w:p w:rsidR="00A467B9" w:rsidP="00A467B9">
      <w:pPr>
        <w:rPr>
          <w:rFonts w:ascii="Arial" w:hAnsi="Arial" w:cs="Arial"/>
        </w:rPr>
      </w:pPr>
    </w:p>
    <w:p w:rsidR="00A467B9" w:rsidRPr="00B33125" w:rsidP="00297E48">
      <w:pPr>
        <w:pStyle w:val="ListParagraph"/>
        <w:numPr>
          <w:ilvl w:val="0"/>
          <w:numId w:val="6"/>
        </w:numPr>
        <w:ind w:left="0" w:firstLine="0"/>
        <w:rPr>
          <w:rFonts w:ascii="Arial" w:hAnsi="Arial" w:cs="Arial"/>
          <w:b/>
        </w:rPr>
      </w:pPr>
      <w:r>
        <w:rPr>
          <w:rFonts w:ascii="Arial" w:hAnsi="Arial" w:cs="Arial"/>
          <w:b/>
        </w:rPr>
        <w:t>Discussion of lines of questioning for discussion with House authorities</w:t>
      </w:r>
    </w:p>
    <w:p w:rsidR="00A467B9" w:rsidP="00A467B9">
      <w:pPr>
        <w:jc w:val="both"/>
        <w:rPr>
          <w:rFonts w:ascii="Arial" w:hAnsi="Arial" w:cs="Arial"/>
          <w:b/>
        </w:rPr>
      </w:pPr>
    </w:p>
    <w:p w:rsidR="00A467B9" w:rsidP="00A467B9">
      <w:pPr>
        <w:rPr>
          <w:rFonts w:ascii="Arial" w:hAnsi="Arial" w:cs="Arial"/>
        </w:rPr>
      </w:pPr>
      <w:r w:rsidRPr="00EF0C78">
        <w:rPr>
          <w:rFonts w:ascii="Arial" w:hAnsi="Arial" w:cs="Arial"/>
        </w:rPr>
        <w:t xml:space="preserve">The </w:t>
      </w:r>
      <w:r>
        <w:rPr>
          <w:rFonts w:ascii="Arial" w:hAnsi="Arial" w:cs="Arial"/>
        </w:rPr>
        <w:t xml:space="preserve">Commission discussed its lines of questioning for the private discussion with the House authorities. </w:t>
      </w:r>
    </w:p>
    <w:p w:rsidR="00A467B9" w:rsidP="00A467B9">
      <w:pPr>
        <w:rPr>
          <w:rFonts w:ascii="Arial" w:hAnsi="Arial" w:cs="Arial"/>
        </w:rPr>
      </w:pPr>
    </w:p>
    <w:p w:rsidR="00A467B9" w:rsidRPr="00B33125" w:rsidP="00297E48">
      <w:pPr>
        <w:pStyle w:val="ListParagraph"/>
        <w:numPr>
          <w:ilvl w:val="0"/>
          <w:numId w:val="6"/>
        </w:numPr>
        <w:ind w:left="0" w:firstLine="0"/>
        <w:rPr>
          <w:rFonts w:ascii="Arial" w:hAnsi="Arial" w:cs="Arial"/>
          <w:b/>
        </w:rPr>
      </w:pPr>
      <w:r>
        <w:rPr>
          <w:rFonts w:ascii="Arial" w:hAnsi="Arial" w:cs="Arial"/>
          <w:b/>
        </w:rPr>
        <w:t>Private discussion with House authorities</w:t>
      </w:r>
    </w:p>
    <w:p w:rsidR="00A467B9" w:rsidP="00A467B9">
      <w:pPr>
        <w:rPr>
          <w:rFonts w:ascii="Arial" w:hAnsi="Arial" w:cs="Arial"/>
        </w:rPr>
      </w:pPr>
    </w:p>
    <w:p w:rsidR="00A467B9" w:rsidRPr="003F662A" w:rsidP="00A467B9">
      <w:pPr>
        <w:rPr>
          <w:rFonts w:ascii="Arial" w:hAnsi="Arial" w:cs="Arial"/>
        </w:rPr>
      </w:pPr>
      <w:r w:rsidRPr="003F662A">
        <w:rPr>
          <w:rFonts w:ascii="Arial" w:hAnsi="Arial" w:cs="Arial"/>
        </w:rPr>
        <w:t xml:space="preserve">The Commission </w:t>
      </w:r>
      <w:r>
        <w:rPr>
          <w:rFonts w:ascii="Arial" w:hAnsi="Arial" w:cs="Arial"/>
        </w:rPr>
        <w:t xml:space="preserve">discussed the future of the Programme with Dr John Benger, Clerk of the House of Commons, Marianne Cwynarski, Director General, Governance Office, House of Commons, Simon Burton, Clerk of the Parliaments, and Andy Helliwell, Chief Operating Officer, House </w:t>
      </w:r>
      <w:r>
        <w:rPr>
          <w:rFonts w:ascii="Arial" w:hAnsi="Arial" w:cs="Arial"/>
        </w:rPr>
        <w:t xml:space="preserve">of Lords. </w:t>
      </w:r>
    </w:p>
    <w:p w:rsidR="00A467B9" w:rsidP="00A467B9">
      <w:pPr>
        <w:rPr>
          <w:rFonts w:ascii="Arial" w:hAnsi="Arial" w:cs="Arial"/>
          <w:b/>
        </w:rPr>
      </w:pPr>
    </w:p>
    <w:p w:rsidR="00A467B9" w:rsidRPr="00B33125" w:rsidP="00297E48">
      <w:pPr>
        <w:pStyle w:val="ListParagraph"/>
        <w:numPr>
          <w:ilvl w:val="0"/>
          <w:numId w:val="6"/>
        </w:numPr>
        <w:ind w:left="0" w:firstLine="0"/>
        <w:rPr>
          <w:rFonts w:ascii="Arial" w:hAnsi="Arial" w:cs="Arial"/>
          <w:b/>
        </w:rPr>
      </w:pPr>
      <w:r>
        <w:rPr>
          <w:rFonts w:ascii="Arial" w:hAnsi="Arial" w:cs="Arial"/>
          <w:b/>
        </w:rPr>
        <w:t>Consideration of private discussion with House authorities</w:t>
      </w:r>
    </w:p>
    <w:p w:rsidR="00A467B9" w:rsidP="00A467B9">
      <w:pPr>
        <w:jc w:val="both"/>
        <w:rPr>
          <w:rFonts w:ascii="Arial" w:hAnsi="Arial" w:cs="Arial"/>
          <w:b/>
        </w:rPr>
      </w:pPr>
    </w:p>
    <w:p w:rsidR="00A467B9" w:rsidP="00A467B9">
      <w:pPr>
        <w:jc w:val="both"/>
        <w:rPr>
          <w:rFonts w:ascii="Arial" w:hAnsi="Arial" w:cs="Arial"/>
        </w:rPr>
      </w:pPr>
      <w:r w:rsidRPr="00EF0C78">
        <w:rPr>
          <w:rFonts w:ascii="Arial" w:hAnsi="Arial" w:cs="Arial"/>
        </w:rPr>
        <w:t xml:space="preserve">The </w:t>
      </w:r>
      <w:r>
        <w:rPr>
          <w:rFonts w:ascii="Arial" w:hAnsi="Arial" w:cs="Arial"/>
        </w:rPr>
        <w:t>Commission considered the private discussion with the House authorities.</w:t>
      </w:r>
    </w:p>
    <w:p w:rsidR="00A467B9" w:rsidP="00A467B9">
      <w:pPr>
        <w:jc w:val="both"/>
        <w:rPr>
          <w:rFonts w:ascii="Arial" w:hAnsi="Arial" w:cs="Arial"/>
          <w:bCs/>
        </w:rPr>
      </w:pPr>
    </w:p>
    <w:p w:rsidR="00A467B9" w:rsidRPr="00B33125" w:rsidP="00297E48">
      <w:pPr>
        <w:pStyle w:val="ListParagraph"/>
        <w:numPr>
          <w:ilvl w:val="0"/>
          <w:numId w:val="6"/>
        </w:numPr>
        <w:ind w:left="0" w:firstLine="0"/>
        <w:rPr>
          <w:rFonts w:ascii="Arial" w:hAnsi="Arial" w:cs="Arial"/>
          <w:b/>
        </w:rPr>
      </w:pPr>
      <w:r>
        <w:rPr>
          <w:rFonts w:ascii="Arial" w:hAnsi="Arial" w:cs="Arial"/>
          <w:b/>
        </w:rPr>
        <w:t>Any other business</w:t>
      </w:r>
    </w:p>
    <w:p w:rsidR="00A467B9" w:rsidP="00A467B9">
      <w:pPr>
        <w:jc w:val="both"/>
        <w:rPr>
          <w:rFonts w:ascii="Arial" w:hAnsi="Arial" w:cs="Arial"/>
          <w:b/>
        </w:rPr>
      </w:pPr>
    </w:p>
    <w:p w:rsidR="00A467B9" w:rsidP="00A467B9">
      <w:pPr>
        <w:jc w:val="both"/>
        <w:rPr>
          <w:rFonts w:ascii="Arial" w:hAnsi="Arial" w:cs="Arial"/>
        </w:rPr>
      </w:pPr>
      <w:r w:rsidRPr="00EF0C78">
        <w:rPr>
          <w:rFonts w:ascii="Arial" w:hAnsi="Arial" w:cs="Arial"/>
        </w:rPr>
        <w:t>Th</w:t>
      </w:r>
      <w:r>
        <w:rPr>
          <w:rFonts w:ascii="Arial" w:hAnsi="Arial" w:cs="Arial"/>
        </w:rPr>
        <w:t xml:space="preserve">ere was no other business. </w:t>
      </w:r>
    </w:p>
    <w:p w:rsidR="00A467B9" w:rsidRPr="005A5793" w:rsidP="00A467B9">
      <w:pPr>
        <w:rPr>
          <w:rFonts w:ascii="Arial" w:hAnsi="Arial" w:cs="Arial"/>
          <w:bCs/>
        </w:rPr>
      </w:pPr>
    </w:p>
    <w:p w:rsidR="00297E48">
      <w:pPr>
        <w:spacing w:after="160" w:line="259" w:lineRule="auto"/>
      </w:pPr>
      <w:r>
        <w:br w:type="page"/>
      </w:r>
    </w:p>
    <w:p w:rsidR="00297E48" w:rsidRPr="00987DD6" w:rsidP="00297E48">
      <w:pPr>
        <w:jc w:val="center"/>
        <w:rPr>
          <w:rFonts w:ascii="Arial" w:hAnsi="Arial" w:cs="Arial"/>
          <w:b/>
        </w:rPr>
      </w:pPr>
      <w:r>
        <w:rPr>
          <w:rFonts w:ascii="Arial" w:hAnsi="Arial" w:cs="Arial"/>
          <w:b/>
        </w:rPr>
        <w:t>PARLIAMENTARY WORKS ESTIMATES</w:t>
      </w:r>
      <w:r w:rsidRPr="00987DD6">
        <w:rPr>
          <w:rFonts w:ascii="Arial" w:hAnsi="Arial" w:cs="Arial"/>
          <w:b/>
        </w:rPr>
        <w:t xml:space="preserve"> COMMISSION</w:t>
      </w:r>
    </w:p>
    <w:p w:rsidR="00297E48" w:rsidP="00297E48">
      <w:pPr>
        <w:rPr>
          <w:rFonts w:ascii="Arial" w:hAnsi="Arial" w:cs="Arial"/>
        </w:rPr>
      </w:pPr>
    </w:p>
    <w:p w:rsidR="00297E48" w:rsidRPr="00987DD6" w:rsidP="00297E48">
      <w:pPr>
        <w:jc w:val="center"/>
        <w:rPr>
          <w:rFonts w:ascii="Arial" w:hAnsi="Arial" w:cs="Arial"/>
          <w:b/>
        </w:rPr>
      </w:pPr>
      <w:r>
        <w:rPr>
          <w:rFonts w:ascii="Arial" w:hAnsi="Arial" w:cs="Arial"/>
          <w:b/>
        </w:rPr>
        <w:t>Minutes of</w:t>
      </w:r>
      <w:r w:rsidRPr="00987DD6">
        <w:rPr>
          <w:rFonts w:ascii="Arial" w:hAnsi="Arial" w:cs="Arial"/>
          <w:b/>
        </w:rPr>
        <w:t xml:space="preserve"> </w:t>
      </w:r>
      <w:r>
        <w:rPr>
          <w:rFonts w:ascii="Arial" w:hAnsi="Arial" w:cs="Arial"/>
          <w:b/>
        </w:rPr>
        <w:t>m</w:t>
      </w:r>
      <w:r w:rsidRPr="00987DD6">
        <w:rPr>
          <w:rFonts w:ascii="Arial" w:hAnsi="Arial" w:cs="Arial"/>
          <w:b/>
        </w:rPr>
        <w:t>eeting on</w:t>
      </w:r>
      <w:r>
        <w:rPr>
          <w:rFonts w:ascii="Arial" w:hAnsi="Arial" w:cs="Arial"/>
          <w:b/>
        </w:rPr>
        <w:t xml:space="preserve"> Monday 14 November 2022</w:t>
      </w:r>
    </w:p>
    <w:p w:rsidR="00297E48" w:rsidRPr="00987DD6" w:rsidP="00297E48">
      <w:pPr>
        <w:jc w:val="both"/>
        <w:rPr>
          <w:rFonts w:ascii="Arial" w:hAnsi="Arial" w:cs="Arial"/>
        </w:rPr>
      </w:pPr>
    </w:p>
    <w:p w:rsidR="00297E48" w:rsidRPr="00987DD6" w:rsidP="00297E48">
      <w:pPr>
        <w:jc w:val="center"/>
        <w:rPr>
          <w:rFonts w:ascii="Arial" w:hAnsi="Arial" w:cs="Arial"/>
        </w:rPr>
      </w:pPr>
      <w:r w:rsidRPr="186C3959">
        <w:rPr>
          <w:rFonts w:ascii="Arial" w:hAnsi="Arial" w:cs="Arial"/>
        </w:rPr>
        <w:t>Members of the Commission present:</w:t>
      </w:r>
    </w:p>
    <w:p w:rsidR="00297E48" w:rsidRPr="00987DD6" w:rsidP="00297E48">
      <w:pPr>
        <w:jc w:val="both"/>
        <w:rPr>
          <w:rFonts w:ascii="Arial" w:hAnsi="Arial" w:cs="Arial"/>
        </w:rPr>
      </w:pPr>
    </w:p>
    <w:p w:rsidR="00297E48" w:rsidP="00297E48">
      <w:pPr>
        <w:jc w:val="center"/>
        <w:rPr>
          <w:rFonts w:ascii="Arial" w:hAnsi="Arial" w:cs="Arial"/>
        </w:rPr>
      </w:pPr>
    </w:p>
    <w:tbl>
      <w:tblPr>
        <w:tblStyle w:val="TableGrid"/>
        <w:tblW w:w="0" w:type="auto"/>
        <w:jc w:val="center"/>
        <w:tblBorders>
          <w:top w:val="nil"/>
          <w:left w:val="nil"/>
          <w:bottom w:val="nil"/>
          <w:right w:val="nil"/>
          <w:insideH w:val="nil"/>
          <w:insideV w:val="nil"/>
        </w:tblBorders>
        <w:tblLook w:val="04A0"/>
      </w:tblPr>
      <w:tblGrid>
        <w:gridCol w:w="3617"/>
        <w:gridCol w:w="4258"/>
      </w:tblGrid>
      <w:tr w:rsidTr="005E4A77">
        <w:tblPrEx>
          <w:tblW w:w="0" w:type="auto"/>
          <w:jc w:val="center"/>
          <w:tblBorders>
            <w:top w:val="nil"/>
            <w:left w:val="nil"/>
            <w:bottom w:val="nil"/>
            <w:right w:val="nil"/>
            <w:insideH w:val="nil"/>
            <w:insideV w:val="nil"/>
          </w:tblBorders>
          <w:tblLook w:val="04A0"/>
        </w:tblPrEx>
        <w:trPr>
          <w:jc w:val="center"/>
        </w:trPr>
        <w:tc>
          <w:tcPr>
            <w:tcW w:w="3617" w:type="dxa"/>
          </w:tcPr>
          <w:p w:rsidR="00297E48" w:rsidP="005E4A77">
            <w:pPr>
              <w:jc w:val="both"/>
              <w:rPr>
                <w:rFonts w:ascii="Arial" w:hAnsi="Arial" w:cs="Arial"/>
              </w:rPr>
            </w:pPr>
            <w:r>
              <w:rPr>
                <w:rFonts w:ascii="Arial" w:hAnsi="Arial" w:cs="Arial"/>
              </w:rPr>
              <w:t>Rt Hon Nicholas Brown MP</w:t>
            </w:r>
          </w:p>
          <w:p w:rsidR="00297E48" w:rsidP="005E4A77">
            <w:pPr>
              <w:jc w:val="both"/>
              <w:rPr>
                <w:rFonts w:ascii="Arial" w:hAnsi="Arial" w:cs="Arial"/>
              </w:rPr>
            </w:pPr>
            <w:r>
              <w:rPr>
                <w:rFonts w:ascii="Arial" w:hAnsi="Arial" w:cs="Arial"/>
              </w:rPr>
              <w:t>Rt Hon Dame Eleanor Laing MP</w:t>
            </w:r>
          </w:p>
        </w:tc>
        <w:tc>
          <w:tcPr>
            <w:tcW w:w="0" w:type="auto"/>
          </w:tcPr>
          <w:p w:rsidR="00297E48" w:rsidP="005E4A77">
            <w:pPr>
              <w:jc w:val="both"/>
              <w:rPr>
                <w:rFonts w:ascii="Arial" w:hAnsi="Arial" w:cs="Arial"/>
              </w:rPr>
            </w:pPr>
            <w:r>
              <w:rPr>
                <w:rFonts w:ascii="Arial" w:hAnsi="Arial" w:cs="Arial"/>
              </w:rPr>
              <w:t>Lord Gardiner of Kimble</w:t>
            </w:r>
          </w:p>
          <w:p w:rsidR="00297E48" w:rsidP="005E4A77">
            <w:pPr>
              <w:jc w:val="both"/>
              <w:rPr>
                <w:rFonts w:ascii="Arial" w:hAnsi="Arial" w:cs="Arial"/>
              </w:rPr>
            </w:pPr>
            <w:r>
              <w:rPr>
                <w:rFonts w:ascii="Arial" w:hAnsi="Arial" w:cs="Arial"/>
              </w:rPr>
              <w:t>Lord Macpherson of Earl’s Court GCB</w:t>
            </w:r>
          </w:p>
        </w:tc>
      </w:tr>
    </w:tbl>
    <w:p w:rsidR="00297E48" w:rsidRPr="00987DD6" w:rsidP="00297E48">
      <w:pPr>
        <w:jc w:val="both"/>
        <w:rPr>
          <w:rFonts w:ascii="Arial" w:hAnsi="Arial" w:cs="Arial"/>
        </w:rPr>
      </w:pPr>
      <w:r>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p>
    <w:p w:rsidR="00297E48" w:rsidP="00297E48">
      <w:pPr>
        <w:pStyle w:val="ListParagraph"/>
        <w:rPr>
          <w:rFonts w:ascii="Arial" w:hAnsi="Arial" w:cs="Arial"/>
        </w:rPr>
      </w:pPr>
    </w:p>
    <w:p w:rsidR="00297E48" w:rsidP="00297E48">
      <w:pPr>
        <w:pStyle w:val="ListParagraph"/>
        <w:numPr>
          <w:ilvl w:val="0"/>
          <w:numId w:val="7"/>
        </w:numPr>
        <w:ind w:hanging="720"/>
        <w:rPr>
          <w:rFonts w:ascii="Arial" w:hAnsi="Arial" w:cs="Arial"/>
          <w:b/>
        </w:rPr>
      </w:pPr>
      <w:r>
        <w:rPr>
          <w:rFonts w:ascii="Arial" w:hAnsi="Arial" w:cs="Arial"/>
          <w:b/>
        </w:rPr>
        <w:t>Formal minutes of the last meeting</w:t>
      </w:r>
    </w:p>
    <w:p w:rsidR="00297E48" w:rsidP="00297E48">
      <w:pPr>
        <w:rPr>
          <w:rFonts w:ascii="Arial" w:hAnsi="Arial" w:cs="Arial"/>
          <w:bCs/>
        </w:rPr>
      </w:pPr>
    </w:p>
    <w:p w:rsidR="00297E48" w:rsidP="00297E48">
      <w:pPr>
        <w:jc w:val="both"/>
        <w:rPr>
          <w:rFonts w:ascii="Arial" w:hAnsi="Arial" w:cs="Arial"/>
          <w:bCs/>
        </w:rPr>
      </w:pPr>
      <w:r>
        <w:rPr>
          <w:rFonts w:ascii="Arial" w:hAnsi="Arial" w:cs="Arial"/>
          <w:bCs/>
        </w:rPr>
        <w:t>The Commission agreed the formal minutes from the meetings of 17 May.</w:t>
      </w:r>
    </w:p>
    <w:p w:rsidR="00297E48" w:rsidP="00297E48">
      <w:pPr>
        <w:jc w:val="both"/>
        <w:rPr>
          <w:rFonts w:ascii="Arial" w:hAnsi="Arial" w:cs="Arial"/>
          <w:bCs/>
        </w:rPr>
      </w:pPr>
    </w:p>
    <w:p w:rsidR="00297E48" w:rsidP="00297E48">
      <w:pPr>
        <w:pStyle w:val="ListParagraph"/>
        <w:numPr>
          <w:ilvl w:val="0"/>
          <w:numId w:val="7"/>
        </w:numPr>
        <w:ind w:hanging="720"/>
        <w:rPr>
          <w:rFonts w:ascii="Arial" w:hAnsi="Arial" w:cs="Arial"/>
          <w:b/>
        </w:rPr>
      </w:pPr>
      <w:r>
        <w:rPr>
          <w:rFonts w:ascii="Arial" w:hAnsi="Arial" w:cs="Arial"/>
          <w:b/>
        </w:rPr>
        <w:t xml:space="preserve">Programme governance </w:t>
      </w:r>
    </w:p>
    <w:p w:rsidR="00297E48" w:rsidRPr="007744DC" w:rsidP="00297E48">
      <w:pPr>
        <w:rPr>
          <w:rFonts w:ascii="Arial" w:hAnsi="Arial" w:cs="Arial"/>
          <w:b/>
        </w:rPr>
      </w:pPr>
    </w:p>
    <w:p w:rsidR="00297E48" w:rsidRPr="006366F8" w:rsidP="00297E48">
      <w:pPr>
        <w:jc w:val="both"/>
        <w:rPr>
          <w:rFonts w:ascii="Arial" w:hAnsi="Arial" w:cs="Arial"/>
          <w:bCs/>
        </w:rPr>
      </w:pPr>
      <w:r w:rsidRPr="006366F8">
        <w:rPr>
          <w:rFonts w:ascii="Arial" w:hAnsi="Arial" w:cs="Arial"/>
        </w:rPr>
        <w:t xml:space="preserve">The Estimates Commission noted that two of its members will also be members of the Client Board, following the anticipated abolition of the Sponsor Body when the Programme’s new governance arrangements take effect. The Estimates Commission took account of the potential for the overlapping membership to reduce the objectivity with which it considers the </w:t>
      </w:r>
      <w:r>
        <w:rPr>
          <w:rFonts w:ascii="Arial" w:hAnsi="Arial" w:cs="Arial"/>
        </w:rPr>
        <w:t>Programme’s</w:t>
      </w:r>
      <w:r w:rsidRPr="006366F8">
        <w:rPr>
          <w:rFonts w:ascii="Arial" w:hAnsi="Arial" w:cs="Arial"/>
        </w:rPr>
        <w:t xml:space="preserve"> Estimates. After careful consideration, the Estimates Commission concluded that such an effect is unlikely, and that the overlapping membership would, in fact, enable more informed and thorough consideration of the Estimates, and therefore more effective discharge of its functions.  </w:t>
      </w:r>
    </w:p>
    <w:p w:rsidR="00297E48" w:rsidRPr="006366F8" w:rsidP="00297E48">
      <w:pPr>
        <w:rPr>
          <w:rFonts w:ascii="Arial" w:hAnsi="Arial" w:cs="Arial"/>
          <w:b/>
        </w:rPr>
      </w:pPr>
    </w:p>
    <w:p w:rsidR="00297E48" w:rsidRPr="00B33125" w:rsidP="00297E48">
      <w:pPr>
        <w:pStyle w:val="ListParagraph"/>
        <w:numPr>
          <w:ilvl w:val="0"/>
          <w:numId w:val="7"/>
        </w:numPr>
        <w:ind w:left="0" w:firstLine="0"/>
        <w:rPr>
          <w:rFonts w:ascii="Arial" w:hAnsi="Arial" w:cs="Arial"/>
          <w:b/>
        </w:rPr>
      </w:pPr>
      <w:r>
        <w:rPr>
          <w:rFonts w:ascii="Arial" w:hAnsi="Arial" w:cs="Arial"/>
          <w:b/>
        </w:rPr>
        <w:t xml:space="preserve">Private briefing </w:t>
      </w:r>
    </w:p>
    <w:p w:rsidR="00297E48" w:rsidP="00297E48">
      <w:pPr>
        <w:jc w:val="both"/>
        <w:rPr>
          <w:rFonts w:ascii="Arial" w:hAnsi="Arial" w:cs="Arial"/>
          <w:b/>
        </w:rPr>
      </w:pPr>
    </w:p>
    <w:p w:rsidR="00297E48" w:rsidP="00297E48">
      <w:pPr>
        <w:rPr>
          <w:rFonts w:ascii="Arial" w:hAnsi="Arial" w:cs="Arial"/>
        </w:rPr>
      </w:pPr>
      <w:r w:rsidRPr="00EF0C78">
        <w:rPr>
          <w:rFonts w:ascii="Arial" w:hAnsi="Arial" w:cs="Arial"/>
        </w:rPr>
        <w:t xml:space="preserve">The </w:t>
      </w:r>
      <w:r>
        <w:rPr>
          <w:rFonts w:ascii="Arial" w:hAnsi="Arial" w:cs="Arial"/>
        </w:rPr>
        <w:t xml:space="preserve">Commission was briefed by Bradley </w:t>
      </w:r>
      <w:r>
        <w:rPr>
          <w:rFonts w:ascii="Arial" w:hAnsi="Arial" w:cs="Arial"/>
        </w:rPr>
        <w:t>Albrow,</w:t>
      </w:r>
      <w:r>
        <w:rPr>
          <w:rFonts w:ascii="Arial" w:hAnsi="Arial" w:cs="Arial"/>
        </w:rPr>
        <w:t xml:space="preserve"> Secretary to the Commission, and Louise McNair, Scrutiny Unit, on the new Programme governance arrangements, developments since the Commission last met, and the contents of the brief for the meeting on 15 November. </w:t>
      </w:r>
    </w:p>
    <w:p w:rsidR="00297E48" w:rsidP="00297E48">
      <w:pPr>
        <w:rPr>
          <w:rFonts w:ascii="Arial" w:hAnsi="Arial" w:cs="Arial"/>
        </w:rPr>
      </w:pPr>
    </w:p>
    <w:p w:rsidR="00297E48" w:rsidRPr="00B33125" w:rsidP="00297E48">
      <w:pPr>
        <w:pStyle w:val="ListParagraph"/>
        <w:numPr>
          <w:ilvl w:val="0"/>
          <w:numId w:val="7"/>
        </w:numPr>
        <w:ind w:left="0" w:firstLine="0"/>
        <w:rPr>
          <w:rFonts w:ascii="Arial" w:hAnsi="Arial" w:cs="Arial"/>
          <w:b/>
        </w:rPr>
      </w:pPr>
      <w:r>
        <w:rPr>
          <w:rFonts w:ascii="Arial" w:hAnsi="Arial" w:cs="Arial"/>
          <w:b/>
        </w:rPr>
        <w:t>Discussion of lines of questioning for discussion with House authorities</w:t>
      </w:r>
    </w:p>
    <w:p w:rsidR="00297E48" w:rsidP="00297E48">
      <w:pPr>
        <w:jc w:val="both"/>
        <w:rPr>
          <w:rFonts w:ascii="Arial" w:hAnsi="Arial" w:cs="Arial"/>
          <w:b/>
        </w:rPr>
      </w:pPr>
    </w:p>
    <w:p w:rsidR="00297E48" w:rsidP="00297E48">
      <w:pPr>
        <w:rPr>
          <w:rFonts w:ascii="Arial" w:hAnsi="Arial" w:cs="Arial"/>
        </w:rPr>
      </w:pPr>
      <w:r w:rsidRPr="00EF0C78">
        <w:rPr>
          <w:rFonts w:ascii="Arial" w:hAnsi="Arial" w:cs="Arial"/>
        </w:rPr>
        <w:t xml:space="preserve">The </w:t>
      </w:r>
      <w:r>
        <w:rPr>
          <w:rFonts w:ascii="Arial" w:hAnsi="Arial" w:cs="Arial"/>
        </w:rPr>
        <w:t>Commission discussed its lines of questioning for the private discussion with Programme and House witnesses on 15 November.</w:t>
      </w:r>
    </w:p>
    <w:p w:rsidR="00297E48" w:rsidP="00297E48">
      <w:pPr>
        <w:jc w:val="both"/>
        <w:rPr>
          <w:rFonts w:ascii="Arial" w:hAnsi="Arial" w:cs="Arial"/>
          <w:bCs/>
        </w:rPr>
      </w:pPr>
      <w:bookmarkStart w:id="0" w:name="_Hlk119930495"/>
    </w:p>
    <w:p w:rsidR="00297E48" w:rsidRPr="00B33125" w:rsidP="00297E48">
      <w:pPr>
        <w:pStyle w:val="ListParagraph"/>
        <w:numPr>
          <w:ilvl w:val="0"/>
          <w:numId w:val="7"/>
        </w:numPr>
        <w:ind w:left="0" w:firstLine="0"/>
        <w:rPr>
          <w:rFonts w:ascii="Arial" w:hAnsi="Arial" w:cs="Arial"/>
          <w:b/>
        </w:rPr>
      </w:pPr>
      <w:r>
        <w:rPr>
          <w:rFonts w:ascii="Arial" w:hAnsi="Arial" w:cs="Arial"/>
          <w:b/>
        </w:rPr>
        <w:t>Any other business</w:t>
      </w:r>
    </w:p>
    <w:p w:rsidR="00297E48" w:rsidP="00297E48">
      <w:pPr>
        <w:jc w:val="both"/>
        <w:rPr>
          <w:rFonts w:ascii="Arial" w:hAnsi="Arial" w:cs="Arial"/>
          <w:b/>
        </w:rPr>
      </w:pPr>
    </w:p>
    <w:p w:rsidR="00297E48" w:rsidP="00297E48">
      <w:pPr>
        <w:jc w:val="both"/>
        <w:rPr>
          <w:rFonts w:ascii="Arial" w:hAnsi="Arial" w:cs="Arial"/>
        </w:rPr>
      </w:pPr>
      <w:r w:rsidRPr="00EF0C78">
        <w:rPr>
          <w:rFonts w:ascii="Arial" w:hAnsi="Arial" w:cs="Arial"/>
        </w:rPr>
        <w:t>Th</w:t>
      </w:r>
      <w:r>
        <w:rPr>
          <w:rFonts w:ascii="Arial" w:hAnsi="Arial" w:cs="Arial"/>
        </w:rPr>
        <w:t xml:space="preserve">ere was no other business. </w:t>
      </w:r>
    </w:p>
    <w:p w:rsidR="00297E48">
      <w:pPr>
        <w:spacing w:after="160" w:line="259" w:lineRule="auto"/>
      </w:pPr>
      <w:bookmarkEnd w:id="0"/>
      <w:r>
        <w:br w:type="page"/>
      </w:r>
    </w:p>
    <w:p w:rsidR="00297E48" w:rsidRPr="00987DD6" w:rsidP="00297E48">
      <w:pPr>
        <w:jc w:val="center"/>
        <w:rPr>
          <w:rFonts w:ascii="Arial" w:hAnsi="Arial" w:cs="Arial"/>
          <w:b/>
        </w:rPr>
      </w:pPr>
      <w:r>
        <w:rPr>
          <w:rFonts w:ascii="Arial" w:hAnsi="Arial" w:cs="Arial"/>
          <w:b/>
        </w:rPr>
        <w:t>PARLIAMENTARY WORKS ESTIMATES</w:t>
      </w:r>
      <w:r w:rsidRPr="00987DD6">
        <w:rPr>
          <w:rFonts w:ascii="Arial" w:hAnsi="Arial" w:cs="Arial"/>
          <w:b/>
        </w:rPr>
        <w:t xml:space="preserve"> COMMISSION</w:t>
      </w:r>
    </w:p>
    <w:p w:rsidR="00297E48" w:rsidP="00297E48">
      <w:pPr>
        <w:rPr>
          <w:rFonts w:ascii="Arial" w:hAnsi="Arial" w:cs="Arial"/>
        </w:rPr>
      </w:pPr>
    </w:p>
    <w:p w:rsidR="00297E48" w:rsidRPr="00987DD6" w:rsidP="00297E48">
      <w:pPr>
        <w:jc w:val="center"/>
        <w:rPr>
          <w:rFonts w:ascii="Arial" w:hAnsi="Arial" w:cs="Arial"/>
          <w:b/>
        </w:rPr>
      </w:pPr>
      <w:r>
        <w:rPr>
          <w:rFonts w:ascii="Arial" w:hAnsi="Arial" w:cs="Arial"/>
          <w:b/>
        </w:rPr>
        <w:t>Minutes of</w:t>
      </w:r>
      <w:r w:rsidRPr="00987DD6">
        <w:rPr>
          <w:rFonts w:ascii="Arial" w:hAnsi="Arial" w:cs="Arial"/>
          <w:b/>
        </w:rPr>
        <w:t xml:space="preserve"> </w:t>
      </w:r>
      <w:r>
        <w:rPr>
          <w:rFonts w:ascii="Arial" w:hAnsi="Arial" w:cs="Arial"/>
          <w:b/>
        </w:rPr>
        <w:t>m</w:t>
      </w:r>
      <w:r w:rsidRPr="00987DD6">
        <w:rPr>
          <w:rFonts w:ascii="Arial" w:hAnsi="Arial" w:cs="Arial"/>
          <w:b/>
        </w:rPr>
        <w:t>eeting on</w:t>
      </w:r>
      <w:r>
        <w:rPr>
          <w:rFonts w:ascii="Arial" w:hAnsi="Arial" w:cs="Arial"/>
          <w:b/>
        </w:rPr>
        <w:t xml:space="preserve"> Tuesday 15 November 2022</w:t>
      </w:r>
    </w:p>
    <w:p w:rsidR="00297E48" w:rsidRPr="00987DD6" w:rsidP="00297E48">
      <w:pPr>
        <w:jc w:val="both"/>
        <w:rPr>
          <w:rFonts w:ascii="Arial" w:hAnsi="Arial" w:cs="Arial"/>
        </w:rPr>
      </w:pPr>
    </w:p>
    <w:p w:rsidR="00297E48" w:rsidRPr="00987DD6" w:rsidP="00297E48">
      <w:pPr>
        <w:jc w:val="center"/>
        <w:rPr>
          <w:rFonts w:ascii="Arial" w:hAnsi="Arial" w:cs="Arial"/>
        </w:rPr>
      </w:pPr>
      <w:r w:rsidRPr="186C3959">
        <w:rPr>
          <w:rFonts w:ascii="Arial" w:hAnsi="Arial" w:cs="Arial"/>
        </w:rPr>
        <w:t>Members of the Commission present:</w:t>
      </w:r>
    </w:p>
    <w:p w:rsidR="00297E48" w:rsidRPr="00987DD6" w:rsidP="00297E48">
      <w:pPr>
        <w:jc w:val="both"/>
        <w:rPr>
          <w:rFonts w:ascii="Arial" w:hAnsi="Arial" w:cs="Arial"/>
        </w:rPr>
      </w:pPr>
    </w:p>
    <w:p w:rsidR="00297E48" w:rsidP="00297E48">
      <w:pPr>
        <w:jc w:val="center"/>
        <w:rPr>
          <w:rFonts w:ascii="Arial" w:hAnsi="Arial" w:cs="Arial"/>
        </w:rPr>
      </w:pPr>
    </w:p>
    <w:tbl>
      <w:tblPr>
        <w:tblStyle w:val="TableGrid"/>
        <w:tblW w:w="0" w:type="auto"/>
        <w:jc w:val="center"/>
        <w:tblBorders>
          <w:top w:val="nil"/>
          <w:left w:val="nil"/>
          <w:bottom w:val="nil"/>
          <w:right w:val="nil"/>
          <w:insideH w:val="nil"/>
          <w:insideV w:val="nil"/>
        </w:tblBorders>
        <w:tblLook w:val="04A0"/>
      </w:tblPr>
      <w:tblGrid>
        <w:gridCol w:w="3617"/>
        <w:gridCol w:w="4258"/>
      </w:tblGrid>
      <w:tr w:rsidTr="005E4A77">
        <w:tblPrEx>
          <w:tblW w:w="0" w:type="auto"/>
          <w:jc w:val="center"/>
          <w:tblBorders>
            <w:top w:val="nil"/>
            <w:left w:val="nil"/>
            <w:bottom w:val="nil"/>
            <w:right w:val="nil"/>
            <w:insideH w:val="nil"/>
            <w:insideV w:val="nil"/>
          </w:tblBorders>
          <w:tblLook w:val="04A0"/>
        </w:tblPrEx>
        <w:trPr>
          <w:jc w:val="center"/>
        </w:trPr>
        <w:tc>
          <w:tcPr>
            <w:tcW w:w="3617" w:type="dxa"/>
          </w:tcPr>
          <w:p w:rsidR="00297E48" w:rsidP="005E4A77">
            <w:pPr>
              <w:jc w:val="both"/>
              <w:rPr>
                <w:rFonts w:ascii="Arial" w:hAnsi="Arial" w:cs="Arial"/>
              </w:rPr>
            </w:pPr>
            <w:r>
              <w:rPr>
                <w:rFonts w:ascii="Arial" w:hAnsi="Arial" w:cs="Arial"/>
              </w:rPr>
              <w:t>Rt Hon Dame Eleanor Laing MP</w:t>
            </w:r>
          </w:p>
          <w:p w:rsidR="00297E48" w:rsidP="005E4A77">
            <w:pPr>
              <w:jc w:val="both"/>
              <w:rPr>
                <w:rFonts w:ascii="Arial" w:hAnsi="Arial" w:cs="Arial"/>
              </w:rPr>
            </w:pPr>
            <w:r>
              <w:rPr>
                <w:rFonts w:ascii="Arial" w:hAnsi="Arial" w:cs="Arial"/>
              </w:rPr>
              <w:t>Lord Gardiner of Kimble</w:t>
            </w:r>
          </w:p>
        </w:tc>
        <w:tc>
          <w:tcPr>
            <w:tcW w:w="0" w:type="auto"/>
          </w:tcPr>
          <w:p w:rsidR="00297E48" w:rsidP="005E4A77">
            <w:pPr>
              <w:jc w:val="both"/>
              <w:rPr>
                <w:rFonts w:ascii="Arial" w:hAnsi="Arial" w:cs="Arial"/>
              </w:rPr>
            </w:pPr>
            <w:r>
              <w:rPr>
                <w:rFonts w:ascii="Arial" w:hAnsi="Arial" w:cs="Arial"/>
              </w:rPr>
              <w:t>Lord Macpherson of Earl’s Court GCB</w:t>
            </w:r>
          </w:p>
        </w:tc>
      </w:tr>
    </w:tbl>
    <w:p w:rsidR="00297E48" w:rsidRPr="00E166A4" w:rsidP="00297E48">
      <w:pPr>
        <w:jc w:val="both"/>
        <w:rPr>
          <w:rFonts w:ascii="Arial" w:hAnsi="Arial" w:cs="Arial"/>
        </w:rPr>
      </w:pPr>
      <w:r>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r w:rsidRPr="00987DD6">
        <w:rPr>
          <w:rFonts w:ascii="Arial" w:hAnsi="Arial" w:cs="Arial"/>
        </w:rPr>
        <w:tab/>
      </w:r>
    </w:p>
    <w:p w:rsidR="00297E48" w:rsidRPr="00B33125" w:rsidP="00297E48">
      <w:pPr>
        <w:pStyle w:val="ListParagraph"/>
        <w:numPr>
          <w:ilvl w:val="0"/>
          <w:numId w:val="8"/>
        </w:numPr>
        <w:ind w:hanging="720"/>
        <w:rPr>
          <w:rFonts w:ascii="Arial" w:hAnsi="Arial" w:cs="Arial"/>
          <w:b/>
        </w:rPr>
      </w:pPr>
      <w:r>
        <w:rPr>
          <w:rFonts w:ascii="Arial" w:hAnsi="Arial" w:cs="Arial"/>
          <w:b/>
        </w:rPr>
        <w:t>Private evidence with Programme and House witnesses</w:t>
      </w:r>
    </w:p>
    <w:p w:rsidR="00297E48" w:rsidP="00297E48">
      <w:pPr>
        <w:rPr>
          <w:rFonts w:ascii="Arial" w:hAnsi="Arial" w:cs="Arial"/>
        </w:rPr>
      </w:pPr>
    </w:p>
    <w:p w:rsidR="00297E48" w:rsidP="00297E48">
      <w:pPr>
        <w:rPr>
          <w:rFonts w:ascii="Arial" w:hAnsi="Arial" w:cs="Arial"/>
        </w:rPr>
      </w:pPr>
      <w:r w:rsidRPr="003F662A">
        <w:rPr>
          <w:rFonts w:ascii="Arial" w:hAnsi="Arial" w:cs="Arial"/>
        </w:rPr>
        <w:t xml:space="preserve">The Commission </w:t>
      </w:r>
      <w:r>
        <w:rPr>
          <w:rFonts w:ascii="Arial" w:hAnsi="Arial" w:cs="Arial"/>
        </w:rPr>
        <w:t xml:space="preserve">took evidence in private future of the Programme with Dr John Benger, Clerk of the House of Commons, Simon Burton, Clerk of the Parliaments, Dr Patsy Richards, Interim Chief Executive, Parliamentary Works Sponsor Body, and David Goldstone, Chief Executive, Parliamentary Works Delivery Authority. </w:t>
      </w:r>
    </w:p>
    <w:p w:rsidR="00297E48" w:rsidRPr="00E166A4" w:rsidP="00297E48">
      <w:pPr>
        <w:rPr>
          <w:rFonts w:ascii="Arial" w:hAnsi="Arial" w:cs="Arial"/>
        </w:rPr>
      </w:pPr>
    </w:p>
    <w:p w:rsidR="00297E48" w:rsidRPr="00B33125" w:rsidP="00297E48">
      <w:pPr>
        <w:pStyle w:val="ListParagraph"/>
        <w:numPr>
          <w:ilvl w:val="0"/>
          <w:numId w:val="8"/>
        </w:numPr>
        <w:ind w:left="0" w:firstLine="0"/>
        <w:rPr>
          <w:rFonts w:ascii="Arial" w:hAnsi="Arial" w:cs="Arial"/>
          <w:b/>
        </w:rPr>
      </w:pPr>
      <w:r>
        <w:rPr>
          <w:rFonts w:ascii="Arial" w:hAnsi="Arial" w:cs="Arial"/>
          <w:b/>
        </w:rPr>
        <w:t>Consideration of private evidence with Programme and House witnesses</w:t>
      </w:r>
    </w:p>
    <w:p w:rsidR="00297E48" w:rsidP="00297E48">
      <w:pPr>
        <w:jc w:val="both"/>
        <w:rPr>
          <w:rFonts w:ascii="Arial" w:hAnsi="Arial" w:cs="Arial"/>
          <w:b/>
        </w:rPr>
      </w:pPr>
    </w:p>
    <w:p w:rsidR="00297E48" w:rsidP="00297E48">
      <w:pPr>
        <w:jc w:val="both"/>
        <w:rPr>
          <w:rFonts w:ascii="Arial" w:hAnsi="Arial" w:cs="Arial"/>
        </w:rPr>
      </w:pPr>
      <w:r w:rsidRPr="00EF0C78">
        <w:rPr>
          <w:rFonts w:ascii="Arial" w:hAnsi="Arial" w:cs="Arial"/>
        </w:rPr>
        <w:t xml:space="preserve">The </w:t>
      </w:r>
      <w:r>
        <w:rPr>
          <w:rFonts w:ascii="Arial" w:hAnsi="Arial" w:cs="Arial"/>
        </w:rPr>
        <w:t xml:space="preserve">Commission considered the evidence taken in private with Programme and House witnesses. </w:t>
      </w:r>
    </w:p>
    <w:p w:rsidR="00297E48" w:rsidP="00297E48">
      <w:pPr>
        <w:jc w:val="both"/>
        <w:rPr>
          <w:rFonts w:ascii="Arial" w:hAnsi="Arial" w:cs="Arial"/>
          <w:bCs/>
        </w:rPr>
      </w:pPr>
    </w:p>
    <w:p w:rsidR="00297E48" w:rsidRPr="00B33125" w:rsidP="00297E48">
      <w:pPr>
        <w:pStyle w:val="ListParagraph"/>
        <w:numPr>
          <w:ilvl w:val="0"/>
          <w:numId w:val="8"/>
        </w:numPr>
        <w:ind w:left="0" w:firstLine="0"/>
        <w:rPr>
          <w:rFonts w:ascii="Arial" w:hAnsi="Arial" w:cs="Arial"/>
          <w:b/>
        </w:rPr>
      </w:pPr>
      <w:r>
        <w:rPr>
          <w:rFonts w:ascii="Arial" w:hAnsi="Arial" w:cs="Arial"/>
          <w:b/>
        </w:rPr>
        <w:t>Any other business</w:t>
      </w:r>
    </w:p>
    <w:p w:rsidR="00297E48" w:rsidP="00297E48">
      <w:pPr>
        <w:jc w:val="both"/>
        <w:rPr>
          <w:rFonts w:ascii="Arial" w:hAnsi="Arial" w:cs="Arial"/>
          <w:b/>
        </w:rPr>
      </w:pPr>
    </w:p>
    <w:p w:rsidR="00297E48" w:rsidP="00297E48">
      <w:pPr>
        <w:jc w:val="both"/>
        <w:rPr>
          <w:rFonts w:ascii="Arial" w:hAnsi="Arial" w:cs="Arial"/>
        </w:rPr>
      </w:pPr>
      <w:r w:rsidRPr="00EF0C78">
        <w:rPr>
          <w:rFonts w:ascii="Arial" w:hAnsi="Arial" w:cs="Arial"/>
        </w:rPr>
        <w:t>Th</w:t>
      </w:r>
      <w:r>
        <w:rPr>
          <w:rFonts w:ascii="Arial" w:hAnsi="Arial" w:cs="Arial"/>
        </w:rPr>
        <w:t xml:space="preserve">ere was no other business. </w:t>
      </w:r>
    </w:p>
    <w:p w:rsidR="006056A4"/>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89690C"/>
    <w:multiLevelType w:val="hybridMultilevel"/>
    <w:tmpl w:val="70A25DFA"/>
    <w:lvl w:ilvl="0">
      <w:start w:val="1"/>
      <w:numFmt w:val="decimal"/>
      <w:lvlText w:val="%1."/>
      <w:lvlJc w:val="left"/>
      <w:pPr>
        <w:ind w:left="720" w:hanging="360"/>
      </w:pPr>
      <w:rPr>
        <w:rFonts w:hint="default"/>
        <w:b/>
        <w:u w:val="none"/>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70B79B6"/>
    <w:multiLevelType w:val="hybridMultilevel"/>
    <w:tmpl w:val="70A25DFA"/>
    <w:lvl w:ilvl="0">
      <w:start w:val="1"/>
      <w:numFmt w:val="decimal"/>
      <w:lvlText w:val="%1."/>
      <w:lvlJc w:val="left"/>
      <w:pPr>
        <w:ind w:left="720" w:hanging="360"/>
      </w:pPr>
      <w:rPr>
        <w:rFonts w:hint="default"/>
        <w:b/>
        <w:u w:val="none"/>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8295DFE"/>
    <w:multiLevelType w:val="hybridMultilevel"/>
    <w:tmpl w:val="70A25DFA"/>
    <w:lvl w:ilvl="0">
      <w:start w:val="1"/>
      <w:numFmt w:val="decimal"/>
      <w:lvlText w:val="%1."/>
      <w:lvlJc w:val="left"/>
      <w:pPr>
        <w:ind w:left="720" w:hanging="360"/>
      </w:pPr>
      <w:rPr>
        <w:rFonts w:hint="default"/>
        <w:b/>
        <w:u w:val="none"/>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2BE6ECE"/>
    <w:multiLevelType w:val="hybridMultilevel"/>
    <w:tmpl w:val="70A25DFA"/>
    <w:lvl w:ilvl="0">
      <w:start w:val="1"/>
      <w:numFmt w:val="decimal"/>
      <w:lvlText w:val="%1."/>
      <w:lvlJc w:val="left"/>
      <w:pPr>
        <w:ind w:left="720" w:hanging="360"/>
      </w:pPr>
      <w:rPr>
        <w:rFonts w:hint="default"/>
        <w:b/>
        <w:u w:val="none"/>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5B023B6"/>
    <w:multiLevelType w:val="hybridMultilevel"/>
    <w:tmpl w:val="835E3B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3BF7447"/>
    <w:multiLevelType w:val="hybridMultilevel"/>
    <w:tmpl w:val="3A88C4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96E6030"/>
    <w:multiLevelType w:val="hybridMultilevel"/>
    <w:tmpl w:val="70A25DFA"/>
    <w:lvl w:ilvl="0">
      <w:start w:val="1"/>
      <w:numFmt w:val="decimal"/>
      <w:lvlText w:val="%1."/>
      <w:lvlJc w:val="left"/>
      <w:pPr>
        <w:ind w:left="720" w:hanging="360"/>
      </w:pPr>
      <w:rPr>
        <w:rFonts w:hint="default"/>
        <w:b/>
        <w:u w:val="none"/>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61C7103"/>
    <w:multiLevelType w:val="hybridMultilevel"/>
    <w:tmpl w:val="70A25DFA"/>
    <w:lvl w:ilvl="0">
      <w:start w:val="1"/>
      <w:numFmt w:val="decimal"/>
      <w:lvlText w:val="%1."/>
      <w:lvlJc w:val="left"/>
      <w:pPr>
        <w:ind w:left="720" w:hanging="360"/>
      </w:pPr>
      <w:rPr>
        <w:rFonts w:hint="default"/>
        <w:b/>
        <w:u w:val="none"/>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6"/>
  </w:num>
  <w:num w:numId="5">
    <w:abstractNumId w:val="1"/>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67B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67B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A467B9"/>
    <w:pPr>
      <w:ind w:left="720"/>
      <w:contextualSpacing/>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