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7A7" w:rsidRPr="00020349" w:rsidP="00AD57A7">
      <w:pPr>
        <w:jc w:val="center"/>
        <w:rPr>
          <w:rFonts w:asciiTheme="minorHAnsi" w:hAnsiTheme="minorHAnsi" w:cstheme="minorHAnsi"/>
          <w:b/>
        </w:rPr>
      </w:pPr>
      <w:r w:rsidRPr="00020349">
        <w:rPr>
          <w:rFonts w:asciiTheme="minorHAnsi" w:hAnsiTheme="minorHAnsi" w:cstheme="minorHAnsi"/>
          <w:b/>
        </w:rPr>
        <w:t>PUBLIC ACCOUNTS COMMISSION</w:t>
      </w:r>
    </w:p>
    <w:p w:rsidR="00AD57A7" w:rsidRPr="00020349" w:rsidP="00AD57A7">
      <w:pPr>
        <w:rPr>
          <w:rFonts w:asciiTheme="minorHAnsi" w:hAnsiTheme="minorHAnsi" w:cstheme="minorHAnsi"/>
        </w:rPr>
      </w:pPr>
    </w:p>
    <w:p w:rsidR="00AD57A7" w:rsidP="00AD57A7">
      <w:pPr>
        <w:jc w:val="center"/>
        <w:rPr>
          <w:rFonts w:asciiTheme="minorHAnsi" w:hAnsiTheme="minorHAnsi" w:cstheme="minorHAnsi"/>
          <w:b/>
        </w:rPr>
      </w:pPr>
      <w:r>
        <w:rPr>
          <w:rFonts w:asciiTheme="minorHAnsi" w:hAnsiTheme="minorHAnsi" w:cstheme="minorHAnsi"/>
          <w:b/>
        </w:rPr>
        <w:t>Monday 28 February 2022</w:t>
      </w:r>
    </w:p>
    <w:p w:rsidR="00AD57A7" w:rsidP="00AD57A7">
      <w:pPr>
        <w:jc w:val="center"/>
        <w:rPr>
          <w:rFonts w:asciiTheme="minorHAnsi" w:hAnsiTheme="minorHAnsi" w:cstheme="minorHAnsi"/>
          <w:b/>
        </w:rPr>
      </w:pPr>
    </w:p>
    <w:p w:rsidR="00AD57A7" w:rsidRPr="00742873" w:rsidP="00AD57A7">
      <w:pPr>
        <w:jc w:val="center"/>
        <w:rPr>
          <w:rFonts w:asciiTheme="minorHAnsi" w:hAnsiTheme="minorHAnsi" w:cstheme="minorBidi"/>
        </w:rPr>
      </w:pPr>
      <w:r w:rsidRPr="6B88BD27">
        <w:rPr>
          <w:rFonts w:asciiTheme="minorHAnsi" w:hAnsiTheme="minorHAnsi" w:cstheme="minorBidi"/>
        </w:rPr>
        <w:t>The Chair and Peter Grant visited Audit Scotland, the Scottish Commission for Public Audit, and the Scottish Parliament’s Public Audit Committee, in connection with the Commission’s audit quality work, in accordance with the Commission’s decision of 30 Nov</w:t>
      </w:r>
      <w:r w:rsidRPr="6B88BD27">
        <w:rPr>
          <w:rFonts w:asciiTheme="minorHAnsi" w:hAnsiTheme="minorHAnsi" w:cstheme="minorBidi"/>
        </w:rPr>
        <w:t xml:space="preserve">ember 2021. </w:t>
      </w:r>
    </w:p>
    <w:p w:rsidR="00AD57A7" w:rsidP="00AD57A7">
      <w:pPr>
        <w:jc w:val="center"/>
        <w:rPr>
          <w:rFonts w:asciiTheme="minorHAnsi" w:hAnsiTheme="minorHAnsi" w:cstheme="minorHAnsi"/>
          <w:b/>
        </w:rPr>
      </w:pPr>
    </w:p>
    <w:p w:rsidR="00AD57A7" w:rsidRPr="00020349" w:rsidP="00AD57A7">
      <w:pPr>
        <w:jc w:val="center"/>
        <w:rPr>
          <w:rFonts w:asciiTheme="minorHAnsi" w:hAnsiTheme="minorHAnsi" w:cstheme="minorHAnsi"/>
          <w:b/>
        </w:rPr>
      </w:pPr>
      <w:r w:rsidRPr="00020349">
        <w:rPr>
          <w:rFonts w:asciiTheme="minorHAnsi" w:hAnsiTheme="minorHAnsi" w:cstheme="minorHAnsi"/>
          <w:b/>
        </w:rPr>
        <w:t>Minutes of Meeting on Tuesday 1 March 2022</w:t>
      </w:r>
    </w:p>
    <w:p w:rsidR="00AD57A7" w:rsidRPr="00020349" w:rsidP="00AD57A7">
      <w:pPr>
        <w:jc w:val="both"/>
        <w:rPr>
          <w:rFonts w:asciiTheme="minorHAnsi" w:hAnsiTheme="minorHAnsi" w:cstheme="minorHAnsi"/>
        </w:rPr>
      </w:pPr>
    </w:p>
    <w:p w:rsidR="00AD57A7" w:rsidRPr="00020349" w:rsidP="00AD57A7">
      <w:pPr>
        <w:jc w:val="center"/>
        <w:rPr>
          <w:rFonts w:asciiTheme="minorHAnsi" w:hAnsiTheme="minorHAnsi" w:cstheme="minorHAnsi"/>
        </w:rPr>
      </w:pPr>
      <w:r w:rsidRPr="00020349">
        <w:rPr>
          <w:rFonts w:asciiTheme="minorHAnsi" w:hAnsiTheme="minorHAnsi" w:cstheme="minorHAnsi"/>
        </w:rPr>
        <w:t>Members of the Commission present:</w:t>
      </w:r>
    </w:p>
    <w:p w:rsidR="00AD57A7" w:rsidRPr="00020349" w:rsidP="00AD57A7">
      <w:pPr>
        <w:jc w:val="both"/>
        <w:rPr>
          <w:rFonts w:asciiTheme="minorHAnsi" w:hAnsiTheme="minorHAnsi" w:cstheme="minorHAnsi"/>
        </w:rPr>
      </w:pPr>
    </w:p>
    <w:p w:rsidR="00AD57A7" w:rsidRPr="00020349" w:rsidP="00AD57A7">
      <w:pPr>
        <w:jc w:val="center"/>
        <w:rPr>
          <w:rFonts w:asciiTheme="minorHAnsi" w:hAnsiTheme="minorHAnsi" w:cstheme="minorHAnsi"/>
        </w:rPr>
      </w:pPr>
      <w:r w:rsidRPr="00020349">
        <w:rPr>
          <w:rFonts w:asciiTheme="minorHAnsi" w:hAnsiTheme="minorHAnsi" w:cstheme="minorHAnsi"/>
        </w:rPr>
        <w:t>Mr Richard Bacon, in the Chair</w:t>
      </w:r>
    </w:p>
    <w:p w:rsidR="00AD57A7" w:rsidRPr="00020349" w:rsidP="00AD57A7">
      <w:pPr>
        <w:rPr>
          <w:rFonts w:asciiTheme="minorHAnsi" w:hAnsiTheme="minorHAnsi" w:cstheme="minorHAnsi"/>
        </w:rPr>
      </w:pPr>
    </w:p>
    <w:tbl>
      <w:tblPr>
        <w:tblStyle w:val="TableGrid"/>
        <w:tblW w:w="0" w:type="auto"/>
        <w:tblInd w:w="1440" w:type="dxa"/>
        <w:tblBorders>
          <w:top w:val="nil"/>
          <w:left w:val="nil"/>
          <w:bottom w:val="nil"/>
          <w:right w:val="nil"/>
          <w:insideH w:val="nil"/>
          <w:insideV w:val="nil"/>
        </w:tblBorders>
        <w:tblLook w:val="04A0"/>
      </w:tblPr>
      <w:tblGrid>
        <w:gridCol w:w="3214"/>
        <w:gridCol w:w="3244"/>
      </w:tblGrid>
      <w:tr w:rsidTr="00CF55F2">
        <w:tblPrEx>
          <w:tblW w:w="0" w:type="auto"/>
          <w:tblInd w:w="1440" w:type="dxa"/>
          <w:tblBorders>
            <w:top w:val="nil"/>
            <w:left w:val="nil"/>
            <w:bottom w:val="nil"/>
            <w:right w:val="nil"/>
            <w:insideH w:val="nil"/>
            <w:insideV w:val="nil"/>
          </w:tblBorders>
          <w:tblLook w:val="04A0"/>
        </w:tblPrEx>
        <w:trPr>
          <w:trHeight w:val="1050"/>
        </w:trPr>
        <w:tc>
          <w:tcPr>
            <w:tcW w:w="3214" w:type="dxa"/>
          </w:tcPr>
          <w:p w:rsidR="00AD57A7" w:rsidRPr="00020349" w:rsidP="00CF55F2">
            <w:pPr>
              <w:jc w:val="both"/>
              <w:rPr>
                <w:rFonts w:asciiTheme="minorHAnsi" w:hAnsiTheme="minorHAnsi" w:cstheme="minorHAnsi"/>
              </w:rPr>
            </w:pPr>
            <w:r w:rsidRPr="00020349">
              <w:rPr>
                <w:rFonts w:asciiTheme="minorHAnsi" w:hAnsiTheme="minorHAnsi" w:cstheme="minorHAnsi"/>
              </w:rPr>
              <w:t>Jack Brereton</w:t>
            </w:r>
          </w:p>
          <w:p w:rsidR="00AD57A7" w:rsidRPr="00020349" w:rsidP="00CF55F2">
            <w:pPr>
              <w:jc w:val="both"/>
              <w:rPr>
                <w:rFonts w:asciiTheme="minorHAnsi" w:hAnsiTheme="minorHAnsi" w:cstheme="minorHAnsi"/>
              </w:rPr>
            </w:pPr>
            <w:r w:rsidRPr="00020349">
              <w:rPr>
                <w:rFonts w:asciiTheme="minorHAnsi" w:hAnsiTheme="minorHAnsi" w:cstheme="minorHAnsi"/>
              </w:rPr>
              <w:t>Anthony Browne</w:t>
            </w:r>
          </w:p>
          <w:p w:rsidR="00AD57A7" w:rsidRPr="00020349" w:rsidP="00CF55F2">
            <w:pPr>
              <w:jc w:val="both"/>
              <w:rPr>
                <w:rFonts w:asciiTheme="minorHAnsi" w:hAnsiTheme="minorHAnsi" w:cstheme="minorHAnsi"/>
              </w:rPr>
            </w:pPr>
            <w:r w:rsidRPr="00020349">
              <w:rPr>
                <w:rFonts w:asciiTheme="minorHAnsi" w:hAnsiTheme="minorHAnsi" w:cstheme="minorHAnsi"/>
              </w:rPr>
              <w:t>Clive Efford</w:t>
            </w:r>
          </w:p>
        </w:tc>
        <w:tc>
          <w:tcPr>
            <w:tcW w:w="3244" w:type="dxa"/>
          </w:tcPr>
          <w:p w:rsidR="00AD57A7" w:rsidRPr="00020349" w:rsidP="00CF55F2">
            <w:pPr>
              <w:jc w:val="both"/>
              <w:rPr>
                <w:rFonts w:asciiTheme="minorHAnsi" w:hAnsiTheme="minorHAnsi" w:cstheme="minorHAnsi"/>
              </w:rPr>
            </w:pPr>
            <w:r w:rsidRPr="00020349">
              <w:rPr>
                <w:rFonts w:asciiTheme="minorHAnsi" w:hAnsiTheme="minorHAnsi" w:cstheme="minorHAnsi"/>
              </w:rPr>
              <w:t xml:space="preserve">Peter Grant </w:t>
            </w:r>
          </w:p>
          <w:p w:rsidR="00AD57A7" w:rsidRPr="00020349" w:rsidP="00CF55F2">
            <w:pPr>
              <w:jc w:val="both"/>
              <w:rPr>
                <w:rFonts w:asciiTheme="minorHAnsi" w:hAnsiTheme="minorHAnsi" w:cstheme="minorHAnsi"/>
              </w:rPr>
            </w:pPr>
            <w:r w:rsidRPr="00020349">
              <w:rPr>
                <w:rFonts w:asciiTheme="minorHAnsi" w:hAnsiTheme="minorHAnsi" w:cstheme="minorHAnsi"/>
              </w:rPr>
              <w:t>Dame Meg Hillier</w:t>
            </w:r>
          </w:p>
          <w:p w:rsidR="00AD57A7" w:rsidRPr="00020349" w:rsidP="00CF55F2">
            <w:pPr>
              <w:jc w:val="both"/>
              <w:rPr>
                <w:rFonts w:asciiTheme="minorHAnsi" w:hAnsiTheme="minorHAnsi" w:cstheme="minorHAnsi"/>
              </w:rPr>
            </w:pPr>
            <w:r w:rsidRPr="00020349">
              <w:rPr>
                <w:rFonts w:asciiTheme="minorHAnsi" w:hAnsiTheme="minorHAnsi" w:cstheme="minorHAnsi"/>
              </w:rPr>
              <w:t>Sir Edward Leigh</w:t>
            </w:r>
          </w:p>
        </w:tc>
      </w:tr>
    </w:tbl>
    <w:p w:rsidR="00AD57A7" w:rsidP="00AD57A7">
      <w:pPr>
        <w:jc w:val="center"/>
        <w:rPr>
          <w:rFonts w:asciiTheme="minorHAnsi" w:hAnsiTheme="minorHAnsi" w:cstheme="minorHAnsi"/>
          <w:i/>
          <w:iCs/>
        </w:rPr>
      </w:pPr>
    </w:p>
    <w:p w:rsidR="00AD57A7" w:rsidRPr="00020349" w:rsidP="00AD57A7">
      <w:pPr>
        <w:jc w:val="center"/>
        <w:rPr>
          <w:rFonts w:asciiTheme="minorHAnsi" w:hAnsiTheme="minorHAnsi" w:cstheme="minorHAnsi"/>
        </w:rPr>
      </w:pPr>
      <w:r w:rsidRPr="00020349">
        <w:rPr>
          <w:rFonts w:asciiTheme="minorHAnsi" w:hAnsiTheme="minorHAnsi" w:cstheme="minorHAnsi"/>
          <w:i/>
          <w:iCs/>
        </w:rPr>
        <w:t>In private</w:t>
      </w:r>
    </w:p>
    <w:p w:rsidR="00AD57A7" w:rsidRPr="00020349" w:rsidP="00AD57A7">
      <w:pPr>
        <w:pStyle w:val="ListParagraph"/>
        <w:ind w:left="0"/>
        <w:rPr>
          <w:rFonts w:asciiTheme="minorHAnsi" w:hAnsiTheme="minorHAnsi" w:cstheme="minorHAnsi"/>
          <w:b/>
        </w:rPr>
      </w:pPr>
    </w:p>
    <w:p w:rsidR="00AD57A7" w:rsidRPr="00020349" w:rsidP="00AD57A7">
      <w:pPr>
        <w:pStyle w:val="ListParagraph"/>
        <w:numPr>
          <w:ilvl w:val="0"/>
          <w:numId w:val="1"/>
        </w:numPr>
        <w:ind w:left="0" w:firstLine="0"/>
        <w:rPr>
          <w:rFonts w:asciiTheme="minorHAnsi" w:hAnsiTheme="minorHAnsi" w:cstheme="minorHAnsi"/>
          <w:b/>
        </w:rPr>
      </w:pPr>
      <w:r w:rsidRPr="00020349">
        <w:rPr>
          <w:rFonts w:asciiTheme="minorHAnsi" w:hAnsiTheme="minorHAnsi" w:cstheme="minorHAnsi"/>
          <w:b/>
        </w:rPr>
        <w:t xml:space="preserve">Minutes of last </w:t>
      </w:r>
      <w:r w:rsidRPr="00020349">
        <w:rPr>
          <w:rFonts w:asciiTheme="minorHAnsi" w:hAnsiTheme="minorHAnsi" w:cstheme="minorHAnsi"/>
          <w:b/>
        </w:rPr>
        <w:t>meeting</w:t>
      </w:r>
    </w:p>
    <w:p w:rsidR="00AD57A7" w:rsidRPr="00020349" w:rsidP="00AD57A7">
      <w:pPr>
        <w:rPr>
          <w:rFonts w:asciiTheme="minorHAnsi" w:hAnsiTheme="minorHAnsi" w:cstheme="minorHAnsi"/>
          <w:b/>
        </w:rPr>
      </w:pPr>
    </w:p>
    <w:p w:rsidR="00AD57A7" w:rsidRPr="00020349" w:rsidP="00AD57A7">
      <w:pPr>
        <w:rPr>
          <w:rFonts w:asciiTheme="minorHAnsi" w:hAnsiTheme="minorHAnsi" w:cstheme="minorHAnsi"/>
        </w:rPr>
      </w:pPr>
      <w:r w:rsidRPr="00020349">
        <w:rPr>
          <w:rFonts w:asciiTheme="minorHAnsi" w:hAnsiTheme="minorHAnsi" w:cstheme="minorHAnsi"/>
        </w:rPr>
        <w:t>The minutes of the meeting held on 30 November 2021 were agreed to.</w:t>
      </w:r>
    </w:p>
    <w:p w:rsidR="00AD57A7" w:rsidRPr="00020349" w:rsidP="00AD57A7">
      <w:pPr>
        <w:rPr>
          <w:rFonts w:asciiTheme="minorHAnsi" w:hAnsiTheme="minorHAnsi" w:cstheme="minorHAnsi"/>
          <w:bCs/>
        </w:rPr>
      </w:pPr>
    </w:p>
    <w:p w:rsidR="00AD57A7" w:rsidRPr="00020349" w:rsidP="00AD57A7">
      <w:pPr>
        <w:pStyle w:val="ListParagraph"/>
        <w:numPr>
          <w:ilvl w:val="0"/>
          <w:numId w:val="2"/>
        </w:numPr>
        <w:spacing w:after="160"/>
        <w:rPr>
          <w:rFonts w:asciiTheme="minorHAnsi" w:hAnsiTheme="minorHAnsi" w:cstheme="minorHAnsi"/>
          <w:b/>
          <w:bCs/>
          <w:color w:val="000000" w:themeColor="text1"/>
        </w:rPr>
      </w:pPr>
      <w:r w:rsidRPr="00020349">
        <w:rPr>
          <w:rFonts w:asciiTheme="minorHAnsi" w:hAnsiTheme="minorHAnsi" w:cstheme="minorHAnsi"/>
          <w:b/>
          <w:bCs/>
          <w:color w:val="000000" w:themeColor="text1"/>
        </w:rPr>
        <w:t xml:space="preserve">Publication of correspondence </w:t>
      </w:r>
    </w:p>
    <w:p w:rsidR="00AD57A7" w:rsidRPr="00020349" w:rsidP="00AD57A7">
      <w:pPr>
        <w:spacing w:after="160"/>
        <w:rPr>
          <w:rFonts w:asciiTheme="minorHAnsi" w:hAnsiTheme="minorHAnsi" w:cstheme="minorHAnsi"/>
          <w:color w:val="000000" w:themeColor="text1"/>
        </w:rPr>
      </w:pPr>
      <w:r w:rsidRPr="00020349">
        <w:rPr>
          <w:rFonts w:asciiTheme="minorHAnsi" w:hAnsiTheme="minorHAnsi" w:cstheme="minorHAnsi"/>
          <w:color w:val="000000" w:themeColor="text1"/>
        </w:rPr>
        <w:t>The Commission agree</w:t>
      </w:r>
      <w:r>
        <w:rPr>
          <w:rFonts w:asciiTheme="minorHAnsi" w:hAnsiTheme="minorHAnsi" w:cstheme="minorHAnsi"/>
          <w:color w:val="000000" w:themeColor="text1"/>
        </w:rPr>
        <w:t>d</w:t>
      </w:r>
      <w:r w:rsidRPr="00020349">
        <w:rPr>
          <w:rFonts w:asciiTheme="minorHAnsi" w:hAnsiTheme="minorHAnsi" w:cstheme="minorHAnsi"/>
          <w:color w:val="000000" w:themeColor="text1"/>
        </w:rPr>
        <w:t xml:space="preserve"> to publish the following correspondence:</w:t>
      </w:r>
    </w:p>
    <w:p w:rsidR="00AD57A7" w:rsidRPr="00020349" w:rsidP="00AD57A7">
      <w:pPr>
        <w:pStyle w:val="ListParagraph"/>
        <w:numPr>
          <w:ilvl w:val="0"/>
          <w:numId w:val="3"/>
        </w:numPr>
        <w:spacing w:after="160"/>
        <w:rPr>
          <w:rFonts w:asciiTheme="minorHAnsi" w:hAnsiTheme="minorHAnsi" w:cstheme="minorHAnsi"/>
          <w:color w:val="000000" w:themeColor="text1"/>
        </w:rPr>
      </w:pPr>
      <w:r w:rsidRPr="00020349">
        <w:rPr>
          <w:rFonts w:asciiTheme="minorHAnsi" w:hAnsiTheme="minorHAnsi" w:cstheme="minorHAnsi"/>
          <w:color w:val="000000" w:themeColor="text1"/>
        </w:rPr>
        <w:t xml:space="preserve">Letter from the Chair to the C&amp;AG, regarding follow-up from the November </w:t>
      </w:r>
      <w:r w:rsidRPr="00020349">
        <w:rPr>
          <w:rFonts w:asciiTheme="minorHAnsi" w:hAnsiTheme="minorHAnsi" w:cstheme="minorHAnsi"/>
          <w:color w:val="000000" w:themeColor="text1"/>
        </w:rPr>
        <w:t>hearings (dated 17.12.21)</w:t>
      </w:r>
    </w:p>
    <w:p w:rsidR="00AD57A7" w:rsidRPr="00020349" w:rsidP="00AD57A7">
      <w:pPr>
        <w:pStyle w:val="ListParagraph"/>
        <w:numPr>
          <w:ilvl w:val="0"/>
          <w:numId w:val="3"/>
        </w:numPr>
        <w:spacing w:after="160"/>
        <w:rPr>
          <w:rFonts w:asciiTheme="minorHAnsi" w:hAnsiTheme="minorHAnsi" w:cstheme="minorHAnsi"/>
          <w:color w:val="000000" w:themeColor="text1"/>
        </w:rPr>
      </w:pPr>
      <w:r w:rsidRPr="00020349">
        <w:rPr>
          <w:rFonts w:asciiTheme="minorHAnsi" w:hAnsiTheme="minorHAnsi" w:cstheme="minorHAnsi"/>
          <w:color w:val="000000" w:themeColor="text1"/>
        </w:rPr>
        <w:t>Letter from the C&amp;AG to the Chair, regarding follow-up from the November hearings (dated 2.02.21)</w:t>
      </w:r>
    </w:p>
    <w:p w:rsidR="00AD57A7" w:rsidRPr="00020349" w:rsidP="00AD57A7">
      <w:pPr>
        <w:pStyle w:val="ListParagraph"/>
        <w:numPr>
          <w:ilvl w:val="0"/>
          <w:numId w:val="3"/>
        </w:numPr>
        <w:spacing w:after="160"/>
        <w:rPr>
          <w:rFonts w:asciiTheme="minorHAnsi" w:hAnsiTheme="minorHAnsi" w:cstheme="minorHAnsi"/>
          <w:color w:val="000000" w:themeColor="text1"/>
        </w:rPr>
      </w:pPr>
      <w:r w:rsidRPr="00020349">
        <w:rPr>
          <w:rFonts w:asciiTheme="minorHAnsi" w:hAnsiTheme="minorHAnsi" w:cstheme="minorHAnsi"/>
          <w:color w:val="000000" w:themeColor="text1"/>
        </w:rPr>
        <w:t>Letter from the Treasury Officer of Accounts, regarding advice on the NAO Estimate for 2022-23 (dated 11.02.22)</w:t>
      </w:r>
    </w:p>
    <w:p w:rsidR="00AD57A7" w:rsidRPr="00020349" w:rsidP="00AD57A7">
      <w:pPr>
        <w:pStyle w:val="ListParagraph"/>
        <w:numPr>
          <w:ilvl w:val="0"/>
          <w:numId w:val="3"/>
        </w:numPr>
        <w:spacing w:after="160"/>
        <w:rPr>
          <w:rFonts w:asciiTheme="minorHAnsi" w:hAnsiTheme="minorHAnsi" w:cstheme="minorHAnsi"/>
          <w:color w:val="000000" w:themeColor="text1"/>
        </w:rPr>
      </w:pPr>
      <w:r w:rsidRPr="00020349">
        <w:rPr>
          <w:rFonts w:asciiTheme="minorHAnsi" w:hAnsiTheme="minorHAnsi" w:cstheme="minorHAnsi"/>
          <w:color w:val="000000" w:themeColor="text1"/>
        </w:rPr>
        <w:t xml:space="preserve">Letter from the Chair of the Committee of Public Accounts, to the Chair, regarding advice on the NAO’s Estimate for 2022-23 (dated 23.02.22). </w:t>
      </w:r>
    </w:p>
    <w:p w:rsidR="00AD57A7" w:rsidRPr="00020349" w:rsidP="00AD57A7">
      <w:pPr>
        <w:pStyle w:val="ListParagraph"/>
        <w:spacing w:after="160"/>
        <w:rPr>
          <w:rFonts w:asciiTheme="minorHAnsi" w:hAnsiTheme="minorHAnsi" w:cstheme="minorHAnsi"/>
          <w:color w:val="000000" w:themeColor="text1"/>
        </w:rPr>
      </w:pPr>
    </w:p>
    <w:p w:rsidR="00AD57A7" w:rsidRPr="00132ACD" w:rsidP="00AD57A7">
      <w:pPr>
        <w:pStyle w:val="ListParagraph"/>
        <w:numPr>
          <w:ilvl w:val="0"/>
          <w:numId w:val="2"/>
        </w:numPr>
        <w:spacing w:after="160"/>
        <w:rPr>
          <w:rFonts w:asciiTheme="minorHAnsi" w:hAnsiTheme="minorHAnsi" w:cstheme="minorHAnsi"/>
          <w:b/>
          <w:bCs/>
          <w:color w:val="000000" w:themeColor="text1"/>
        </w:rPr>
      </w:pPr>
      <w:r w:rsidRPr="00132ACD">
        <w:rPr>
          <w:rFonts w:asciiTheme="minorHAnsi" w:hAnsiTheme="minorHAnsi" w:cstheme="minorHAnsi"/>
          <w:b/>
          <w:bCs/>
        </w:rPr>
        <w:t xml:space="preserve">Consideration of annual report </w:t>
      </w:r>
    </w:p>
    <w:p w:rsidR="00AD57A7" w:rsidRPr="00020349" w:rsidP="00AD57A7">
      <w:pPr>
        <w:spacing w:after="160"/>
        <w:rPr>
          <w:rFonts w:asciiTheme="minorHAnsi" w:hAnsiTheme="minorHAnsi" w:cstheme="minorHAnsi"/>
        </w:rPr>
      </w:pPr>
      <w:r w:rsidRPr="00020349">
        <w:rPr>
          <w:rFonts w:asciiTheme="minorHAnsi" w:hAnsiTheme="minorHAnsi" w:cstheme="minorHAnsi"/>
        </w:rPr>
        <w:t>The Commission agree</w:t>
      </w:r>
      <w:r>
        <w:rPr>
          <w:rFonts w:asciiTheme="minorHAnsi" w:hAnsiTheme="minorHAnsi" w:cstheme="minorHAnsi"/>
        </w:rPr>
        <w:t>d</w:t>
      </w:r>
      <w:r w:rsidRPr="00020349">
        <w:rPr>
          <w:rFonts w:asciiTheme="minorHAnsi" w:hAnsiTheme="minorHAnsi" w:cstheme="minorHAnsi"/>
        </w:rPr>
        <w:t xml:space="preserve"> its annual report for 2021, </w:t>
      </w:r>
      <w:r w:rsidRPr="00020349">
        <w:rPr>
          <w:rFonts w:asciiTheme="minorHAnsi" w:hAnsiTheme="minorHAnsi" w:cstheme="minorHAnsi"/>
          <w:i/>
        </w:rPr>
        <w:t>Work of the Commission in 2021</w:t>
      </w:r>
      <w:r>
        <w:rPr>
          <w:rFonts w:asciiTheme="minorHAnsi" w:hAnsiTheme="minorHAnsi" w:cstheme="minorHAnsi"/>
          <w:i/>
        </w:rPr>
        <w:t xml:space="preserve"> </w:t>
      </w:r>
      <w:r>
        <w:rPr>
          <w:rFonts w:asciiTheme="minorHAnsi" w:hAnsiTheme="minorHAnsi" w:cstheme="minorHAnsi"/>
          <w:iCs/>
        </w:rPr>
        <w:t>(HC 1167)</w:t>
      </w:r>
      <w:r w:rsidRPr="00020349">
        <w:rPr>
          <w:rFonts w:asciiTheme="minorHAnsi" w:hAnsiTheme="minorHAnsi" w:cstheme="minorHAnsi"/>
        </w:rPr>
        <w:t>.</w:t>
      </w:r>
    </w:p>
    <w:p w:rsidR="00AD57A7" w:rsidRPr="00132ACD" w:rsidP="00AD57A7">
      <w:pPr>
        <w:pStyle w:val="ListParagraph"/>
        <w:numPr>
          <w:ilvl w:val="0"/>
          <w:numId w:val="2"/>
        </w:numPr>
        <w:spacing w:after="160"/>
        <w:rPr>
          <w:rFonts w:asciiTheme="minorHAnsi" w:hAnsiTheme="minorHAnsi" w:cstheme="minorHAnsi"/>
          <w:b/>
          <w:bCs/>
        </w:rPr>
      </w:pPr>
      <w:r w:rsidRPr="00132ACD">
        <w:rPr>
          <w:rFonts w:asciiTheme="minorHAnsi" w:hAnsiTheme="minorHAnsi" w:cstheme="minorHAnsi"/>
          <w:b/>
          <w:bCs/>
        </w:rPr>
        <w:t>Consideration of NAO Code of Practice</w:t>
      </w:r>
    </w:p>
    <w:p w:rsidR="00AD57A7" w:rsidRPr="00020349" w:rsidP="00AD57A7">
      <w:pPr>
        <w:spacing w:after="160"/>
        <w:rPr>
          <w:rFonts w:asciiTheme="minorHAnsi" w:hAnsiTheme="minorHAnsi" w:cstheme="minorHAnsi"/>
        </w:rPr>
      </w:pPr>
      <w:r w:rsidRPr="00020349">
        <w:rPr>
          <w:rFonts w:asciiTheme="minorHAnsi" w:hAnsiTheme="minorHAnsi" w:cstheme="minorHAnsi"/>
        </w:rPr>
        <w:t>The Commission agree</w:t>
      </w:r>
      <w:r>
        <w:rPr>
          <w:rFonts w:asciiTheme="minorHAnsi" w:hAnsiTheme="minorHAnsi" w:cstheme="minorHAnsi"/>
        </w:rPr>
        <w:t>d</w:t>
      </w:r>
      <w:r w:rsidRPr="00020349">
        <w:rPr>
          <w:rFonts w:asciiTheme="minorHAnsi" w:hAnsiTheme="minorHAnsi" w:cstheme="minorHAnsi"/>
        </w:rPr>
        <w:t xml:space="preserve"> </w:t>
      </w:r>
      <w:r>
        <w:rPr>
          <w:rFonts w:asciiTheme="minorHAnsi" w:hAnsiTheme="minorHAnsi" w:cstheme="minorHAnsi"/>
        </w:rPr>
        <w:t xml:space="preserve">to </w:t>
      </w:r>
      <w:r w:rsidRPr="00020349">
        <w:rPr>
          <w:rFonts w:asciiTheme="minorHAnsi" w:hAnsiTheme="minorHAnsi" w:cstheme="minorHAnsi"/>
        </w:rPr>
        <w:t xml:space="preserve">the NAO’s revised Code of Practice. </w:t>
      </w:r>
    </w:p>
    <w:p w:rsidR="00AD57A7" w:rsidRPr="00132ACD" w:rsidP="00AD57A7">
      <w:pPr>
        <w:pStyle w:val="ListParagraph"/>
        <w:numPr>
          <w:ilvl w:val="0"/>
          <w:numId w:val="2"/>
        </w:numPr>
        <w:spacing w:after="160"/>
        <w:rPr>
          <w:rFonts w:asciiTheme="minorHAnsi" w:hAnsiTheme="minorHAnsi" w:cstheme="minorHAnsi"/>
          <w:b/>
          <w:bCs/>
        </w:rPr>
      </w:pPr>
      <w:r w:rsidRPr="00132ACD">
        <w:rPr>
          <w:rFonts w:asciiTheme="minorHAnsi" w:hAnsiTheme="minorHAnsi" w:cstheme="minorHAnsi"/>
          <w:b/>
          <w:bCs/>
        </w:rPr>
        <w:t>Consideration of Public Accounts Committee and HM Treasury advice on NAO Estimate</w:t>
      </w:r>
    </w:p>
    <w:p w:rsidR="00AD57A7" w:rsidP="00AD57A7">
      <w:pPr>
        <w:spacing w:after="160"/>
        <w:rPr>
          <w:rFonts w:asciiTheme="minorHAnsi" w:hAnsiTheme="minorHAnsi" w:cstheme="minorHAnsi"/>
        </w:rPr>
      </w:pPr>
      <w:r w:rsidRPr="00020349">
        <w:rPr>
          <w:rFonts w:asciiTheme="minorHAnsi" w:hAnsiTheme="minorHAnsi" w:cstheme="minorHAnsi"/>
        </w:rPr>
        <w:t>The Commission consider</w:t>
      </w:r>
      <w:r>
        <w:rPr>
          <w:rFonts w:asciiTheme="minorHAnsi" w:hAnsiTheme="minorHAnsi" w:cstheme="minorHAnsi"/>
        </w:rPr>
        <w:t>ed</w:t>
      </w:r>
      <w:r w:rsidRPr="00020349">
        <w:rPr>
          <w:rFonts w:asciiTheme="minorHAnsi" w:hAnsiTheme="minorHAnsi" w:cstheme="minorHAnsi"/>
        </w:rPr>
        <w:t xml:space="preserve"> the Public Accounts Committee’s and HM Treasury’s advice on the NAO’s Main Estimate for 2022-23, and the progress update on its 2020-21 to 2024-2025 Strategy.</w:t>
      </w:r>
    </w:p>
    <w:p w:rsidR="00AD57A7" w:rsidP="00AD57A7">
      <w:pPr>
        <w:spacing w:after="160"/>
        <w:rPr>
          <w:rFonts w:asciiTheme="minorHAnsi" w:hAnsiTheme="minorHAnsi" w:cstheme="minorHAnsi"/>
        </w:rPr>
      </w:pPr>
    </w:p>
    <w:p w:rsidR="00AD57A7" w:rsidRPr="00020349" w:rsidP="00AD57A7">
      <w:pPr>
        <w:spacing w:after="160"/>
        <w:jc w:val="center"/>
        <w:rPr>
          <w:rFonts w:asciiTheme="minorHAnsi" w:hAnsiTheme="minorHAnsi" w:cstheme="minorHAnsi"/>
          <w:i/>
        </w:rPr>
      </w:pPr>
      <w:r w:rsidRPr="00020349">
        <w:rPr>
          <w:rFonts w:asciiTheme="minorHAnsi" w:hAnsiTheme="minorHAnsi" w:cstheme="minorHAnsi"/>
          <w:i/>
        </w:rPr>
        <w:t>In public</w:t>
      </w:r>
    </w:p>
    <w:p w:rsidR="00AD57A7" w:rsidRPr="00132ACD" w:rsidP="00AD57A7">
      <w:pPr>
        <w:pStyle w:val="ListParagraph"/>
        <w:numPr>
          <w:ilvl w:val="0"/>
          <w:numId w:val="2"/>
        </w:numPr>
        <w:spacing w:after="160"/>
        <w:rPr>
          <w:rFonts w:asciiTheme="minorHAnsi" w:hAnsiTheme="minorHAnsi" w:cstheme="minorHAnsi"/>
          <w:b/>
          <w:bCs/>
        </w:rPr>
      </w:pPr>
      <w:r w:rsidRPr="00132ACD">
        <w:rPr>
          <w:rFonts w:asciiTheme="minorHAnsi" w:hAnsiTheme="minorHAnsi" w:cstheme="minorHAnsi"/>
          <w:b/>
          <w:bCs/>
        </w:rPr>
        <w:t>Public evidence session: NAO Estimate 2022-23</w:t>
      </w:r>
    </w:p>
    <w:p w:rsidR="00AD57A7" w:rsidP="00AD57A7">
      <w:pPr>
        <w:spacing w:after="160"/>
        <w:rPr>
          <w:rFonts w:asciiTheme="minorHAnsi" w:hAnsiTheme="minorHAnsi" w:cstheme="minorHAnsi"/>
        </w:rPr>
      </w:pPr>
      <w:r w:rsidRPr="00020349">
        <w:rPr>
          <w:rFonts w:asciiTheme="minorHAnsi" w:hAnsiTheme="minorHAnsi" w:cstheme="minorHAnsi"/>
        </w:rPr>
        <w:t xml:space="preserve">Gareth Davies, Comptroller and Auditor </w:t>
      </w:r>
      <w:r w:rsidRPr="00020349">
        <w:rPr>
          <w:rFonts w:asciiTheme="minorHAnsi" w:hAnsiTheme="minorHAnsi" w:cstheme="minorHAnsi"/>
        </w:rPr>
        <w:t>General, Dame Fiona Reynolds, Chair, Daniel Lambauer, Executive Director, and Janet Eilbeck, Chair, Audit Quality Board, National Audit Office</w:t>
      </w:r>
      <w:r>
        <w:rPr>
          <w:rFonts w:asciiTheme="minorHAnsi" w:hAnsiTheme="minorHAnsi" w:cstheme="minorHAnsi"/>
        </w:rPr>
        <w:t xml:space="preserve"> gave evidence</w:t>
      </w:r>
      <w:r w:rsidRPr="00020349">
        <w:rPr>
          <w:rFonts w:asciiTheme="minorHAnsi" w:hAnsiTheme="minorHAnsi" w:cstheme="minorHAnsi"/>
        </w:rPr>
        <w:t xml:space="preserve"> on the NAO</w:t>
      </w:r>
      <w:r>
        <w:rPr>
          <w:rFonts w:asciiTheme="minorHAnsi" w:hAnsiTheme="minorHAnsi" w:cstheme="minorHAnsi"/>
        </w:rPr>
        <w:t>’s</w:t>
      </w:r>
      <w:r w:rsidRPr="00020349">
        <w:rPr>
          <w:rFonts w:asciiTheme="minorHAnsi" w:hAnsiTheme="minorHAnsi" w:cstheme="minorHAnsi"/>
        </w:rPr>
        <w:t xml:space="preserve"> Main Estimate for 2022-23 and progress against</w:t>
      </w:r>
      <w:r>
        <w:rPr>
          <w:rFonts w:asciiTheme="minorHAnsi" w:hAnsiTheme="minorHAnsi" w:cstheme="minorHAnsi"/>
        </w:rPr>
        <w:t xml:space="preserve"> the</w:t>
      </w:r>
      <w:r w:rsidRPr="00020349">
        <w:rPr>
          <w:rFonts w:asciiTheme="minorHAnsi" w:hAnsiTheme="minorHAnsi" w:cstheme="minorHAnsi"/>
        </w:rPr>
        <w:t xml:space="preserve"> 2020-21 to 2024-25 Strategy.</w:t>
      </w:r>
    </w:p>
    <w:p w:rsidR="00AD57A7" w:rsidRPr="00020349" w:rsidP="00AD57A7">
      <w:pPr>
        <w:spacing w:after="160"/>
        <w:jc w:val="center"/>
        <w:rPr>
          <w:rFonts w:asciiTheme="minorHAnsi" w:hAnsiTheme="minorHAnsi" w:cstheme="minorHAnsi"/>
          <w:i/>
        </w:rPr>
      </w:pPr>
      <w:r w:rsidRPr="00020349">
        <w:rPr>
          <w:rFonts w:asciiTheme="minorHAnsi" w:hAnsiTheme="minorHAnsi" w:cstheme="minorHAnsi"/>
          <w:i/>
        </w:rPr>
        <w:t>In pri</w:t>
      </w:r>
      <w:r w:rsidRPr="00020349">
        <w:rPr>
          <w:rFonts w:asciiTheme="minorHAnsi" w:hAnsiTheme="minorHAnsi" w:cstheme="minorHAnsi"/>
          <w:i/>
        </w:rPr>
        <w:t>vate</w:t>
      </w:r>
    </w:p>
    <w:p w:rsidR="00AD57A7" w:rsidRPr="00020349" w:rsidP="00AD57A7">
      <w:pPr>
        <w:pStyle w:val="ListParagraph"/>
        <w:numPr>
          <w:ilvl w:val="0"/>
          <w:numId w:val="2"/>
        </w:numPr>
        <w:spacing w:after="160"/>
        <w:rPr>
          <w:rFonts w:asciiTheme="minorHAnsi" w:hAnsiTheme="minorHAnsi" w:cstheme="minorHAnsi"/>
        </w:rPr>
      </w:pPr>
      <w:r w:rsidRPr="00020349">
        <w:rPr>
          <w:rFonts w:asciiTheme="minorHAnsi" w:hAnsiTheme="minorHAnsi" w:cstheme="minorHAnsi"/>
          <w:b/>
          <w:bCs/>
        </w:rPr>
        <w:t>Consideration of NAO Estimate 2022-23</w:t>
      </w:r>
    </w:p>
    <w:p w:rsidR="00AD57A7" w:rsidRPr="00020349" w:rsidP="00AD57A7">
      <w:pPr>
        <w:spacing w:after="160"/>
        <w:rPr>
          <w:rFonts w:asciiTheme="minorHAnsi" w:hAnsiTheme="minorHAnsi" w:cstheme="minorHAnsi"/>
        </w:rPr>
      </w:pPr>
      <w:r w:rsidRPr="00020349">
        <w:rPr>
          <w:rFonts w:asciiTheme="minorHAnsi" w:hAnsiTheme="minorHAnsi" w:cstheme="minorHAnsi"/>
        </w:rPr>
        <w:t>The Commission agree</w:t>
      </w:r>
      <w:r>
        <w:rPr>
          <w:rFonts w:asciiTheme="minorHAnsi" w:hAnsiTheme="minorHAnsi" w:cstheme="minorHAnsi"/>
        </w:rPr>
        <w:t>d</w:t>
      </w:r>
      <w:r w:rsidRPr="00020349">
        <w:rPr>
          <w:rFonts w:asciiTheme="minorHAnsi" w:hAnsiTheme="minorHAnsi" w:cstheme="minorHAnsi"/>
        </w:rPr>
        <w:t xml:space="preserve"> to lay the NAO Main Estimate for 2022-23.</w:t>
      </w:r>
    </w:p>
    <w:p w:rsidR="00AD57A7" w:rsidRPr="00020349" w:rsidP="00AD57A7">
      <w:pPr>
        <w:pStyle w:val="ListParagraph"/>
        <w:numPr>
          <w:ilvl w:val="0"/>
          <w:numId w:val="2"/>
        </w:numPr>
        <w:spacing w:after="160"/>
        <w:rPr>
          <w:rFonts w:asciiTheme="minorHAnsi" w:hAnsiTheme="minorHAnsi" w:cstheme="minorHAnsi"/>
        </w:rPr>
      </w:pPr>
      <w:r>
        <w:rPr>
          <w:rFonts w:asciiTheme="minorHAnsi" w:hAnsiTheme="minorHAnsi" w:cstheme="minorHAnsi"/>
          <w:b/>
          <w:bCs/>
        </w:rPr>
        <w:t>Any other business</w:t>
      </w:r>
    </w:p>
    <w:p w:rsidR="00AD57A7" w:rsidRPr="00020349" w:rsidP="00AD57A7">
      <w:pPr>
        <w:spacing w:after="160"/>
        <w:rPr>
          <w:rFonts w:asciiTheme="minorHAnsi" w:hAnsiTheme="minorHAnsi" w:cstheme="minorHAnsi"/>
        </w:rPr>
      </w:pPr>
      <w:r w:rsidRPr="00020349">
        <w:rPr>
          <w:rFonts w:asciiTheme="minorHAnsi" w:hAnsiTheme="minorHAnsi" w:cstheme="minorHAnsi"/>
        </w:rPr>
        <w:t>The</w:t>
      </w:r>
      <w:r>
        <w:rPr>
          <w:rFonts w:asciiTheme="minorHAnsi" w:hAnsiTheme="minorHAnsi" w:cstheme="minorHAnsi"/>
        </w:rPr>
        <w:t xml:space="preserve">re was no other business. </w:t>
      </w:r>
    </w:p>
    <w:p w:rsidR="00AD57A7" w:rsidRPr="00020349" w:rsidP="00AD57A7">
      <w:pPr>
        <w:rPr>
          <w:rFonts w:asciiTheme="minorHAnsi" w:hAnsiTheme="minorHAnsi" w:cstheme="minorHAnsi"/>
          <w:bCs/>
        </w:rPr>
      </w:pPr>
    </w:p>
    <w:p w:rsidR="00AD57A7" w:rsidP="00AD57A7">
      <w:pPr>
        <w:pStyle w:val="ListParagraph"/>
        <w:ind w:hanging="720"/>
        <w:jc w:val="right"/>
        <w:rPr>
          <w:rFonts w:asciiTheme="minorHAnsi" w:hAnsiTheme="minorHAnsi" w:cstheme="minorHAnsi"/>
          <w:bCs/>
        </w:rPr>
      </w:pPr>
      <w:r w:rsidRPr="00020349">
        <w:rPr>
          <w:rFonts w:asciiTheme="minorHAnsi" w:hAnsiTheme="minorHAnsi" w:cstheme="minorHAnsi"/>
          <w:b/>
        </w:rPr>
        <w:tab/>
      </w:r>
      <w:r w:rsidRPr="00020349">
        <w:rPr>
          <w:rFonts w:asciiTheme="minorHAnsi" w:hAnsiTheme="minorHAnsi" w:cstheme="minorHAnsi"/>
          <w:b/>
        </w:rPr>
        <w:tab/>
      </w:r>
      <w:r w:rsidRPr="00020349">
        <w:rPr>
          <w:rFonts w:asciiTheme="minorHAnsi" w:hAnsiTheme="minorHAnsi" w:cstheme="minorHAnsi"/>
          <w:b/>
        </w:rPr>
        <w:tab/>
      </w:r>
      <w:r w:rsidRPr="00020349">
        <w:rPr>
          <w:rFonts w:asciiTheme="minorHAnsi" w:hAnsiTheme="minorHAnsi" w:cstheme="minorHAnsi"/>
          <w:b/>
        </w:rPr>
        <w:tab/>
      </w:r>
      <w:r w:rsidRPr="00020349">
        <w:rPr>
          <w:rFonts w:asciiTheme="minorHAnsi" w:hAnsiTheme="minorHAnsi" w:cstheme="minorHAnsi"/>
          <w:bCs/>
        </w:rPr>
        <w:t>[Adjourned till a date and time to be fixed by the Chairman</w:t>
      </w:r>
      <w:r>
        <w:rPr>
          <w:rFonts w:asciiTheme="minorHAnsi" w:hAnsiTheme="minorHAnsi" w:cstheme="minorHAnsi"/>
          <w:bCs/>
        </w:rPr>
        <w:t>.</w:t>
      </w:r>
    </w:p>
    <w:p w:rsidR="00AD57A7" w:rsidP="00AD57A7">
      <w:pPr>
        <w:pStyle w:val="ListParagraph"/>
        <w:ind w:hanging="720"/>
        <w:jc w:val="right"/>
        <w:rPr>
          <w:rFonts w:asciiTheme="minorHAnsi" w:hAnsiTheme="minorHAnsi" w:cstheme="minorHAnsi"/>
          <w:bCs/>
          <w:i/>
          <w:iCs/>
        </w:rPr>
      </w:pPr>
    </w:p>
    <w:p w:rsidR="00862CBA" w:rsidP="00AD57A7">
      <w:pPr>
        <w:pStyle w:val="ListParagraph"/>
        <w:ind w:hanging="720"/>
        <w:jc w:val="right"/>
        <w:rPr>
          <w:rFonts w:asciiTheme="minorHAnsi" w:hAnsiTheme="minorHAnsi" w:cstheme="minorHAnsi"/>
          <w:bCs/>
          <w:i/>
          <w:iCs/>
        </w:rPr>
      </w:pPr>
    </w:p>
    <w:p w:rsidR="00862CBA" w:rsidRPr="00304860" w:rsidP="00862CBA">
      <w:pPr>
        <w:pStyle w:val="ListParagraph"/>
        <w:ind w:hanging="720"/>
        <w:jc w:val="left"/>
        <w:rPr>
          <w:rFonts w:asciiTheme="minorHAnsi" w:hAnsiTheme="minorHAnsi" w:cstheme="minorHAnsi"/>
          <w:bCs/>
          <w:u w:val="single"/>
        </w:rPr>
      </w:pPr>
      <w:r w:rsidRPr="00304860">
        <w:rPr>
          <w:rFonts w:asciiTheme="minorHAnsi" w:hAnsiTheme="minorHAnsi" w:cstheme="minorHAnsi"/>
          <w:bCs/>
          <w:u w:val="single"/>
        </w:rPr>
        <w:t xml:space="preserve">Appendix: Extract from register of Members’ financial interests </w:t>
      </w:r>
    </w:p>
    <w:p w:rsidR="00862CBA" w:rsidP="00862CBA">
      <w:pPr>
        <w:pStyle w:val="ListParagraph"/>
        <w:ind w:hanging="720"/>
        <w:jc w:val="left"/>
        <w:rPr>
          <w:rFonts w:asciiTheme="minorHAnsi" w:hAnsiTheme="minorHAnsi" w:cstheme="minorHAnsi"/>
          <w:bCs/>
          <w:u w:val="single"/>
        </w:rPr>
      </w:pPr>
      <w:r w:rsidRPr="00304860">
        <w:rPr>
          <w:rFonts w:asciiTheme="minorHAnsi" w:hAnsiTheme="minorHAnsi" w:cstheme="minorHAnsi"/>
          <w:bCs/>
          <w:u w:val="single"/>
        </w:rPr>
        <w:t xml:space="preserve">Spencer, Mark (Sherwood) (as </w:t>
      </w:r>
      <w:r w:rsidRPr="00304860">
        <w:rPr>
          <w:rFonts w:asciiTheme="minorHAnsi" w:hAnsiTheme="minorHAnsi" w:cstheme="minorHAnsi"/>
          <w:bCs/>
          <w:u w:val="single"/>
        </w:rPr>
        <w:t>at</w:t>
      </w:r>
      <w:r w:rsidRPr="00304860">
        <w:rPr>
          <w:rFonts w:asciiTheme="minorHAnsi" w:hAnsiTheme="minorHAnsi" w:cstheme="minorHAnsi"/>
          <w:bCs/>
          <w:u w:val="single"/>
        </w:rPr>
        <w:t xml:space="preserve"> 31 January 2022)</w:t>
      </w:r>
    </w:p>
    <w:p w:rsidR="00862CBA" w:rsidP="00862CBA">
      <w:pPr>
        <w:pStyle w:val="ListParagraph"/>
        <w:ind w:hanging="720"/>
        <w:jc w:val="left"/>
        <w:rPr>
          <w:rFonts w:asciiTheme="minorHAnsi" w:hAnsiTheme="minorHAnsi" w:cstheme="minorHAnsi"/>
          <w:bCs/>
          <w:u w:val="single"/>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1. Employment and earnings</w:t>
      </w:r>
    </w:p>
    <w:p w:rsidR="00862CBA" w:rsidP="00862CBA">
      <w:pPr>
        <w:autoSpaceDE w:val="0"/>
        <w:autoSpaceDN w:val="0"/>
        <w:adjustRightInd w:val="0"/>
        <w:rPr>
          <w:rFonts w:ascii="CIDFont+F1" w:hAnsi="CIDFont+F1" w:cs="CIDFont+F1"/>
        </w:rPr>
      </w:pPr>
      <w:r>
        <w:rPr>
          <w:rFonts w:ascii="CIDFont+F1" w:hAnsi="CIDFont+F1" w:cs="CIDFont+F1"/>
        </w:rPr>
        <w:t>Partner in CH Spencer and Son (farmers). Address: Spring Lane Farm, Mapperley Plains,</w:t>
      </w:r>
    </w:p>
    <w:p w:rsidR="00862CBA" w:rsidP="00862CBA">
      <w:pPr>
        <w:autoSpaceDE w:val="0"/>
        <w:autoSpaceDN w:val="0"/>
        <w:adjustRightInd w:val="0"/>
        <w:rPr>
          <w:rFonts w:ascii="CIDFont+F1" w:hAnsi="CIDFont+F1" w:cs="CIDFont+F1"/>
        </w:rPr>
      </w:pPr>
      <w:r>
        <w:rPr>
          <w:rFonts w:ascii="CIDFont+F1" w:hAnsi="CIDFont+F1" w:cs="CIDFont+F1"/>
        </w:rPr>
        <w:t>Notts.</w:t>
      </w:r>
      <w:r>
        <w:rPr>
          <w:rFonts w:ascii="CIDFont+F1" w:hAnsi="CIDFont+F1" w:cs="CIDFont+F1"/>
        </w:rPr>
        <w:t xml:space="preserve"> I receive benefit in kind from the farm of £5-10,000 per annum in the form of payment of telephone, heating and council tax of my family home. I perform a maximum of 80-100 hours per year of otherwise unremunerated work on the farm. (Registered 31 May 2010; updated 01 November 2018)</w:t>
      </w:r>
    </w:p>
    <w:p w:rsidR="00862CBA" w:rsidP="00862CBA">
      <w:pPr>
        <w:autoSpaceDE w:val="0"/>
        <w:autoSpaceDN w:val="0"/>
        <w:adjustRightInd w:val="0"/>
        <w:rPr>
          <w:rFonts w:ascii="CIDFont+F1" w:hAnsi="CIDFont+F1" w:cs="CIDFont+F1"/>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2. (a) Support linked to an MP but received by a local party organisation or indirectly</w:t>
      </w: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via a central party organisation</w:t>
      </w:r>
    </w:p>
    <w:p w:rsidR="00862CBA" w:rsidP="00862CBA">
      <w:pPr>
        <w:autoSpaceDE w:val="0"/>
        <w:autoSpaceDN w:val="0"/>
        <w:adjustRightInd w:val="0"/>
        <w:rPr>
          <w:rFonts w:ascii="CIDFont+F1" w:hAnsi="CIDFont+F1" w:cs="CIDFont+F1"/>
        </w:rPr>
      </w:pPr>
      <w:r>
        <w:rPr>
          <w:rFonts w:ascii="CIDFont+F1" w:hAnsi="CIDFont+F1" w:cs="CIDFont+F1"/>
        </w:rPr>
        <w:t xml:space="preserve">Name of donor: </w:t>
      </w:r>
      <w:r>
        <w:rPr>
          <w:rFonts w:ascii="CIDFont+F1" w:hAnsi="CIDFont+F1" w:cs="CIDFont+F1"/>
        </w:rPr>
        <w:t>Roodsafe</w:t>
      </w:r>
      <w:r>
        <w:rPr>
          <w:rFonts w:ascii="CIDFont+F1" w:hAnsi="CIDFont+F1" w:cs="CIDFont+F1"/>
        </w:rPr>
        <w:t xml:space="preserve"> Ltd Address of donor: Unit 21, Park Lane Business Centre, Old</w:t>
      </w:r>
    </w:p>
    <w:p w:rsidR="00862CBA" w:rsidP="00862CBA">
      <w:pPr>
        <w:autoSpaceDE w:val="0"/>
        <w:autoSpaceDN w:val="0"/>
        <w:adjustRightInd w:val="0"/>
        <w:rPr>
          <w:rFonts w:ascii="CIDFont+F1" w:hAnsi="CIDFont+F1" w:cs="CIDFont+F1"/>
        </w:rPr>
      </w:pPr>
      <w:r>
        <w:rPr>
          <w:rFonts w:ascii="CIDFont+F1" w:hAnsi="CIDFont+F1" w:cs="CIDFont+F1"/>
        </w:rPr>
        <w:t>Basford, NG6 0DU Amount of donation, or nature and value if donation in kind: £10,000 to</w:t>
      </w:r>
    </w:p>
    <w:p w:rsidR="00862CBA" w:rsidP="00862CBA">
      <w:pPr>
        <w:autoSpaceDE w:val="0"/>
        <w:autoSpaceDN w:val="0"/>
        <w:adjustRightInd w:val="0"/>
        <w:rPr>
          <w:rFonts w:ascii="CIDFont+F1" w:hAnsi="CIDFont+F1" w:cs="CIDFont+F1"/>
        </w:rPr>
      </w:pPr>
      <w:r>
        <w:rPr>
          <w:rFonts w:ascii="CIDFont+F1" w:hAnsi="CIDFont+F1" w:cs="CIDFont+F1"/>
        </w:rPr>
        <w:t>the Sherwood Parliamentary Conservative Association's Fighting Fund Donor status:</w:t>
      </w:r>
    </w:p>
    <w:p w:rsidR="00862CBA" w:rsidP="00862CBA">
      <w:pPr>
        <w:autoSpaceDE w:val="0"/>
        <w:autoSpaceDN w:val="0"/>
        <w:adjustRightInd w:val="0"/>
        <w:rPr>
          <w:rFonts w:ascii="CIDFont+F1" w:hAnsi="CIDFont+F1" w:cs="CIDFont+F1"/>
        </w:rPr>
      </w:pPr>
      <w:r>
        <w:rPr>
          <w:rFonts w:ascii="CIDFont+F1" w:hAnsi="CIDFont+F1" w:cs="CIDFont+F1"/>
        </w:rPr>
        <w:t>company, registration 04119480 (Registered 17 March 2021)</w:t>
      </w:r>
    </w:p>
    <w:p w:rsidR="00862CBA" w:rsidP="00862CBA">
      <w:pPr>
        <w:autoSpaceDE w:val="0"/>
        <w:autoSpaceDN w:val="0"/>
        <w:adjustRightInd w:val="0"/>
        <w:rPr>
          <w:rFonts w:ascii="CIDFont+F2" w:hAnsi="CIDFont+F2" w:cs="CIDFont+F2"/>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 xml:space="preserve">3. Gifts, </w:t>
      </w:r>
      <w:r w:rsidRPr="00683095">
        <w:rPr>
          <w:rFonts w:ascii="CIDFont+F2" w:hAnsi="CIDFont+F2" w:cs="CIDFont+F2"/>
          <w:b/>
          <w:bCs/>
        </w:rPr>
        <w:t>benefits</w:t>
      </w:r>
      <w:r w:rsidRPr="00683095">
        <w:rPr>
          <w:rFonts w:ascii="CIDFont+F2" w:hAnsi="CIDFont+F2" w:cs="CIDFont+F2"/>
          <w:b/>
          <w:bCs/>
        </w:rPr>
        <w:t xml:space="preserve"> and hospitality from UK sources</w:t>
      </w:r>
    </w:p>
    <w:p w:rsidR="00862CBA" w:rsidP="00862CBA">
      <w:pPr>
        <w:autoSpaceDE w:val="0"/>
        <w:autoSpaceDN w:val="0"/>
        <w:adjustRightInd w:val="0"/>
        <w:rPr>
          <w:rFonts w:ascii="CIDFont+F1" w:hAnsi="CIDFont+F1" w:cs="CIDFont+F1"/>
        </w:rPr>
      </w:pPr>
      <w:r>
        <w:rPr>
          <w:rFonts w:ascii="CIDFont+F1" w:hAnsi="CIDFont+F1" w:cs="CIDFont+F1"/>
        </w:rPr>
        <w:t>Name of donor: Motorsport UK Address of donor: Bicester Motion OX27 8FY Amount of</w:t>
      </w:r>
    </w:p>
    <w:p w:rsidR="00862CBA" w:rsidP="00862CBA">
      <w:pPr>
        <w:autoSpaceDE w:val="0"/>
        <w:autoSpaceDN w:val="0"/>
        <w:adjustRightInd w:val="0"/>
        <w:rPr>
          <w:rFonts w:ascii="CIDFont+F1" w:hAnsi="CIDFont+F1" w:cs="CIDFont+F1"/>
        </w:rPr>
      </w:pPr>
      <w:r>
        <w:rPr>
          <w:rFonts w:ascii="CIDFont+F1" w:hAnsi="CIDFont+F1" w:cs="CIDFont+F1"/>
        </w:rPr>
        <w:t>donation or nature and value if donation in kind: Two tickets with hospitality to attend the</w:t>
      </w:r>
    </w:p>
    <w:p w:rsidR="00862CBA" w:rsidP="00862CBA">
      <w:pPr>
        <w:autoSpaceDE w:val="0"/>
        <w:autoSpaceDN w:val="0"/>
        <w:adjustRightInd w:val="0"/>
        <w:rPr>
          <w:rFonts w:ascii="CIDFont+F1" w:hAnsi="CIDFont+F1" w:cs="CIDFont+F1"/>
        </w:rPr>
      </w:pPr>
      <w:r>
        <w:rPr>
          <w:rFonts w:ascii="CIDFont+F1" w:hAnsi="CIDFont+F1" w:cs="CIDFont+F1"/>
        </w:rPr>
        <w:t>British Formula 1 GP at Silverstone, value £1,516.80 Date received: 18 July 2021 Date</w:t>
      </w:r>
    </w:p>
    <w:p w:rsidR="00862CBA" w:rsidP="00862CBA">
      <w:pPr>
        <w:autoSpaceDE w:val="0"/>
        <w:autoSpaceDN w:val="0"/>
        <w:adjustRightInd w:val="0"/>
        <w:rPr>
          <w:rFonts w:ascii="CIDFont+F1" w:hAnsi="CIDFont+F1" w:cs="CIDFont+F1"/>
        </w:rPr>
      </w:pPr>
      <w:r>
        <w:rPr>
          <w:rFonts w:ascii="CIDFont+F1" w:hAnsi="CIDFont+F1" w:cs="CIDFont+F1"/>
        </w:rPr>
        <w:t>accepted: 18 July 2021 Donor status: company, registration 1344829 (Registered 26 July</w:t>
      </w:r>
    </w:p>
    <w:p w:rsidR="00862CBA" w:rsidP="00862CBA">
      <w:pPr>
        <w:autoSpaceDE w:val="0"/>
        <w:autoSpaceDN w:val="0"/>
        <w:adjustRightInd w:val="0"/>
        <w:rPr>
          <w:rFonts w:ascii="CIDFont+F1" w:hAnsi="CIDFont+F1" w:cs="CIDFont+F1"/>
        </w:rPr>
      </w:pPr>
      <w:r>
        <w:rPr>
          <w:rFonts w:ascii="CIDFont+F1" w:hAnsi="CIDFont+F1" w:cs="CIDFont+F1"/>
        </w:rPr>
        <w:t>2021)</w:t>
      </w:r>
    </w:p>
    <w:p w:rsidR="00862CBA" w:rsidP="00862CBA">
      <w:pPr>
        <w:autoSpaceDE w:val="0"/>
        <w:autoSpaceDN w:val="0"/>
        <w:adjustRightInd w:val="0"/>
        <w:rPr>
          <w:rFonts w:ascii="CIDFont+F1" w:hAnsi="CIDFont+F1" w:cs="CIDFont+F1"/>
        </w:rPr>
      </w:pPr>
    </w:p>
    <w:p w:rsidR="00862CBA" w:rsidP="00862CBA">
      <w:pPr>
        <w:autoSpaceDE w:val="0"/>
        <w:autoSpaceDN w:val="0"/>
        <w:adjustRightInd w:val="0"/>
        <w:rPr>
          <w:rFonts w:ascii="CIDFont+F1" w:hAnsi="CIDFont+F1" w:cs="CIDFont+F1"/>
        </w:rPr>
      </w:pPr>
      <w:r>
        <w:rPr>
          <w:rFonts w:ascii="CIDFont+F1" w:hAnsi="CIDFont+F1" w:cs="CIDFont+F1"/>
        </w:rPr>
        <w:t xml:space="preserve">Name of donor: British Association of Shooting and Conservation Address of donor: </w:t>
      </w:r>
      <w:r>
        <w:rPr>
          <w:rFonts w:ascii="CIDFont+F1" w:hAnsi="CIDFont+F1" w:cs="CIDFont+F1"/>
        </w:rPr>
        <w:t>Marford</w:t>
      </w:r>
    </w:p>
    <w:p w:rsidR="00862CBA" w:rsidP="00862CBA">
      <w:pPr>
        <w:autoSpaceDE w:val="0"/>
        <w:autoSpaceDN w:val="0"/>
        <w:adjustRightInd w:val="0"/>
        <w:rPr>
          <w:rFonts w:ascii="CIDFont+F1" w:hAnsi="CIDFont+F1" w:cs="CIDFont+F1"/>
        </w:rPr>
      </w:pPr>
      <w:r>
        <w:rPr>
          <w:rFonts w:ascii="CIDFont+F1" w:hAnsi="CIDFont+F1" w:cs="CIDFont+F1"/>
        </w:rPr>
        <w:t xml:space="preserve">Mill, </w:t>
      </w:r>
      <w:r>
        <w:rPr>
          <w:rFonts w:ascii="CIDFont+F1" w:hAnsi="CIDFont+F1" w:cs="CIDFont+F1"/>
        </w:rPr>
        <w:t>Rossett</w:t>
      </w:r>
      <w:r>
        <w:rPr>
          <w:rFonts w:ascii="CIDFont+F1" w:hAnsi="CIDFont+F1" w:cs="CIDFont+F1"/>
        </w:rPr>
        <w:t>, Wrexham LL12 0HL Amount of donation or nature and value if donation in</w:t>
      </w:r>
    </w:p>
    <w:p w:rsidR="00862CBA" w:rsidP="00862CBA">
      <w:pPr>
        <w:autoSpaceDE w:val="0"/>
        <w:autoSpaceDN w:val="0"/>
        <w:adjustRightInd w:val="0"/>
        <w:rPr>
          <w:rFonts w:ascii="CIDFont+F1" w:hAnsi="CIDFont+F1" w:cs="CIDFont+F1"/>
        </w:rPr>
      </w:pPr>
      <w:r>
        <w:rPr>
          <w:rFonts w:ascii="CIDFont+F1" w:hAnsi="CIDFont+F1" w:cs="CIDFont+F1"/>
        </w:rPr>
        <w:t>kind: Two day's shooting, total value £395 Date received: 15-16 July 2021 Date accepted: 15</w:t>
      </w:r>
    </w:p>
    <w:p w:rsidR="00862CBA" w:rsidP="00862CBA">
      <w:pPr>
        <w:autoSpaceDE w:val="0"/>
        <w:autoSpaceDN w:val="0"/>
        <w:adjustRightInd w:val="0"/>
        <w:rPr>
          <w:rFonts w:ascii="CIDFont+F1" w:hAnsi="CIDFont+F1" w:cs="CIDFont+F1"/>
        </w:rPr>
      </w:pPr>
      <w:r>
        <w:rPr>
          <w:rFonts w:ascii="CIDFont+F1" w:hAnsi="CIDFont+F1" w:cs="CIDFont+F1"/>
        </w:rPr>
        <w:t>July 2021 Donor status: Industrial and Provident Society No 28488R (Registered 26 July</w:t>
      </w:r>
    </w:p>
    <w:p w:rsidR="00862CBA" w:rsidP="00862CBA">
      <w:pPr>
        <w:autoSpaceDE w:val="0"/>
        <w:autoSpaceDN w:val="0"/>
        <w:adjustRightInd w:val="0"/>
        <w:rPr>
          <w:rFonts w:ascii="CIDFont+F1" w:hAnsi="CIDFont+F1" w:cs="CIDFont+F1"/>
        </w:rPr>
      </w:pPr>
      <w:r>
        <w:rPr>
          <w:rFonts w:ascii="CIDFont+F1" w:hAnsi="CIDFont+F1" w:cs="CIDFont+F1"/>
        </w:rPr>
        <w:t>2021)</w:t>
      </w:r>
    </w:p>
    <w:p w:rsidR="00862CBA" w:rsidP="00862CBA">
      <w:pPr>
        <w:autoSpaceDE w:val="0"/>
        <w:autoSpaceDN w:val="0"/>
        <w:adjustRightInd w:val="0"/>
        <w:rPr>
          <w:rFonts w:ascii="CIDFont+F1" w:hAnsi="CIDFont+F1" w:cs="CIDFont+F1"/>
        </w:rPr>
      </w:pPr>
    </w:p>
    <w:p w:rsidR="00862CBA" w:rsidP="00862CBA">
      <w:pPr>
        <w:autoSpaceDE w:val="0"/>
        <w:autoSpaceDN w:val="0"/>
        <w:adjustRightInd w:val="0"/>
        <w:rPr>
          <w:rFonts w:ascii="CIDFont+F1" w:hAnsi="CIDFont+F1" w:cs="CIDFont+F1"/>
        </w:rPr>
      </w:pPr>
      <w:r>
        <w:rPr>
          <w:rFonts w:ascii="CIDFont+F1" w:hAnsi="CIDFont+F1" w:cs="CIDFont+F1"/>
        </w:rPr>
        <w:t>Name of donor: The Football Association Address of donor: Wembley Stadium, Wembley,</w:t>
      </w:r>
    </w:p>
    <w:p w:rsidR="00862CBA" w:rsidP="00862CBA">
      <w:pPr>
        <w:autoSpaceDE w:val="0"/>
        <w:autoSpaceDN w:val="0"/>
        <w:adjustRightInd w:val="0"/>
        <w:rPr>
          <w:rFonts w:ascii="CIDFont+F1" w:hAnsi="CIDFont+F1" w:cs="CIDFont+F1"/>
        </w:rPr>
      </w:pPr>
      <w:r>
        <w:rPr>
          <w:rFonts w:ascii="CIDFont+F1" w:hAnsi="CIDFont+F1" w:cs="CIDFont+F1"/>
        </w:rPr>
        <w:t>London HA9 0WS</w:t>
      </w:r>
    </w:p>
    <w:p w:rsidR="00862CBA" w:rsidP="00862CBA">
      <w:pPr>
        <w:autoSpaceDE w:val="0"/>
        <w:autoSpaceDN w:val="0"/>
        <w:adjustRightInd w:val="0"/>
        <w:rPr>
          <w:rFonts w:ascii="CIDFont+F1" w:hAnsi="CIDFont+F1" w:cs="CIDFont+F1"/>
        </w:rPr>
      </w:pPr>
    </w:p>
    <w:p w:rsidR="00862CBA" w:rsidP="00862CBA">
      <w:pPr>
        <w:autoSpaceDE w:val="0"/>
        <w:autoSpaceDN w:val="0"/>
        <w:adjustRightInd w:val="0"/>
        <w:rPr>
          <w:rFonts w:ascii="CIDFont+F1" w:hAnsi="CIDFont+F1" w:cs="CIDFont+F1"/>
        </w:rPr>
      </w:pPr>
      <w:r>
        <w:rPr>
          <w:rFonts w:ascii="CIDFont+F1" w:hAnsi="CIDFont+F1" w:cs="CIDFont+F1"/>
        </w:rPr>
        <w:t>Amount of donation or nature and value if donation in kind: A ticket with hospitality for the</w:t>
      </w:r>
    </w:p>
    <w:p w:rsidR="00862CBA" w:rsidP="00862CBA">
      <w:pPr>
        <w:autoSpaceDE w:val="0"/>
        <w:autoSpaceDN w:val="0"/>
        <w:adjustRightInd w:val="0"/>
        <w:rPr>
          <w:rFonts w:ascii="CIDFont+F1" w:hAnsi="CIDFont+F1" w:cs="CIDFont+F1"/>
        </w:rPr>
      </w:pPr>
      <w:r>
        <w:rPr>
          <w:rFonts w:ascii="CIDFont+F1" w:hAnsi="CIDFont+F1" w:cs="CIDFont+F1"/>
        </w:rPr>
        <w:t>Euro Championship Semi-Final between England and Denmark, value £3,474.51 Date</w:t>
      </w:r>
    </w:p>
    <w:p w:rsidR="00862CBA" w:rsidP="00862CBA">
      <w:pPr>
        <w:autoSpaceDE w:val="0"/>
        <w:autoSpaceDN w:val="0"/>
        <w:adjustRightInd w:val="0"/>
        <w:rPr>
          <w:rFonts w:ascii="CIDFont+F1" w:hAnsi="CIDFont+F1" w:cs="CIDFont+F1"/>
        </w:rPr>
      </w:pPr>
      <w:r>
        <w:rPr>
          <w:rFonts w:ascii="CIDFont+F1" w:hAnsi="CIDFont+F1" w:cs="CIDFont+F1"/>
        </w:rPr>
        <w:t>received: 7 July 2021 Date accepted: 7 July 2021 Donor status: company, registration</w:t>
      </w:r>
    </w:p>
    <w:p w:rsidR="00862CBA" w:rsidP="00862CBA">
      <w:pPr>
        <w:autoSpaceDE w:val="0"/>
        <w:autoSpaceDN w:val="0"/>
        <w:adjustRightInd w:val="0"/>
        <w:rPr>
          <w:rFonts w:ascii="CIDFont+F1" w:hAnsi="CIDFont+F1" w:cs="CIDFont+F1"/>
        </w:rPr>
      </w:pPr>
      <w:r>
        <w:rPr>
          <w:rFonts w:ascii="CIDFont+F1" w:hAnsi="CIDFont+F1" w:cs="CIDFont+F1"/>
        </w:rPr>
        <w:t>00077797 (Registered 27 July 2021)</w:t>
      </w:r>
    </w:p>
    <w:p w:rsidR="00862CBA" w:rsidP="00862CBA">
      <w:pPr>
        <w:autoSpaceDE w:val="0"/>
        <w:autoSpaceDN w:val="0"/>
        <w:adjustRightInd w:val="0"/>
        <w:rPr>
          <w:rFonts w:ascii="CIDFont+F1" w:hAnsi="CIDFont+F1" w:cs="CIDFont+F1"/>
        </w:rPr>
      </w:pPr>
    </w:p>
    <w:p w:rsidR="00862CBA" w:rsidP="00862CBA">
      <w:pPr>
        <w:autoSpaceDE w:val="0"/>
        <w:autoSpaceDN w:val="0"/>
        <w:adjustRightInd w:val="0"/>
        <w:rPr>
          <w:rFonts w:ascii="CIDFont+F1" w:hAnsi="CIDFont+F1" w:cs="CIDFont+F1"/>
        </w:rPr>
      </w:pPr>
      <w:r>
        <w:rPr>
          <w:rFonts w:ascii="CIDFont+F1" w:hAnsi="CIDFont+F1" w:cs="CIDFont+F1"/>
        </w:rPr>
        <w:t>Name of donor: Betting and Gaming Council Address of donor: 1st Floor, 90 Chancery Lane,</w:t>
      </w:r>
    </w:p>
    <w:p w:rsidR="00862CBA" w:rsidP="00862CBA">
      <w:pPr>
        <w:autoSpaceDE w:val="0"/>
        <w:autoSpaceDN w:val="0"/>
        <w:adjustRightInd w:val="0"/>
        <w:rPr>
          <w:rFonts w:ascii="CIDFont+F1" w:hAnsi="CIDFont+F1" w:cs="CIDFont+F1"/>
        </w:rPr>
      </w:pPr>
      <w:r>
        <w:rPr>
          <w:rFonts w:ascii="CIDFont+F1" w:hAnsi="CIDFont+F1" w:cs="CIDFont+F1"/>
        </w:rPr>
        <w:t>London WC2A 1EU Amount of donation or nature and value if donation in kind: Two</w:t>
      </w:r>
    </w:p>
    <w:p w:rsidR="00862CBA" w:rsidP="00862CBA">
      <w:pPr>
        <w:autoSpaceDE w:val="0"/>
        <w:autoSpaceDN w:val="0"/>
        <w:adjustRightInd w:val="0"/>
        <w:rPr>
          <w:rFonts w:ascii="CIDFont+F1" w:hAnsi="CIDFont+F1" w:cs="CIDFont+F1"/>
        </w:rPr>
      </w:pPr>
      <w:r>
        <w:rPr>
          <w:rFonts w:ascii="CIDFont+F1" w:hAnsi="CIDFont+F1" w:cs="CIDFont+F1"/>
        </w:rPr>
        <w:t>hospitality tickets for a match at Nottingham Forest, value £334.50 Date received: 6</w:t>
      </w:r>
    </w:p>
    <w:p w:rsidR="00862CBA" w:rsidP="00862CBA">
      <w:pPr>
        <w:autoSpaceDE w:val="0"/>
        <w:autoSpaceDN w:val="0"/>
        <w:adjustRightInd w:val="0"/>
        <w:rPr>
          <w:rFonts w:ascii="CIDFont+F1" w:hAnsi="CIDFont+F1" w:cs="CIDFont+F1"/>
        </w:rPr>
      </w:pPr>
      <w:r>
        <w:rPr>
          <w:rFonts w:ascii="CIDFont+F1" w:hAnsi="CIDFont+F1" w:cs="CIDFont+F1"/>
        </w:rPr>
        <w:t>November 2021 Date accepted: 6 November 2021 Donor status: company, registration</w:t>
      </w:r>
    </w:p>
    <w:p w:rsidR="00862CBA" w:rsidP="00862CBA">
      <w:pPr>
        <w:autoSpaceDE w:val="0"/>
        <w:autoSpaceDN w:val="0"/>
        <w:adjustRightInd w:val="0"/>
        <w:rPr>
          <w:rFonts w:ascii="CIDFont+F1" w:hAnsi="CIDFont+F1" w:cs="CIDFont+F1"/>
        </w:rPr>
      </w:pPr>
      <w:r>
        <w:rPr>
          <w:rFonts w:ascii="CIDFont+F1" w:hAnsi="CIDFont+F1" w:cs="CIDFont+F1"/>
        </w:rPr>
        <w:t>12213577 (Registered 10 November 2021)</w:t>
      </w:r>
    </w:p>
    <w:p w:rsidR="00862CBA" w:rsidP="00862CBA">
      <w:pPr>
        <w:autoSpaceDE w:val="0"/>
        <w:autoSpaceDN w:val="0"/>
        <w:adjustRightInd w:val="0"/>
        <w:rPr>
          <w:rFonts w:ascii="CIDFont+F1" w:hAnsi="CIDFont+F1" w:cs="CIDFont+F1"/>
        </w:rPr>
      </w:pPr>
      <w:r>
        <w:rPr>
          <w:rFonts w:ascii="CIDFont+F1" w:hAnsi="CIDFont+F1" w:cs="CIDFont+F1"/>
        </w:rPr>
        <w:t>On 2 November 2021, I accepted honorary membership of the Carlton Club for the duration</w:t>
      </w:r>
    </w:p>
    <w:p w:rsidR="00862CBA" w:rsidP="00862CBA">
      <w:pPr>
        <w:autoSpaceDE w:val="0"/>
        <w:autoSpaceDN w:val="0"/>
        <w:adjustRightInd w:val="0"/>
        <w:rPr>
          <w:rFonts w:ascii="CIDFont+F1" w:hAnsi="CIDFont+F1" w:cs="CIDFont+F1"/>
        </w:rPr>
      </w:pPr>
      <w:r>
        <w:rPr>
          <w:rFonts w:ascii="CIDFont+F1" w:hAnsi="CIDFont+F1" w:cs="CIDFont+F1"/>
        </w:rPr>
        <w:t>of my tenure as Parliamentary Secretary to the Treasury, and Government Chief Whip.</w:t>
      </w:r>
    </w:p>
    <w:p w:rsidR="00862CBA" w:rsidP="00862CBA">
      <w:pPr>
        <w:autoSpaceDE w:val="0"/>
        <w:autoSpaceDN w:val="0"/>
        <w:adjustRightInd w:val="0"/>
        <w:rPr>
          <w:rFonts w:ascii="CIDFont+F1" w:hAnsi="CIDFont+F1" w:cs="CIDFont+F1"/>
        </w:rPr>
      </w:pPr>
      <w:r>
        <w:rPr>
          <w:rFonts w:ascii="CIDFont+F1" w:hAnsi="CIDFont+F1" w:cs="CIDFont+F1"/>
        </w:rPr>
        <w:t>(Registered 29 November 2021)</w:t>
      </w:r>
    </w:p>
    <w:p w:rsidR="00862CBA" w:rsidP="00862CBA">
      <w:pPr>
        <w:autoSpaceDE w:val="0"/>
        <w:autoSpaceDN w:val="0"/>
        <w:adjustRightInd w:val="0"/>
        <w:rPr>
          <w:rFonts w:ascii="CIDFont+F2" w:hAnsi="CIDFont+F2" w:cs="CIDFont+F2"/>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6. Land and property portfolio: (</w:t>
      </w:r>
      <w:r w:rsidRPr="00683095">
        <w:rPr>
          <w:rFonts w:ascii="CIDFont+F2" w:hAnsi="CIDFont+F2" w:cs="CIDFont+F2"/>
          <w:b/>
          <w:bCs/>
        </w:rPr>
        <w:t>i</w:t>
      </w:r>
      <w:r w:rsidRPr="00683095">
        <w:rPr>
          <w:rFonts w:ascii="CIDFont+F2" w:hAnsi="CIDFont+F2" w:cs="CIDFont+F2"/>
          <w:b/>
          <w:bCs/>
        </w:rPr>
        <w:t>) value over £100,000 and/or (ii) giving rental income</w:t>
      </w: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of over £10,000 a year</w:t>
      </w:r>
    </w:p>
    <w:p w:rsidR="00862CBA" w:rsidP="00862CBA">
      <w:pPr>
        <w:autoSpaceDE w:val="0"/>
        <w:autoSpaceDN w:val="0"/>
        <w:adjustRightInd w:val="0"/>
        <w:rPr>
          <w:rFonts w:ascii="CIDFont+F1" w:hAnsi="CIDFont+F1" w:cs="CIDFont+F1"/>
        </w:rPr>
      </w:pPr>
      <w:r>
        <w:rPr>
          <w:rFonts w:ascii="CIDFont+F1" w:hAnsi="CIDFont+F1" w:cs="CIDFont+F1"/>
        </w:rPr>
        <w:t>A farm (see category 1) in Sherwood: (</w:t>
      </w:r>
      <w:r>
        <w:rPr>
          <w:rFonts w:ascii="CIDFont+F1" w:hAnsi="CIDFont+F1" w:cs="CIDFont+F1"/>
        </w:rPr>
        <w:t>i</w:t>
      </w:r>
      <w:r>
        <w:rPr>
          <w:rFonts w:ascii="CIDFont+F1" w:hAnsi="CIDFont+F1" w:cs="CIDFont+F1"/>
        </w:rPr>
        <w:t>) and (ii).</w:t>
      </w:r>
    </w:p>
    <w:p w:rsidR="00862CBA" w:rsidP="00862CBA">
      <w:pPr>
        <w:autoSpaceDE w:val="0"/>
        <w:autoSpaceDN w:val="0"/>
        <w:adjustRightInd w:val="0"/>
        <w:rPr>
          <w:rFonts w:ascii="CIDFont+F2" w:hAnsi="CIDFont+F2" w:cs="CIDFont+F2"/>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7. (</w:t>
      </w:r>
      <w:r w:rsidRPr="00683095">
        <w:rPr>
          <w:rFonts w:ascii="CIDFont+F2" w:hAnsi="CIDFont+F2" w:cs="CIDFont+F2"/>
          <w:b/>
          <w:bCs/>
        </w:rPr>
        <w:t>i</w:t>
      </w:r>
      <w:r w:rsidRPr="00683095">
        <w:rPr>
          <w:rFonts w:ascii="CIDFont+F2" w:hAnsi="CIDFont+F2" w:cs="CIDFont+F2"/>
          <w:b/>
          <w:bCs/>
        </w:rPr>
        <w:t>) Shareholdings: over 15% of issued share capital</w:t>
      </w:r>
    </w:p>
    <w:p w:rsidR="00862CBA" w:rsidP="00862CBA">
      <w:pPr>
        <w:autoSpaceDE w:val="0"/>
        <w:autoSpaceDN w:val="0"/>
        <w:adjustRightInd w:val="0"/>
        <w:rPr>
          <w:rFonts w:ascii="CIDFont+F1" w:hAnsi="CIDFont+F1" w:cs="CIDFont+F1"/>
        </w:rPr>
      </w:pPr>
      <w:r>
        <w:rPr>
          <w:rFonts w:ascii="CIDFont+F1" w:hAnsi="CIDFont+F1" w:cs="CIDFont+F1"/>
        </w:rPr>
        <w:t xml:space="preserve">Spring Lane Farm Ltd (formerly </w:t>
      </w:r>
      <w:r>
        <w:rPr>
          <w:rFonts w:ascii="CIDFont+F1" w:hAnsi="CIDFont+F1" w:cs="CIDFont+F1"/>
        </w:rPr>
        <w:t>Floralands</w:t>
      </w:r>
      <w:r>
        <w:rPr>
          <w:rFonts w:ascii="CIDFont+F1" w:hAnsi="CIDFont+F1" w:cs="CIDFont+F1"/>
        </w:rPr>
        <w:t xml:space="preserve"> Ltd); a farm shop of which I am an</w:t>
      </w:r>
    </w:p>
    <w:p w:rsidR="00862CBA" w:rsidP="00862CBA">
      <w:pPr>
        <w:autoSpaceDE w:val="0"/>
        <w:autoSpaceDN w:val="0"/>
        <w:adjustRightInd w:val="0"/>
        <w:rPr>
          <w:rFonts w:ascii="CIDFont+F1" w:hAnsi="CIDFont+F1" w:cs="CIDFont+F1"/>
        </w:rPr>
      </w:pPr>
      <w:r>
        <w:rPr>
          <w:rFonts w:ascii="CIDFont+F1" w:hAnsi="CIDFont+F1" w:cs="CIDFont+F1"/>
        </w:rPr>
        <w:t>unremunerated director. (Updated 26 May 2016)</w:t>
      </w:r>
    </w:p>
    <w:p w:rsidR="00862CBA" w:rsidP="00862CBA">
      <w:pPr>
        <w:autoSpaceDE w:val="0"/>
        <w:autoSpaceDN w:val="0"/>
        <w:adjustRightInd w:val="0"/>
        <w:rPr>
          <w:rFonts w:ascii="CIDFont+F1" w:hAnsi="CIDFont+F1" w:cs="CIDFont+F1"/>
        </w:rPr>
      </w:pPr>
      <w:r>
        <w:rPr>
          <w:rFonts w:ascii="CIDFont+F1" w:hAnsi="CIDFont+F1" w:cs="CIDFont+F1"/>
        </w:rPr>
        <w:t>Partner in CH Spencer and Son (farmers). (Registered 07 June 2016)</w:t>
      </w:r>
    </w:p>
    <w:p w:rsidR="00862CBA" w:rsidP="00862CBA">
      <w:pPr>
        <w:autoSpaceDE w:val="0"/>
        <w:autoSpaceDN w:val="0"/>
        <w:adjustRightInd w:val="0"/>
        <w:rPr>
          <w:rFonts w:ascii="CIDFont+F2" w:hAnsi="CIDFont+F2" w:cs="CIDFont+F2"/>
        </w:rPr>
      </w:pPr>
    </w:p>
    <w:p w:rsidR="00862CBA" w:rsidRPr="00683095" w:rsidP="00862CBA">
      <w:pPr>
        <w:autoSpaceDE w:val="0"/>
        <w:autoSpaceDN w:val="0"/>
        <w:adjustRightInd w:val="0"/>
        <w:rPr>
          <w:rFonts w:ascii="CIDFont+F2" w:hAnsi="CIDFont+F2" w:cs="CIDFont+F2"/>
          <w:b/>
          <w:bCs/>
        </w:rPr>
      </w:pPr>
      <w:r w:rsidRPr="00683095">
        <w:rPr>
          <w:rFonts w:ascii="CIDFont+F2" w:hAnsi="CIDFont+F2" w:cs="CIDFont+F2"/>
          <w:b/>
          <w:bCs/>
        </w:rPr>
        <w:t>8. Miscellaneous</w:t>
      </w:r>
    </w:p>
    <w:p w:rsidR="00862CBA" w:rsidP="00862CBA">
      <w:pPr>
        <w:autoSpaceDE w:val="0"/>
        <w:autoSpaceDN w:val="0"/>
        <w:adjustRightInd w:val="0"/>
        <w:rPr>
          <w:rFonts w:ascii="CIDFont+F1" w:hAnsi="CIDFont+F1" w:cs="CIDFont+F1"/>
        </w:rPr>
      </w:pPr>
      <w:r>
        <w:rPr>
          <w:rFonts w:ascii="CIDFont+F1" w:hAnsi="CIDFont+F1" w:cs="CIDFont+F1"/>
        </w:rPr>
        <w:t>As part of its holdings, Spring Lane Farm Ltd owns a garden centre in Sherwood. (Updated</w:t>
      </w:r>
    </w:p>
    <w:p w:rsidR="00862CBA" w:rsidRPr="00304860" w:rsidP="00862CBA">
      <w:pPr>
        <w:pStyle w:val="ListParagraph"/>
        <w:ind w:hanging="720"/>
        <w:jc w:val="left"/>
        <w:rPr>
          <w:rFonts w:asciiTheme="minorHAnsi" w:hAnsiTheme="minorHAnsi" w:cstheme="minorHAnsi"/>
          <w:bCs/>
          <w:u w:val="single"/>
        </w:rPr>
      </w:pPr>
      <w:r>
        <w:rPr>
          <w:rFonts w:ascii="CIDFont+F1" w:hAnsi="CIDFont+F1" w:cs="CIDFont+F1"/>
        </w:rPr>
        <w:t>26 May 2016 and 07 June 2016).</w:t>
      </w:r>
    </w:p>
    <w:p w:rsidR="00862CBA" w:rsidP="00AD57A7">
      <w:pPr>
        <w:pStyle w:val="ListParagraph"/>
        <w:ind w:hanging="720"/>
        <w:jc w:val="right"/>
        <w:rPr>
          <w:rFonts w:asciiTheme="minorHAnsi" w:hAnsiTheme="minorHAnsi" w:cstheme="minorHAnsi"/>
          <w:bCs/>
          <w:i/>
          <w:iCs/>
        </w:rPr>
      </w:pPr>
    </w:p>
    <w:p w:rsidR="00862CBA">
      <w:pPr>
        <w:spacing w:after="160" w:line="259" w:lineRule="auto"/>
        <w:rPr>
          <w:rFonts w:asciiTheme="minorHAnsi" w:hAnsiTheme="minorHAnsi" w:cstheme="minorHAnsi"/>
          <w:b/>
        </w:rPr>
      </w:pPr>
      <w:r>
        <w:rPr>
          <w:rFonts w:asciiTheme="minorHAnsi" w:hAnsiTheme="minorHAnsi" w:cstheme="minorHAnsi"/>
          <w:b/>
        </w:rPr>
        <w:br w:type="page"/>
      </w:r>
    </w:p>
    <w:p w:rsidR="00AD57A7" w:rsidRPr="00020349" w:rsidP="00AD57A7">
      <w:pPr>
        <w:jc w:val="center"/>
        <w:rPr>
          <w:rFonts w:asciiTheme="minorHAnsi" w:hAnsiTheme="minorHAnsi" w:cstheme="minorHAnsi"/>
          <w:b/>
        </w:rPr>
      </w:pPr>
      <w:r w:rsidRPr="00020349">
        <w:rPr>
          <w:rFonts w:asciiTheme="minorHAnsi" w:hAnsiTheme="minorHAnsi" w:cstheme="minorHAnsi"/>
          <w:b/>
        </w:rPr>
        <w:t>PUBLIC ACCOUNTS COMMISSION</w:t>
      </w:r>
    </w:p>
    <w:p w:rsidR="00AD57A7" w:rsidRPr="00020349" w:rsidP="00AD57A7">
      <w:pPr>
        <w:rPr>
          <w:rFonts w:asciiTheme="minorHAnsi" w:hAnsiTheme="minorHAnsi" w:cstheme="minorHAnsi"/>
        </w:rPr>
      </w:pPr>
    </w:p>
    <w:p w:rsidR="00AD57A7" w:rsidP="00AD57A7">
      <w:pPr>
        <w:jc w:val="center"/>
        <w:rPr>
          <w:rFonts w:asciiTheme="minorHAnsi" w:hAnsiTheme="minorHAnsi" w:cstheme="minorHAnsi"/>
          <w:b/>
        </w:rPr>
      </w:pPr>
      <w:r>
        <w:rPr>
          <w:rFonts w:asciiTheme="minorHAnsi" w:hAnsiTheme="minorHAnsi" w:cstheme="minorHAnsi"/>
          <w:b/>
        </w:rPr>
        <w:t>Thursday 10 March 2022</w:t>
      </w:r>
    </w:p>
    <w:p w:rsidR="00AD57A7" w:rsidP="00AD57A7">
      <w:pPr>
        <w:jc w:val="center"/>
        <w:rPr>
          <w:rFonts w:asciiTheme="minorHAnsi" w:hAnsiTheme="minorHAnsi" w:cstheme="minorHAnsi"/>
          <w:b/>
        </w:rPr>
      </w:pPr>
    </w:p>
    <w:p w:rsidR="00AD57A7" w:rsidRPr="00742873" w:rsidP="00AD57A7">
      <w:pPr>
        <w:jc w:val="center"/>
        <w:rPr>
          <w:rFonts w:asciiTheme="minorHAnsi" w:hAnsiTheme="minorHAnsi" w:cstheme="minorHAnsi"/>
          <w:bCs/>
        </w:rPr>
      </w:pPr>
      <w:r w:rsidRPr="00742873">
        <w:rPr>
          <w:rFonts w:asciiTheme="minorHAnsi" w:hAnsiTheme="minorHAnsi" w:cstheme="minorHAnsi"/>
          <w:bCs/>
        </w:rPr>
        <w:t>The Chair</w:t>
      </w:r>
      <w:r>
        <w:rPr>
          <w:rFonts w:asciiTheme="minorHAnsi" w:hAnsiTheme="minorHAnsi" w:cstheme="minorHAnsi"/>
          <w:bCs/>
        </w:rPr>
        <w:t xml:space="preserve">, Peter Grant, Jack Brereton and Sir Edward Leigh </w:t>
      </w:r>
      <w:r w:rsidRPr="00742873">
        <w:rPr>
          <w:rFonts w:asciiTheme="minorHAnsi" w:hAnsiTheme="minorHAnsi" w:cstheme="minorHAnsi"/>
          <w:bCs/>
        </w:rPr>
        <w:t xml:space="preserve">visited </w:t>
      </w:r>
      <w:r>
        <w:rPr>
          <w:rFonts w:asciiTheme="minorHAnsi" w:hAnsiTheme="minorHAnsi" w:cstheme="minorHAnsi"/>
          <w:bCs/>
        </w:rPr>
        <w:t xml:space="preserve">the National Audit Office’s Buckingham Palace Road offices, in connection with the Commission’s work, in accordance with the Commission’s decision of 23 November 2021. </w:t>
      </w:r>
    </w:p>
    <w:p w:rsidR="00AD57A7" w:rsidP="00AD57A7">
      <w:pPr>
        <w:jc w:val="center"/>
        <w:rPr>
          <w:rFonts w:asciiTheme="minorHAnsi" w:hAnsiTheme="minorHAnsi" w:cstheme="minorHAnsi"/>
          <w:b/>
        </w:rPr>
      </w:pPr>
    </w:p>
    <w:p w:rsidR="00AD57A7" w:rsidP="00AD57A7">
      <w:pPr>
        <w:pStyle w:val="ListParagraph"/>
        <w:ind w:hanging="720"/>
        <w:jc w:val="right"/>
        <w:rPr>
          <w:rFonts w:asciiTheme="minorHAnsi" w:hAnsiTheme="minorHAnsi" w:cstheme="minorHAnsi"/>
          <w:bCs/>
          <w:i/>
          <w:iCs/>
        </w:rPr>
      </w:pPr>
    </w:p>
    <w:p w:rsidR="00862CBA" w:rsidP="00862CBA">
      <w:pPr>
        <w:jc w:val="center"/>
        <w:rPr>
          <w:rFonts w:asciiTheme="minorHAnsi" w:hAnsiTheme="minorHAnsi" w:cstheme="minorHAnsi"/>
          <w:b/>
        </w:rPr>
      </w:pPr>
      <w:r>
        <w:rPr>
          <w:rFonts w:asciiTheme="minorHAnsi" w:hAnsiTheme="minorHAnsi" w:cstheme="minorHAnsi"/>
          <w:b/>
        </w:rPr>
        <w:t>Friday 10 June 2022</w:t>
      </w:r>
    </w:p>
    <w:p w:rsidR="00862CBA" w:rsidP="00862CBA">
      <w:pPr>
        <w:jc w:val="center"/>
        <w:rPr>
          <w:rFonts w:asciiTheme="minorHAnsi" w:hAnsiTheme="minorHAnsi" w:cstheme="minorHAnsi"/>
          <w:b/>
        </w:rPr>
      </w:pPr>
    </w:p>
    <w:p w:rsidR="00862CBA" w:rsidRPr="00742873" w:rsidP="00862CBA">
      <w:pPr>
        <w:jc w:val="center"/>
        <w:rPr>
          <w:rFonts w:asciiTheme="minorHAnsi" w:hAnsiTheme="minorHAnsi" w:cstheme="minorBidi"/>
        </w:rPr>
      </w:pPr>
      <w:r w:rsidRPr="6B88BD27">
        <w:rPr>
          <w:rFonts w:asciiTheme="minorHAnsi" w:hAnsiTheme="minorHAnsi" w:cstheme="minorBidi"/>
        </w:rPr>
        <w:t xml:space="preserve">The Chair and </w:t>
      </w:r>
      <w:r>
        <w:rPr>
          <w:rFonts w:asciiTheme="minorHAnsi" w:hAnsiTheme="minorHAnsi" w:cstheme="minorBidi"/>
        </w:rPr>
        <w:t>Nick Brown</w:t>
      </w:r>
      <w:r w:rsidRPr="6B88BD27">
        <w:rPr>
          <w:rFonts w:asciiTheme="minorHAnsi" w:hAnsiTheme="minorHAnsi" w:cstheme="minorBidi"/>
        </w:rPr>
        <w:t xml:space="preserve"> visited </w:t>
      </w:r>
      <w:r>
        <w:rPr>
          <w:rFonts w:asciiTheme="minorHAnsi" w:hAnsiTheme="minorHAnsi" w:cstheme="minorBidi"/>
        </w:rPr>
        <w:t xml:space="preserve">the National Audit Office’s Newcastle offices. </w:t>
      </w:r>
    </w:p>
    <w:p w:rsidR="00862CBA" w:rsidP="00862CBA">
      <w:pPr>
        <w:jc w:val="center"/>
        <w:rPr>
          <w:rFonts w:asciiTheme="minorHAnsi" w:hAnsiTheme="minorHAnsi" w:cstheme="minorHAnsi"/>
          <w:b/>
        </w:rPr>
      </w:pPr>
    </w:p>
    <w:p w:rsidR="00862CBA" w:rsidRPr="006A3D4C" w:rsidP="00862CBA">
      <w:pPr>
        <w:jc w:val="center"/>
        <w:rPr>
          <w:rFonts w:asciiTheme="minorHAnsi" w:hAnsiTheme="minorHAnsi" w:cstheme="minorHAnsi"/>
          <w:b/>
        </w:rPr>
      </w:pPr>
      <w:r w:rsidRPr="006A3D4C">
        <w:rPr>
          <w:rFonts w:asciiTheme="minorHAnsi" w:hAnsiTheme="minorHAnsi" w:cstheme="minorHAnsi"/>
          <w:b/>
        </w:rPr>
        <w:t>Monday 17 October 2022</w:t>
      </w:r>
    </w:p>
    <w:p w:rsidR="00862CBA" w:rsidRPr="006A3D4C" w:rsidP="00862CBA">
      <w:pPr>
        <w:rPr>
          <w:rFonts w:asciiTheme="minorHAnsi" w:hAnsiTheme="minorHAnsi" w:cstheme="minorHAnsi"/>
        </w:rPr>
      </w:pPr>
    </w:p>
    <w:p w:rsidR="00862CBA" w:rsidRPr="006A3D4C" w:rsidP="00862CBA">
      <w:pPr>
        <w:jc w:val="center"/>
        <w:rPr>
          <w:rFonts w:asciiTheme="minorHAnsi" w:hAnsiTheme="minorHAnsi" w:cstheme="minorHAnsi"/>
        </w:rPr>
      </w:pPr>
      <w:r>
        <w:rPr>
          <w:rFonts w:asciiTheme="minorHAnsi" w:hAnsiTheme="minorHAnsi" w:cstheme="minorHAnsi"/>
        </w:rPr>
        <w:t>Jack Brereton, Peter Grant,</w:t>
      </w:r>
      <w:r w:rsidRPr="008D03B9">
        <w:rPr>
          <w:rFonts w:asciiTheme="minorHAnsi" w:hAnsiTheme="minorHAnsi" w:cstheme="minorHAnsi"/>
        </w:rPr>
        <w:t xml:space="preserve"> </w:t>
      </w:r>
      <w:r>
        <w:rPr>
          <w:rFonts w:asciiTheme="minorHAnsi" w:hAnsiTheme="minorHAnsi" w:cstheme="minorHAnsi"/>
        </w:rPr>
        <w:t xml:space="preserve">Dame Meg Hillier, and Jerome Mayhew met informally to receive a private briefing on the NAO’s Annual Report and Accounts by Alex Knight (Scrutiny), in preparation for the public evidence session on 18 October 2022. </w:t>
      </w:r>
    </w:p>
    <w:p w:rsidR="00862CBA" w:rsidRPr="001D7C4D" w:rsidP="00862CBA">
      <w:pPr>
        <w:ind w:left="-142"/>
        <w:jc w:val="center"/>
        <w:rPr>
          <w:rFonts w:asciiTheme="minorHAnsi" w:hAnsiTheme="minorHAnsi" w:cstheme="minorHAnsi"/>
          <w:b/>
          <w:bCs/>
        </w:rPr>
      </w:pPr>
    </w:p>
    <w:p w:rsidR="00862CBA">
      <w:pPr>
        <w:spacing w:after="160" w:line="259" w:lineRule="auto"/>
        <w:rPr>
          <w:rFonts w:asciiTheme="minorHAnsi" w:hAnsiTheme="minorHAnsi" w:cstheme="minorHAnsi"/>
          <w:b/>
          <w:bCs/>
        </w:rPr>
      </w:pPr>
      <w:r>
        <w:rPr>
          <w:rFonts w:asciiTheme="minorHAnsi" w:hAnsiTheme="minorHAnsi" w:cstheme="minorHAnsi"/>
          <w:b/>
          <w:bCs/>
        </w:rPr>
        <w:br w:type="page"/>
      </w:r>
    </w:p>
    <w:p w:rsidR="00862CBA" w:rsidRPr="00020349" w:rsidP="00862CBA">
      <w:pPr>
        <w:jc w:val="center"/>
        <w:rPr>
          <w:rFonts w:asciiTheme="minorHAnsi" w:hAnsiTheme="minorHAnsi" w:cstheme="minorHAnsi"/>
          <w:b/>
        </w:rPr>
      </w:pPr>
      <w:r w:rsidRPr="00020349">
        <w:rPr>
          <w:rFonts w:asciiTheme="minorHAnsi" w:hAnsiTheme="minorHAnsi" w:cstheme="minorHAnsi"/>
          <w:b/>
        </w:rPr>
        <w:t>PUBLIC ACCOUNTS COMMISSION</w:t>
      </w:r>
    </w:p>
    <w:p w:rsidR="00862CBA" w:rsidP="00862CBA">
      <w:pPr>
        <w:ind w:left="-142"/>
        <w:jc w:val="center"/>
        <w:rPr>
          <w:rFonts w:asciiTheme="minorHAnsi" w:hAnsiTheme="minorHAnsi" w:cstheme="minorHAnsi"/>
          <w:b/>
          <w:bCs/>
        </w:rPr>
      </w:pPr>
    </w:p>
    <w:p w:rsidR="00862CBA" w:rsidRPr="001D7C4D" w:rsidP="00862CBA">
      <w:pPr>
        <w:ind w:left="-142"/>
        <w:jc w:val="center"/>
        <w:rPr>
          <w:rFonts w:asciiTheme="minorHAnsi" w:hAnsiTheme="minorHAnsi" w:cstheme="minorHAnsi"/>
          <w:b/>
          <w:bCs/>
        </w:rPr>
      </w:pPr>
      <w:r w:rsidRPr="001D7C4D">
        <w:rPr>
          <w:rFonts w:asciiTheme="minorHAnsi" w:hAnsiTheme="minorHAnsi" w:cstheme="minorHAnsi"/>
          <w:b/>
          <w:bCs/>
        </w:rPr>
        <w:t>Minutes of Meeting on Tuesday 18 October 2022</w:t>
      </w:r>
    </w:p>
    <w:p w:rsidR="00862CBA" w:rsidRPr="001D7C4D" w:rsidP="00862CBA">
      <w:pPr>
        <w:rPr>
          <w:rFonts w:asciiTheme="minorHAnsi" w:hAnsiTheme="minorHAnsi" w:cstheme="minorHAnsi"/>
          <w:b/>
          <w:i/>
          <w:iCs/>
        </w:rPr>
      </w:pPr>
    </w:p>
    <w:p w:rsidR="00862CBA" w:rsidRPr="001D7C4D" w:rsidP="00862CBA">
      <w:pPr>
        <w:jc w:val="center"/>
        <w:rPr>
          <w:rFonts w:asciiTheme="minorHAnsi" w:hAnsiTheme="minorHAnsi" w:cstheme="minorHAnsi"/>
        </w:rPr>
      </w:pPr>
      <w:r w:rsidRPr="001D7C4D">
        <w:rPr>
          <w:rFonts w:asciiTheme="minorHAnsi" w:hAnsiTheme="minorHAnsi" w:cstheme="minorHAnsi"/>
        </w:rPr>
        <w:t>Members of the Commission present:</w:t>
      </w:r>
    </w:p>
    <w:p w:rsidR="00862CBA" w:rsidRPr="001D7C4D" w:rsidP="00862CBA">
      <w:pPr>
        <w:rPr>
          <w:rFonts w:asciiTheme="minorHAnsi" w:hAnsiTheme="minorHAnsi" w:cstheme="minorHAnsi"/>
        </w:rPr>
      </w:pPr>
    </w:p>
    <w:p w:rsidR="00862CBA" w:rsidRPr="001D7C4D" w:rsidP="00862CBA">
      <w:pPr>
        <w:jc w:val="center"/>
        <w:rPr>
          <w:rFonts w:asciiTheme="minorHAnsi" w:hAnsiTheme="minorHAnsi" w:cstheme="minorHAnsi"/>
        </w:rPr>
      </w:pPr>
      <w:r w:rsidRPr="001D7C4D">
        <w:rPr>
          <w:rFonts w:asciiTheme="minorHAnsi" w:hAnsiTheme="minorHAnsi" w:cstheme="minorHAnsi"/>
        </w:rPr>
        <w:t>Mr Richard Bacon, in the Chair</w:t>
      </w:r>
    </w:p>
    <w:p w:rsidR="00862CBA" w:rsidRPr="001D7C4D" w:rsidP="00862CBA">
      <w:pPr>
        <w:rPr>
          <w:rFonts w:asciiTheme="minorHAnsi" w:hAnsiTheme="minorHAnsi" w:cstheme="minorHAnsi"/>
        </w:rPr>
      </w:pPr>
    </w:p>
    <w:tbl>
      <w:tblPr>
        <w:tblStyle w:val="TableGrid"/>
        <w:tblW w:w="0" w:type="auto"/>
        <w:tblInd w:w="1440" w:type="dxa"/>
        <w:tblBorders>
          <w:top w:val="nil"/>
          <w:left w:val="nil"/>
          <w:bottom w:val="nil"/>
          <w:right w:val="nil"/>
          <w:insideH w:val="nil"/>
          <w:insideV w:val="nil"/>
        </w:tblBorders>
        <w:tblLook w:val="04A0"/>
      </w:tblPr>
      <w:tblGrid>
        <w:gridCol w:w="3214"/>
        <w:gridCol w:w="3244"/>
      </w:tblGrid>
      <w:tr w:rsidTr="008A08F6">
        <w:tblPrEx>
          <w:tblW w:w="0" w:type="auto"/>
          <w:tblInd w:w="1440" w:type="dxa"/>
          <w:tblBorders>
            <w:top w:val="nil"/>
            <w:left w:val="nil"/>
            <w:bottom w:val="nil"/>
            <w:right w:val="nil"/>
            <w:insideH w:val="nil"/>
            <w:insideV w:val="nil"/>
          </w:tblBorders>
          <w:tblLook w:val="04A0"/>
        </w:tblPrEx>
        <w:trPr>
          <w:trHeight w:val="1050"/>
        </w:trPr>
        <w:tc>
          <w:tcPr>
            <w:tcW w:w="3214" w:type="dxa"/>
          </w:tcPr>
          <w:p w:rsidR="00862CBA" w:rsidRPr="008D03B9" w:rsidP="008A08F6">
            <w:pPr>
              <w:rPr>
                <w:rFonts w:asciiTheme="minorHAnsi" w:hAnsiTheme="minorHAnsi" w:cstheme="minorHAnsi"/>
              </w:rPr>
            </w:pPr>
            <w:r w:rsidRPr="008D03B9">
              <w:rPr>
                <w:rFonts w:asciiTheme="minorHAnsi" w:hAnsiTheme="minorHAnsi" w:cstheme="minorHAnsi"/>
              </w:rPr>
              <w:t>Jack Brereton</w:t>
            </w:r>
          </w:p>
          <w:p w:rsidR="00862CBA" w:rsidRPr="008D03B9" w:rsidP="008A08F6">
            <w:pPr>
              <w:rPr>
                <w:rFonts w:asciiTheme="minorHAnsi" w:hAnsiTheme="minorHAnsi" w:cstheme="minorHAnsi"/>
              </w:rPr>
            </w:pPr>
            <w:r w:rsidRPr="008D03B9">
              <w:rPr>
                <w:rFonts w:asciiTheme="minorHAnsi" w:hAnsiTheme="minorHAnsi" w:cstheme="minorHAnsi"/>
              </w:rPr>
              <w:t xml:space="preserve">Peter Grant </w:t>
            </w:r>
          </w:p>
          <w:p w:rsidR="00862CBA" w:rsidRPr="008D03B9" w:rsidP="008A08F6">
            <w:pPr>
              <w:rPr>
                <w:rFonts w:asciiTheme="minorHAnsi" w:hAnsiTheme="minorHAnsi" w:cstheme="minorHAnsi"/>
              </w:rPr>
            </w:pPr>
          </w:p>
        </w:tc>
        <w:tc>
          <w:tcPr>
            <w:tcW w:w="3244" w:type="dxa"/>
          </w:tcPr>
          <w:p w:rsidR="00862CBA" w:rsidRPr="008D03B9" w:rsidP="008A08F6">
            <w:pPr>
              <w:rPr>
                <w:rFonts w:asciiTheme="minorHAnsi" w:hAnsiTheme="minorHAnsi" w:cstheme="minorHAnsi"/>
              </w:rPr>
            </w:pPr>
            <w:r w:rsidRPr="008D03B9">
              <w:rPr>
                <w:rFonts w:asciiTheme="minorHAnsi" w:hAnsiTheme="minorHAnsi" w:cstheme="minorHAnsi"/>
              </w:rPr>
              <w:t>Dame Meg Hillier</w:t>
            </w:r>
          </w:p>
          <w:p w:rsidR="00862CBA" w:rsidRPr="008D03B9" w:rsidP="008A08F6">
            <w:pPr>
              <w:rPr>
                <w:rFonts w:asciiTheme="minorHAnsi" w:hAnsiTheme="minorHAnsi" w:cstheme="minorHAnsi"/>
              </w:rPr>
            </w:pPr>
            <w:r w:rsidRPr="008D03B9">
              <w:rPr>
                <w:rFonts w:asciiTheme="minorHAnsi" w:hAnsiTheme="minorHAnsi" w:cstheme="minorHAnsi"/>
              </w:rPr>
              <w:t>Jerome Mayhew</w:t>
            </w:r>
          </w:p>
        </w:tc>
      </w:tr>
    </w:tbl>
    <w:p w:rsidR="00862CBA" w:rsidRPr="001D7C4D" w:rsidP="00862CBA">
      <w:pPr>
        <w:jc w:val="center"/>
        <w:rPr>
          <w:rFonts w:asciiTheme="minorHAnsi" w:hAnsiTheme="minorHAnsi" w:cstheme="minorHAnsi"/>
        </w:rPr>
      </w:pPr>
      <w:r w:rsidRPr="001D7C4D">
        <w:rPr>
          <w:rFonts w:asciiTheme="minorHAnsi" w:hAnsiTheme="minorHAnsi" w:cstheme="minorHAnsi"/>
          <w:i/>
          <w:iCs/>
        </w:rPr>
        <w:t>In private</w:t>
      </w:r>
    </w:p>
    <w:p w:rsidR="00862CBA" w:rsidRPr="001D7C4D" w:rsidP="00862CBA">
      <w:pPr>
        <w:rPr>
          <w:rFonts w:asciiTheme="minorHAnsi" w:hAnsiTheme="minorHAnsi" w:cstheme="minorHAnsi"/>
          <w:b/>
          <w:i/>
          <w:iCs/>
        </w:rPr>
      </w:pPr>
    </w:p>
    <w:p w:rsidR="00862CBA" w:rsidRPr="004B7DFE" w:rsidP="00862CBA">
      <w:pPr>
        <w:pStyle w:val="ListParagraph"/>
        <w:numPr>
          <w:ilvl w:val="0"/>
          <w:numId w:val="6"/>
        </w:numPr>
        <w:rPr>
          <w:rFonts w:asciiTheme="minorHAnsi" w:hAnsiTheme="minorHAnsi" w:cstheme="minorHAnsi"/>
          <w:b/>
        </w:rPr>
      </w:pPr>
      <w:r w:rsidRPr="004B7DFE">
        <w:rPr>
          <w:rFonts w:asciiTheme="minorHAnsi" w:hAnsiTheme="minorHAnsi" w:cstheme="minorHAnsi"/>
          <w:b/>
        </w:rPr>
        <w:t xml:space="preserve">Introductions and declarations of interests </w:t>
      </w:r>
    </w:p>
    <w:p w:rsidR="00862CBA" w:rsidRPr="004B7DFE" w:rsidP="00862CBA">
      <w:pPr>
        <w:rPr>
          <w:rFonts w:asciiTheme="minorHAnsi" w:hAnsiTheme="minorHAnsi" w:cstheme="minorHAnsi"/>
          <w:b/>
        </w:rPr>
      </w:pPr>
    </w:p>
    <w:p w:rsidR="00862CBA" w:rsidRPr="004B7DFE" w:rsidP="00862CBA">
      <w:pPr>
        <w:rPr>
          <w:rFonts w:asciiTheme="minorHAnsi" w:hAnsiTheme="minorHAnsi" w:cstheme="minorHAnsi"/>
        </w:rPr>
      </w:pPr>
      <w:r w:rsidRPr="004B7DFE">
        <w:rPr>
          <w:rFonts w:asciiTheme="minorHAnsi" w:hAnsiTheme="minorHAnsi" w:cstheme="minorHAnsi"/>
        </w:rPr>
        <w:t xml:space="preserve">Jerome Mayhew was introduced as a new member of the Commission, following his appointment by the House on 4 July. </w:t>
      </w:r>
      <w:r w:rsidRPr="00A02FCE">
        <w:rPr>
          <w:rFonts w:asciiTheme="minorHAnsi" w:hAnsiTheme="minorHAnsi" w:cstheme="minorHAnsi"/>
        </w:rPr>
        <w:t>Jerome Mayhew drew the Commission’s attention to those entries already listed in the Register of Members’ Financial Interests.</w:t>
      </w:r>
    </w:p>
    <w:p w:rsidR="00862CBA" w:rsidP="00862CBA">
      <w:pPr>
        <w:spacing w:after="160"/>
        <w:rPr>
          <w:rFonts w:asciiTheme="minorHAnsi" w:hAnsiTheme="minorHAnsi" w:cstheme="minorHAnsi"/>
        </w:rPr>
      </w:pPr>
    </w:p>
    <w:p w:rsidR="00862CBA" w:rsidRPr="004B7DFE" w:rsidP="00862CBA">
      <w:pPr>
        <w:rPr>
          <w:rFonts w:asciiTheme="minorHAnsi" w:hAnsiTheme="minorHAnsi" w:cstheme="minorHAnsi"/>
          <w:bCs/>
        </w:rPr>
      </w:pPr>
      <w:r w:rsidRPr="008C7760">
        <w:rPr>
          <w:rFonts w:asciiTheme="minorHAnsi" w:hAnsiTheme="minorHAnsi" w:cstheme="minorHAnsi"/>
          <w:bCs/>
        </w:rPr>
        <w:t>The Chair noted an updated entry in his Register of Financial Interests, relating to a visit to the UAE.</w:t>
      </w:r>
      <w:r w:rsidRPr="004B7DFE">
        <w:rPr>
          <w:rFonts w:asciiTheme="minorHAnsi" w:hAnsiTheme="minorHAnsi" w:cstheme="minorHAnsi"/>
          <w:bCs/>
        </w:rPr>
        <w:t xml:space="preserve"> </w:t>
      </w:r>
    </w:p>
    <w:p w:rsidR="00862CBA" w:rsidP="00862CBA">
      <w:pPr>
        <w:spacing w:after="160"/>
        <w:rPr>
          <w:rFonts w:asciiTheme="minorHAnsi" w:hAnsiTheme="minorHAnsi" w:cstheme="minorHAnsi"/>
        </w:rPr>
      </w:pPr>
    </w:p>
    <w:p w:rsidR="00862CBA" w:rsidRPr="004B7DFE" w:rsidP="00862CBA">
      <w:pPr>
        <w:pStyle w:val="ListParagraph"/>
        <w:numPr>
          <w:ilvl w:val="0"/>
          <w:numId w:val="6"/>
        </w:numPr>
        <w:rPr>
          <w:rFonts w:asciiTheme="minorHAnsi" w:hAnsiTheme="minorHAnsi" w:cstheme="minorHAnsi"/>
          <w:b/>
        </w:rPr>
      </w:pPr>
      <w:r w:rsidRPr="004B7DFE">
        <w:rPr>
          <w:rFonts w:asciiTheme="minorHAnsi" w:hAnsiTheme="minorHAnsi" w:cstheme="minorHAnsi"/>
          <w:b/>
        </w:rPr>
        <w:t>Minutes of last meeting</w:t>
      </w:r>
    </w:p>
    <w:p w:rsidR="00862CBA" w:rsidRPr="004B7DFE" w:rsidP="00862CBA">
      <w:pPr>
        <w:rPr>
          <w:rFonts w:asciiTheme="minorHAnsi" w:hAnsiTheme="minorHAnsi" w:cstheme="minorHAnsi"/>
          <w:b/>
        </w:rPr>
      </w:pPr>
    </w:p>
    <w:p w:rsidR="00862CBA" w:rsidRPr="004B7DFE" w:rsidP="00862CBA">
      <w:pPr>
        <w:rPr>
          <w:rFonts w:asciiTheme="minorHAnsi" w:hAnsiTheme="minorHAnsi" w:cstheme="minorHAnsi"/>
        </w:rPr>
      </w:pPr>
      <w:r w:rsidRPr="004B7DFE">
        <w:rPr>
          <w:rFonts w:asciiTheme="minorHAnsi" w:hAnsiTheme="minorHAnsi" w:cstheme="minorHAnsi"/>
        </w:rPr>
        <w:t>The minutes of the meeting held on 1 March 2022 were agreed to.</w:t>
      </w:r>
    </w:p>
    <w:p w:rsidR="00862CBA" w:rsidRPr="003C0FA2" w:rsidP="00862CBA">
      <w:pPr>
        <w:rPr>
          <w:rFonts w:asciiTheme="minorHAnsi" w:hAnsiTheme="minorHAnsi" w:cstheme="minorHAnsi"/>
          <w:bCs/>
        </w:rPr>
      </w:pPr>
    </w:p>
    <w:p w:rsidR="00862CBA" w:rsidRPr="003C0FA2" w:rsidP="00862CBA">
      <w:pPr>
        <w:pStyle w:val="ListParagraph"/>
        <w:numPr>
          <w:ilvl w:val="0"/>
          <w:numId w:val="6"/>
        </w:numPr>
        <w:spacing w:after="160"/>
        <w:rPr>
          <w:rFonts w:asciiTheme="minorHAnsi" w:hAnsiTheme="minorHAnsi" w:cstheme="minorHAnsi"/>
          <w:b/>
          <w:bCs/>
          <w:color w:val="000000" w:themeColor="text1"/>
        </w:rPr>
      </w:pPr>
      <w:r w:rsidRPr="003C0FA2">
        <w:rPr>
          <w:rFonts w:asciiTheme="minorHAnsi" w:hAnsiTheme="minorHAnsi" w:cstheme="minorHAnsi"/>
          <w:b/>
          <w:bCs/>
          <w:color w:val="000000" w:themeColor="text1"/>
        </w:rPr>
        <w:t xml:space="preserve">Publication of correspondence </w:t>
      </w:r>
    </w:p>
    <w:p w:rsidR="00862CBA" w:rsidRPr="003C0FA2" w:rsidP="00862CBA">
      <w:pPr>
        <w:spacing w:after="160"/>
        <w:rPr>
          <w:rFonts w:asciiTheme="minorHAnsi" w:hAnsiTheme="minorHAnsi" w:cstheme="minorBidi"/>
          <w:color w:val="000000" w:themeColor="text1"/>
        </w:rPr>
      </w:pPr>
      <w:r w:rsidRPr="6286E4DC">
        <w:rPr>
          <w:rFonts w:asciiTheme="minorHAnsi" w:hAnsiTheme="minorHAnsi" w:cstheme="minorBidi"/>
          <w:color w:val="000000" w:themeColor="text1"/>
        </w:rPr>
        <w:t>The Commission agreed to publish the following documents:</w:t>
      </w:r>
    </w:p>
    <w:p w:rsidR="00862CBA" w:rsidRPr="003C0FA2" w:rsidP="00862CBA">
      <w:pPr>
        <w:pStyle w:val="ListParagraph"/>
        <w:numPr>
          <w:ilvl w:val="0"/>
          <w:numId w:val="3"/>
        </w:numPr>
        <w:spacing w:after="160"/>
        <w:rPr>
          <w:rFonts w:asciiTheme="minorHAnsi" w:hAnsiTheme="minorHAnsi" w:cstheme="minorHAnsi"/>
          <w:color w:val="000000" w:themeColor="text1"/>
        </w:rPr>
      </w:pPr>
      <w:r w:rsidRPr="003C0FA2">
        <w:rPr>
          <w:rFonts w:asciiTheme="minorHAnsi" w:hAnsiTheme="minorHAnsi" w:cstheme="minorHAnsi"/>
          <w:color w:val="000000" w:themeColor="text1"/>
        </w:rPr>
        <w:t xml:space="preserve">NAO Estimate 2022-23: Progress update and Estimates Memorandum </w:t>
      </w:r>
    </w:p>
    <w:p w:rsidR="00862CBA" w:rsidRPr="003C0FA2" w:rsidP="00862CBA">
      <w:pPr>
        <w:pStyle w:val="ListParagraph"/>
        <w:numPr>
          <w:ilvl w:val="0"/>
          <w:numId w:val="3"/>
        </w:numPr>
        <w:spacing w:after="160"/>
        <w:rPr>
          <w:rFonts w:asciiTheme="minorHAnsi" w:hAnsiTheme="minorHAnsi" w:cstheme="minorHAnsi"/>
          <w:color w:val="000000" w:themeColor="text1"/>
        </w:rPr>
      </w:pPr>
      <w:r w:rsidRPr="003C0FA2">
        <w:rPr>
          <w:rFonts w:asciiTheme="minorHAnsi" w:hAnsiTheme="minorHAnsi" w:cstheme="minorHAnsi"/>
          <w:color w:val="000000" w:themeColor="text1"/>
        </w:rPr>
        <w:t>Letter from Dame Fiona to the Chair, regarding the presentation of an NAO Board candidate (dated 6.09.22)</w:t>
      </w:r>
    </w:p>
    <w:p w:rsidR="00862CBA" w:rsidRPr="003C0FA2" w:rsidP="00862CBA">
      <w:pPr>
        <w:pStyle w:val="ListParagraph"/>
        <w:numPr>
          <w:ilvl w:val="0"/>
          <w:numId w:val="3"/>
        </w:numPr>
        <w:spacing w:after="160"/>
        <w:rPr>
          <w:rFonts w:asciiTheme="minorHAnsi" w:hAnsiTheme="minorHAnsi" w:cstheme="minorHAnsi"/>
          <w:color w:val="000000" w:themeColor="text1"/>
        </w:rPr>
      </w:pPr>
      <w:r w:rsidRPr="003C0FA2">
        <w:rPr>
          <w:rFonts w:asciiTheme="minorHAnsi" w:hAnsiTheme="minorHAnsi" w:cstheme="minorHAnsi"/>
          <w:color w:val="000000" w:themeColor="text1"/>
        </w:rPr>
        <w:t>Letter from the Comptroller and Auditor General, regarding excess working hours (dated 23.03.22)</w:t>
      </w:r>
    </w:p>
    <w:p w:rsidR="00862CBA" w:rsidRPr="006F1F56" w:rsidP="00862CBA">
      <w:pPr>
        <w:pStyle w:val="ListParagraph"/>
        <w:spacing w:after="160"/>
        <w:rPr>
          <w:rFonts w:asciiTheme="minorHAnsi" w:hAnsiTheme="minorHAnsi" w:cstheme="minorHAnsi"/>
          <w:color w:val="000000" w:themeColor="text1"/>
          <w:highlight w:val="red"/>
        </w:rPr>
      </w:pPr>
    </w:p>
    <w:p w:rsidR="00862CBA" w:rsidRPr="006A3D4C" w:rsidP="00862CBA">
      <w:pPr>
        <w:pStyle w:val="ListParagraph"/>
        <w:numPr>
          <w:ilvl w:val="0"/>
          <w:numId w:val="6"/>
        </w:numPr>
        <w:spacing w:after="160"/>
        <w:rPr>
          <w:rFonts w:asciiTheme="minorHAnsi" w:hAnsiTheme="minorHAnsi" w:cstheme="minorHAnsi"/>
          <w:b/>
          <w:bCs/>
          <w:color w:val="000000" w:themeColor="text1"/>
        </w:rPr>
      </w:pPr>
      <w:r w:rsidRPr="006A3D4C">
        <w:rPr>
          <w:rFonts w:asciiTheme="minorHAnsi" w:hAnsiTheme="minorHAnsi" w:cstheme="minorHAnsi"/>
          <w:b/>
          <w:bCs/>
        </w:rPr>
        <w:t>Reappointment of the Commission’s expert audit advisor</w:t>
      </w:r>
    </w:p>
    <w:p w:rsidR="00862CBA" w:rsidRPr="006A3D4C" w:rsidP="00862CBA">
      <w:pPr>
        <w:spacing w:after="160"/>
        <w:rPr>
          <w:rFonts w:asciiTheme="minorHAnsi" w:hAnsiTheme="minorHAnsi" w:cstheme="minorBidi"/>
        </w:rPr>
      </w:pPr>
      <w:r w:rsidRPr="6BC58458">
        <w:rPr>
          <w:rFonts w:asciiTheme="minorHAnsi" w:hAnsiTheme="minorHAnsi" w:cstheme="minorBidi"/>
        </w:rPr>
        <w:t xml:space="preserve">The Commission agreed to re-appoint Lynn Pamment as its expert audit advisor, for a further term ending on 17 October 2023. Lynn </w:t>
      </w:r>
      <w:r w:rsidRPr="6BC58458">
        <w:rPr>
          <w:rFonts w:asciiTheme="minorHAnsi" w:hAnsiTheme="minorHAnsi" w:cstheme="minorBidi"/>
        </w:rPr>
        <w:t>Pamment’s</w:t>
      </w:r>
      <w:r w:rsidRPr="6BC58458">
        <w:rPr>
          <w:rFonts w:asciiTheme="minorHAnsi" w:hAnsiTheme="minorHAnsi" w:cstheme="minorBidi"/>
        </w:rPr>
        <w:t xml:space="preserve"> declaration</w:t>
      </w:r>
      <w:r>
        <w:rPr>
          <w:rFonts w:asciiTheme="minorHAnsi" w:hAnsiTheme="minorHAnsi" w:cstheme="minorBidi"/>
        </w:rPr>
        <w:t xml:space="preserve"> of interests (appended) was noted.</w:t>
      </w:r>
    </w:p>
    <w:p w:rsidR="00862CBA" w:rsidRPr="004836F9" w:rsidP="00862CBA">
      <w:pPr>
        <w:spacing w:after="160"/>
        <w:rPr>
          <w:rFonts w:asciiTheme="minorHAnsi" w:hAnsiTheme="minorHAnsi" w:cstheme="minorHAnsi"/>
        </w:rPr>
      </w:pPr>
    </w:p>
    <w:p w:rsidR="00862CBA" w:rsidRPr="001D7C4D" w:rsidP="00862CBA">
      <w:pPr>
        <w:pStyle w:val="ListParagraph"/>
        <w:numPr>
          <w:ilvl w:val="0"/>
          <w:numId w:val="6"/>
        </w:numPr>
        <w:spacing w:after="160"/>
        <w:rPr>
          <w:rFonts w:asciiTheme="minorHAnsi" w:hAnsiTheme="minorHAnsi" w:cstheme="minorHAnsi"/>
        </w:rPr>
      </w:pPr>
      <w:r w:rsidRPr="001D7C4D">
        <w:rPr>
          <w:rFonts w:asciiTheme="minorHAnsi" w:hAnsiTheme="minorHAnsi" w:cstheme="minorHAnsi"/>
          <w:b/>
          <w:bCs/>
        </w:rPr>
        <w:t>Discussion of lines of questioning for public evidence session</w:t>
      </w:r>
    </w:p>
    <w:p w:rsidR="00862CBA" w:rsidRPr="001D7C4D" w:rsidP="00862CBA">
      <w:pPr>
        <w:pStyle w:val="ListParagraph"/>
        <w:spacing w:after="160"/>
        <w:jc w:val="center"/>
        <w:rPr>
          <w:rFonts w:asciiTheme="minorHAnsi" w:hAnsiTheme="minorHAnsi" w:cstheme="minorHAnsi"/>
          <w:i/>
        </w:rPr>
      </w:pPr>
    </w:p>
    <w:p w:rsidR="00862CBA" w:rsidRPr="001D7C4D" w:rsidP="00862CBA">
      <w:pPr>
        <w:pStyle w:val="ListParagraph"/>
        <w:spacing w:after="160"/>
        <w:ind w:left="0"/>
        <w:jc w:val="center"/>
        <w:rPr>
          <w:rFonts w:asciiTheme="minorHAnsi" w:hAnsiTheme="minorHAnsi" w:cstheme="minorHAnsi"/>
          <w:i/>
        </w:rPr>
      </w:pPr>
      <w:r w:rsidRPr="001D7C4D">
        <w:rPr>
          <w:rFonts w:asciiTheme="minorHAnsi" w:hAnsiTheme="minorHAnsi" w:cstheme="minorHAnsi"/>
          <w:i/>
        </w:rPr>
        <w:t>In public</w:t>
      </w:r>
    </w:p>
    <w:p w:rsidR="00862CBA" w:rsidRPr="001D7C4D" w:rsidP="00862CBA">
      <w:pPr>
        <w:pStyle w:val="ListParagraph"/>
        <w:spacing w:after="160"/>
        <w:ind w:left="0"/>
        <w:jc w:val="center"/>
        <w:rPr>
          <w:rFonts w:asciiTheme="minorHAnsi" w:hAnsiTheme="minorHAnsi" w:cstheme="minorHAnsi"/>
          <w:i/>
        </w:rPr>
      </w:pPr>
    </w:p>
    <w:p w:rsidR="00862CBA" w:rsidRPr="001D7C4D" w:rsidP="00862CBA">
      <w:pPr>
        <w:pStyle w:val="ListParagraph"/>
        <w:numPr>
          <w:ilvl w:val="0"/>
          <w:numId w:val="6"/>
        </w:numPr>
        <w:spacing w:after="160"/>
        <w:rPr>
          <w:rFonts w:asciiTheme="minorHAnsi" w:hAnsiTheme="minorHAnsi" w:cstheme="minorHAnsi"/>
        </w:rPr>
      </w:pPr>
      <w:r w:rsidRPr="001D7C4D">
        <w:rPr>
          <w:rFonts w:asciiTheme="minorHAnsi" w:hAnsiTheme="minorHAnsi" w:cstheme="minorHAnsi"/>
          <w:b/>
          <w:bCs/>
        </w:rPr>
        <w:t>NAO Annual Report and Accounts 2021-22</w:t>
      </w:r>
    </w:p>
    <w:p w:rsidR="00862CBA" w:rsidRPr="001D7C4D" w:rsidP="00862CBA">
      <w:pPr>
        <w:spacing w:after="160"/>
        <w:rPr>
          <w:rFonts w:asciiTheme="minorHAnsi" w:hAnsiTheme="minorHAnsi" w:cstheme="minorHAnsi"/>
        </w:rPr>
      </w:pPr>
      <w:r w:rsidRPr="001D7C4D">
        <w:rPr>
          <w:rFonts w:asciiTheme="minorHAnsi" w:hAnsiTheme="minorHAnsi" w:cstheme="minorHAnsi"/>
        </w:rPr>
        <w:t xml:space="preserve">The Commission took evidence from Gareth Davies, Comptroller &amp; Auditor General, Dame Fiona Reynolds, Chair, and Daniel </w:t>
      </w:r>
      <w:r w:rsidRPr="001D7C4D">
        <w:rPr>
          <w:rFonts w:asciiTheme="minorHAnsi" w:hAnsiTheme="minorHAnsi" w:cstheme="minorHAnsi"/>
        </w:rPr>
        <w:t>Lambauer</w:t>
      </w:r>
      <w:r w:rsidRPr="001D7C4D">
        <w:rPr>
          <w:rFonts w:asciiTheme="minorHAnsi" w:hAnsiTheme="minorHAnsi" w:cstheme="minorHAnsi"/>
        </w:rPr>
        <w:t xml:space="preserve">, Executive Director, National Audit Office, on the NAO’s Annual Report and Accounts for 2021-22. </w:t>
      </w:r>
    </w:p>
    <w:p w:rsidR="00862CBA" w:rsidRPr="001D7C4D" w:rsidP="00862CBA">
      <w:pPr>
        <w:spacing w:after="160"/>
        <w:jc w:val="center"/>
        <w:rPr>
          <w:rFonts w:asciiTheme="minorHAnsi" w:hAnsiTheme="minorHAnsi" w:cstheme="minorHAnsi"/>
          <w:i/>
        </w:rPr>
      </w:pPr>
      <w:r w:rsidRPr="001D7C4D">
        <w:rPr>
          <w:rFonts w:asciiTheme="minorHAnsi" w:hAnsiTheme="minorHAnsi" w:cstheme="minorHAnsi"/>
          <w:i/>
        </w:rPr>
        <w:t>In private</w:t>
      </w:r>
    </w:p>
    <w:p w:rsidR="00862CBA" w:rsidRPr="001D7C4D" w:rsidP="00862CBA">
      <w:pPr>
        <w:pStyle w:val="ListParagraph"/>
        <w:numPr>
          <w:ilvl w:val="0"/>
          <w:numId w:val="6"/>
        </w:numPr>
        <w:spacing w:after="160"/>
        <w:rPr>
          <w:rFonts w:asciiTheme="minorHAnsi" w:hAnsiTheme="minorHAnsi" w:cstheme="minorHAnsi"/>
          <w:b/>
          <w:bCs/>
        </w:rPr>
      </w:pPr>
      <w:r w:rsidRPr="001D7C4D">
        <w:rPr>
          <w:rFonts w:asciiTheme="minorHAnsi" w:hAnsiTheme="minorHAnsi" w:cstheme="minorHAnsi"/>
          <w:b/>
          <w:bCs/>
        </w:rPr>
        <w:t>Any other business</w:t>
      </w:r>
    </w:p>
    <w:p w:rsidR="00862CBA" w:rsidRPr="001D7C4D" w:rsidP="00862CBA">
      <w:pPr>
        <w:spacing w:after="160"/>
        <w:rPr>
          <w:rFonts w:asciiTheme="minorHAnsi" w:hAnsiTheme="minorHAnsi" w:cstheme="minorHAnsi"/>
        </w:rPr>
      </w:pPr>
      <w:r w:rsidRPr="001D7C4D">
        <w:rPr>
          <w:rFonts w:asciiTheme="minorHAnsi" w:hAnsiTheme="minorHAnsi" w:cstheme="minorHAnsi"/>
        </w:rPr>
        <w:t xml:space="preserve">There was no other business. </w:t>
      </w:r>
    </w:p>
    <w:p w:rsidR="00862CBA" w:rsidP="00862CBA">
      <w:pPr>
        <w:pStyle w:val="ListParagraph"/>
        <w:ind w:hanging="720"/>
        <w:jc w:val="right"/>
        <w:rPr>
          <w:rFonts w:asciiTheme="minorHAnsi" w:hAnsiTheme="minorHAnsi" w:cstheme="minorHAnsi"/>
          <w:bCs/>
        </w:rPr>
      </w:pPr>
      <w:r w:rsidRPr="001D7C4D">
        <w:rPr>
          <w:rFonts w:asciiTheme="minorHAnsi" w:hAnsiTheme="minorHAnsi" w:cstheme="minorHAnsi"/>
          <w:b/>
        </w:rPr>
        <w:tab/>
      </w:r>
      <w:r w:rsidRPr="001D7C4D">
        <w:rPr>
          <w:rFonts w:asciiTheme="minorHAnsi" w:hAnsiTheme="minorHAnsi" w:cstheme="minorHAnsi"/>
          <w:b/>
        </w:rPr>
        <w:tab/>
      </w:r>
      <w:r w:rsidRPr="001D7C4D">
        <w:rPr>
          <w:rFonts w:asciiTheme="minorHAnsi" w:hAnsiTheme="minorHAnsi" w:cstheme="minorHAnsi"/>
          <w:b/>
        </w:rPr>
        <w:tab/>
      </w:r>
      <w:r w:rsidRPr="001D7C4D">
        <w:rPr>
          <w:rFonts w:asciiTheme="minorHAnsi" w:hAnsiTheme="minorHAnsi" w:cstheme="minorHAnsi"/>
          <w:b/>
        </w:rPr>
        <w:tab/>
      </w:r>
      <w:r w:rsidRPr="001D7C4D">
        <w:rPr>
          <w:rFonts w:asciiTheme="minorHAnsi" w:hAnsiTheme="minorHAnsi" w:cstheme="minorHAnsi"/>
          <w:bCs/>
        </w:rPr>
        <w:t xml:space="preserve">[Adjourned till </w:t>
      </w:r>
      <w:r>
        <w:rPr>
          <w:rFonts w:asciiTheme="minorHAnsi" w:hAnsiTheme="minorHAnsi" w:cstheme="minorHAnsi"/>
          <w:bCs/>
        </w:rPr>
        <w:t>Thursday 3 November</w:t>
      </w:r>
    </w:p>
    <w:p w:rsidR="00862CBA" w:rsidP="00862CBA">
      <w:pPr>
        <w:pStyle w:val="ListParagraph"/>
        <w:ind w:hanging="720"/>
        <w:jc w:val="right"/>
        <w:rPr>
          <w:rFonts w:asciiTheme="minorHAnsi" w:hAnsiTheme="minorHAnsi" w:cstheme="minorHAnsi"/>
          <w:bCs/>
        </w:rPr>
      </w:pPr>
    </w:p>
    <w:p w:rsidR="00862CBA" w:rsidRPr="00A24551" w:rsidP="00862CBA">
      <w:pPr>
        <w:pStyle w:val="ListParagraph"/>
        <w:ind w:hanging="720"/>
        <w:jc w:val="left"/>
        <w:rPr>
          <w:rFonts w:asciiTheme="minorHAnsi" w:hAnsiTheme="minorHAnsi" w:cstheme="minorHAnsi"/>
          <w:bCs/>
          <w:u w:val="single"/>
        </w:rPr>
      </w:pPr>
      <w:r w:rsidRPr="00A24551">
        <w:rPr>
          <w:rFonts w:asciiTheme="minorHAnsi" w:hAnsiTheme="minorHAnsi" w:cstheme="minorHAnsi"/>
          <w:bCs/>
          <w:u w:val="single"/>
        </w:rPr>
        <w:t>Appendix: Lynn Pamment – Declaration of interests</w:t>
      </w:r>
    </w:p>
    <w:p w:rsidR="00862CBA" w:rsidRPr="00A24551" w:rsidP="00862CBA">
      <w:pPr>
        <w:pStyle w:val="paragraph"/>
        <w:spacing w:before="0" w:beforeAutospacing="0" w:after="0" w:afterAutospacing="0"/>
        <w:jc w:val="both"/>
        <w:textAlignment w:val="baseline"/>
        <w:rPr>
          <w:rStyle w:val="normaltextrun"/>
          <w:rFonts w:ascii="Calibri" w:hAnsi="Calibri" w:cs="Calibri"/>
        </w:rPr>
      </w:pPr>
    </w:p>
    <w:p w:rsidR="00862CBA" w:rsidRPr="00A24551" w:rsidP="00862CBA">
      <w:pPr>
        <w:pStyle w:val="paragraph"/>
        <w:spacing w:before="0" w:beforeAutospacing="0" w:after="0" w:afterAutospacing="0"/>
        <w:jc w:val="both"/>
        <w:textAlignment w:val="baseline"/>
        <w:rPr>
          <w:rFonts w:ascii="Segoe UI" w:hAnsi="Segoe UI" w:cs="Segoe UI"/>
        </w:rPr>
      </w:pPr>
      <w:r w:rsidRPr="00A24551">
        <w:rPr>
          <w:rStyle w:val="normaltextrun"/>
          <w:rFonts w:ascii="Calibri" w:hAnsi="Calibri" w:cs="Calibri"/>
        </w:rPr>
        <w:t>“I was formally a partner of PwC (until 31 December 2019) and I note that the two Board members o</w:t>
      </w:r>
      <w:r>
        <w:rPr>
          <w:rStyle w:val="normaltextrun"/>
          <w:rFonts w:ascii="Calibri" w:hAnsi="Calibri" w:cs="Calibri"/>
        </w:rPr>
        <w:t>f</w:t>
      </w:r>
      <w:r w:rsidRPr="00A24551">
        <w:rPr>
          <w:rStyle w:val="normaltextrun"/>
          <w:rFonts w:ascii="Calibri" w:hAnsi="Calibri" w:cs="Calibri"/>
        </w:rPr>
        <w:t xml:space="preserve"> the NAO are also former partners of PwC. I have no working relationship with either of these NAO Board members and have again concluded that this has no impact on my ability to act in an independent capacity in this advisory role.”</w:t>
      </w:r>
      <w:r w:rsidRPr="00A24551">
        <w:rPr>
          <w:rStyle w:val="eop"/>
          <w:rFonts w:ascii="Calibri" w:hAnsi="Calibri" w:cs="Calibri"/>
        </w:rPr>
        <w:t> </w:t>
      </w:r>
    </w:p>
    <w:p w:rsidR="00862CBA" w:rsidRPr="00A24551" w:rsidP="00862CBA">
      <w:pPr>
        <w:pStyle w:val="paragraph"/>
        <w:spacing w:before="0" w:beforeAutospacing="0" w:after="0" w:afterAutospacing="0"/>
        <w:jc w:val="both"/>
        <w:textAlignment w:val="baseline"/>
        <w:rPr>
          <w:rFonts w:ascii="Segoe UI" w:hAnsi="Segoe UI" w:cs="Segoe UI"/>
        </w:rPr>
      </w:pPr>
      <w:r w:rsidRPr="00A24551">
        <w:rPr>
          <w:rStyle w:val="scxw93212529"/>
          <w:rFonts w:ascii="Calibri" w:hAnsi="Calibri" w:cs="Calibri"/>
        </w:rPr>
        <w:t> </w:t>
      </w:r>
      <w:r w:rsidRPr="00A24551">
        <w:rPr>
          <w:rFonts w:ascii="Calibri" w:hAnsi="Calibri" w:cs="Calibri"/>
        </w:rPr>
        <w:br/>
      </w:r>
      <w:r w:rsidRPr="00A24551">
        <w:rPr>
          <w:rStyle w:val="normaltextrun"/>
          <w:rFonts w:ascii="Calibri" w:hAnsi="Calibri" w:cs="Calibri"/>
        </w:rPr>
        <w:t>Lynn Pamment, August 2022</w:t>
      </w:r>
      <w:r w:rsidRPr="00A24551">
        <w:rPr>
          <w:rStyle w:val="eop"/>
          <w:rFonts w:ascii="Calibri" w:hAnsi="Calibri" w:cs="Calibri"/>
        </w:rPr>
        <w:t> </w:t>
      </w:r>
    </w:p>
    <w:p w:rsidR="00862CBA" w:rsidRPr="00C60F18" w:rsidP="00862CBA">
      <w:pPr>
        <w:pStyle w:val="ListParagraph"/>
        <w:ind w:hanging="720"/>
        <w:jc w:val="left"/>
        <w:rPr>
          <w:rFonts w:asciiTheme="minorHAnsi" w:hAnsiTheme="minorHAnsi" w:cstheme="minorHAnsi"/>
          <w:bCs/>
          <w:u w:val="single"/>
        </w:rPr>
      </w:pPr>
    </w:p>
    <w:p w:rsidR="00862CBA" w:rsidRPr="001D7C4D" w:rsidP="00862CBA">
      <w:pPr>
        <w:rPr>
          <w:rFonts w:asciiTheme="minorHAnsi" w:hAnsiTheme="minorHAnsi" w:cstheme="minorHAnsi"/>
          <w:b/>
        </w:rPr>
      </w:pPr>
    </w:p>
    <w:p w:rsidR="00862CBA">
      <w:pPr>
        <w:spacing w:after="160" w:line="259" w:lineRule="auto"/>
      </w:pPr>
      <w:r>
        <w:br w:type="page"/>
      </w:r>
    </w:p>
    <w:p w:rsidR="00862CBA" w:rsidRPr="00E02C1A" w:rsidP="00862CBA">
      <w:pPr>
        <w:jc w:val="center"/>
        <w:rPr>
          <w:rFonts w:asciiTheme="minorHAnsi" w:hAnsiTheme="minorHAnsi" w:cstheme="minorHAnsi"/>
          <w:b/>
        </w:rPr>
      </w:pPr>
      <w:r w:rsidRPr="00E02C1A">
        <w:rPr>
          <w:rFonts w:asciiTheme="minorHAnsi" w:hAnsiTheme="minorHAnsi" w:cstheme="minorHAnsi"/>
          <w:b/>
        </w:rPr>
        <w:t>PUBLIC ACCOUNTS COMMISSION</w:t>
      </w:r>
    </w:p>
    <w:p w:rsidR="00862CBA" w:rsidRPr="00E02C1A" w:rsidP="00862CBA">
      <w:pPr>
        <w:ind w:left="-142"/>
        <w:jc w:val="center"/>
        <w:rPr>
          <w:rFonts w:asciiTheme="minorHAnsi" w:hAnsiTheme="minorHAnsi" w:cstheme="minorHAnsi"/>
          <w:b/>
          <w:bCs/>
        </w:rPr>
      </w:pPr>
    </w:p>
    <w:p w:rsidR="00862CBA" w:rsidRPr="00E02C1A" w:rsidP="00862CBA">
      <w:pPr>
        <w:ind w:left="-142"/>
        <w:jc w:val="center"/>
        <w:rPr>
          <w:rFonts w:asciiTheme="minorHAnsi" w:hAnsiTheme="minorHAnsi" w:cstheme="minorHAnsi"/>
          <w:b/>
          <w:bCs/>
        </w:rPr>
      </w:pPr>
      <w:r w:rsidRPr="00E02C1A">
        <w:rPr>
          <w:rFonts w:asciiTheme="minorHAnsi" w:hAnsiTheme="minorHAnsi" w:cstheme="minorHAnsi"/>
          <w:b/>
          <w:bCs/>
        </w:rPr>
        <w:t>Minutes of Meeting on Thursday 3 November 2022</w:t>
      </w:r>
    </w:p>
    <w:p w:rsidR="00862CBA" w:rsidRPr="00E02C1A" w:rsidP="00862CBA">
      <w:pPr>
        <w:rPr>
          <w:rFonts w:asciiTheme="minorHAnsi" w:hAnsiTheme="minorHAnsi" w:cstheme="minorHAnsi"/>
          <w:b/>
          <w:i/>
          <w:iCs/>
        </w:rPr>
      </w:pPr>
    </w:p>
    <w:p w:rsidR="00862CBA" w:rsidRPr="00E02C1A" w:rsidP="00862CBA">
      <w:pPr>
        <w:jc w:val="center"/>
        <w:rPr>
          <w:rFonts w:asciiTheme="minorHAnsi" w:hAnsiTheme="minorHAnsi" w:cstheme="minorHAnsi"/>
        </w:rPr>
      </w:pPr>
      <w:r w:rsidRPr="00E02C1A">
        <w:rPr>
          <w:rFonts w:asciiTheme="minorHAnsi" w:hAnsiTheme="minorHAnsi" w:cstheme="minorHAnsi"/>
        </w:rPr>
        <w:t>Members of the Commission present:</w:t>
      </w:r>
    </w:p>
    <w:p w:rsidR="00862CBA" w:rsidRPr="00E02C1A" w:rsidP="00862CBA">
      <w:pPr>
        <w:rPr>
          <w:rFonts w:asciiTheme="minorHAnsi" w:hAnsiTheme="minorHAnsi" w:cstheme="minorHAnsi"/>
        </w:rPr>
      </w:pPr>
    </w:p>
    <w:p w:rsidR="00862CBA" w:rsidRPr="00E02C1A" w:rsidP="00862CBA">
      <w:pPr>
        <w:jc w:val="center"/>
        <w:rPr>
          <w:rFonts w:asciiTheme="minorHAnsi" w:hAnsiTheme="minorHAnsi" w:cstheme="minorHAnsi"/>
        </w:rPr>
      </w:pPr>
      <w:r w:rsidRPr="00E02C1A">
        <w:rPr>
          <w:rFonts w:asciiTheme="minorHAnsi" w:hAnsiTheme="minorHAnsi" w:cstheme="minorHAnsi"/>
        </w:rPr>
        <w:t>Mr Richard Bacon, in the Chair</w:t>
      </w:r>
    </w:p>
    <w:p w:rsidR="00862CBA" w:rsidRPr="00E02C1A" w:rsidP="00862CBA">
      <w:pPr>
        <w:rPr>
          <w:rFonts w:asciiTheme="minorHAnsi" w:hAnsiTheme="minorHAnsi" w:cstheme="minorHAnsi"/>
        </w:rPr>
      </w:pPr>
    </w:p>
    <w:tbl>
      <w:tblPr>
        <w:tblStyle w:val="TableGrid"/>
        <w:tblW w:w="0" w:type="auto"/>
        <w:tblInd w:w="1440" w:type="dxa"/>
        <w:tblBorders>
          <w:top w:val="nil"/>
          <w:left w:val="nil"/>
          <w:bottom w:val="nil"/>
          <w:right w:val="nil"/>
          <w:insideH w:val="nil"/>
          <w:insideV w:val="nil"/>
        </w:tblBorders>
        <w:tblLook w:val="04A0"/>
      </w:tblPr>
      <w:tblGrid>
        <w:gridCol w:w="3214"/>
        <w:gridCol w:w="3244"/>
      </w:tblGrid>
      <w:tr w:rsidTr="008A08F6">
        <w:tblPrEx>
          <w:tblW w:w="0" w:type="auto"/>
          <w:tblInd w:w="1440" w:type="dxa"/>
          <w:tblBorders>
            <w:top w:val="nil"/>
            <w:left w:val="nil"/>
            <w:bottom w:val="nil"/>
            <w:right w:val="nil"/>
            <w:insideH w:val="nil"/>
            <w:insideV w:val="nil"/>
          </w:tblBorders>
          <w:tblLook w:val="04A0"/>
        </w:tblPrEx>
        <w:trPr>
          <w:trHeight w:val="437"/>
        </w:trPr>
        <w:tc>
          <w:tcPr>
            <w:tcW w:w="3214" w:type="dxa"/>
          </w:tcPr>
          <w:p w:rsidR="00862CBA" w:rsidRPr="00E02C1A" w:rsidP="008A08F6">
            <w:pPr>
              <w:rPr>
                <w:rFonts w:asciiTheme="minorHAnsi" w:hAnsiTheme="minorHAnsi" w:cstheme="minorHAnsi"/>
              </w:rPr>
            </w:pPr>
            <w:r w:rsidRPr="00E02C1A">
              <w:rPr>
                <w:rFonts w:asciiTheme="minorHAnsi" w:hAnsiTheme="minorHAnsi" w:cstheme="minorHAnsi"/>
              </w:rPr>
              <w:t xml:space="preserve">Clive </w:t>
            </w:r>
            <w:r w:rsidRPr="00E02C1A">
              <w:rPr>
                <w:rFonts w:asciiTheme="minorHAnsi" w:hAnsiTheme="minorHAnsi" w:cstheme="minorHAnsi"/>
              </w:rPr>
              <w:t>Efford</w:t>
            </w:r>
          </w:p>
        </w:tc>
        <w:tc>
          <w:tcPr>
            <w:tcW w:w="3244" w:type="dxa"/>
          </w:tcPr>
          <w:p w:rsidR="00862CBA" w:rsidRPr="00E02C1A" w:rsidP="008A08F6">
            <w:pPr>
              <w:rPr>
                <w:rFonts w:asciiTheme="minorHAnsi" w:hAnsiTheme="minorHAnsi" w:cstheme="minorHAnsi"/>
              </w:rPr>
            </w:pPr>
            <w:r w:rsidRPr="00E02C1A">
              <w:rPr>
                <w:rFonts w:asciiTheme="minorHAnsi" w:hAnsiTheme="minorHAnsi" w:cstheme="minorHAnsi"/>
              </w:rPr>
              <w:t>Dame Meg Hillier</w:t>
            </w:r>
          </w:p>
        </w:tc>
      </w:tr>
    </w:tbl>
    <w:p w:rsidR="00862CBA" w:rsidRPr="00E02C1A" w:rsidP="00862CBA">
      <w:pPr>
        <w:jc w:val="center"/>
        <w:rPr>
          <w:rFonts w:asciiTheme="minorHAnsi" w:hAnsiTheme="minorHAnsi" w:cstheme="minorHAnsi"/>
        </w:rPr>
      </w:pPr>
      <w:r w:rsidRPr="00E02C1A">
        <w:rPr>
          <w:rFonts w:asciiTheme="minorHAnsi" w:hAnsiTheme="minorHAnsi" w:cstheme="minorHAnsi"/>
          <w:i/>
          <w:iCs/>
        </w:rPr>
        <w:t>In private</w:t>
      </w:r>
    </w:p>
    <w:p w:rsidR="00862CBA" w:rsidRPr="00E02C1A" w:rsidP="00862CBA">
      <w:pPr>
        <w:rPr>
          <w:rFonts w:asciiTheme="minorHAnsi" w:hAnsiTheme="minorHAnsi" w:cstheme="minorHAnsi"/>
          <w:b/>
          <w:i/>
          <w:iCs/>
        </w:rPr>
      </w:pPr>
    </w:p>
    <w:p w:rsidR="00862CBA" w:rsidRPr="00E02C1A" w:rsidP="00862CBA">
      <w:pPr>
        <w:pStyle w:val="ListParagraph"/>
        <w:numPr>
          <w:ilvl w:val="0"/>
          <w:numId w:val="4"/>
        </w:numPr>
        <w:rPr>
          <w:rFonts w:asciiTheme="minorHAnsi" w:hAnsiTheme="minorHAnsi" w:cstheme="minorHAnsi"/>
          <w:b/>
        </w:rPr>
      </w:pPr>
      <w:r w:rsidRPr="00E02C1A">
        <w:rPr>
          <w:rFonts w:asciiTheme="minorHAnsi" w:hAnsiTheme="minorHAnsi" w:cstheme="minorHAnsi"/>
          <w:b/>
        </w:rPr>
        <w:t>Minutes of last meeting</w:t>
      </w:r>
    </w:p>
    <w:p w:rsidR="00862CBA" w:rsidRPr="00E02C1A" w:rsidP="00862CBA">
      <w:pPr>
        <w:rPr>
          <w:rFonts w:asciiTheme="minorHAnsi" w:hAnsiTheme="minorHAnsi" w:cstheme="minorHAnsi"/>
          <w:b/>
        </w:rPr>
      </w:pPr>
    </w:p>
    <w:p w:rsidR="00862CBA" w:rsidRPr="00E02C1A" w:rsidP="00862CBA">
      <w:pPr>
        <w:rPr>
          <w:rFonts w:asciiTheme="minorHAnsi" w:hAnsiTheme="minorHAnsi" w:cstheme="minorHAnsi"/>
        </w:rPr>
      </w:pPr>
      <w:r w:rsidRPr="00E02C1A">
        <w:rPr>
          <w:rFonts w:asciiTheme="minorHAnsi" w:hAnsiTheme="minorHAnsi" w:cstheme="minorHAnsi"/>
        </w:rPr>
        <w:t>The minutes of the meeting held on 18 October 2022 were agreed to.</w:t>
      </w:r>
    </w:p>
    <w:p w:rsidR="00862CBA" w:rsidRPr="00E02C1A" w:rsidP="00862CBA">
      <w:pPr>
        <w:rPr>
          <w:rFonts w:asciiTheme="minorHAnsi" w:hAnsiTheme="minorHAnsi" w:cstheme="minorHAnsi"/>
          <w:bCs/>
        </w:rPr>
      </w:pPr>
    </w:p>
    <w:p w:rsidR="00862CBA" w:rsidRPr="00E02C1A" w:rsidP="00862CBA">
      <w:pPr>
        <w:pStyle w:val="ListParagraph"/>
        <w:numPr>
          <w:ilvl w:val="0"/>
          <w:numId w:val="4"/>
        </w:numPr>
        <w:spacing w:after="160"/>
        <w:rPr>
          <w:rFonts w:asciiTheme="minorHAnsi" w:hAnsiTheme="minorHAnsi" w:cstheme="minorHAnsi"/>
          <w:b/>
          <w:bCs/>
          <w:color w:val="000000" w:themeColor="text1"/>
        </w:rPr>
      </w:pPr>
      <w:r w:rsidRPr="00E02C1A">
        <w:rPr>
          <w:rFonts w:asciiTheme="minorHAnsi" w:hAnsiTheme="minorHAnsi" w:cstheme="minorHAnsi"/>
          <w:b/>
          <w:bCs/>
          <w:color w:val="000000" w:themeColor="text1"/>
        </w:rPr>
        <w:t xml:space="preserve">Publication of correspondence </w:t>
      </w:r>
    </w:p>
    <w:p w:rsidR="00862CBA" w:rsidRPr="00E02C1A" w:rsidP="00862CBA">
      <w:pPr>
        <w:spacing w:after="160"/>
        <w:rPr>
          <w:rFonts w:asciiTheme="minorHAnsi" w:hAnsiTheme="minorHAnsi" w:cstheme="minorHAnsi"/>
          <w:color w:val="000000" w:themeColor="text1"/>
        </w:rPr>
      </w:pPr>
      <w:r w:rsidRPr="00E02C1A">
        <w:rPr>
          <w:rFonts w:asciiTheme="minorHAnsi" w:hAnsiTheme="minorHAnsi" w:cstheme="minorHAnsi"/>
          <w:color w:val="000000" w:themeColor="text1"/>
        </w:rPr>
        <w:t>The Commission agreed to publish the following documents</w:t>
      </w:r>
    </w:p>
    <w:p w:rsidR="00862CBA" w:rsidRPr="00E02C1A" w:rsidP="00862CBA">
      <w:pPr>
        <w:pStyle w:val="ListParagraph"/>
        <w:numPr>
          <w:ilvl w:val="0"/>
          <w:numId w:val="3"/>
        </w:numPr>
        <w:spacing w:after="160"/>
        <w:rPr>
          <w:rFonts w:ascii="Frutiger LT Std 45 Light" w:hAnsi="Frutiger LT Std 45 Light" w:cstheme="minorHAnsi"/>
          <w:color w:val="000000" w:themeColor="text1"/>
        </w:rPr>
      </w:pPr>
      <w:r w:rsidRPr="00E02C1A">
        <w:rPr>
          <w:rFonts w:ascii="Frutiger LT Std 45 Light" w:hAnsi="Frutiger LT Std 45 Light" w:cstheme="minorHAnsi"/>
          <w:color w:val="000000" w:themeColor="text1"/>
        </w:rPr>
        <w:t>Letter from the Treasury Officer of Accounts to the Chair, regarding HMT advice on the NAO Supplementary Estimate 2022-23 (dated 14.10.22)</w:t>
      </w:r>
    </w:p>
    <w:p w:rsidR="00862CBA" w:rsidRPr="00E02C1A" w:rsidP="00862CBA">
      <w:pPr>
        <w:pStyle w:val="ListParagraph"/>
        <w:numPr>
          <w:ilvl w:val="0"/>
          <w:numId w:val="3"/>
        </w:numPr>
        <w:spacing w:after="160"/>
        <w:rPr>
          <w:rFonts w:ascii="Frutiger LT Std 45 Light" w:hAnsi="Frutiger LT Std 45 Light" w:cstheme="minorHAnsi"/>
          <w:color w:val="000000" w:themeColor="text1"/>
        </w:rPr>
      </w:pPr>
      <w:r w:rsidRPr="00E02C1A">
        <w:rPr>
          <w:rFonts w:ascii="Frutiger LT Std 45 Light" w:hAnsi="Frutiger LT Std 45 Light" w:cstheme="minorHAnsi"/>
          <w:color w:val="000000" w:themeColor="text1"/>
        </w:rPr>
        <w:t>NAO Supplementary Estimate 2022-23 Memorandum</w:t>
      </w:r>
    </w:p>
    <w:p w:rsidR="00862CBA" w:rsidRPr="00E02C1A" w:rsidP="00862CBA">
      <w:pPr>
        <w:pStyle w:val="ListParagraph"/>
        <w:spacing w:after="160"/>
        <w:rPr>
          <w:rFonts w:asciiTheme="minorHAnsi" w:hAnsiTheme="minorHAnsi" w:cstheme="minorHAnsi"/>
          <w:color w:val="000000" w:themeColor="text1"/>
          <w:highlight w:val="red"/>
        </w:rPr>
      </w:pPr>
    </w:p>
    <w:p w:rsidR="00862CBA" w:rsidRPr="00E02C1A" w:rsidP="00862CBA">
      <w:pPr>
        <w:pStyle w:val="ListParagraph"/>
        <w:numPr>
          <w:ilvl w:val="0"/>
          <w:numId w:val="4"/>
        </w:numPr>
        <w:spacing w:after="160"/>
        <w:rPr>
          <w:rFonts w:ascii="Frutiger LT Std 45 Light" w:hAnsi="Frutiger LT Std 45 Light"/>
        </w:rPr>
      </w:pPr>
      <w:r w:rsidRPr="00E02C1A">
        <w:rPr>
          <w:rFonts w:ascii="Frutiger LT Std 45 Light" w:hAnsi="Frutiger LT Std 45 Light"/>
          <w:b/>
          <w:bCs/>
        </w:rPr>
        <w:t xml:space="preserve">Briefing on NAO Supplementary Estimate 2022-23 </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The Commission was briefed on the NAO’s Supplementary Estimate for 2022-23 by Alex Knight (Scrutiny Unit). </w:t>
      </w:r>
    </w:p>
    <w:p w:rsidR="00862CBA" w:rsidRPr="00E02C1A" w:rsidP="00862CBA">
      <w:pPr>
        <w:pStyle w:val="ListParagraph"/>
        <w:numPr>
          <w:ilvl w:val="0"/>
          <w:numId w:val="4"/>
        </w:numPr>
        <w:spacing w:after="160"/>
        <w:rPr>
          <w:rFonts w:ascii="Frutiger LT Std 45 Light" w:hAnsi="Frutiger LT Std 45 Light"/>
          <w:b/>
          <w:bCs/>
        </w:rPr>
      </w:pPr>
      <w:r w:rsidRPr="00E02C1A">
        <w:rPr>
          <w:rFonts w:ascii="Frutiger LT Std 45 Light" w:hAnsi="Frutiger LT Std 45 Light"/>
          <w:b/>
          <w:bCs/>
        </w:rPr>
        <w:t>NAO Supplementary Estimate 2022-23: Consideration of HMT and PAC advice</w:t>
      </w:r>
    </w:p>
    <w:p w:rsidR="00862CBA" w:rsidP="00862CBA">
      <w:pPr>
        <w:spacing w:after="160"/>
        <w:rPr>
          <w:rFonts w:ascii="Frutiger LT Std 45 Light" w:hAnsi="Frutiger LT Std 45 Light"/>
        </w:rPr>
      </w:pPr>
      <w:r w:rsidRPr="00E02C1A">
        <w:rPr>
          <w:rFonts w:ascii="Frutiger LT Std 45 Light" w:hAnsi="Frutiger LT Std 45 Light"/>
        </w:rPr>
        <w:t xml:space="preserve">The Commission considered HM Treasury’s advice on the NAO’s Supplementary Estimate </w:t>
      </w:r>
      <w:r>
        <w:rPr>
          <w:rFonts w:ascii="Frutiger LT Std 45 Light" w:hAnsi="Frutiger LT Std 45 Light"/>
        </w:rPr>
        <w:t xml:space="preserve">for </w:t>
      </w:r>
      <w:r w:rsidRPr="00E02C1A">
        <w:rPr>
          <w:rFonts w:ascii="Frutiger LT Std 45 Light" w:hAnsi="Frutiger LT Std 45 Light"/>
        </w:rPr>
        <w:t>2022-23.</w:t>
      </w:r>
    </w:p>
    <w:p w:rsidR="00862CBA" w:rsidRPr="00E02C1A" w:rsidP="00862CBA">
      <w:pPr>
        <w:spacing w:after="160"/>
        <w:rPr>
          <w:rFonts w:ascii="Frutiger LT Std 45 Light" w:hAnsi="Frutiger LT Std 45 Light"/>
        </w:rPr>
      </w:pPr>
      <w:r>
        <w:rPr>
          <w:rFonts w:ascii="Frutiger LT Std 45 Light" w:hAnsi="Frutiger LT Std 45 Light"/>
        </w:rPr>
        <w:t>The Commission noted that Committee of Public Accounts did not provide advice on the NAO’s Supplementary Estimate for 2022-23.</w:t>
      </w:r>
    </w:p>
    <w:p w:rsidR="00862CBA" w:rsidRPr="00E02C1A" w:rsidP="00862CBA">
      <w:pPr>
        <w:pStyle w:val="ListParagraph"/>
        <w:numPr>
          <w:ilvl w:val="0"/>
          <w:numId w:val="4"/>
        </w:numPr>
        <w:spacing w:after="160"/>
        <w:rPr>
          <w:rFonts w:ascii="Frutiger LT Std 45 Light" w:hAnsi="Frutiger LT Std 45 Light"/>
          <w:b/>
          <w:bCs/>
        </w:rPr>
      </w:pPr>
      <w:r w:rsidRPr="00E02C1A">
        <w:rPr>
          <w:rFonts w:ascii="Frutiger LT Std 45 Light" w:hAnsi="Frutiger LT Std 45 Light"/>
          <w:b/>
          <w:bCs/>
        </w:rPr>
        <w:t>Discussion of lines of questioning</w:t>
      </w:r>
    </w:p>
    <w:p w:rsidR="00862CBA" w:rsidRPr="00E02C1A" w:rsidP="00862CBA">
      <w:pPr>
        <w:spacing w:after="160"/>
        <w:jc w:val="center"/>
        <w:rPr>
          <w:rFonts w:ascii="Frutiger LT Std 45 Light" w:hAnsi="Frutiger LT Std 45 Light"/>
          <w:i/>
        </w:rPr>
      </w:pPr>
      <w:r w:rsidRPr="00E02C1A">
        <w:rPr>
          <w:rFonts w:ascii="Frutiger LT Std 45 Light" w:hAnsi="Frutiger LT Std 45 Light"/>
          <w:i/>
          <w:iCs/>
        </w:rPr>
        <w:t>In public</w:t>
      </w:r>
    </w:p>
    <w:p w:rsidR="00862CBA" w:rsidRPr="00E02C1A" w:rsidP="00862CBA">
      <w:pPr>
        <w:pStyle w:val="ListParagraph"/>
        <w:numPr>
          <w:ilvl w:val="0"/>
          <w:numId w:val="4"/>
        </w:numPr>
        <w:spacing w:after="160"/>
        <w:rPr>
          <w:rFonts w:ascii="Frutiger LT Std 45 Light" w:hAnsi="Frutiger LT Std 45 Light"/>
        </w:rPr>
      </w:pPr>
      <w:r w:rsidRPr="00E02C1A">
        <w:rPr>
          <w:rFonts w:ascii="Frutiger LT Std 45 Light" w:hAnsi="Frutiger LT Std 45 Light"/>
          <w:b/>
          <w:bCs/>
        </w:rPr>
        <w:t>NAO Supplementary Estimate 2022-23: Public evidence session</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Gareth Davies, Comptroller and Auditor General, Daniel </w:t>
      </w:r>
      <w:r w:rsidRPr="00E02C1A">
        <w:rPr>
          <w:rFonts w:ascii="Frutiger LT Std 45 Light" w:hAnsi="Frutiger LT Std 45 Light"/>
        </w:rPr>
        <w:t>Lambauer</w:t>
      </w:r>
      <w:r w:rsidRPr="00E02C1A">
        <w:rPr>
          <w:rFonts w:ascii="Frutiger LT Std 45 Light" w:hAnsi="Frutiger LT Std 45 Light"/>
        </w:rPr>
        <w:t xml:space="preserve">, Executive Director, and Dame Fiona Reynolds, Chair, National Audit Office, </w:t>
      </w:r>
      <w:r>
        <w:rPr>
          <w:rFonts w:ascii="Frutiger LT Std 45 Light" w:hAnsi="Frutiger LT Std 45 Light"/>
        </w:rPr>
        <w:t xml:space="preserve">gave oral evidence </w:t>
      </w:r>
      <w:r w:rsidRPr="00E02C1A">
        <w:rPr>
          <w:rFonts w:ascii="Frutiger LT Std 45 Light" w:hAnsi="Frutiger LT Std 45 Light"/>
        </w:rPr>
        <w:t>on the NAO</w:t>
      </w:r>
      <w:r>
        <w:rPr>
          <w:rFonts w:ascii="Frutiger LT Std 45 Light" w:hAnsi="Frutiger LT Std 45 Light"/>
        </w:rPr>
        <w:t>’s</w:t>
      </w:r>
      <w:r w:rsidRPr="00E02C1A">
        <w:rPr>
          <w:rFonts w:ascii="Frutiger LT Std 45 Light" w:hAnsi="Frutiger LT Std 45 Light"/>
        </w:rPr>
        <w:t xml:space="preserve"> Supplementary Estimate </w:t>
      </w:r>
      <w:r>
        <w:rPr>
          <w:rFonts w:ascii="Frutiger LT Std 45 Light" w:hAnsi="Frutiger LT Std 45 Light"/>
        </w:rPr>
        <w:t xml:space="preserve">for </w:t>
      </w:r>
      <w:r w:rsidRPr="00E02C1A">
        <w:rPr>
          <w:rFonts w:ascii="Frutiger LT Std 45 Light" w:hAnsi="Frutiger LT Std 45 Light"/>
        </w:rPr>
        <w:t xml:space="preserve">2022-23. </w:t>
      </w:r>
    </w:p>
    <w:p w:rsidR="00862CBA" w:rsidRPr="00E02C1A" w:rsidP="00862CBA">
      <w:pPr>
        <w:spacing w:after="160"/>
        <w:jc w:val="center"/>
        <w:rPr>
          <w:rFonts w:ascii="Frutiger LT Std 45 Light" w:hAnsi="Frutiger LT Std 45 Light"/>
          <w:i/>
        </w:rPr>
      </w:pPr>
      <w:r w:rsidRPr="00E02C1A">
        <w:rPr>
          <w:rFonts w:ascii="Frutiger LT Std 45 Light" w:hAnsi="Frutiger LT Std 45 Light"/>
          <w:i/>
          <w:iCs/>
        </w:rPr>
        <w:t>In private</w:t>
      </w:r>
    </w:p>
    <w:p w:rsidR="00862CBA" w:rsidRPr="00C77392" w:rsidP="00862CBA">
      <w:pPr>
        <w:pStyle w:val="ListParagraph"/>
        <w:numPr>
          <w:ilvl w:val="0"/>
          <w:numId w:val="4"/>
        </w:numPr>
        <w:spacing w:after="160"/>
        <w:rPr>
          <w:rFonts w:ascii="Frutiger LT Std 45 Light" w:hAnsi="Frutiger LT Std 45 Light"/>
          <w:b/>
          <w:bCs/>
        </w:rPr>
      </w:pPr>
      <w:r w:rsidRPr="00C77392">
        <w:rPr>
          <w:rFonts w:ascii="Frutiger LT Std 45 Light" w:hAnsi="Frutiger LT Std 45 Light"/>
          <w:b/>
          <w:bCs/>
        </w:rPr>
        <w:t xml:space="preserve">NAO internal whistleblowing </w:t>
      </w:r>
    </w:p>
    <w:p w:rsidR="00862CBA" w:rsidP="00862CBA">
      <w:pPr>
        <w:spacing w:after="160"/>
        <w:rPr>
          <w:rFonts w:ascii="Frutiger LT Std 45 Light" w:hAnsi="Frutiger LT Std 45 Light"/>
        </w:rPr>
      </w:pPr>
      <w:r>
        <w:rPr>
          <w:rFonts w:ascii="Frutiger LT Std 45 Light" w:hAnsi="Frutiger LT Std 45 Light"/>
        </w:rPr>
        <w:t xml:space="preserve">The Commission discussed with </w:t>
      </w:r>
      <w:r w:rsidRPr="00E02C1A">
        <w:rPr>
          <w:rFonts w:ascii="Frutiger LT Std 45 Light" w:hAnsi="Frutiger LT Std 45 Light"/>
        </w:rPr>
        <w:t>Gareth Davies, Comptroller and Auditor General</w:t>
      </w:r>
      <w:r>
        <w:rPr>
          <w:rFonts w:ascii="Frutiger LT Std 45 Light" w:hAnsi="Frutiger LT Std 45 Light"/>
        </w:rPr>
        <w:t xml:space="preserve"> </w:t>
      </w:r>
      <w:r w:rsidRPr="00E02C1A">
        <w:rPr>
          <w:rFonts w:ascii="Frutiger LT Std 45 Light" w:hAnsi="Frutiger LT Std 45 Light"/>
        </w:rPr>
        <w:t>and Dame Fiona Reynolds, Chair</w:t>
      </w:r>
      <w:r>
        <w:rPr>
          <w:rFonts w:ascii="Frutiger LT Std 45 Light" w:hAnsi="Frutiger LT Std 45 Light"/>
        </w:rPr>
        <w:t xml:space="preserve">, National Audit Office, the issue of internal whistleblowing at the NAO. </w:t>
      </w:r>
    </w:p>
    <w:p w:rsidR="00862CBA" w:rsidRPr="00C77392" w:rsidP="00862CBA">
      <w:pPr>
        <w:spacing w:after="160"/>
        <w:rPr>
          <w:rFonts w:ascii="Frutiger LT Std 45 Light" w:hAnsi="Frutiger LT Std 45 Light"/>
        </w:rPr>
      </w:pPr>
    </w:p>
    <w:p w:rsidR="00862CBA" w:rsidRPr="00E02C1A" w:rsidP="00862CBA">
      <w:pPr>
        <w:pStyle w:val="ListParagraph"/>
        <w:numPr>
          <w:ilvl w:val="0"/>
          <w:numId w:val="4"/>
        </w:numPr>
        <w:spacing w:after="160"/>
        <w:rPr>
          <w:rFonts w:ascii="Frutiger LT Std 45 Light" w:hAnsi="Frutiger LT Std 45 Light"/>
        </w:rPr>
      </w:pPr>
      <w:r w:rsidRPr="00E02C1A">
        <w:rPr>
          <w:rFonts w:ascii="Frutiger LT Std 45 Light" w:hAnsi="Frutiger LT Std 45 Light"/>
          <w:b/>
          <w:bCs/>
        </w:rPr>
        <w:t>NAO Supplementary Estimate 2022-23: Consideration</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The Commission </w:t>
      </w:r>
      <w:r>
        <w:rPr>
          <w:rFonts w:ascii="Frutiger LT Std 45 Light" w:hAnsi="Frutiger LT Std 45 Light"/>
        </w:rPr>
        <w:t>agreed to</w:t>
      </w:r>
      <w:r w:rsidRPr="00E02C1A">
        <w:rPr>
          <w:rFonts w:ascii="Frutiger LT Std 45 Light" w:hAnsi="Frutiger LT Std 45 Light"/>
        </w:rPr>
        <w:t xml:space="preserve"> lay</w:t>
      </w:r>
      <w:r w:rsidRPr="00DB246A">
        <w:rPr>
          <w:rFonts w:ascii="Frutiger LT Std 45 Light" w:hAnsi="Frutiger LT Std 45 Light"/>
        </w:rPr>
        <w:t xml:space="preserve"> </w:t>
      </w:r>
      <w:r w:rsidRPr="00E02C1A">
        <w:rPr>
          <w:rFonts w:ascii="Frutiger LT Std 45 Light" w:hAnsi="Frutiger LT Std 45 Light"/>
        </w:rPr>
        <w:t>before the House</w:t>
      </w:r>
      <w:r>
        <w:rPr>
          <w:rFonts w:ascii="Frutiger LT Std 45 Light" w:hAnsi="Frutiger LT Std 45 Light"/>
        </w:rPr>
        <w:t>, without modification,</w:t>
      </w:r>
      <w:r w:rsidRPr="00E02C1A">
        <w:rPr>
          <w:rFonts w:ascii="Frutiger LT Std 45 Light" w:hAnsi="Frutiger LT Std 45 Light"/>
        </w:rPr>
        <w:t xml:space="preserve"> the</w:t>
      </w:r>
      <w:r>
        <w:rPr>
          <w:rFonts w:ascii="Frutiger LT Std 45 Light" w:hAnsi="Frutiger LT Std 45 Light"/>
        </w:rPr>
        <w:t xml:space="preserve"> National Audit Office’s</w:t>
      </w:r>
      <w:r w:rsidRPr="00E02C1A">
        <w:rPr>
          <w:rFonts w:ascii="Frutiger LT Std 45 Light" w:hAnsi="Frutiger LT Std 45 Light"/>
        </w:rPr>
        <w:t xml:space="preserve"> Supplementary Estimate</w:t>
      </w:r>
      <w:r>
        <w:rPr>
          <w:rFonts w:ascii="Frutiger LT Std 45 Light" w:hAnsi="Frutiger LT Std 45 Light"/>
        </w:rPr>
        <w:t xml:space="preserve"> for 2022-23</w:t>
      </w:r>
      <w:r w:rsidRPr="00E02C1A">
        <w:rPr>
          <w:rFonts w:ascii="Frutiger LT Std 45 Light" w:hAnsi="Frutiger LT Std 45 Light"/>
        </w:rPr>
        <w:t xml:space="preserve">. </w:t>
      </w:r>
    </w:p>
    <w:p w:rsidR="00862CBA" w:rsidRPr="00E02C1A" w:rsidP="00862CBA">
      <w:pPr>
        <w:pStyle w:val="ListParagraph"/>
        <w:numPr>
          <w:ilvl w:val="0"/>
          <w:numId w:val="4"/>
        </w:numPr>
        <w:spacing w:after="160"/>
        <w:rPr>
          <w:rFonts w:ascii="Frutiger LT Std 45 Light" w:hAnsi="Frutiger LT Std 45 Light"/>
          <w:b/>
          <w:bCs/>
        </w:rPr>
      </w:pPr>
      <w:r w:rsidRPr="00E02C1A">
        <w:rPr>
          <w:rFonts w:ascii="Frutiger LT Std 45 Light" w:hAnsi="Frutiger LT Std 45 Light"/>
          <w:b/>
          <w:bCs/>
        </w:rPr>
        <w:t>Any other business</w:t>
      </w:r>
    </w:p>
    <w:p w:rsidR="00862CBA" w:rsidP="00862CBA">
      <w:pPr>
        <w:rPr>
          <w:rFonts w:ascii="Frutiger LT Std 45 Light" w:hAnsi="Frutiger LT Std 45 Light"/>
          <w:bCs/>
        </w:rPr>
      </w:pPr>
      <w:r w:rsidRPr="00DB246A">
        <w:rPr>
          <w:rFonts w:ascii="Frutiger LT Std 45 Light" w:hAnsi="Frutiger LT Std 45 Light"/>
          <w:bCs/>
        </w:rPr>
        <w:t xml:space="preserve">There was no other business. </w:t>
      </w:r>
    </w:p>
    <w:p w:rsidR="00862CBA" w:rsidRPr="00DB246A" w:rsidP="00862CBA">
      <w:pPr>
        <w:rPr>
          <w:rFonts w:ascii="Frutiger LT Std 45 Light" w:hAnsi="Frutiger LT Std 45 Light"/>
          <w:bCs/>
        </w:rPr>
      </w:pPr>
    </w:p>
    <w:p w:rsidR="00862CBA">
      <w:pPr>
        <w:spacing w:after="160" w:line="259" w:lineRule="auto"/>
      </w:pPr>
      <w:r>
        <w:br w:type="page"/>
      </w:r>
    </w:p>
    <w:p w:rsidR="00862CBA" w:rsidRPr="00E02C1A" w:rsidP="00862CBA">
      <w:pPr>
        <w:jc w:val="center"/>
        <w:rPr>
          <w:rFonts w:asciiTheme="minorHAnsi" w:hAnsiTheme="minorHAnsi" w:cstheme="minorHAnsi"/>
          <w:b/>
        </w:rPr>
      </w:pPr>
      <w:r w:rsidRPr="00E02C1A">
        <w:rPr>
          <w:rFonts w:asciiTheme="minorHAnsi" w:hAnsiTheme="minorHAnsi" w:cstheme="minorHAnsi"/>
          <w:b/>
        </w:rPr>
        <w:t>PUBLIC ACCOUNTS COMMISSION</w:t>
      </w:r>
    </w:p>
    <w:p w:rsidR="00862CBA" w:rsidRPr="00E02C1A" w:rsidP="00862CBA">
      <w:pPr>
        <w:ind w:left="-142"/>
        <w:jc w:val="center"/>
        <w:rPr>
          <w:rFonts w:asciiTheme="minorHAnsi" w:hAnsiTheme="minorHAnsi" w:cstheme="minorHAnsi"/>
          <w:b/>
          <w:bCs/>
        </w:rPr>
      </w:pPr>
    </w:p>
    <w:p w:rsidR="00862CBA" w:rsidRPr="00E02C1A" w:rsidP="00862CBA">
      <w:pPr>
        <w:ind w:left="-142"/>
        <w:jc w:val="center"/>
        <w:rPr>
          <w:rFonts w:asciiTheme="minorHAnsi" w:hAnsiTheme="minorHAnsi" w:cstheme="minorHAnsi"/>
          <w:b/>
          <w:bCs/>
        </w:rPr>
      </w:pPr>
      <w:r w:rsidRPr="00E02C1A">
        <w:rPr>
          <w:rFonts w:asciiTheme="minorHAnsi" w:hAnsiTheme="minorHAnsi" w:cstheme="minorHAnsi"/>
          <w:b/>
          <w:bCs/>
        </w:rPr>
        <w:t>Minutes of Meeting on T</w:t>
      </w:r>
      <w:r>
        <w:rPr>
          <w:rFonts w:asciiTheme="minorHAnsi" w:hAnsiTheme="minorHAnsi" w:cstheme="minorHAnsi"/>
          <w:b/>
          <w:bCs/>
        </w:rPr>
        <w:t>ues</w:t>
      </w:r>
      <w:r w:rsidRPr="00E02C1A">
        <w:rPr>
          <w:rFonts w:asciiTheme="minorHAnsi" w:hAnsiTheme="minorHAnsi" w:cstheme="minorHAnsi"/>
          <w:b/>
          <w:bCs/>
        </w:rPr>
        <w:t xml:space="preserve">day </w:t>
      </w:r>
      <w:r>
        <w:rPr>
          <w:rFonts w:asciiTheme="minorHAnsi" w:hAnsiTheme="minorHAnsi" w:cstheme="minorHAnsi"/>
          <w:b/>
          <w:bCs/>
        </w:rPr>
        <w:t>29</w:t>
      </w:r>
      <w:r w:rsidRPr="00E02C1A">
        <w:rPr>
          <w:rFonts w:asciiTheme="minorHAnsi" w:hAnsiTheme="minorHAnsi" w:cstheme="minorHAnsi"/>
          <w:b/>
          <w:bCs/>
        </w:rPr>
        <w:t xml:space="preserve"> November 2022</w:t>
      </w:r>
    </w:p>
    <w:p w:rsidR="00862CBA" w:rsidRPr="00E02C1A" w:rsidP="00862CBA">
      <w:pPr>
        <w:rPr>
          <w:rFonts w:asciiTheme="minorHAnsi" w:hAnsiTheme="minorHAnsi" w:cstheme="minorHAnsi"/>
          <w:b/>
          <w:i/>
          <w:iCs/>
        </w:rPr>
      </w:pPr>
    </w:p>
    <w:p w:rsidR="00862CBA" w:rsidRPr="00E02C1A" w:rsidP="00862CBA">
      <w:pPr>
        <w:jc w:val="center"/>
        <w:rPr>
          <w:rFonts w:asciiTheme="minorHAnsi" w:hAnsiTheme="minorHAnsi" w:cstheme="minorHAnsi"/>
        </w:rPr>
      </w:pPr>
      <w:r w:rsidRPr="00E02C1A">
        <w:rPr>
          <w:rFonts w:asciiTheme="minorHAnsi" w:hAnsiTheme="minorHAnsi" w:cstheme="minorHAnsi"/>
        </w:rPr>
        <w:t>Members of the Commission present:</w:t>
      </w:r>
    </w:p>
    <w:p w:rsidR="00862CBA" w:rsidRPr="00E02C1A" w:rsidP="00862CBA">
      <w:pPr>
        <w:rPr>
          <w:rFonts w:asciiTheme="minorHAnsi" w:hAnsiTheme="minorHAnsi" w:cstheme="minorHAnsi"/>
        </w:rPr>
      </w:pPr>
    </w:p>
    <w:p w:rsidR="00862CBA" w:rsidRPr="00E02C1A" w:rsidP="00862CBA">
      <w:pPr>
        <w:jc w:val="center"/>
        <w:rPr>
          <w:rFonts w:asciiTheme="minorHAnsi" w:hAnsiTheme="minorHAnsi" w:cstheme="minorHAnsi"/>
        </w:rPr>
      </w:pPr>
      <w:r w:rsidRPr="00E02C1A">
        <w:rPr>
          <w:rFonts w:asciiTheme="minorHAnsi" w:hAnsiTheme="minorHAnsi" w:cstheme="minorHAnsi"/>
        </w:rPr>
        <w:t>Mr Richard Bacon, in the Chair</w:t>
      </w:r>
    </w:p>
    <w:p w:rsidR="00862CBA" w:rsidRPr="00E02C1A" w:rsidP="00862CBA">
      <w:pPr>
        <w:rPr>
          <w:rFonts w:asciiTheme="minorHAnsi" w:hAnsiTheme="minorHAnsi" w:cstheme="minorHAnsi"/>
        </w:rPr>
      </w:pPr>
    </w:p>
    <w:tbl>
      <w:tblPr>
        <w:tblStyle w:val="TableGrid"/>
        <w:tblW w:w="0" w:type="auto"/>
        <w:tblInd w:w="1440" w:type="dxa"/>
        <w:tblBorders>
          <w:top w:val="nil"/>
          <w:left w:val="nil"/>
          <w:bottom w:val="nil"/>
          <w:right w:val="nil"/>
          <w:insideH w:val="nil"/>
          <w:insideV w:val="nil"/>
        </w:tblBorders>
        <w:tblLook w:val="04A0"/>
      </w:tblPr>
      <w:tblGrid>
        <w:gridCol w:w="3214"/>
        <w:gridCol w:w="3244"/>
      </w:tblGrid>
      <w:tr w:rsidTr="008A08F6">
        <w:tblPrEx>
          <w:tblW w:w="0" w:type="auto"/>
          <w:tblInd w:w="1440" w:type="dxa"/>
          <w:tblBorders>
            <w:top w:val="nil"/>
            <w:left w:val="nil"/>
            <w:bottom w:val="nil"/>
            <w:right w:val="nil"/>
            <w:insideH w:val="nil"/>
            <w:insideV w:val="nil"/>
          </w:tblBorders>
          <w:tblLook w:val="04A0"/>
        </w:tblPrEx>
        <w:trPr>
          <w:trHeight w:val="437"/>
        </w:trPr>
        <w:tc>
          <w:tcPr>
            <w:tcW w:w="3214" w:type="dxa"/>
          </w:tcPr>
          <w:p w:rsidR="00862CBA" w:rsidRPr="00E02C1A" w:rsidP="008A08F6">
            <w:pPr>
              <w:rPr>
                <w:rFonts w:asciiTheme="minorHAnsi" w:hAnsiTheme="minorHAnsi" w:cstheme="minorHAnsi"/>
              </w:rPr>
            </w:pPr>
            <w:r>
              <w:rPr>
                <w:rFonts w:asciiTheme="minorHAnsi" w:hAnsiTheme="minorHAnsi" w:cstheme="minorHAnsi"/>
              </w:rPr>
              <w:t>Jack Brereton</w:t>
            </w:r>
          </w:p>
        </w:tc>
        <w:tc>
          <w:tcPr>
            <w:tcW w:w="3244" w:type="dxa"/>
          </w:tcPr>
          <w:p w:rsidR="00862CBA" w:rsidRPr="00E02C1A" w:rsidP="008A08F6">
            <w:pPr>
              <w:rPr>
                <w:rFonts w:asciiTheme="minorHAnsi" w:hAnsiTheme="minorHAnsi" w:cstheme="minorHAnsi"/>
              </w:rPr>
            </w:pPr>
            <w:r>
              <w:rPr>
                <w:rFonts w:asciiTheme="minorHAnsi" w:hAnsiTheme="minorHAnsi" w:cstheme="minorHAnsi"/>
              </w:rPr>
              <w:t>Jerome Mayhew</w:t>
            </w:r>
          </w:p>
        </w:tc>
      </w:tr>
    </w:tbl>
    <w:p w:rsidR="00862CBA" w:rsidRPr="00E02C1A" w:rsidP="00862CBA">
      <w:pPr>
        <w:jc w:val="center"/>
        <w:rPr>
          <w:rFonts w:asciiTheme="minorHAnsi" w:hAnsiTheme="minorHAnsi" w:cstheme="minorHAnsi"/>
        </w:rPr>
      </w:pPr>
      <w:r w:rsidRPr="00E02C1A">
        <w:rPr>
          <w:rFonts w:asciiTheme="minorHAnsi" w:hAnsiTheme="minorHAnsi" w:cstheme="minorHAnsi"/>
          <w:i/>
          <w:iCs/>
        </w:rPr>
        <w:t>In private</w:t>
      </w:r>
    </w:p>
    <w:p w:rsidR="00862CBA" w:rsidRPr="00E02C1A" w:rsidP="00862CBA">
      <w:pPr>
        <w:rPr>
          <w:rFonts w:asciiTheme="minorHAnsi" w:hAnsiTheme="minorHAnsi" w:cstheme="minorHAnsi"/>
          <w:b/>
          <w:i/>
          <w:iCs/>
        </w:rPr>
      </w:pPr>
    </w:p>
    <w:p w:rsidR="00862CBA" w:rsidRPr="00E02C1A" w:rsidP="00862CBA">
      <w:pPr>
        <w:pStyle w:val="ListParagraph"/>
        <w:numPr>
          <w:ilvl w:val="0"/>
          <w:numId w:val="6"/>
        </w:numPr>
        <w:rPr>
          <w:rFonts w:asciiTheme="minorHAnsi" w:hAnsiTheme="minorHAnsi" w:cstheme="minorHAnsi"/>
          <w:b/>
        </w:rPr>
      </w:pPr>
      <w:r w:rsidRPr="00E02C1A">
        <w:rPr>
          <w:rFonts w:asciiTheme="minorHAnsi" w:hAnsiTheme="minorHAnsi" w:cstheme="minorHAnsi"/>
          <w:b/>
        </w:rPr>
        <w:t>Minutes of last meeting</w:t>
      </w:r>
    </w:p>
    <w:p w:rsidR="00862CBA" w:rsidRPr="00E02C1A" w:rsidP="00862CBA">
      <w:pPr>
        <w:rPr>
          <w:rFonts w:asciiTheme="minorHAnsi" w:hAnsiTheme="minorHAnsi" w:cstheme="minorHAnsi"/>
          <w:b/>
        </w:rPr>
      </w:pPr>
    </w:p>
    <w:p w:rsidR="00862CBA" w:rsidRPr="00E02C1A" w:rsidP="00862CBA">
      <w:pPr>
        <w:rPr>
          <w:rFonts w:asciiTheme="minorHAnsi" w:hAnsiTheme="minorHAnsi" w:cstheme="minorHAnsi"/>
        </w:rPr>
      </w:pPr>
      <w:r w:rsidRPr="00E02C1A">
        <w:rPr>
          <w:rFonts w:asciiTheme="minorHAnsi" w:hAnsiTheme="minorHAnsi" w:cstheme="minorHAnsi"/>
        </w:rPr>
        <w:t xml:space="preserve">The minutes of the meeting held on </w:t>
      </w:r>
      <w:r>
        <w:rPr>
          <w:rFonts w:asciiTheme="minorHAnsi" w:hAnsiTheme="minorHAnsi" w:cstheme="minorHAnsi"/>
        </w:rPr>
        <w:t>3 November</w:t>
      </w:r>
      <w:r w:rsidRPr="00E02C1A">
        <w:rPr>
          <w:rFonts w:asciiTheme="minorHAnsi" w:hAnsiTheme="minorHAnsi" w:cstheme="minorHAnsi"/>
        </w:rPr>
        <w:t xml:space="preserve"> were agreed to.</w:t>
      </w:r>
    </w:p>
    <w:p w:rsidR="00862CBA" w:rsidRPr="00E02C1A" w:rsidP="00862CBA">
      <w:pPr>
        <w:rPr>
          <w:rFonts w:asciiTheme="minorHAnsi" w:hAnsiTheme="minorHAnsi" w:cstheme="minorHAnsi"/>
          <w:bCs/>
        </w:rPr>
      </w:pPr>
    </w:p>
    <w:p w:rsidR="00862CBA" w:rsidRPr="00E02C1A" w:rsidP="00862CBA">
      <w:pPr>
        <w:pStyle w:val="ListParagraph"/>
        <w:numPr>
          <w:ilvl w:val="0"/>
          <w:numId w:val="6"/>
        </w:numPr>
        <w:spacing w:after="160"/>
        <w:rPr>
          <w:rFonts w:asciiTheme="minorHAnsi" w:hAnsiTheme="minorHAnsi" w:cstheme="minorHAnsi"/>
          <w:b/>
          <w:bCs/>
          <w:color w:val="000000" w:themeColor="text1"/>
        </w:rPr>
      </w:pPr>
      <w:r w:rsidRPr="00E02C1A">
        <w:rPr>
          <w:rFonts w:asciiTheme="minorHAnsi" w:hAnsiTheme="minorHAnsi" w:cstheme="minorHAnsi"/>
          <w:b/>
          <w:bCs/>
          <w:color w:val="000000" w:themeColor="text1"/>
        </w:rPr>
        <w:t xml:space="preserve">Publication of correspondence </w:t>
      </w:r>
    </w:p>
    <w:p w:rsidR="00862CBA" w:rsidRPr="00E02C1A" w:rsidP="00862CBA">
      <w:pPr>
        <w:spacing w:after="160"/>
        <w:rPr>
          <w:rFonts w:asciiTheme="minorHAnsi" w:hAnsiTheme="minorHAnsi" w:cstheme="minorHAnsi"/>
          <w:color w:val="000000" w:themeColor="text1"/>
        </w:rPr>
      </w:pPr>
      <w:r w:rsidRPr="00E02C1A">
        <w:rPr>
          <w:rFonts w:asciiTheme="minorHAnsi" w:hAnsiTheme="minorHAnsi" w:cstheme="minorHAnsi"/>
          <w:color w:val="000000" w:themeColor="text1"/>
        </w:rPr>
        <w:t>The Commission agreed to publish the following documents</w:t>
      </w:r>
    </w:p>
    <w:p w:rsidR="00862CBA" w:rsidRPr="004C5E1D" w:rsidP="00862CBA">
      <w:pPr>
        <w:pStyle w:val="ListParagraph"/>
        <w:numPr>
          <w:ilvl w:val="0"/>
          <w:numId w:val="3"/>
        </w:numPr>
        <w:spacing w:after="160"/>
        <w:rPr>
          <w:rFonts w:asciiTheme="minorHAnsi" w:hAnsiTheme="minorHAnsi" w:cstheme="minorHAnsi"/>
          <w:color w:val="000000" w:themeColor="text1"/>
        </w:rPr>
      </w:pPr>
      <w:r w:rsidRPr="004C5E1D">
        <w:rPr>
          <w:rFonts w:ascii="Frutiger LT Std 45 Light" w:hAnsi="Frutiger LT Std 45 Light" w:cstheme="minorHAnsi"/>
          <w:color w:val="000000" w:themeColor="text1"/>
        </w:rPr>
        <w:t xml:space="preserve">Letter from the C&amp;AG to the Chair, regarding follow up from October hearing (dated 24.11.22) </w:t>
      </w:r>
    </w:p>
    <w:p w:rsidR="00862CBA" w:rsidRPr="004C5E1D" w:rsidP="00862CBA">
      <w:pPr>
        <w:pStyle w:val="ListParagraph"/>
        <w:spacing w:after="160"/>
        <w:rPr>
          <w:rFonts w:asciiTheme="minorHAnsi" w:hAnsiTheme="minorHAnsi" w:cstheme="minorHAnsi"/>
          <w:color w:val="000000" w:themeColor="text1"/>
        </w:rPr>
      </w:pPr>
    </w:p>
    <w:p w:rsidR="00862CBA" w:rsidRPr="00E02C1A" w:rsidP="00862CBA">
      <w:pPr>
        <w:pStyle w:val="ListParagraph"/>
        <w:numPr>
          <w:ilvl w:val="0"/>
          <w:numId w:val="6"/>
        </w:numPr>
        <w:spacing w:after="160"/>
        <w:rPr>
          <w:rFonts w:ascii="Frutiger LT Std 45 Light" w:hAnsi="Frutiger LT Std 45 Light"/>
          <w:b/>
          <w:bCs/>
        </w:rPr>
      </w:pPr>
      <w:r>
        <w:rPr>
          <w:rFonts w:ascii="Frutiger LT Std 45 Light" w:hAnsi="Frutiger LT Std 45 Light"/>
          <w:b/>
          <w:bCs/>
        </w:rPr>
        <w:t xml:space="preserve">Consideration and laying of NAO auditor’s </w:t>
      </w:r>
      <w:r>
        <w:rPr>
          <w:rFonts w:ascii="Frutiger LT Std 45 Light" w:hAnsi="Frutiger LT Std 45 Light"/>
          <w:b/>
          <w:bCs/>
        </w:rPr>
        <w:t>VfM</w:t>
      </w:r>
      <w:r>
        <w:rPr>
          <w:rFonts w:ascii="Frutiger LT Std 45 Light" w:hAnsi="Frutiger LT Std 45 Light"/>
          <w:b/>
          <w:bCs/>
        </w:rPr>
        <w:t xml:space="preserve"> study</w:t>
      </w:r>
    </w:p>
    <w:p w:rsidR="00862CBA" w:rsidP="00862CBA">
      <w:pPr>
        <w:spacing w:after="160"/>
        <w:rPr>
          <w:rFonts w:ascii="Frutiger LT Std 45 Light" w:hAnsi="Frutiger LT Std 45 Light"/>
        </w:rPr>
      </w:pPr>
      <w:r w:rsidRPr="00E02C1A">
        <w:rPr>
          <w:rFonts w:ascii="Frutiger LT Std 45 Light" w:hAnsi="Frutiger LT Std 45 Light"/>
        </w:rPr>
        <w:t xml:space="preserve">The Commission </w:t>
      </w:r>
      <w:r>
        <w:rPr>
          <w:rFonts w:ascii="Frutiger LT Std 45 Light" w:hAnsi="Frutiger LT Std 45 Light"/>
        </w:rPr>
        <w:t xml:space="preserve">was briefed by Louisa Collins and Richard Evans, Partner, Crowe on the NAO auditor’s (Crowe’s) economy, </w:t>
      </w:r>
      <w:r>
        <w:rPr>
          <w:rFonts w:ascii="Frutiger LT Std 45 Light" w:hAnsi="Frutiger LT Std 45 Light"/>
        </w:rPr>
        <w:t>efficiency</w:t>
      </w:r>
      <w:r>
        <w:rPr>
          <w:rFonts w:ascii="Frutiger LT Std 45 Light" w:hAnsi="Frutiger LT Std 45 Light"/>
        </w:rPr>
        <w:t xml:space="preserve"> and effectiveness study on the NAO’s Human Resource function.</w:t>
      </w:r>
    </w:p>
    <w:p w:rsidR="00862CBA" w:rsidP="00862CBA">
      <w:pPr>
        <w:spacing w:after="160"/>
        <w:rPr>
          <w:rFonts w:ascii="Frutiger LT Std 45 Light" w:hAnsi="Frutiger LT Std 45 Light"/>
        </w:rPr>
      </w:pPr>
      <w:r>
        <w:rPr>
          <w:rFonts w:ascii="Frutiger LT Std 45 Light" w:hAnsi="Frutiger LT Std 45 Light"/>
        </w:rPr>
        <w:t>The Commission agreed to lay the study before the House of Commons, pursuant to paragraph 26 of schedule 2 of the Budget Responsibility and National Audit Act 2011.</w:t>
      </w:r>
    </w:p>
    <w:p w:rsidR="00862CBA" w:rsidRPr="00E02C1A" w:rsidP="00862CBA">
      <w:pPr>
        <w:pStyle w:val="ListParagraph"/>
        <w:numPr>
          <w:ilvl w:val="0"/>
          <w:numId w:val="6"/>
        </w:numPr>
        <w:spacing w:after="160"/>
        <w:rPr>
          <w:rFonts w:ascii="Frutiger LT Std 45 Light" w:hAnsi="Frutiger LT Std 45 Light"/>
        </w:rPr>
      </w:pPr>
      <w:r>
        <w:rPr>
          <w:rFonts w:ascii="Frutiger LT Std 45 Light" w:hAnsi="Frutiger LT Std 45 Light"/>
          <w:b/>
          <w:bCs/>
        </w:rPr>
        <w:t>Financial Reporting Council briefing on NAO Audit Quality 2021-22</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The Commission was briefed on the NAO’s </w:t>
      </w:r>
      <w:r>
        <w:rPr>
          <w:rFonts w:ascii="Frutiger LT Std 45 Light" w:hAnsi="Frutiger LT Std 45 Light"/>
        </w:rPr>
        <w:t>Audit Quality</w:t>
      </w:r>
      <w:r w:rsidRPr="00E02C1A">
        <w:rPr>
          <w:rFonts w:ascii="Frutiger LT Std 45 Light" w:hAnsi="Frutiger LT Std 45 Light"/>
        </w:rPr>
        <w:t xml:space="preserve"> for 202</w:t>
      </w:r>
      <w:r>
        <w:rPr>
          <w:rFonts w:ascii="Frutiger LT Std 45 Light" w:hAnsi="Frutiger LT Std 45 Light"/>
        </w:rPr>
        <w:t>1</w:t>
      </w:r>
      <w:r w:rsidRPr="00E02C1A">
        <w:rPr>
          <w:rFonts w:ascii="Frutiger LT Std 45 Light" w:hAnsi="Frutiger LT Std 45 Light"/>
        </w:rPr>
        <w:t>-2</w:t>
      </w:r>
      <w:r>
        <w:rPr>
          <w:rFonts w:ascii="Frutiger LT Std 45 Light" w:hAnsi="Frutiger LT Std 45 Light"/>
        </w:rPr>
        <w:t>2</w:t>
      </w:r>
      <w:r w:rsidRPr="00E02C1A">
        <w:rPr>
          <w:rFonts w:ascii="Frutiger LT Std 45 Light" w:hAnsi="Frutiger LT Std 45 Light"/>
        </w:rPr>
        <w:t xml:space="preserve"> by </w:t>
      </w:r>
      <w:r>
        <w:rPr>
          <w:rFonts w:ascii="Frutiger LT Std 45 Light" w:hAnsi="Frutiger LT Std 45 Light"/>
        </w:rPr>
        <w:t xml:space="preserve">Kevin Trenter, Inspection Director, Audit Quality Review, and Helen Henshaw, Senior Project Manager, Professional Oversight Team, Financial Reporting Council. </w:t>
      </w:r>
    </w:p>
    <w:p w:rsidR="00862CBA" w:rsidRPr="00E02C1A" w:rsidP="00862CBA">
      <w:pPr>
        <w:pStyle w:val="ListParagraph"/>
        <w:numPr>
          <w:ilvl w:val="0"/>
          <w:numId w:val="6"/>
        </w:numPr>
        <w:spacing w:after="160"/>
        <w:rPr>
          <w:rFonts w:ascii="Frutiger LT Std 45 Light" w:hAnsi="Frutiger LT Std 45 Light"/>
        </w:rPr>
      </w:pPr>
      <w:r>
        <w:rPr>
          <w:rFonts w:ascii="Frutiger LT Std 45 Light" w:hAnsi="Frutiger LT Std 45 Light"/>
          <w:b/>
          <w:bCs/>
        </w:rPr>
        <w:t>Scrutiny Unit b</w:t>
      </w:r>
      <w:r w:rsidRPr="00E02C1A">
        <w:rPr>
          <w:rFonts w:ascii="Frutiger LT Std 45 Light" w:hAnsi="Frutiger LT Std 45 Light"/>
          <w:b/>
          <w:bCs/>
        </w:rPr>
        <w:t xml:space="preserve">riefing on NAO Supplementary Estimate 2022-23 </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The Commission was briefed on the NAO’s </w:t>
      </w:r>
      <w:r>
        <w:rPr>
          <w:rFonts w:ascii="Frutiger LT Std 45 Light" w:hAnsi="Frutiger LT Std 45 Light"/>
        </w:rPr>
        <w:t>Audit Quality</w:t>
      </w:r>
      <w:r w:rsidRPr="00E02C1A">
        <w:rPr>
          <w:rFonts w:ascii="Frutiger LT Std 45 Light" w:hAnsi="Frutiger LT Std 45 Light"/>
        </w:rPr>
        <w:t xml:space="preserve"> for 20</w:t>
      </w:r>
      <w:r>
        <w:rPr>
          <w:rFonts w:ascii="Frutiger LT Std 45 Light" w:hAnsi="Frutiger LT Std 45 Light"/>
        </w:rPr>
        <w:t>21</w:t>
      </w:r>
      <w:r w:rsidRPr="00E02C1A">
        <w:rPr>
          <w:rFonts w:ascii="Frutiger LT Std 45 Light" w:hAnsi="Frutiger LT Std 45 Light"/>
        </w:rPr>
        <w:t>-2</w:t>
      </w:r>
      <w:r>
        <w:rPr>
          <w:rFonts w:ascii="Frutiger LT Std 45 Light" w:hAnsi="Frutiger LT Std 45 Light"/>
        </w:rPr>
        <w:t>2</w:t>
      </w:r>
      <w:r w:rsidRPr="00E02C1A">
        <w:rPr>
          <w:rFonts w:ascii="Frutiger LT Std 45 Light" w:hAnsi="Frutiger LT Std 45 Light"/>
        </w:rPr>
        <w:t xml:space="preserve"> by Alex Knight (Scrutiny Unit)</w:t>
      </w:r>
      <w:r>
        <w:rPr>
          <w:rFonts w:ascii="Frutiger LT Std 45 Light" w:hAnsi="Frutiger LT Std 45 Light"/>
        </w:rPr>
        <w:t xml:space="preserve"> and Lynn Pamment (independent expert audit adviser). </w:t>
      </w:r>
    </w:p>
    <w:p w:rsidR="00862CBA" w:rsidRPr="00E02C1A" w:rsidP="00862CBA">
      <w:pPr>
        <w:pStyle w:val="ListParagraph"/>
        <w:numPr>
          <w:ilvl w:val="0"/>
          <w:numId w:val="6"/>
        </w:numPr>
        <w:spacing w:after="160"/>
        <w:rPr>
          <w:rFonts w:ascii="Frutiger LT Std 45 Light" w:hAnsi="Frutiger LT Std 45 Light"/>
          <w:b/>
          <w:bCs/>
        </w:rPr>
      </w:pPr>
      <w:r w:rsidRPr="00E02C1A">
        <w:rPr>
          <w:rFonts w:ascii="Frutiger LT Std 45 Light" w:hAnsi="Frutiger LT Std 45 Light"/>
          <w:b/>
          <w:bCs/>
        </w:rPr>
        <w:t>Any other business</w:t>
      </w:r>
    </w:p>
    <w:p w:rsidR="00862CBA" w:rsidP="00862CBA">
      <w:pPr>
        <w:rPr>
          <w:rFonts w:ascii="Frutiger LT Std 45 Light" w:hAnsi="Frutiger LT Std 45 Light"/>
          <w:bCs/>
        </w:rPr>
      </w:pPr>
      <w:r w:rsidRPr="00DB246A">
        <w:rPr>
          <w:rFonts w:ascii="Frutiger LT Std 45 Light" w:hAnsi="Frutiger LT Std 45 Light"/>
          <w:bCs/>
        </w:rPr>
        <w:t xml:space="preserve">There was no other business. </w:t>
      </w:r>
    </w:p>
    <w:p w:rsidR="00862CBA" w:rsidRPr="00DB246A" w:rsidP="00862CBA">
      <w:pPr>
        <w:rPr>
          <w:rFonts w:ascii="Frutiger LT Std 45 Light" w:hAnsi="Frutiger LT Std 45 Light"/>
          <w:bCs/>
        </w:rPr>
      </w:pPr>
    </w:p>
    <w:p w:rsidR="00862CBA">
      <w:pPr>
        <w:spacing w:after="160" w:line="259" w:lineRule="auto"/>
      </w:pPr>
      <w:r>
        <w:br w:type="page"/>
      </w:r>
    </w:p>
    <w:p w:rsidR="00862CBA" w:rsidRPr="00E02C1A" w:rsidP="00862CBA">
      <w:pPr>
        <w:jc w:val="center"/>
        <w:rPr>
          <w:rFonts w:asciiTheme="minorHAnsi" w:hAnsiTheme="minorHAnsi" w:cstheme="minorHAnsi"/>
          <w:b/>
        </w:rPr>
      </w:pPr>
      <w:r w:rsidRPr="00E02C1A">
        <w:rPr>
          <w:rFonts w:asciiTheme="minorHAnsi" w:hAnsiTheme="minorHAnsi" w:cstheme="minorHAnsi"/>
          <w:b/>
        </w:rPr>
        <w:t>PUBLIC ACCOUNTS COMMISSION</w:t>
      </w:r>
    </w:p>
    <w:p w:rsidR="00862CBA" w:rsidRPr="00E02C1A" w:rsidP="00862CBA">
      <w:pPr>
        <w:ind w:left="-142"/>
        <w:jc w:val="center"/>
        <w:rPr>
          <w:rFonts w:asciiTheme="minorHAnsi" w:hAnsiTheme="minorHAnsi" w:cstheme="minorHAnsi"/>
          <w:b/>
          <w:bCs/>
        </w:rPr>
      </w:pPr>
    </w:p>
    <w:p w:rsidR="00862CBA" w:rsidRPr="00E02C1A" w:rsidP="00862CBA">
      <w:pPr>
        <w:ind w:left="-142"/>
        <w:jc w:val="center"/>
        <w:rPr>
          <w:rFonts w:asciiTheme="minorHAnsi" w:hAnsiTheme="minorHAnsi" w:cstheme="minorHAnsi"/>
          <w:b/>
          <w:bCs/>
        </w:rPr>
      </w:pPr>
      <w:r w:rsidRPr="00E02C1A">
        <w:rPr>
          <w:rFonts w:asciiTheme="minorHAnsi" w:hAnsiTheme="minorHAnsi" w:cstheme="minorHAnsi"/>
          <w:b/>
          <w:bCs/>
        </w:rPr>
        <w:t>Minutes of Meeting on T</w:t>
      </w:r>
      <w:r>
        <w:rPr>
          <w:rFonts w:asciiTheme="minorHAnsi" w:hAnsiTheme="minorHAnsi" w:cstheme="minorHAnsi"/>
          <w:b/>
          <w:bCs/>
        </w:rPr>
        <w:t>ues</w:t>
      </w:r>
      <w:r w:rsidRPr="00E02C1A">
        <w:rPr>
          <w:rFonts w:asciiTheme="minorHAnsi" w:hAnsiTheme="minorHAnsi" w:cstheme="minorHAnsi"/>
          <w:b/>
          <w:bCs/>
        </w:rPr>
        <w:t xml:space="preserve">day </w:t>
      </w:r>
      <w:r>
        <w:rPr>
          <w:rFonts w:asciiTheme="minorHAnsi" w:hAnsiTheme="minorHAnsi" w:cstheme="minorHAnsi"/>
          <w:b/>
          <w:bCs/>
        </w:rPr>
        <w:t>6</w:t>
      </w:r>
      <w:r w:rsidRPr="00E02C1A">
        <w:rPr>
          <w:rFonts w:asciiTheme="minorHAnsi" w:hAnsiTheme="minorHAnsi" w:cstheme="minorHAnsi"/>
          <w:b/>
          <w:bCs/>
        </w:rPr>
        <w:t xml:space="preserve"> </w:t>
      </w:r>
      <w:r>
        <w:rPr>
          <w:rFonts w:asciiTheme="minorHAnsi" w:hAnsiTheme="minorHAnsi" w:cstheme="minorHAnsi"/>
          <w:b/>
          <w:bCs/>
        </w:rPr>
        <w:t>Dec</w:t>
      </w:r>
      <w:r w:rsidRPr="00E02C1A">
        <w:rPr>
          <w:rFonts w:asciiTheme="minorHAnsi" w:hAnsiTheme="minorHAnsi" w:cstheme="minorHAnsi"/>
          <w:b/>
          <w:bCs/>
        </w:rPr>
        <w:t>ember 2022</w:t>
      </w:r>
    </w:p>
    <w:p w:rsidR="00862CBA" w:rsidRPr="00E02C1A" w:rsidP="00862CBA">
      <w:pPr>
        <w:rPr>
          <w:rFonts w:asciiTheme="minorHAnsi" w:hAnsiTheme="minorHAnsi" w:cstheme="minorHAnsi"/>
          <w:b/>
          <w:i/>
          <w:iCs/>
        </w:rPr>
      </w:pPr>
    </w:p>
    <w:p w:rsidR="00862CBA" w:rsidRPr="00E02C1A" w:rsidP="00862CBA">
      <w:pPr>
        <w:jc w:val="center"/>
        <w:rPr>
          <w:rFonts w:asciiTheme="minorHAnsi" w:hAnsiTheme="minorHAnsi" w:cstheme="minorHAnsi"/>
        </w:rPr>
      </w:pPr>
      <w:r w:rsidRPr="00E02C1A">
        <w:rPr>
          <w:rFonts w:asciiTheme="minorHAnsi" w:hAnsiTheme="minorHAnsi" w:cstheme="minorHAnsi"/>
        </w:rPr>
        <w:t>Members of the Commission present:</w:t>
      </w:r>
    </w:p>
    <w:p w:rsidR="00862CBA" w:rsidRPr="00E02C1A" w:rsidP="00862CBA">
      <w:pPr>
        <w:rPr>
          <w:rFonts w:asciiTheme="minorHAnsi" w:hAnsiTheme="minorHAnsi" w:cstheme="minorHAnsi"/>
        </w:rPr>
      </w:pPr>
    </w:p>
    <w:p w:rsidR="00862CBA" w:rsidRPr="00E02C1A" w:rsidP="00862CBA">
      <w:pPr>
        <w:jc w:val="center"/>
        <w:rPr>
          <w:rFonts w:asciiTheme="minorHAnsi" w:hAnsiTheme="minorHAnsi" w:cstheme="minorHAnsi"/>
        </w:rPr>
      </w:pPr>
      <w:r w:rsidRPr="00E02C1A">
        <w:rPr>
          <w:rFonts w:asciiTheme="minorHAnsi" w:hAnsiTheme="minorHAnsi" w:cstheme="minorHAnsi"/>
        </w:rPr>
        <w:t>Mr Richard Bacon, in the Chair</w:t>
      </w:r>
    </w:p>
    <w:p w:rsidR="00862CBA" w:rsidRPr="00E02C1A" w:rsidP="00862CBA">
      <w:pPr>
        <w:rPr>
          <w:rFonts w:asciiTheme="minorHAnsi" w:hAnsiTheme="minorHAnsi" w:cstheme="minorHAnsi"/>
        </w:rPr>
      </w:pPr>
    </w:p>
    <w:tbl>
      <w:tblPr>
        <w:tblStyle w:val="TableGrid"/>
        <w:tblW w:w="0" w:type="auto"/>
        <w:tblInd w:w="1440" w:type="dxa"/>
        <w:tblBorders>
          <w:top w:val="nil"/>
          <w:left w:val="nil"/>
          <w:bottom w:val="nil"/>
          <w:right w:val="nil"/>
          <w:insideH w:val="nil"/>
          <w:insideV w:val="nil"/>
        </w:tblBorders>
        <w:tblLook w:val="04A0"/>
      </w:tblPr>
      <w:tblGrid>
        <w:gridCol w:w="3214"/>
        <w:gridCol w:w="3244"/>
      </w:tblGrid>
      <w:tr w:rsidTr="008A08F6">
        <w:tblPrEx>
          <w:tblW w:w="0" w:type="auto"/>
          <w:tblInd w:w="1440" w:type="dxa"/>
          <w:tblBorders>
            <w:top w:val="nil"/>
            <w:left w:val="nil"/>
            <w:bottom w:val="nil"/>
            <w:right w:val="nil"/>
            <w:insideH w:val="nil"/>
            <w:insideV w:val="nil"/>
          </w:tblBorders>
          <w:tblLook w:val="04A0"/>
        </w:tblPrEx>
        <w:trPr>
          <w:trHeight w:val="437"/>
        </w:trPr>
        <w:tc>
          <w:tcPr>
            <w:tcW w:w="3214" w:type="dxa"/>
          </w:tcPr>
          <w:p w:rsidR="00862CBA" w:rsidP="008A08F6">
            <w:pPr>
              <w:rPr>
                <w:rFonts w:asciiTheme="minorHAnsi" w:hAnsiTheme="minorHAnsi" w:cstheme="minorHAnsi"/>
              </w:rPr>
            </w:pPr>
            <w:r>
              <w:rPr>
                <w:rFonts w:asciiTheme="minorHAnsi" w:hAnsiTheme="minorHAnsi" w:cstheme="minorHAnsi"/>
              </w:rPr>
              <w:t>Jack Brereton</w:t>
            </w:r>
          </w:p>
          <w:p w:rsidR="00862CBA" w:rsidP="008A08F6">
            <w:pPr>
              <w:rPr>
                <w:rFonts w:asciiTheme="minorHAnsi" w:hAnsiTheme="minorHAnsi" w:cstheme="minorHAnsi"/>
              </w:rPr>
            </w:pPr>
            <w:r>
              <w:rPr>
                <w:rFonts w:asciiTheme="minorHAnsi" w:hAnsiTheme="minorHAnsi" w:cstheme="minorHAnsi"/>
              </w:rPr>
              <w:t>Anthony Browne</w:t>
            </w:r>
          </w:p>
          <w:p w:rsidR="00862CBA" w:rsidRPr="00E02C1A" w:rsidP="008A08F6">
            <w:pPr>
              <w:rPr>
                <w:rFonts w:asciiTheme="minorHAnsi" w:hAnsiTheme="minorHAnsi" w:cstheme="minorHAnsi"/>
              </w:rPr>
            </w:pPr>
            <w:r>
              <w:rPr>
                <w:rFonts w:asciiTheme="minorHAnsi" w:hAnsiTheme="minorHAnsi" w:cstheme="minorHAnsi"/>
              </w:rPr>
              <w:t>Peter Grant</w:t>
            </w:r>
          </w:p>
        </w:tc>
        <w:tc>
          <w:tcPr>
            <w:tcW w:w="3244" w:type="dxa"/>
          </w:tcPr>
          <w:p w:rsidR="00862CBA" w:rsidP="008A08F6">
            <w:pPr>
              <w:rPr>
                <w:rFonts w:asciiTheme="minorHAnsi" w:hAnsiTheme="minorHAnsi" w:cstheme="minorHAnsi"/>
              </w:rPr>
            </w:pPr>
            <w:r w:rsidRPr="00E02C1A">
              <w:rPr>
                <w:rFonts w:asciiTheme="minorHAnsi" w:hAnsiTheme="minorHAnsi" w:cstheme="minorHAnsi"/>
              </w:rPr>
              <w:t>Dame Meg Hillier</w:t>
            </w:r>
            <w:r>
              <w:rPr>
                <w:rFonts w:asciiTheme="minorHAnsi" w:hAnsiTheme="minorHAnsi" w:cstheme="minorHAnsi"/>
              </w:rPr>
              <w:t xml:space="preserve"> </w:t>
            </w:r>
          </w:p>
          <w:p w:rsidR="00862CBA" w:rsidP="008A08F6">
            <w:pPr>
              <w:rPr>
                <w:rFonts w:asciiTheme="minorHAnsi" w:hAnsiTheme="minorHAnsi" w:cstheme="minorHAnsi"/>
              </w:rPr>
            </w:pPr>
            <w:r>
              <w:rPr>
                <w:rFonts w:asciiTheme="minorHAnsi" w:hAnsiTheme="minorHAnsi" w:cstheme="minorHAnsi"/>
              </w:rPr>
              <w:t>Jerome Mayhew</w:t>
            </w:r>
            <w:r w:rsidRPr="00E02C1A">
              <w:rPr>
                <w:rFonts w:asciiTheme="minorHAnsi" w:hAnsiTheme="minorHAnsi" w:cstheme="minorHAnsi"/>
              </w:rPr>
              <w:t xml:space="preserve"> </w:t>
            </w:r>
          </w:p>
          <w:p w:rsidR="00862CBA" w:rsidRPr="00E02C1A" w:rsidP="008A08F6">
            <w:pPr>
              <w:rPr>
                <w:rFonts w:asciiTheme="minorHAnsi" w:hAnsiTheme="minorHAnsi" w:cstheme="minorHAnsi"/>
              </w:rPr>
            </w:pPr>
          </w:p>
        </w:tc>
      </w:tr>
    </w:tbl>
    <w:p w:rsidR="00862CBA" w:rsidP="00862CBA">
      <w:pPr>
        <w:jc w:val="center"/>
        <w:rPr>
          <w:rFonts w:asciiTheme="minorHAnsi" w:hAnsiTheme="minorHAnsi" w:cstheme="minorHAnsi"/>
          <w:i/>
          <w:iCs/>
        </w:rPr>
      </w:pPr>
    </w:p>
    <w:p w:rsidR="00862CBA" w:rsidRPr="00E02C1A" w:rsidP="00862CBA">
      <w:pPr>
        <w:jc w:val="center"/>
        <w:rPr>
          <w:rFonts w:asciiTheme="minorHAnsi" w:hAnsiTheme="minorHAnsi" w:cstheme="minorHAnsi"/>
        </w:rPr>
      </w:pPr>
      <w:r w:rsidRPr="00E02C1A">
        <w:rPr>
          <w:rFonts w:asciiTheme="minorHAnsi" w:hAnsiTheme="minorHAnsi" w:cstheme="minorHAnsi"/>
          <w:i/>
          <w:iCs/>
        </w:rPr>
        <w:t>In private</w:t>
      </w:r>
    </w:p>
    <w:p w:rsidR="00862CBA" w:rsidRPr="005B321F" w:rsidP="00862CBA">
      <w:pPr>
        <w:spacing w:after="160"/>
        <w:rPr>
          <w:rFonts w:asciiTheme="minorHAnsi" w:hAnsiTheme="minorHAnsi" w:cstheme="minorHAnsi"/>
          <w:color w:val="000000" w:themeColor="text1"/>
          <w:highlight w:val="red"/>
        </w:rPr>
      </w:pPr>
    </w:p>
    <w:p w:rsidR="00862CBA" w:rsidRPr="00E02C1A" w:rsidP="00862CBA">
      <w:pPr>
        <w:pStyle w:val="ListParagraph"/>
        <w:numPr>
          <w:ilvl w:val="0"/>
          <w:numId w:val="5"/>
        </w:numPr>
        <w:spacing w:after="160"/>
        <w:rPr>
          <w:rFonts w:ascii="Frutiger LT Std 45 Light" w:hAnsi="Frutiger LT Std 45 Light"/>
        </w:rPr>
      </w:pPr>
      <w:r>
        <w:rPr>
          <w:rFonts w:ascii="Frutiger LT Std 45 Light" w:hAnsi="Frutiger LT Std 45 Light"/>
          <w:b/>
          <w:bCs/>
        </w:rPr>
        <w:t xml:space="preserve">NAO auditor economy, </w:t>
      </w:r>
      <w:r>
        <w:rPr>
          <w:rFonts w:ascii="Frutiger LT Std 45 Light" w:hAnsi="Frutiger LT Std 45 Light"/>
          <w:b/>
          <w:bCs/>
        </w:rPr>
        <w:t>efficiency</w:t>
      </w:r>
      <w:r>
        <w:rPr>
          <w:rFonts w:ascii="Frutiger LT Std 45 Light" w:hAnsi="Frutiger LT Std 45 Light"/>
          <w:b/>
          <w:bCs/>
        </w:rPr>
        <w:t xml:space="preserve"> and effectiveness examination</w:t>
      </w:r>
    </w:p>
    <w:p w:rsidR="00862CBA" w:rsidP="00862CBA">
      <w:pPr>
        <w:spacing w:after="160"/>
        <w:rPr>
          <w:rFonts w:ascii="Frutiger LT Std 45 Light" w:hAnsi="Frutiger LT Std 45 Light"/>
        </w:rPr>
      </w:pPr>
      <w:r w:rsidRPr="00E02C1A">
        <w:rPr>
          <w:rFonts w:ascii="Frutiger LT Std 45 Light" w:hAnsi="Frutiger LT Std 45 Light"/>
        </w:rPr>
        <w:t xml:space="preserve">The Commission </w:t>
      </w:r>
      <w:r>
        <w:rPr>
          <w:rFonts w:ascii="Frutiger LT Std 45 Light" w:hAnsi="Frutiger LT Std 45 Light"/>
        </w:rPr>
        <w:t xml:space="preserve">noted the current arrangements for the commission of an economy, </w:t>
      </w:r>
      <w:r>
        <w:rPr>
          <w:rFonts w:ascii="Frutiger LT Std 45 Light" w:hAnsi="Frutiger LT Std 45 Light"/>
        </w:rPr>
        <w:t>efficiency</w:t>
      </w:r>
      <w:r>
        <w:rPr>
          <w:rFonts w:ascii="Frutiger LT Std 45 Light" w:hAnsi="Frutiger LT Std 45 Light"/>
        </w:rPr>
        <w:t xml:space="preserve"> and effectiveness examination of the NAO, by the NAO’s auditors, pursuant to paragraph 26 of Schedule 2 of the Budget Responsibility and National Audit Act. </w:t>
      </w:r>
    </w:p>
    <w:p w:rsidR="00862CBA" w:rsidP="00862CBA">
      <w:pPr>
        <w:spacing w:after="160"/>
        <w:rPr>
          <w:rFonts w:ascii="Frutiger LT Std 45 Light" w:hAnsi="Frutiger LT Std 45 Light"/>
        </w:rPr>
      </w:pPr>
      <w:r>
        <w:rPr>
          <w:rFonts w:ascii="Frutiger LT Std 45 Light" w:hAnsi="Frutiger LT Std 45 Light"/>
        </w:rPr>
        <w:t xml:space="preserve">The Commission agreed that its consent should be sought by the NAO Board in advance of each topic for the examination being agreed with the auditors. </w:t>
      </w:r>
    </w:p>
    <w:p w:rsidR="00862CBA" w:rsidRPr="00E02C1A" w:rsidP="00862CBA">
      <w:pPr>
        <w:spacing w:after="160"/>
        <w:rPr>
          <w:rFonts w:ascii="Frutiger LT Std 45 Light" w:hAnsi="Frutiger LT Std 45 Light"/>
        </w:rPr>
      </w:pPr>
      <w:r>
        <w:rPr>
          <w:rFonts w:ascii="Frutiger LT Std 45 Light" w:hAnsi="Frutiger LT Std 45 Light"/>
        </w:rPr>
        <w:t xml:space="preserve">The Commission noted that, in future, it might consider it appropriate to propose a topic for consideration to the NAO Board. </w:t>
      </w:r>
    </w:p>
    <w:p w:rsidR="00862CBA" w:rsidRPr="00E02C1A" w:rsidP="00862CBA">
      <w:pPr>
        <w:pStyle w:val="ListParagraph"/>
        <w:numPr>
          <w:ilvl w:val="0"/>
          <w:numId w:val="5"/>
        </w:numPr>
        <w:spacing w:after="160"/>
        <w:rPr>
          <w:rFonts w:ascii="Frutiger LT Std 45 Light" w:hAnsi="Frutiger LT Std 45 Light"/>
          <w:b/>
          <w:bCs/>
        </w:rPr>
      </w:pPr>
      <w:r w:rsidRPr="00E02C1A">
        <w:rPr>
          <w:rFonts w:ascii="Frutiger LT Std 45 Light" w:hAnsi="Frutiger LT Std 45 Light"/>
          <w:b/>
          <w:bCs/>
        </w:rPr>
        <w:t>Discussion of lines of questioning</w:t>
      </w:r>
    </w:p>
    <w:p w:rsidR="00862CBA" w:rsidRPr="00E02C1A" w:rsidP="00862CBA">
      <w:pPr>
        <w:spacing w:after="160"/>
        <w:jc w:val="center"/>
        <w:rPr>
          <w:rFonts w:ascii="Frutiger LT Std 45 Light" w:hAnsi="Frutiger LT Std 45 Light"/>
          <w:i/>
        </w:rPr>
      </w:pPr>
      <w:r w:rsidRPr="00E02C1A">
        <w:rPr>
          <w:rFonts w:ascii="Frutiger LT Std 45 Light" w:hAnsi="Frutiger LT Std 45 Light"/>
          <w:i/>
          <w:iCs/>
        </w:rPr>
        <w:t>In public</w:t>
      </w:r>
    </w:p>
    <w:p w:rsidR="00862CBA" w:rsidRPr="00E02C1A" w:rsidP="00862CBA">
      <w:pPr>
        <w:pStyle w:val="ListParagraph"/>
        <w:numPr>
          <w:ilvl w:val="0"/>
          <w:numId w:val="5"/>
        </w:numPr>
        <w:spacing w:after="160"/>
        <w:rPr>
          <w:rFonts w:ascii="Frutiger LT Std 45 Light" w:hAnsi="Frutiger LT Std 45 Light"/>
        </w:rPr>
      </w:pPr>
      <w:r w:rsidRPr="00E02C1A">
        <w:rPr>
          <w:rFonts w:ascii="Frutiger LT Std 45 Light" w:hAnsi="Frutiger LT Std 45 Light"/>
          <w:b/>
          <w:bCs/>
        </w:rPr>
        <w:t xml:space="preserve">NAO </w:t>
      </w:r>
      <w:r>
        <w:rPr>
          <w:rFonts w:ascii="Frutiger LT Std 45 Light" w:hAnsi="Frutiger LT Std 45 Light"/>
          <w:b/>
          <w:bCs/>
        </w:rPr>
        <w:t>Audit Quality 2021-22</w:t>
      </w:r>
    </w:p>
    <w:p w:rsidR="00862CBA" w:rsidRPr="00E02C1A" w:rsidP="00862CBA">
      <w:pPr>
        <w:spacing w:after="160"/>
        <w:rPr>
          <w:rFonts w:ascii="Frutiger LT Std 45 Light" w:hAnsi="Frutiger LT Std 45 Light"/>
        </w:rPr>
      </w:pPr>
      <w:r w:rsidRPr="00E02C1A">
        <w:rPr>
          <w:rFonts w:ascii="Frutiger LT Std 45 Light" w:hAnsi="Frutiger LT Std 45 Light"/>
        </w:rPr>
        <w:t xml:space="preserve">Gareth Davies, Comptroller and Auditor General, </w:t>
      </w:r>
      <w:r>
        <w:rPr>
          <w:rFonts w:ascii="Frutiger LT Std 45 Light" w:hAnsi="Frutiger LT Std 45 Light"/>
        </w:rPr>
        <w:t xml:space="preserve">Kate Mathers, Executive Director, Elaine Lewis, Executive Director, and Janet </w:t>
      </w:r>
      <w:r>
        <w:rPr>
          <w:rFonts w:ascii="Frutiger LT Std 45 Light" w:hAnsi="Frutiger LT Std 45 Light"/>
        </w:rPr>
        <w:t>Eilbeck</w:t>
      </w:r>
      <w:r>
        <w:rPr>
          <w:rFonts w:ascii="Frutiger LT Std 45 Light" w:hAnsi="Frutiger LT Std 45 Light"/>
        </w:rPr>
        <w:t>, Chair, Audit Quality Board</w:t>
      </w:r>
      <w:r w:rsidRPr="00E02C1A">
        <w:rPr>
          <w:rFonts w:ascii="Frutiger LT Std 45 Light" w:hAnsi="Frutiger LT Std 45 Light"/>
        </w:rPr>
        <w:t xml:space="preserve">, National Audit Office, </w:t>
      </w:r>
      <w:r>
        <w:rPr>
          <w:rFonts w:ascii="Frutiger LT Std 45 Light" w:hAnsi="Frutiger LT Std 45 Light"/>
        </w:rPr>
        <w:t xml:space="preserve">gave oral evidence </w:t>
      </w:r>
      <w:r w:rsidRPr="00E02C1A">
        <w:rPr>
          <w:rFonts w:ascii="Frutiger LT Std 45 Light" w:hAnsi="Frutiger LT Std 45 Light"/>
        </w:rPr>
        <w:t>on the NAO</w:t>
      </w:r>
      <w:r>
        <w:rPr>
          <w:rFonts w:ascii="Frutiger LT Std 45 Light" w:hAnsi="Frutiger LT Std 45 Light"/>
        </w:rPr>
        <w:t>’s</w:t>
      </w:r>
      <w:r w:rsidRPr="00E02C1A">
        <w:rPr>
          <w:rFonts w:ascii="Frutiger LT Std 45 Light" w:hAnsi="Frutiger LT Std 45 Light"/>
        </w:rPr>
        <w:t xml:space="preserve"> </w:t>
      </w:r>
      <w:r>
        <w:rPr>
          <w:rFonts w:ascii="Frutiger LT Std 45 Light" w:hAnsi="Frutiger LT Std 45 Light"/>
        </w:rPr>
        <w:t>audit quality</w:t>
      </w:r>
      <w:r w:rsidRPr="00E02C1A">
        <w:rPr>
          <w:rFonts w:ascii="Frutiger LT Std 45 Light" w:hAnsi="Frutiger LT Std 45 Light"/>
        </w:rPr>
        <w:t xml:space="preserve"> </w:t>
      </w:r>
      <w:r>
        <w:rPr>
          <w:rFonts w:ascii="Frutiger LT Std 45 Light" w:hAnsi="Frutiger LT Std 45 Light"/>
        </w:rPr>
        <w:t xml:space="preserve">for </w:t>
      </w:r>
      <w:r w:rsidRPr="00E02C1A">
        <w:rPr>
          <w:rFonts w:ascii="Frutiger LT Std 45 Light" w:hAnsi="Frutiger LT Std 45 Light"/>
        </w:rPr>
        <w:t>202</w:t>
      </w:r>
      <w:r>
        <w:rPr>
          <w:rFonts w:ascii="Frutiger LT Std 45 Light" w:hAnsi="Frutiger LT Std 45 Light"/>
        </w:rPr>
        <w:t>1</w:t>
      </w:r>
      <w:r w:rsidRPr="00E02C1A">
        <w:rPr>
          <w:rFonts w:ascii="Frutiger LT Std 45 Light" w:hAnsi="Frutiger LT Std 45 Light"/>
        </w:rPr>
        <w:t>-2</w:t>
      </w:r>
      <w:r>
        <w:rPr>
          <w:rFonts w:ascii="Frutiger LT Std 45 Light" w:hAnsi="Frutiger LT Std 45 Light"/>
        </w:rPr>
        <w:t>2</w:t>
      </w:r>
      <w:r w:rsidRPr="00E02C1A">
        <w:rPr>
          <w:rFonts w:ascii="Frutiger LT Std 45 Light" w:hAnsi="Frutiger LT Std 45 Light"/>
        </w:rPr>
        <w:t xml:space="preserve">. </w:t>
      </w:r>
    </w:p>
    <w:p w:rsidR="00862CBA" w:rsidRPr="00E02C1A" w:rsidP="00862CBA">
      <w:pPr>
        <w:spacing w:after="160"/>
        <w:jc w:val="center"/>
        <w:rPr>
          <w:rFonts w:ascii="Frutiger LT Std 45 Light" w:hAnsi="Frutiger LT Std 45 Light"/>
          <w:i/>
        </w:rPr>
      </w:pPr>
      <w:r w:rsidRPr="00E02C1A">
        <w:rPr>
          <w:rFonts w:ascii="Frutiger LT Std 45 Light" w:hAnsi="Frutiger LT Std 45 Light"/>
          <w:i/>
          <w:iCs/>
        </w:rPr>
        <w:t>In private</w:t>
      </w:r>
    </w:p>
    <w:p w:rsidR="00862CBA" w:rsidRPr="00E02C1A" w:rsidP="00862CBA">
      <w:pPr>
        <w:pStyle w:val="ListParagraph"/>
        <w:numPr>
          <w:ilvl w:val="0"/>
          <w:numId w:val="5"/>
        </w:numPr>
        <w:spacing w:after="160"/>
        <w:rPr>
          <w:rFonts w:ascii="Frutiger LT Std 45 Light" w:hAnsi="Frutiger LT Std 45 Light"/>
          <w:b/>
          <w:bCs/>
        </w:rPr>
      </w:pPr>
      <w:r w:rsidRPr="00E02C1A">
        <w:rPr>
          <w:rFonts w:ascii="Frutiger LT Std 45 Light" w:hAnsi="Frutiger LT Std 45 Light"/>
          <w:b/>
          <w:bCs/>
        </w:rPr>
        <w:t>Any other business</w:t>
      </w:r>
    </w:p>
    <w:p w:rsidR="00862CBA" w:rsidP="00862CBA">
      <w:pPr>
        <w:rPr>
          <w:rFonts w:ascii="Frutiger LT Std 45 Light" w:hAnsi="Frutiger LT Std 45 Light"/>
          <w:bCs/>
        </w:rPr>
      </w:pPr>
      <w:r w:rsidRPr="00DB246A">
        <w:rPr>
          <w:rFonts w:ascii="Frutiger LT Std 45 Light" w:hAnsi="Frutiger LT Std 45 Light"/>
          <w:bCs/>
        </w:rPr>
        <w:t xml:space="preserve">There was no other business. </w:t>
      </w:r>
    </w:p>
    <w:p w:rsidR="00862CBA" w:rsidRPr="00DB246A" w:rsidP="00862CBA">
      <w:pPr>
        <w:rPr>
          <w:rFonts w:ascii="Frutiger LT Std 45 Light" w:hAnsi="Frutiger LT Std 45 Light"/>
          <w:bCs/>
        </w:rPr>
      </w:pPr>
    </w:p>
    <w:p w:rsidR="00862CBA" w:rsidRPr="00E02C1A" w:rsidP="00862CBA">
      <w:pPr>
        <w:jc w:val="right"/>
        <w:rPr>
          <w:rFonts w:ascii="Frutiger LT Std 45 Light" w:hAnsi="Frutiger LT Std 45 Light"/>
          <w:i/>
        </w:rPr>
      </w:pPr>
      <w:r w:rsidRPr="00E02C1A">
        <w:rPr>
          <w:rFonts w:ascii="Frutiger LT Std 45 Light" w:hAnsi="Frutiger LT Std 45 Light"/>
          <w:i/>
        </w:rPr>
        <w:t>Bradley Albrow</w:t>
      </w:r>
    </w:p>
    <w:p w:rsidR="00862CBA" w:rsidRPr="00DB246A" w:rsidP="00862CBA">
      <w:pPr>
        <w:jc w:val="right"/>
        <w:rPr>
          <w:rFonts w:ascii="Frutiger LT Std 45 Light" w:hAnsi="Frutiger LT Std 45 Light"/>
          <w:i/>
        </w:rPr>
      </w:pPr>
      <w:r w:rsidRPr="00E02C1A">
        <w:rPr>
          <w:rFonts w:ascii="Frutiger LT Std 45 Light" w:hAnsi="Frutiger LT Std 45 Light"/>
          <w:i/>
        </w:rPr>
        <w:t>Secretary, Public Accounts Commission</w:t>
      </w:r>
    </w:p>
    <w:p w:rsidR="006056A4" w:rsidRPr="00AD57A7" w:rsidP="00AD57A7"/>
    <w:sectPr w:rsidSect="004D6AE2">
      <w:pgSz w:w="11906" w:h="16838"/>
      <w:pgMar w:top="993"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1C462F"/>
    <w:multiLevelType w:val="hybridMultilevel"/>
    <w:tmpl w:val="FB708EF2"/>
    <w:lvl w:ilvl="0">
      <w:start w:val="1"/>
      <w:numFmt w:val="decimal"/>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8295DFE"/>
    <w:multiLevelType w:val="hybridMultilevel"/>
    <w:tmpl w:val="FB708EF2"/>
    <w:lvl w:ilvl="0">
      <w:start w:val="1"/>
      <w:numFmt w:val="decimal"/>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E6B3ED6"/>
    <w:multiLevelType w:val="hybridMultilevel"/>
    <w:tmpl w:val="284C3788"/>
    <w:lvl w:ilvl="0">
      <w:start w:val="2"/>
      <w:numFmt w:val="decimal"/>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2D65F30"/>
    <w:multiLevelType w:val="hybridMultilevel"/>
    <w:tmpl w:val="FB708EF2"/>
    <w:lvl w:ilvl="0">
      <w:start w:val="1"/>
      <w:numFmt w:val="decimal"/>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BBD0E93"/>
    <w:multiLevelType w:val="hybridMultilevel"/>
    <w:tmpl w:val="FB708EF2"/>
    <w:lvl w:ilvl="0">
      <w:start w:val="1"/>
      <w:numFmt w:val="decimal"/>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45C41E2"/>
    <w:multiLevelType w:val="hybridMultilevel"/>
    <w:tmpl w:val="76C025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4E8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4E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4E81"/>
    <w:pPr>
      <w:ind w:left="720"/>
      <w:contextualSpacing/>
      <w:jc w:val="both"/>
    </w:pPr>
  </w:style>
  <w:style w:type="character" w:customStyle="1" w:styleId="normaltextrun">
    <w:name w:val="normaltextrun"/>
    <w:basedOn w:val="DefaultParagraphFont"/>
    <w:rsid w:val="00862CBA"/>
  </w:style>
  <w:style w:type="paragraph" w:customStyle="1" w:styleId="paragraph">
    <w:name w:val="paragraph"/>
    <w:basedOn w:val="Normal"/>
    <w:rsid w:val="00862CBA"/>
    <w:pPr>
      <w:spacing w:before="100" w:beforeAutospacing="1" w:after="100" w:afterAutospacing="1"/>
    </w:pPr>
    <w:rPr>
      <w:lang w:eastAsia="en-US"/>
    </w:rPr>
  </w:style>
  <w:style w:type="character" w:customStyle="1" w:styleId="eop">
    <w:name w:val="eop"/>
    <w:basedOn w:val="DefaultParagraphFont"/>
    <w:rsid w:val="00862CBA"/>
  </w:style>
  <w:style w:type="character" w:customStyle="1" w:styleId="scxw93212529">
    <w:name w:val="scxw93212529"/>
    <w:basedOn w:val="DefaultParagraphFont"/>
    <w:rsid w:val="0086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