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4.0.0 -->
  <w:body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5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>
      <w:pPr>
        <w:pStyle w:val="Heading1"/>
        <w:spacing w:line="576" w:lineRule="exact"/>
        <w:ind w:right="1511"/>
        <w:jc w:val="left"/>
        <w:rPr>
          <w:rFonts w:ascii="Calibri" w:eastAsia="Calibri" w:hAnsi="Calibri" w:cs="Calibri"/>
        </w:rPr>
      </w:pPr>
      <w:r>
        <w:rPr>
          <w:rFonts w:ascii="Calibri"/>
          <w:color w:val="231F20"/>
          <w:w w:val="105"/>
        </w:rPr>
        <w:t>National</w:t>
      </w:r>
      <w:r>
        <w:rPr>
          <w:rFonts w:ascii="Calibri"/>
          <w:color w:val="231F20"/>
          <w:spacing w:val="-42"/>
          <w:w w:val="105"/>
        </w:rPr>
        <w:t xml:space="preserve"> </w:t>
      </w:r>
      <w:r>
        <w:rPr>
          <w:rFonts w:ascii="Calibri"/>
          <w:color w:val="231F20"/>
          <w:w w:val="105"/>
        </w:rPr>
        <w:t>Audit</w:t>
      </w:r>
      <w:r>
        <w:rPr>
          <w:rFonts w:ascii="Calibri"/>
          <w:color w:val="231F20"/>
          <w:spacing w:val="-42"/>
          <w:w w:val="105"/>
        </w:rPr>
        <w:t xml:space="preserve"> </w:t>
      </w:r>
      <w:r>
        <w:rPr>
          <w:rFonts w:ascii="Calibri"/>
          <w:color w:val="231F20"/>
          <w:w w:val="105"/>
        </w:rPr>
        <w:t>Office</w:t>
      </w:r>
      <w:r>
        <w:rPr>
          <w:rFonts w:ascii="Calibri"/>
          <w:color w:val="231F20"/>
          <w:spacing w:val="-42"/>
          <w:w w:val="105"/>
        </w:rPr>
        <w:t xml:space="preserve"> </w:t>
      </w:r>
      <w:r>
        <w:rPr>
          <w:rFonts w:ascii="Calibri"/>
          <w:color w:val="231F20"/>
          <w:w w:val="105"/>
        </w:rPr>
        <w:t>Main</w:t>
      </w:r>
      <w:r>
        <w:rPr>
          <w:rFonts w:ascii="Calibri"/>
          <w:color w:val="231F20"/>
          <w:spacing w:val="-42"/>
          <w:w w:val="105"/>
        </w:rPr>
        <w:t xml:space="preserve"> </w:t>
      </w:r>
      <w:r>
        <w:rPr>
          <w:rFonts w:ascii="Calibri"/>
          <w:color w:val="231F20"/>
          <w:w w:val="105"/>
        </w:rPr>
        <w:t>Supply</w:t>
      </w:r>
      <w:r>
        <w:rPr>
          <w:rFonts w:ascii="Calibri"/>
          <w:color w:val="231F20"/>
          <w:spacing w:val="-42"/>
          <w:w w:val="105"/>
        </w:rPr>
        <w:t xml:space="preserve"> </w:t>
      </w:r>
      <w:r>
        <w:rPr>
          <w:rFonts w:ascii="Calibri"/>
          <w:color w:val="231F20"/>
          <w:w w:val="105"/>
        </w:rPr>
        <w:t>Estimate</w:t>
      </w:r>
      <w:r>
        <w:rPr>
          <w:rFonts w:ascii="Calibri"/>
          <w:color w:val="231F20"/>
          <w:w w:val="100"/>
        </w:rPr>
        <w:t xml:space="preserve"> </w:t>
      </w:r>
      <w:r>
        <w:rPr>
          <w:rFonts w:ascii="Calibri"/>
          <w:color w:val="231F20"/>
        </w:rPr>
        <w:t>Account</w:t>
      </w:r>
      <w:r>
        <w:rPr>
          <w:rFonts w:ascii="Calibri"/>
          <w:color w:val="231F20"/>
          <w:spacing w:val="82"/>
        </w:rPr>
        <w:t xml:space="preserve"> </w:t>
      </w:r>
      <w:r>
        <w:rPr>
          <w:rFonts w:ascii="Calibri"/>
          <w:color w:val="231F20"/>
        </w:rPr>
        <w:t>2020-21</w:t>
      </w:r>
    </w:p>
    <w:p>
      <w:pPr>
        <w:spacing w:before="0" w:line="240" w:lineRule="auto"/>
        <w:rPr>
          <w:rFonts w:ascii="Calibri" w:eastAsia="Calibri" w:hAnsi="Calibri" w:cs="Calibri"/>
          <w:sz w:val="48"/>
          <w:szCs w:val="48"/>
        </w:rPr>
      </w:pPr>
    </w:p>
    <w:p>
      <w:pPr>
        <w:spacing w:before="0" w:line="240" w:lineRule="auto"/>
        <w:rPr>
          <w:rFonts w:ascii="Calibri" w:eastAsia="Calibri" w:hAnsi="Calibri" w:cs="Calibri"/>
          <w:sz w:val="48"/>
          <w:szCs w:val="48"/>
        </w:rPr>
      </w:pPr>
    </w:p>
    <w:p>
      <w:pPr>
        <w:spacing w:before="0" w:line="240" w:lineRule="auto"/>
        <w:rPr>
          <w:rFonts w:ascii="Calibri" w:eastAsia="Calibri" w:hAnsi="Calibri" w:cs="Calibri"/>
          <w:sz w:val="48"/>
          <w:szCs w:val="48"/>
        </w:rPr>
      </w:pPr>
    </w:p>
    <w:p>
      <w:pPr>
        <w:spacing w:before="0" w:line="240" w:lineRule="auto"/>
        <w:rPr>
          <w:rFonts w:ascii="Calibri" w:eastAsia="Calibri" w:hAnsi="Calibri" w:cs="Calibri"/>
          <w:sz w:val="48"/>
          <w:szCs w:val="48"/>
        </w:rPr>
      </w:pPr>
    </w:p>
    <w:p>
      <w:pPr>
        <w:spacing w:before="0" w:line="240" w:lineRule="auto"/>
        <w:rPr>
          <w:rFonts w:ascii="Calibri" w:eastAsia="Calibri" w:hAnsi="Calibri" w:cs="Calibri"/>
          <w:sz w:val="48"/>
          <w:szCs w:val="48"/>
        </w:rPr>
      </w:pPr>
    </w:p>
    <w:p>
      <w:pPr>
        <w:spacing w:before="0" w:line="240" w:lineRule="auto"/>
        <w:rPr>
          <w:rFonts w:ascii="Calibri" w:eastAsia="Calibri" w:hAnsi="Calibri" w:cs="Calibri"/>
          <w:sz w:val="48"/>
          <w:szCs w:val="48"/>
        </w:rPr>
      </w:pPr>
    </w:p>
    <w:p>
      <w:pPr>
        <w:spacing w:before="0" w:line="240" w:lineRule="auto"/>
        <w:rPr>
          <w:rFonts w:ascii="Calibri" w:eastAsia="Calibri" w:hAnsi="Calibri" w:cs="Calibri"/>
          <w:sz w:val="48"/>
          <w:szCs w:val="48"/>
        </w:rPr>
      </w:pPr>
    </w:p>
    <w:p>
      <w:pPr>
        <w:spacing w:before="0" w:line="240" w:lineRule="auto"/>
        <w:rPr>
          <w:rFonts w:ascii="Calibri" w:eastAsia="Calibri" w:hAnsi="Calibri" w:cs="Calibri"/>
          <w:sz w:val="48"/>
          <w:szCs w:val="48"/>
        </w:rPr>
      </w:pPr>
    </w:p>
    <w:p>
      <w:pPr>
        <w:spacing w:before="0" w:line="240" w:lineRule="auto"/>
        <w:rPr>
          <w:rFonts w:ascii="Calibri" w:eastAsia="Calibri" w:hAnsi="Calibri" w:cs="Calibri"/>
          <w:sz w:val="48"/>
          <w:szCs w:val="48"/>
        </w:rPr>
      </w:pPr>
    </w:p>
    <w:p>
      <w:pPr>
        <w:spacing w:before="0" w:line="240" w:lineRule="auto"/>
        <w:rPr>
          <w:rFonts w:ascii="Calibri" w:eastAsia="Calibri" w:hAnsi="Calibri" w:cs="Calibri"/>
          <w:sz w:val="48"/>
          <w:szCs w:val="48"/>
        </w:rPr>
      </w:pPr>
    </w:p>
    <w:p>
      <w:pPr>
        <w:spacing w:before="0" w:line="240" w:lineRule="auto"/>
        <w:rPr>
          <w:rFonts w:ascii="Calibri" w:eastAsia="Calibri" w:hAnsi="Calibri" w:cs="Calibri"/>
          <w:sz w:val="48"/>
          <w:szCs w:val="48"/>
        </w:rPr>
      </w:pPr>
    </w:p>
    <w:p>
      <w:pPr>
        <w:spacing w:before="5" w:line="240" w:lineRule="auto"/>
        <w:rPr>
          <w:rFonts w:ascii="Calibri" w:eastAsia="Calibri" w:hAnsi="Calibri" w:cs="Calibri"/>
          <w:sz w:val="66"/>
          <w:szCs w:val="66"/>
        </w:rPr>
      </w:pPr>
    </w:p>
    <w:p>
      <w:pPr>
        <w:pStyle w:val="Heading3"/>
        <w:tabs>
          <w:tab w:val="left" w:pos="10254"/>
        </w:tabs>
        <w:spacing w:line="240" w:lineRule="auto"/>
        <w:ind w:left="1723" w:right="1511"/>
        <w:jc w:val="left"/>
        <w:rPr>
          <w:rFonts w:ascii="Calibri" w:eastAsia="Calibri" w:hAnsi="Calibri" w:cs="Calibri"/>
        </w:rPr>
      </w:pPr>
      <w:r>
        <w:pict>
          <v:group id="_x0000_i1025" style="height:0.1pt;mso-position-horizontal-relative:page;width:18pt" coordorigin="12726,1869" coordsize="360,2">
            <v:shape id="_x0000_s1026" style="height:2;left:12726;position:absolute;top:1869;width:360" coordorigin="12726,1869" coordsize="360,21600" path="m12726,1869l13086,1869e" strokecolor="black" strokeweight="0.25pt">
              <v:path arrowok="t"/>
            </v:shape>
          </v:group>
        </w:pict>
      </w:r>
      <w:r>
        <w:rPr>
          <w:rFonts w:ascii="Calibri" w:hAnsi="Calibri"/>
          <w:color w:val="231F20"/>
        </w:rPr>
        <w:t>HC</w:t>
      </w:r>
      <w:r>
        <w:rPr>
          <w:rFonts w:ascii="Calibri" w:hAnsi="Calibri"/>
          <w:color w:val="231F20"/>
          <w:spacing w:val="21"/>
        </w:rPr>
        <w:t xml:space="preserve"> </w:t>
      </w:r>
      <w:r>
        <w:rPr>
          <w:rFonts w:ascii="Calibri" w:hAnsi="Calibri"/>
          <w:color w:val="231F20"/>
        </w:rPr>
        <w:t>326</w:t>
        <w:tab/>
        <w:t>£10.00</w:t>
      </w: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12" w:line="240" w:lineRule="auto"/>
        <w:rPr>
          <w:rFonts w:ascii="Calibri" w:eastAsia="Calibri" w:hAnsi="Calibri" w:cs="Calibri"/>
          <w:sz w:val="16"/>
          <w:szCs w:val="16"/>
        </w:rPr>
      </w:pPr>
    </w:p>
    <w:p>
      <w:pPr>
        <w:tabs>
          <w:tab w:val="left" w:pos="12613"/>
        </w:tabs>
        <w:spacing w:line="20" w:lineRule="exact"/>
        <w:ind w:left="167" w:right="0" w:firstLine="0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  <w:pict>
          <v:group id="_x0000_i1027" style="height:0.25pt;mso-position-horizontal-relative:char;mso-position-vertical-relative:line;width:15.25pt" coordorigin="0,0" coordsize="305,5">
            <v:group id="_x0000_s1028" style="height:2;left:3;position:absolute;top:3;width:300" coordorigin="3,3" coordsize="300,2">
              <v:shape id="_x0000_s1029" style="height:2;left:3;position:absolute;top:3;width:300" coordorigin="3,3" coordsize="300,21600" path="m303,3l3,3e" strokecolor="black" strokeweight="0.25pt">
                <v:path arrowok="t"/>
              </v:shape>
            </v:group>
            <w10:wrap type="none"/>
          </v:group>
        </w:pict>
      </w:r>
      <w:r>
        <w:rPr>
          <w:rFonts w:ascii="Calibri"/>
          <w:sz w:val="2"/>
        </w:rPr>
        <w:tab/>
      </w:r>
      <w:r>
        <w:rPr>
          <w:rFonts w:ascii="Calibri"/>
          <w:sz w:val="2"/>
        </w:rPr>
        <w:pict>
          <v:group id="_x0000_i1030" style="height:0.25pt;mso-position-horizontal-relative:char;mso-position-vertical-relative:line;width:15.25pt" coordorigin="0,0" coordsize="305,5">
            <v:group id="_x0000_s1031" style="height:2;left:3;position:absolute;top:3;width:300" coordorigin="3,3" coordsize="300,2">
              <v:shape id="_x0000_s1032" style="height:2;left:3;position:absolute;top:3;width:300" coordorigin="3,3" coordsize="300,21600" path="m3,3l303,3e" strokecolor="black" strokeweight="0.25pt">
                <v:path arrowok="t"/>
              </v:shape>
            </v:group>
            <w10:wrap type="none"/>
          </v:group>
        </w:pict>
      </w:r>
    </w:p>
    <w:p>
      <w:pPr>
        <w:spacing w:before="4" w:line="240" w:lineRule="auto"/>
        <w:rPr>
          <w:rFonts w:ascii="Calibri" w:eastAsia="Calibri" w:hAnsi="Calibri" w:cs="Calibri"/>
          <w:sz w:val="12"/>
          <w:szCs w:val="12"/>
        </w:rPr>
      </w:pPr>
    </w:p>
    <w:p>
      <w:pPr>
        <w:spacing w:line="20" w:lineRule="exact"/>
        <w:ind w:left="-3" w:right="0" w:firstLine="0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  <w:pict>
          <v:group id="_x0000_i1033" style="height:0.25pt;mso-position-horizontal-relative:char;mso-position-vertical-relative:line;width:18.25pt" coordorigin="0,0" coordsize="365,5">
            <v:group id="_x0000_s1034" style="height:2;left:3;position:absolute;top:3;width:360" coordorigin="3,3" coordsize="360,2">
              <v:shape id="_x0000_s1035" style="height:2;left:3;position:absolute;top:3;width:360" coordorigin="3,3" coordsize="360,21600" path="m363,3l3,3e" strokecolor="black" strokeweight="0.25pt">
                <v:path arrowok="t"/>
              </v:shape>
            </v:group>
            <w10:wrap type="none"/>
          </v:group>
        </w:pict>
      </w:r>
    </w:p>
    <w:p>
      <w:pPr>
        <w:spacing w:after="0" w:line="20" w:lineRule="exact"/>
        <w:rPr>
          <w:rFonts w:ascii="Calibri" w:eastAsia="Calibri" w:hAnsi="Calibri" w:cs="Calibri"/>
          <w:sz w:val="2"/>
          <w:szCs w:val="2"/>
        </w:rPr>
        <w:sectPr>
          <w:headerReference w:type="default" r:id="rId8"/>
          <w:footerReference w:type="default" r:id="rId9"/>
          <w:type w:val="continuous"/>
          <w:pgSz w:w="13090" w:h="18020"/>
          <w:pgMar w:top="580" w:right="0" w:bottom="340" w:left="0" w:header="0" w:footer="158"/>
          <w:pgNumType w:start="52"/>
          <w:cols w:space="720"/>
        </w:sectPr>
      </w:pPr>
    </w:p>
    <w:p>
      <w:pPr>
        <w:spacing w:before="5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  <w:sectPr>
          <w:headerReference w:type="default" r:id="rId10"/>
          <w:footerReference w:type="default" r:id="rId11"/>
          <w:pgSz w:w="13090" w:h="18020"/>
          <w:pgMar w:top="580" w:right="0" w:bottom="340" w:left="0" w:header="0" w:footer="158"/>
          <w:pgNumType w:start="53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5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>
      <w:pPr>
        <w:pStyle w:val="Heading1"/>
        <w:spacing w:line="576" w:lineRule="exact"/>
        <w:ind w:left="2007" w:right="1511"/>
        <w:jc w:val="left"/>
      </w:pPr>
      <w:r>
        <w:rPr>
          <w:color w:val="231F20"/>
          <w:w w:val="105"/>
        </w:rPr>
        <w:t>National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Audit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Office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Main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Supply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Estimate</w:t>
      </w:r>
      <w:r>
        <w:rPr>
          <w:color w:val="231F20"/>
          <w:w w:val="100"/>
        </w:rPr>
        <w:t xml:space="preserve"> </w:t>
      </w:r>
      <w:r>
        <w:rPr>
          <w:color w:val="231F20"/>
        </w:rPr>
        <w:t>Account</w:t>
      </w:r>
      <w:r>
        <w:rPr>
          <w:color w:val="231F20"/>
          <w:spacing w:val="82"/>
        </w:rPr>
        <w:t xml:space="preserve"> </w:t>
      </w:r>
      <w:r>
        <w:rPr>
          <w:color w:val="231F20"/>
        </w:rPr>
        <w:t>2020-21</w:t>
      </w:r>
    </w:p>
    <w:p>
      <w:pPr>
        <w:spacing w:before="2" w:line="240" w:lineRule="auto"/>
        <w:rPr>
          <w:rFonts w:ascii="Calibri" w:eastAsia="Calibri" w:hAnsi="Calibri" w:cs="Calibri"/>
          <w:sz w:val="47"/>
          <w:szCs w:val="47"/>
        </w:rPr>
      </w:pPr>
    </w:p>
    <w:p>
      <w:pPr>
        <w:pStyle w:val="Heading3"/>
        <w:spacing w:line="240" w:lineRule="auto"/>
        <w:ind w:right="1511"/>
        <w:jc w:val="left"/>
      </w:pPr>
      <w:r>
        <w:rPr>
          <w:color w:val="231F20"/>
          <w:w w:val="105"/>
        </w:rPr>
        <w:t>Presented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House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Commons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pursuant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Section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23(5)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Budget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Responsibility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w w:val="104"/>
        </w:rPr>
        <w:t xml:space="preserve"> </w:t>
      </w:r>
      <w:r>
        <w:rPr>
          <w:color w:val="231F20"/>
          <w:w w:val="105"/>
        </w:rPr>
        <w:t>National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Audit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Act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2011</w:t>
      </w:r>
    </w:p>
    <w:p>
      <w:pPr>
        <w:spacing w:before="9" w:line="240" w:lineRule="auto"/>
        <w:rPr>
          <w:rFonts w:ascii="Calibri" w:eastAsia="Calibri" w:hAnsi="Calibri" w:cs="Calibri"/>
          <w:sz w:val="19"/>
          <w:szCs w:val="19"/>
        </w:rPr>
      </w:pPr>
    </w:p>
    <w:p>
      <w:pPr>
        <w:spacing w:before="0"/>
        <w:ind w:left="2007" w:right="1511" w:firstLine="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/>
          <w:color w:val="231F20"/>
          <w:w w:val="105"/>
          <w:sz w:val="22"/>
        </w:rPr>
        <w:t>Ordered</w:t>
      </w:r>
      <w:r>
        <w:rPr>
          <w:rFonts w:ascii="Calibri"/>
          <w:color w:val="231F20"/>
          <w:spacing w:val="-12"/>
          <w:w w:val="105"/>
          <w:sz w:val="22"/>
        </w:rPr>
        <w:t xml:space="preserve"> </w:t>
      </w:r>
      <w:r>
        <w:rPr>
          <w:rFonts w:ascii="Calibri"/>
          <w:color w:val="231F20"/>
          <w:w w:val="105"/>
          <w:sz w:val="22"/>
        </w:rPr>
        <w:t>by</w:t>
      </w:r>
      <w:r>
        <w:rPr>
          <w:rFonts w:ascii="Calibri"/>
          <w:color w:val="231F20"/>
          <w:spacing w:val="-12"/>
          <w:w w:val="105"/>
          <w:sz w:val="22"/>
        </w:rPr>
        <w:t xml:space="preserve"> </w:t>
      </w:r>
      <w:r>
        <w:rPr>
          <w:rFonts w:ascii="Calibri"/>
          <w:color w:val="231F20"/>
          <w:w w:val="105"/>
          <w:sz w:val="22"/>
        </w:rPr>
        <w:t>the</w:t>
      </w:r>
      <w:r>
        <w:rPr>
          <w:rFonts w:ascii="Calibri"/>
          <w:color w:val="231F20"/>
          <w:spacing w:val="-12"/>
          <w:w w:val="105"/>
          <w:sz w:val="22"/>
        </w:rPr>
        <w:t xml:space="preserve"> </w:t>
      </w:r>
      <w:r>
        <w:rPr>
          <w:rFonts w:ascii="Calibri"/>
          <w:color w:val="231F20"/>
          <w:w w:val="105"/>
          <w:sz w:val="22"/>
        </w:rPr>
        <w:t>House</w:t>
      </w:r>
      <w:r>
        <w:rPr>
          <w:rFonts w:ascii="Calibri"/>
          <w:color w:val="231F20"/>
          <w:spacing w:val="-12"/>
          <w:w w:val="105"/>
          <w:sz w:val="22"/>
        </w:rPr>
        <w:t xml:space="preserve"> </w:t>
      </w:r>
      <w:r>
        <w:rPr>
          <w:rFonts w:ascii="Calibri"/>
          <w:color w:val="231F20"/>
          <w:w w:val="105"/>
          <w:sz w:val="22"/>
        </w:rPr>
        <w:t>of</w:t>
      </w:r>
      <w:r>
        <w:rPr>
          <w:rFonts w:ascii="Calibri"/>
          <w:color w:val="231F20"/>
          <w:spacing w:val="-12"/>
          <w:w w:val="105"/>
          <w:sz w:val="22"/>
        </w:rPr>
        <w:t xml:space="preserve"> </w:t>
      </w:r>
      <w:r>
        <w:rPr>
          <w:rFonts w:ascii="Calibri"/>
          <w:color w:val="231F20"/>
          <w:w w:val="105"/>
          <w:sz w:val="22"/>
        </w:rPr>
        <w:t>Commons</w:t>
      </w:r>
      <w:r>
        <w:rPr>
          <w:rFonts w:ascii="Calibri"/>
          <w:color w:val="231F20"/>
          <w:spacing w:val="-12"/>
          <w:w w:val="105"/>
          <w:sz w:val="22"/>
        </w:rPr>
        <w:t xml:space="preserve"> </w:t>
      </w:r>
      <w:r>
        <w:rPr>
          <w:rFonts w:ascii="Calibri"/>
          <w:color w:val="231F20"/>
          <w:w w:val="105"/>
          <w:sz w:val="22"/>
        </w:rPr>
        <w:t>to</w:t>
      </w:r>
      <w:r>
        <w:rPr>
          <w:rFonts w:ascii="Calibri"/>
          <w:color w:val="231F20"/>
          <w:spacing w:val="-12"/>
          <w:w w:val="105"/>
          <w:sz w:val="22"/>
        </w:rPr>
        <w:t xml:space="preserve"> </w:t>
      </w:r>
      <w:r>
        <w:rPr>
          <w:rFonts w:ascii="Calibri"/>
          <w:color w:val="231F20"/>
          <w:w w:val="105"/>
          <w:sz w:val="22"/>
        </w:rPr>
        <w:t>be</w:t>
      </w:r>
      <w:r>
        <w:rPr>
          <w:rFonts w:ascii="Calibri"/>
          <w:color w:val="231F20"/>
          <w:spacing w:val="-12"/>
          <w:w w:val="105"/>
          <w:sz w:val="22"/>
        </w:rPr>
        <w:t xml:space="preserve"> </w:t>
      </w:r>
      <w:r>
        <w:rPr>
          <w:rFonts w:ascii="Calibri"/>
          <w:color w:val="231F20"/>
          <w:w w:val="105"/>
          <w:sz w:val="22"/>
        </w:rPr>
        <w:t>printed</w:t>
      </w:r>
      <w:r>
        <w:rPr>
          <w:rFonts w:ascii="Calibri"/>
          <w:color w:val="231F20"/>
          <w:spacing w:val="-12"/>
          <w:w w:val="105"/>
          <w:sz w:val="22"/>
        </w:rPr>
        <w:t xml:space="preserve"> </w:t>
      </w:r>
      <w:r>
        <w:rPr>
          <w:rFonts w:ascii="Calibri"/>
          <w:color w:val="231F20"/>
          <w:w w:val="105"/>
          <w:sz w:val="22"/>
        </w:rPr>
        <w:t>on</w:t>
      </w:r>
      <w:r>
        <w:rPr>
          <w:rFonts w:ascii="Calibri"/>
          <w:color w:val="231F20"/>
          <w:spacing w:val="-12"/>
          <w:w w:val="105"/>
          <w:sz w:val="22"/>
        </w:rPr>
        <w:t xml:space="preserve"> </w:t>
      </w:r>
      <w:r>
        <w:rPr>
          <w:rFonts w:ascii="Calibri"/>
          <w:color w:val="231F20"/>
          <w:w w:val="105"/>
          <w:sz w:val="22"/>
        </w:rPr>
        <w:t>28</w:t>
      </w:r>
      <w:r>
        <w:rPr>
          <w:rFonts w:ascii="Calibri"/>
          <w:color w:val="231F20"/>
          <w:spacing w:val="-12"/>
          <w:w w:val="105"/>
          <w:sz w:val="22"/>
        </w:rPr>
        <w:t xml:space="preserve"> </w:t>
      </w:r>
      <w:r>
        <w:rPr>
          <w:rFonts w:ascii="Calibri"/>
          <w:color w:val="231F20"/>
          <w:w w:val="105"/>
          <w:sz w:val="22"/>
        </w:rPr>
        <w:t>April</w:t>
      </w:r>
      <w:r>
        <w:rPr>
          <w:rFonts w:ascii="Calibri"/>
          <w:color w:val="231F20"/>
          <w:spacing w:val="-12"/>
          <w:w w:val="105"/>
          <w:sz w:val="22"/>
        </w:rPr>
        <w:t xml:space="preserve"> </w:t>
      </w:r>
      <w:r>
        <w:rPr>
          <w:rFonts w:ascii="Calibri"/>
          <w:color w:val="231F20"/>
          <w:w w:val="105"/>
          <w:sz w:val="22"/>
        </w:rPr>
        <w:t>2020</w:t>
      </w: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0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before="163" w:line="266" w:lineRule="exact"/>
        <w:ind w:left="0" w:right="1936" w:firstLine="0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/>
          <w:color w:val="231F20"/>
          <w:sz w:val="22"/>
        </w:rPr>
        <w:t>28 April</w:t>
      </w:r>
      <w:r>
        <w:rPr>
          <w:rFonts w:ascii="Calibri"/>
          <w:color w:val="231F20"/>
          <w:spacing w:val="23"/>
          <w:sz w:val="22"/>
        </w:rPr>
        <w:t xml:space="preserve"> </w:t>
      </w:r>
      <w:r>
        <w:rPr>
          <w:rFonts w:ascii="Calibri"/>
          <w:color w:val="231F20"/>
          <w:sz w:val="22"/>
        </w:rPr>
        <w:t>2020</w:t>
      </w:r>
    </w:p>
    <w:p>
      <w:pPr>
        <w:tabs>
          <w:tab w:val="left" w:pos="10537"/>
        </w:tabs>
        <w:spacing w:before="0" w:line="266" w:lineRule="exact"/>
        <w:ind w:left="2007" w:right="1511" w:firstLine="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color w:val="231F20"/>
          <w:sz w:val="22"/>
        </w:rPr>
        <w:t>HC</w:t>
      </w:r>
      <w:r>
        <w:rPr>
          <w:rFonts w:ascii="Calibri" w:hAnsi="Calibri"/>
          <w:color w:val="231F20"/>
          <w:spacing w:val="21"/>
          <w:sz w:val="22"/>
        </w:rPr>
        <w:t xml:space="preserve"> </w:t>
      </w:r>
      <w:r>
        <w:rPr>
          <w:rFonts w:ascii="Calibri" w:hAnsi="Calibri"/>
          <w:color w:val="231F20"/>
          <w:sz w:val="22"/>
        </w:rPr>
        <w:t>326</w:t>
        <w:tab/>
        <w:t>£10.00</w:t>
      </w:r>
    </w:p>
    <w:p>
      <w:pPr>
        <w:spacing w:after="0" w:line="266" w:lineRule="exact"/>
        <w:jc w:val="left"/>
        <w:rPr>
          <w:rFonts w:ascii="Calibri" w:eastAsia="Calibri" w:hAnsi="Calibri" w:cs="Calibri"/>
          <w:sz w:val="22"/>
          <w:szCs w:val="22"/>
        </w:rPr>
        <w:sectPr>
          <w:headerReference w:type="default" r:id="rId12"/>
          <w:footerReference w:type="default" r:id="rId13"/>
          <w:pgSz w:w="13090" w:h="18020"/>
          <w:pgMar w:top="580" w:right="0" w:bottom="580" w:left="0" w:header="0" w:footer="393"/>
          <w:cols w:space="720"/>
        </w:sect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8" w:line="240" w:lineRule="auto"/>
        <w:rPr>
          <w:rFonts w:ascii="Calibri" w:eastAsia="Calibri" w:hAnsi="Calibri" w:cs="Calibri"/>
          <w:sz w:val="15"/>
          <w:szCs w:val="15"/>
        </w:rPr>
      </w:pPr>
    </w:p>
    <w:p>
      <w:pPr>
        <w:pStyle w:val="BodyText"/>
        <w:spacing w:line="240" w:lineRule="exact"/>
        <w:ind w:left="1723" w:right="200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31F20"/>
          <w:w w:val="105"/>
        </w:rPr>
        <w:t>The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National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Audit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Office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(NAO)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helps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Parliament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hold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government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to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account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for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the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way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it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spends</w:t>
      </w:r>
      <w:r>
        <w:rPr>
          <w:rFonts w:ascii="Calibri" w:eastAsia="Calibri" w:hAnsi="Calibri" w:cs="Calibri"/>
          <w:color w:val="231F20"/>
          <w:spacing w:val="16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public</w:t>
      </w:r>
      <w:r>
        <w:rPr>
          <w:rFonts w:ascii="Calibri" w:eastAsia="Calibri" w:hAnsi="Calibri" w:cs="Calibri"/>
          <w:color w:val="231F20"/>
          <w:w w:val="106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money.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It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is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independent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of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government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and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the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civil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service.</w:t>
      </w:r>
      <w:r>
        <w:rPr>
          <w:rFonts w:ascii="Calibri" w:eastAsia="Calibri" w:hAnsi="Calibri" w:cs="Calibri"/>
          <w:color w:val="231F20"/>
          <w:spacing w:val="5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The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Comptroller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and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Auditor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General</w:t>
      </w:r>
      <w:r>
        <w:rPr>
          <w:rFonts w:ascii="Calibri" w:eastAsia="Calibri" w:hAnsi="Calibri" w:cs="Calibri"/>
          <w:color w:val="231F20"/>
          <w:spacing w:val="1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(C&amp;AG),</w:t>
      </w:r>
      <w:r>
        <w:rPr>
          <w:rFonts w:ascii="Calibri" w:eastAsia="Calibri" w:hAnsi="Calibri" w:cs="Calibri"/>
          <w:color w:val="231F20"/>
          <w:w w:val="96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 xml:space="preserve">Gareth Davies, is an Officer of the House of Commons and leads the </w:t>
      </w:r>
      <w:r>
        <w:rPr>
          <w:rFonts w:ascii="Calibri" w:eastAsia="Calibri" w:hAnsi="Calibri" w:cs="Calibri"/>
          <w:color w:val="231F20"/>
          <w:spacing w:val="-3"/>
          <w:w w:val="105"/>
        </w:rPr>
        <w:t xml:space="preserve">NAO. </w:t>
      </w:r>
      <w:r>
        <w:rPr>
          <w:rFonts w:ascii="Calibri" w:eastAsia="Calibri" w:hAnsi="Calibri" w:cs="Calibri"/>
          <w:color w:val="231F20"/>
          <w:w w:val="105"/>
        </w:rPr>
        <w:t>The C&amp;AG certifies the accounts</w:t>
      </w:r>
      <w:r>
        <w:rPr>
          <w:rFonts w:ascii="Calibri" w:eastAsia="Calibri" w:hAnsi="Calibri" w:cs="Calibri"/>
          <w:color w:val="231F20"/>
          <w:spacing w:val="13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of</w:t>
      </w:r>
      <w:r>
        <w:rPr>
          <w:rFonts w:ascii="Calibri" w:eastAsia="Calibri" w:hAnsi="Calibri" w:cs="Calibri"/>
          <w:color w:val="231F20"/>
          <w:w w:val="101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all government departments and many other public sector bodies. He has statutory authority to examine</w:t>
      </w:r>
      <w:r>
        <w:rPr>
          <w:rFonts w:ascii="Calibri" w:eastAsia="Calibri" w:hAnsi="Calibri" w:cs="Calibri"/>
          <w:color w:val="231F20"/>
          <w:spacing w:val="29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and</w:t>
      </w:r>
      <w:r>
        <w:rPr>
          <w:rFonts w:ascii="Calibri" w:eastAsia="Calibri" w:hAnsi="Calibri" w:cs="Calibri"/>
          <w:color w:val="231F20"/>
          <w:w w:val="104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report to Parliament on whether government is delivering value for money on behalf of the public,</w:t>
      </w:r>
      <w:r>
        <w:rPr>
          <w:rFonts w:ascii="Calibri" w:eastAsia="Calibri" w:hAnsi="Calibri" w:cs="Calibri"/>
          <w:color w:val="231F20"/>
          <w:spacing w:val="-33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concluding</w:t>
      </w:r>
      <w:r>
        <w:rPr>
          <w:rFonts w:ascii="Calibri" w:eastAsia="Calibri" w:hAnsi="Calibri" w:cs="Calibri"/>
          <w:color w:val="231F20"/>
          <w:w w:val="106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on whether resources have been used efficiently, effectively and with economy. The NAO identifies ways</w:t>
      </w:r>
      <w:r>
        <w:rPr>
          <w:rFonts w:ascii="Calibri" w:eastAsia="Calibri" w:hAnsi="Calibri" w:cs="Calibri"/>
          <w:color w:val="231F20"/>
          <w:spacing w:val="-1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that</w:t>
      </w:r>
      <w:r>
        <w:rPr>
          <w:rFonts w:ascii="Calibri" w:eastAsia="Calibri" w:hAnsi="Calibri" w:cs="Calibri"/>
          <w:color w:val="231F20"/>
          <w:w w:val="98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government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can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make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better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use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of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public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money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to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improve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w w:val="105"/>
        </w:rPr>
        <w:t>people’s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lives.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It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measures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this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impact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annually.</w:t>
      </w:r>
      <w:r>
        <w:rPr>
          <w:rFonts w:ascii="Calibri" w:eastAsia="Calibri" w:hAnsi="Calibri" w:cs="Calibri"/>
          <w:color w:val="231F20"/>
          <w:spacing w:val="-12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In</w:t>
      </w:r>
      <w:r>
        <w:rPr>
          <w:rFonts w:ascii="Calibri" w:eastAsia="Calibri" w:hAnsi="Calibri" w:cs="Calibri"/>
          <w:color w:val="231F20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2018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the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w w:val="105"/>
        </w:rPr>
        <w:t>NAO’s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work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led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to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a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positive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financial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impact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through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reduced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costs,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improved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service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delivery,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or</w:t>
      </w:r>
      <w:r>
        <w:rPr>
          <w:rFonts w:ascii="Calibri" w:eastAsia="Calibri" w:hAnsi="Calibri" w:cs="Calibri"/>
          <w:color w:val="231F20"/>
          <w:spacing w:val="-18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other</w:t>
      </w:r>
      <w:r>
        <w:rPr>
          <w:rFonts w:ascii="Calibri" w:eastAsia="Calibri" w:hAnsi="Calibri" w:cs="Calibri"/>
          <w:color w:val="231F20"/>
          <w:w w:val="101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benefits</w:t>
      </w:r>
      <w:r>
        <w:rPr>
          <w:rFonts w:ascii="Calibri" w:eastAsia="Calibri" w:hAnsi="Calibri" w:cs="Calibri"/>
          <w:color w:val="231F20"/>
          <w:spacing w:val="-20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to</w:t>
      </w:r>
      <w:r>
        <w:rPr>
          <w:rFonts w:ascii="Calibri" w:eastAsia="Calibri" w:hAnsi="Calibri" w:cs="Calibri"/>
          <w:color w:val="231F20"/>
          <w:spacing w:val="-20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citizens,</w:t>
      </w:r>
      <w:r>
        <w:rPr>
          <w:rFonts w:ascii="Calibri" w:eastAsia="Calibri" w:hAnsi="Calibri" w:cs="Calibri"/>
          <w:color w:val="231F20"/>
          <w:spacing w:val="-20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of</w:t>
      </w:r>
      <w:r>
        <w:rPr>
          <w:rFonts w:ascii="Calibri" w:eastAsia="Calibri" w:hAnsi="Calibri" w:cs="Calibri"/>
          <w:color w:val="231F20"/>
          <w:spacing w:val="-20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£539</w:t>
      </w:r>
      <w:r>
        <w:rPr>
          <w:rFonts w:ascii="Calibri" w:eastAsia="Calibri" w:hAnsi="Calibri" w:cs="Calibri"/>
          <w:color w:val="231F20"/>
          <w:spacing w:val="-20"/>
          <w:w w:val="105"/>
        </w:rPr>
        <w:t xml:space="preserve"> </w:t>
      </w:r>
      <w:r>
        <w:rPr>
          <w:rFonts w:ascii="Calibri" w:eastAsia="Calibri" w:hAnsi="Calibri" w:cs="Calibri"/>
          <w:color w:val="231F20"/>
          <w:w w:val="105"/>
        </w:rPr>
        <w:t>million.</w:t>
      </w:r>
    </w:p>
    <w:p>
      <w:pPr>
        <w:spacing w:before="4" w:line="240" w:lineRule="auto"/>
        <w:rPr>
          <w:rFonts w:ascii="Calibri" w:eastAsia="Calibri" w:hAnsi="Calibri" w:cs="Calibri"/>
          <w:sz w:val="28"/>
          <w:szCs w:val="28"/>
        </w:rPr>
      </w:pPr>
    </w:p>
    <w:p>
      <w:pPr>
        <w:spacing w:line="507" w:lineRule="exact"/>
        <w:ind w:left="5789" w:right="0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-9"/>
          <w:sz w:val="20"/>
          <w:szCs w:val="20"/>
        </w:rPr>
        <w:drawing>
          <wp:inline distT="0" distB="0" distL="0" distR="0">
            <wp:extent cx="782574" cy="3219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574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" w:line="240" w:lineRule="auto"/>
        <w:rPr>
          <w:rFonts w:ascii="Calibri" w:eastAsia="Calibri" w:hAnsi="Calibri" w:cs="Calibri"/>
          <w:sz w:val="19"/>
          <w:szCs w:val="19"/>
        </w:rPr>
      </w:pPr>
    </w:p>
    <w:p>
      <w:pPr>
        <w:pStyle w:val="BodyText"/>
        <w:spacing w:line="240" w:lineRule="auto"/>
        <w:ind w:right="2956"/>
        <w:jc w:val="center"/>
        <w:rPr>
          <w:rFonts w:ascii="Calibri" w:eastAsia="Calibri" w:hAnsi="Calibri" w:cs="Calibri"/>
        </w:rPr>
      </w:pPr>
      <w:r>
        <w:rPr>
          <w:rFonts w:ascii="Calibri" w:hAnsi="Calibri"/>
          <w:color w:val="231F20"/>
        </w:rPr>
        <w:t>© Crown copyright</w:t>
      </w:r>
      <w:r>
        <w:rPr>
          <w:rFonts w:ascii="Calibri" w:hAnsi="Calibri"/>
          <w:color w:val="231F20"/>
          <w:spacing w:val="27"/>
        </w:rPr>
        <w:t xml:space="preserve"> </w:t>
      </w:r>
      <w:r>
        <w:rPr>
          <w:rFonts w:ascii="Calibri" w:hAnsi="Calibri"/>
          <w:color w:val="231F20"/>
        </w:rPr>
        <w:t>2020</w:t>
      </w:r>
    </w:p>
    <w:p>
      <w:pPr>
        <w:spacing w:before="6" w:line="240" w:lineRule="auto"/>
        <w:rPr>
          <w:rFonts w:ascii="Calibri" w:eastAsia="Calibri" w:hAnsi="Calibri" w:cs="Calibri"/>
          <w:sz w:val="22"/>
          <w:szCs w:val="22"/>
        </w:rPr>
      </w:pPr>
    </w:p>
    <w:p>
      <w:pPr>
        <w:pStyle w:val="BodyText"/>
        <w:spacing w:line="240" w:lineRule="exact"/>
        <w:ind w:right="2957"/>
        <w:jc w:val="center"/>
        <w:rPr>
          <w:rFonts w:ascii="Calibri" w:eastAsia="Calibri" w:hAnsi="Calibri" w:cs="Calibri"/>
        </w:rPr>
      </w:pPr>
      <w:r>
        <w:rPr>
          <w:rFonts w:ascii="Calibri"/>
          <w:color w:val="231F20"/>
        </w:rPr>
        <w:t>This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publication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is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licensed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under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the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terms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of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the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Open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Government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Licence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v3.0</w:t>
      </w:r>
      <w:r>
        <w:rPr>
          <w:rFonts w:ascii="Calibri"/>
          <w:color w:val="231F20"/>
          <w:spacing w:val="14"/>
        </w:rPr>
        <w:t xml:space="preserve"> </w:t>
      </w:r>
      <w:r>
        <w:rPr>
          <w:rFonts w:ascii="Calibri"/>
          <w:color w:val="231F20"/>
        </w:rPr>
        <w:t>except</w:t>
      </w:r>
      <w:r>
        <w:rPr>
          <w:rFonts w:ascii="Calibri"/>
          <w:color w:val="231F20"/>
          <w:w w:val="103"/>
        </w:rPr>
        <w:t xml:space="preserve"> </w:t>
      </w:r>
      <w:r>
        <w:rPr>
          <w:rFonts w:ascii="Calibri"/>
          <w:color w:val="231F20"/>
        </w:rPr>
        <w:t>where  otherwise</w:t>
      </w:r>
      <w:r>
        <w:rPr>
          <w:rFonts w:ascii="Calibri"/>
          <w:color w:val="231F20"/>
          <w:spacing w:val="20"/>
        </w:rPr>
        <w:t xml:space="preserve"> </w:t>
      </w:r>
      <w:r>
        <w:rPr>
          <w:rFonts w:ascii="Calibri"/>
          <w:color w:val="231F20"/>
        </w:rPr>
        <w:t>stated.</w:t>
      </w:r>
    </w:p>
    <w:p>
      <w:pPr>
        <w:pStyle w:val="BodyText"/>
        <w:spacing w:line="240" w:lineRule="exact"/>
        <w:ind w:right="2919"/>
        <w:jc w:val="center"/>
        <w:rPr>
          <w:rFonts w:ascii="Calibri" w:eastAsia="Calibri" w:hAnsi="Calibri" w:cs="Calibri"/>
        </w:rPr>
      </w:pPr>
      <w:r>
        <w:rPr>
          <w:rFonts w:ascii="Calibri"/>
          <w:color w:val="231F20"/>
          <w:spacing w:val="-8"/>
        </w:rPr>
        <w:t xml:space="preserve">To </w:t>
      </w:r>
      <w:r>
        <w:rPr>
          <w:rFonts w:ascii="Calibri"/>
          <w:color w:val="231F20"/>
        </w:rPr>
        <w:t>view this licence, visit</w:t>
      </w:r>
      <w:r>
        <w:rPr>
          <w:rFonts w:ascii="Calibri"/>
          <w:color w:val="231F20"/>
          <w:spacing w:val="23"/>
        </w:rPr>
        <w:t xml:space="preserve"> </w:t>
      </w:r>
      <w:r>
        <w:rPr>
          <w:rFonts w:ascii="Calibri"/>
          <w:color w:val="231F20"/>
        </w:rPr>
        <w:t>nationalarchives.gov.uk/doc/open-government-licence/version/3</w:t>
      </w:r>
      <w:r>
        <w:rPr>
          <w:rFonts w:ascii="Calibri"/>
          <w:color w:val="231F20"/>
          <w:w w:val="100"/>
        </w:rPr>
        <w:t xml:space="preserve"> </w:t>
      </w:r>
      <w:r>
        <w:rPr>
          <w:rFonts w:ascii="Calibri"/>
          <w:color w:val="231F20"/>
        </w:rPr>
        <w:t xml:space="preserve">or write to the Information Policy </w:t>
      </w:r>
      <w:r>
        <w:rPr>
          <w:rFonts w:ascii="Calibri"/>
          <w:color w:val="231F20"/>
          <w:spacing w:val="-3"/>
        </w:rPr>
        <w:t xml:space="preserve">Team, </w:t>
      </w:r>
      <w:r>
        <w:rPr>
          <w:rFonts w:ascii="Calibri"/>
          <w:color w:val="231F20"/>
        </w:rPr>
        <w:t xml:space="preserve">The National Archives, Kew, London </w:t>
      </w:r>
      <w:r>
        <w:rPr>
          <w:rFonts w:ascii="Calibri"/>
          <w:color w:val="231F20"/>
          <w:spacing w:val="2"/>
        </w:rPr>
        <w:t xml:space="preserve">TW9 </w:t>
      </w:r>
      <w:r>
        <w:rPr>
          <w:rFonts w:ascii="Calibri"/>
          <w:color w:val="231F20"/>
          <w:spacing w:val="34"/>
        </w:rPr>
        <w:t xml:space="preserve"> </w:t>
      </w:r>
      <w:r>
        <w:rPr>
          <w:rFonts w:ascii="Calibri"/>
          <w:color w:val="231F20"/>
        </w:rPr>
        <w:t>4DU,</w:t>
      </w:r>
    </w:p>
    <w:p>
      <w:pPr>
        <w:pStyle w:val="BodyText"/>
        <w:spacing w:before="1" w:line="240" w:lineRule="auto"/>
        <w:ind w:right="2910"/>
        <w:jc w:val="center"/>
        <w:rPr>
          <w:rFonts w:ascii="Calibri" w:eastAsia="Calibri" w:hAnsi="Calibri" w:cs="Calibri"/>
        </w:rPr>
      </w:pPr>
      <w:r>
        <w:rPr>
          <w:rFonts w:ascii="Calibri"/>
          <w:color w:val="231F20"/>
        </w:rPr>
        <w:t>or email:</w:t>
      </w:r>
      <w:r>
        <w:rPr>
          <w:rFonts w:ascii="Calibri"/>
          <w:color w:val="231F20"/>
          <w:spacing w:val="18"/>
        </w:rPr>
        <w:t xml:space="preserve"> </w:t>
      </w:r>
      <w:r>
        <w:fldChar w:fldCharType="begin"/>
      </w:r>
      <w:r>
        <w:instrText xml:space="preserve"> HYPERLINK "mailto:psi@nationalarchives.gsi.gov.uk" </w:instrText>
      </w:r>
      <w:r>
        <w:fldChar w:fldCharType="separate"/>
      </w:r>
      <w:r>
        <w:rPr>
          <w:rFonts w:ascii="Calibri"/>
          <w:color w:val="231F20"/>
        </w:rPr>
        <w:t>psi@nationalarchives.gsi.gov.uk.</w:t>
      </w:r>
      <w:r>
        <w:fldChar w:fldCharType="end"/>
      </w: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pStyle w:val="BodyText"/>
        <w:spacing w:before="138" w:line="240" w:lineRule="exact"/>
        <w:ind w:left="1896" w:right="2179"/>
        <w:jc w:val="center"/>
        <w:rPr>
          <w:rFonts w:ascii="Calibri" w:eastAsia="Calibri" w:hAnsi="Calibri" w:cs="Calibri"/>
        </w:rPr>
      </w:pPr>
      <w:r>
        <w:rPr>
          <w:rFonts w:ascii="Calibri"/>
          <w:color w:val="231F20"/>
          <w:w w:val="105"/>
        </w:rPr>
        <w:t>Where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we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have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identified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any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third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party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copyright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information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you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will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need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to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obtain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permission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from</w:t>
      </w:r>
      <w:r>
        <w:rPr>
          <w:rFonts w:ascii="Calibri"/>
          <w:color w:val="231F20"/>
          <w:spacing w:val="-14"/>
          <w:w w:val="105"/>
        </w:rPr>
        <w:t xml:space="preserve"> </w:t>
      </w:r>
      <w:r>
        <w:rPr>
          <w:rFonts w:ascii="Calibri"/>
          <w:color w:val="231F20"/>
          <w:w w:val="105"/>
        </w:rPr>
        <w:t>the</w:t>
      </w:r>
      <w:r>
        <w:rPr>
          <w:rFonts w:ascii="Calibri"/>
          <w:color w:val="231F20"/>
          <w:w w:val="102"/>
        </w:rPr>
        <w:t xml:space="preserve"> </w:t>
      </w:r>
      <w:r>
        <w:rPr>
          <w:rFonts w:ascii="Calibri"/>
          <w:color w:val="231F20"/>
          <w:w w:val="105"/>
        </w:rPr>
        <w:t>copyright</w:t>
      </w:r>
      <w:r>
        <w:rPr>
          <w:rFonts w:ascii="Calibri"/>
          <w:color w:val="231F20"/>
          <w:spacing w:val="-24"/>
          <w:w w:val="105"/>
        </w:rPr>
        <w:t xml:space="preserve"> </w:t>
      </w:r>
      <w:r>
        <w:rPr>
          <w:rFonts w:ascii="Calibri"/>
          <w:color w:val="231F20"/>
          <w:w w:val="105"/>
        </w:rPr>
        <w:t>holders</w:t>
      </w:r>
      <w:r>
        <w:rPr>
          <w:rFonts w:ascii="Calibri"/>
          <w:color w:val="231F20"/>
          <w:spacing w:val="-24"/>
          <w:w w:val="105"/>
        </w:rPr>
        <w:t xml:space="preserve"> </w:t>
      </w:r>
      <w:r>
        <w:rPr>
          <w:rFonts w:ascii="Calibri"/>
          <w:color w:val="231F20"/>
          <w:w w:val="105"/>
        </w:rPr>
        <w:t>concerned.</w:t>
      </w:r>
    </w:p>
    <w:p>
      <w:pPr>
        <w:spacing w:before="5" w:line="240" w:lineRule="auto"/>
        <w:rPr>
          <w:rFonts w:ascii="Calibri" w:eastAsia="Calibri" w:hAnsi="Calibri" w:cs="Calibri"/>
          <w:sz w:val="24"/>
          <w:szCs w:val="24"/>
        </w:rPr>
      </w:pPr>
    </w:p>
    <w:p>
      <w:pPr>
        <w:pStyle w:val="BodyText"/>
        <w:spacing w:line="240" w:lineRule="auto"/>
        <w:ind w:right="2957"/>
        <w:jc w:val="center"/>
        <w:rPr>
          <w:rFonts w:ascii="Calibri" w:eastAsia="Calibri" w:hAnsi="Calibri" w:cs="Calibri"/>
        </w:rPr>
      </w:pPr>
      <w:r>
        <w:rPr>
          <w:rFonts w:ascii="Calibri"/>
          <w:color w:val="231F20"/>
        </w:rPr>
        <w:t>ISBN:</w:t>
      </w:r>
      <w:r>
        <w:rPr>
          <w:rFonts w:ascii="Calibri"/>
          <w:color w:val="231F20"/>
          <w:spacing w:val="11"/>
        </w:rPr>
        <w:t xml:space="preserve"> </w:t>
      </w:r>
      <w:r>
        <w:rPr>
          <w:rFonts w:ascii="Calibri"/>
          <w:color w:val="231F20"/>
        </w:rPr>
        <w:t>978-1-5286-1394-1</w:t>
      </w: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3" w:line="240" w:lineRule="auto"/>
        <w:rPr>
          <w:rFonts w:ascii="Calibri" w:eastAsia="Calibri" w:hAnsi="Calibri" w:cs="Calibri"/>
          <w:sz w:val="19"/>
          <w:szCs w:val="19"/>
        </w:rPr>
      </w:pPr>
    </w:p>
    <w:p>
      <w:pPr>
        <w:pStyle w:val="BodyText"/>
        <w:spacing w:line="240" w:lineRule="auto"/>
        <w:ind w:right="2957"/>
        <w:jc w:val="center"/>
        <w:rPr>
          <w:rFonts w:ascii="Calibri" w:eastAsia="Calibri" w:hAnsi="Calibri" w:cs="Calibri"/>
        </w:rPr>
      </w:pPr>
      <w:r>
        <w:rPr>
          <w:rFonts w:ascii="Calibri"/>
          <w:color w:val="231F20"/>
          <w:w w:val="105"/>
        </w:rPr>
        <w:t>Printed</w:t>
      </w:r>
      <w:r>
        <w:rPr>
          <w:rFonts w:ascii="Calibri"/>
          <w:color w:val="231F20"/>
          <w:spacing w:val="-13"/>
          <w:w w:val="105"/>
        </w:rPr>
        <w:t xml:space="preserve"> </w:t>
      </w:r>
      <w:r>
        <w:rPr>
          <w:rFonts w:ascii="Calibri"/>
          <w:color w:val="231F20"/>
          <w:w w:val="105"/>
        </w:rPr>
        <w:t>on</w:t>
      </w:r>
      <w:r>
        <w:rPr>
          <w:rFonts w:ascii="Calibri"/>
          <w:color w:val="231F20"/>
          <w:spacing w:val="-13"/>
          <w:w w:val="105"/>
        </w:rPr>
        <w:t xml:space="preserve"> </w:t>
      </w:r>
      <w:r>
        <w:rPr>
          <w:rFonts w:ascii="Calibri"/>
          <w:color w:val="231F20"/>
          <w:w w:val="105"/>
        </w:rPr>
        <w:t>paper</w:t>
      </w:r>
      <w:r>
        <w:rPr>
          <w:rFonts w:ascii="Calibri"/>
          <w:color w:val="231F20"/>
          <w:spacing w:val="-13"/>
          <w:w w:val="105"/>
        </w:rPr>
        <w:t xml:space="preserve"> </w:t>
      </w:r>
      <w:r>
        <w:rPr>
          <w:rFonts w:ascii="Calibri"/>
          <w:color w:val="231F20"/>
          <w:w w:val="105"/>
        </w:rPr>
        <w:t>containing</w:t>
      </w:r>
      <w:r>
        <w:rPr>
          <w:rFonts w:ascii="Calibri"/>
          <w:color w:val="231F20"/>
          <w:spacing w:val="-13"/>
          <w:w w:val="105"/>
        </w:rPr>
        <w:t xml:space="preserve"> </w:t>
      </w:r>
      <w:r>
        <w:rPr>
          <w:rFonts w:ascii="Calibri"/>
          <w:color w:val="231F20"/>
          <w:w w:val="105"/>
        </w:rPr>
        <w:t>75%</w:t>
      </w:r>
      <w:r>
        <w:rPr>
          <w:rFonts w:ascii="Calibri"/>
          <w:color w:val="231F20"/>
          <w:spacing w:val="-13"/>
          <w:w w:val="105"/>
        </w:rPr>
        <w:t xml:space="preserve"> </w:t>
      </w:r>
      <w:r>
        <w:rPr>
          <w:rFonts w:ascii="Calibri"/>
          <w:color w:val="231F20"/>
          <w:w w:val="105"/>
        </w:rPr>
        <w:t>recycled</w:t>
      </w:r>
      <w:r>
        <w:rPr>
          <w:rFonts w:ascii="Calibri"/>
          <w:color w:val="231F20"/>
          <w:spacing w:val="-13"/>
          <w:w w:val="105"/>
        </w:rPr>
        <w:t xml:space="preserve"> </w:t>
      </w:r>
      <w:r>
        <w:rPr>
          <w:rFonts w:ascii="Calibri"/>
          <w:color w:val="231F20"/>
          <w:w w:val="105"/>
        </w:rPr>
        <w:t>fibre</w:t>
      </w:r>
      <w:r>
        <w:rPr>
          <w:rFonts w:ascii="Calibri"/>
          <w:color w:val="231F20"/>
          <w:spacing w:val="-13"/>
          <w:w w:val="105"/>
        </w:rPr>
        <w:t xml:space="preserve"> </w:t>
      </w:r>
      <w:r>
        <w:rPr>
          <w:rFonts w:ascii="Calibri"/>
          <w:color w:val="231F20"/>
          <w:w w:val="105"/>
        </w:rPr>
        <w:t>content</w:t>
      </w:r>
      <w:r>
        <w:rPr>
          <w:rFonts w:ascii="Calibri"/>
          <w:color w:val="231F20"/>
          <w:spacing w:val="-13"/>
          <w:w w:val="105"/>
        </w:rPr>
        <w:t xml:space="preserve"> </w:t>
      </w:r>
      <w:r>
        <w:rPr>
          <w:rFonts w:ascii="Calibri"/>
          <w:color w:val="231F20"/>
          <w:w w:val="105"/>
        </w:rPr>
        <w:t>minimum</w:t>
      </w: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0" w:line="240" w:lineRule="auto"/>
        <w:rPr>
          <w:rFonts w:ascii="Calibri" w:eastAsia="Calibri" w:hAnsi="Calibri" w:cs="Calibri"/>
          <w:sz w:val="20"/>
          <w:szCs w:val="20"/>
        </w:rPr>
      </w:pPr>
    </w:p>
    <w:p>
      <w:pPr>
        <w:spacing w:before="7" w:line="240" w:lineRule="auto"/>
        <w:rPr>
          <w:rFonts w:ascii="Calibri" w:eastAsia="Calibri" w:hAnsi="Calibri" w:cs="Calibri"/>
          <w:sz w:val="18"/>
          <w:szCs w:val="18"/>
        </w:rPr>
      </w:pPr>
    </w:p>
    <w:p>
      <w:pPr>
        <w:spacing w:before="0"/>
        <w:ind w:left="2675" w:right="2956" w:firstLine="0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color w:val="231F20"/>
          <w:sz w:val="16"/>
          <w:szCs w:val="16"/>
        </w:rPr>
        <w:t xml:space="preserve">Printed in the UK on behalf of the Controller of Her Majesty’s Stationery  </w:t>
      </w:r>
      <w:r>
        <w:rPr>
          <w:rFonts w:ascii="Calibri" w:eastAsia="Calibri" w:hAnsi="Calibri" w:cs="Calibri"/>
          <w:color w:val="231F20"/>
          <w:spacing w:val="4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231F20"/>
          <w:sz w:val="16"/>
          <w:szCs w:val="16"/>
        </w:rPr>
        <w:t>Office</w:t>
      </w:r>
    </w:p>
    <w:p>
      <w:pPr>
        <w:spacing w:after="0"/>
        <w:jc w:val="center"/>
        <w:rPr>
          <w:rFonts w:ascii="Calibri" w:eastAsia="Calibri" w:hAnsi="Calibri" w:cs="Calibri"/>
          <w:sz w:val="16"/>
          <w:szCs w:val="16"/>
        </w:rPr>
        <w:sectPr>
          <w:footerReference w:type="default" r:id="rId15"/>
          <w:pgSz w:w="13090" w:h="18020"/>
          <w:pgMar w:top="580" w:right="0" w:bottom="340" w:left="0" w:header="0" w:footer="158"/>
          <w:cols w:space="720"/>
        </w:sectPr>
      </w:pPr>
    </w:p>
    <w:p>
      <w:pPr>
        <w:spacing w:before="1" w:line="240" w:lineRule="auto"/>
        <w:rPr>
          <w:rFonts w:ascii="Calibri" w:eastAsia="Calibri" w:hAnsi="Calibri" w:cs="Calibri"/>
          <w:sz w:val="15"/>
          <w:szCs w:val="15"/>
        </w:rPr>
      </w:pPr>
    </w:p>
    <w:p>
      <w:pPr>
        <w:spacing w:before="53"/>
        <w:ind w:left="1440" w:right="1511" w:firstLine="0"/>
        <w:jc w:val="lef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b/>
          <w:color w:val="231F20"/>
          <w:sz w:val="36"/>
        </w:rPr>
        <w:t>Contents</w:t>
      </w:r>
    </w:p>
    <w:p>
      <w:pPr>
        <w:spacing w:before="9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>
      <w:pPr>
        <w:spacing w:line="20" w:lineRule="exact"/>
        <w:ind w:left="1430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36" style="height:1pt;mso-position-horizontal-relative:char;mso-position-vertical-relative:line;width:497.1pt" coordorigin="0,0" coordsize="9942,20">
            <v:group id="_x0000_s1037" style="height:2;left:10;position:absolute;top:10;width:9922" coordorigin="10,10" coordsize="9922,2">
              <v:shape id="_x0000_s1038" style="height:2;left:10;position:absolute;top:10;width:9922" coordorigin="10,10" coordsize="9922,21600" path="m10,10l9931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3" w:line="240" w:lineRule="auto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>
      <w:pPr>
        <w:pStyle w:val="BodyText"/>
        <w:spacing w:before="74" w:line="240" w:lineRule="auto"/>
        <w:ind w:left="0" w:right="246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  <w:spacing w:val="-1"/>
          <w:w w:val="95"/>
        </w:rPr>
        <w:t>Page</w:t>
      </w:r>
    </w:p>
    <w:sdt>
      <w:sdtPr>
        <w:id w:val="485923178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pos="10620"/>
            </w:tabs>
            <w:spacing w:line="240" w:lineRule="auto"/>
            <w:ind w:right="0"/>
            <w:jc w:val="left"/>
          </w:pPr>
          <w:r>
            <w:pict>
              <v:group id="_x0000_i1039" style="height:0.1pt;mso-position-horizontal-relative:page;width:496.1pt" coordorigin="1440,193" coordsize="9922,2">
                <v:shape id="_x0000_s1040" style="height:2;left:1440;position:absolute;top:193;width:9922" coordorigin="1440,193" coordsize="9922,21600" path="m1440,193l11362,193e" strokecolor="#231f20" strokeweight="1pt">
                  <v:path arrowok="t"/>
                </v:shape>
              </v:group>
            </w:pict>
          </w:r>
          <w:r>
            <w:fldChar w:fldCharType="begin"/>
          </w:r>
          <w:r>
            <w:instrText xml:space="preserve"> HYPERLINK \l "_TOC_250001" </w:instrText>
          </w:r>
          <w:r>
            <w:fldChar w:fldCharType="separate"/>
          </w:r>
          <w:r>
            <w:rPr>
              <w:color w:val="231F20"/>
            </w:rPr>
            <w:t>Introduction</w:t>
            <w:tab/>
            <w:t>1</w:t>
          </w:r>
          <w:r>
            <w:fldChar w:fldCharType="end"/>
          </w:r>
        </w:p>
        <w:p>
          <w:pPr>
            <w:pStyle w:val="TOC1"/>
            <w:tabs>
              <w:tab w:val="right" w:pos="10620"/>
            </w:tabs>
            <w:spacing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>
            <w:rPr>
              <w:color w:val="231F20"/>
            </w:rPr>
            <w:t>Main Supply Estimate</w:t>
          </w:r>
          <w:r>
            <w:rPr>
              <w:color w:val="231F20"/>
              <w:spacing w:val="-13"/>
            </w:rPr>
            <w:t xml:space="preserve"> </w:t>
          </w:r>
          <w:r>
            <w:rPr>
              <w:color w:val="231F20"/>
            </w:rPr>
            <w:t>Arrangements</w:t>
            <w:tab/>
            <w:t>2</w:t>
          </w:r>
          <w:r>
            <w:fldChar w:fldCharType="end"/>
          </w:r>
        </w:p>
        <w:p>
          <w:pPr>
            <w:pStyle w:val="TOC1"/>
            <w:tabs>
              <w:tab w:val="right" w:pos="10620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Supply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Estimate</w:t>
            <w:tab/>
            <w:t>4</w:t>
          </w:r>
        </w:p>
        <w:p>
          <w:pPr>
            <w:pStyle w:val="TOC1"/>
            <w:tabs>
              <w:tab w:val="right" w:pos="10620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Subhead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Detail</w:t>
            <w:tab/>
            <w:t>5</w:t>
          </w:r>
        </w:p>
        <w:p>
          <w:pPr>
            <w:pStyle w:val="TOC1"/>
            <w:tabs>
              <w:tab w:val="right" w:pos="10620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Resource to Cash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Reconciliation</w:t>
            <w:tab/>
            <w:t>6</w:t>
          </w:r>
        </w:p>
        <w:p>
          <w:pPr>
            <w:pStyle w:val="TOC1"/>
            <w:tabs>
              <w:tab w:val="right" w:pos="10620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Statement of Comprehensive Net Expenditure and Reconciliation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3"/>
            </w:rPr>
            <w:t>Table</w:t>
            <w:tab/>
          </w:r>
          <w:r>
            <w:rPr>
              <w:color w:val="231F20"/>
            </w:rPr>
            <w:t>7</w:t>
          </w:r>
        </w:p>
        <w:p>
          <w:pPr>
            <w:pStyle w:val="TOC1"/>
            <w:tabs>
              <w:tab w:val="right" w:pos="10620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Analysis of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Income</w:t>
            <w:tab/>
            <w:t>8</w:t>
          </w:r>
        </w:p>
        <w:p>
          <w:pPr>
            <w:pStyle w:val="TOC1"/>
            <w:tabs>
              <w:tab w:val="right" w:pos="10620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Analysis of Consolidated Fund Extra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Receipts</w:t>
            <w:tab/>
            <w:t>9</w:t>
          </w:r>
        </w:p>
        <w:p>
          <w:pPr>
            <w:pStyle w:val="TOC1"/>
            <w:tabs>
              <w:tab w:val="right" w:pos="10620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Explanation of Accounting Officer</w:t>
          </w:r>
          <w:r>
            <w:rPr>
              <w:color w:val="231F20"/>
              <w:spacing w:val="-14"/>
            </w:rPr>
            <w:t xml:space="preserve"> </w:t>
          </w:r>
          <w:r>
            <w:rPr>
              <w:color w:val="231F20"/>
            </w:rPr>
            <w:t>responsibilities</w:t>
            <w:tab/>
            <w:t>10</w:t>
          </w:r>
        </w:p>
      </w:sdtContent>
    </w:sdt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4" w:line="240" w:lineRule="auto"/>
        <w:rPr>
          <w:rFonts w:ascii="Times New Roman" w:eastAsia="Times New Roman" w:hAnsi="Times New Roman" w:cs="Times New Roman"/>
          <w:sz w:val="29"/>
          <w:szCs w:val="29"/>
        </w:rPr>
      </w:pPr>
    </w:p>
    <w:p>
      <w:pPr>
        <w:pStyle w:val="BodyText"/>
        <w:tabs>
          <w:tab w:val="left" w:pos="10167"/>
        </w:tabs>
        <w:spacing w:line="240" w:lineRule="auto"/>
        <w:ind w:left="1440" w:right="1511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Public Accounts</w:t>
      </w:r>
      <w:r>
        <w:rPr>
          <w:rFonts w:ascii="Times New Roman"/>
          <w:color w:val="231F20"/>
          <w:spacing w:val="-23"/>
        </w:rPr>
        <w:t xml:space="preserve"> </w:t>
      </w:r>
      <w:r>
        <w:rPr>
          <w:rFonts w:ascii="Times New Roman"/>
          <w:color w:val="231F20"/>
        </w:rPr>
        <w:t>Commission</w:t>
        <w:tab/>
        <w:t>Richard</w:t>
      </w:r>
      <w:r>
        <w:rPr>
          <w:rFonts w:ascii="Times New Roman"/>
          <w:color w:val="231F20"/>
          <w:spacing w:val="-1"/>
        </w:rPr>
        <w:t xml:space="preserve"> </w:t>
      </w:r>
      <w:r>
        <w:rPr>
          <w:rFonts w:ascii="Times New Roman"/>
          <w:color w:val="231F20"/>
        </w:rPr>
        <w:t>Bacon</w:t>
      </w:r>
    </w:p>
    <w:p>
      <w:pPr>
        <w:pStyle w:val="BodyText"/>
        <w:tabs>
          <w:tab w:val="left" w:pos="10572"/>
        </w:tabs>
        <w:spacing w:before="50" w:line="240" w:lineRule="auto"/>
        <w:ind w:left="1440" w:right="1511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28 April</w:t>
      </w:r>
      <w:r>
        <w:rPr>
          <w:rFonts w:ascii="Times New Roman"/>
          <w:color w:val="231F20"/>
          <w:spacing w:val="-15"/>
        </w:rPr>
        <w:t xml:space="preserve"> </w:t>
      </w:r>
      <w:r>
        <w:rPr>
          <w:rFonts w:ascii="Times New Roman"/>
          <w:color w:val="231F20"/>
        </w:rPr>
        <w:t>2020</w:t>
        <w:tab/>
        <w:t>Chairman</w:t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3" w:line="240" w:lineRule="auto"/>
        <w:rPr>
          <w:rFonts w:ascii="Times New Roman" w:eastAsia="Times New Roman" w:hAnsi="Times New Roman" w:cs="Times New Roman"/>
          <w:sz w:val="11"/>
          <w:szCs w:val="11"/>
        </w:rPr>
      </w:pPr>
    </w:p>
    <w:p>
      <w:pPr>
        <w:spacing w:line="20" w:lineRule="exact"/>
        <w:ind w:left="1430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41" style="height:1pt;mso-position-horizontal-relative:char;mso-position-vertical-relative:line;width:497.1pt" coordorigin="0,0" coordsize="9942,20">
            <v:group id="_x0000_s1042" style="height:2;left:10;position:absolute;top:10;width:9922" coordorigin="10,10" coordsize="9922,2">
              <v:shape id="_x0000_s1043" style="height:2;left:10;position:absolute;top:10;width:9922" coordorigin="10,10" coordsize="9922,21600" path="m10,10l9931,10e" strokecolor="#231f20" strokeweight="1pt">
                <v:path arrowok="t"/>
              </v:shape>
            </v:group>
            <w10:wrap type="none"/>
          </v:group>
        </w:pict>
      </w:r>
    </w:p>
    <w:p>
      <w:pPr>
        <w:spacing w:after="0" w:line="20" w:lineRule="exact"/>
        <w:rPr>
          <w:rFonts w:ascii="Times New Roman" w:eastAsia="Times New Roman" w:hAnsi="Times New Roman" w:cs="Times New Roman"/>
          <w:sz w:val="2"/>
          <w:szCs w:val="2"/>
        </w:rPr>
        <w:sectPr>
          <w:headerReference w:type="default" r:id="rId16"/>
          <w:footerReference w:type="default" r:id="rId17"/>
          <w:pgSz w:w="13090" w:h="18020"/>
          <w:pgMar w:top="2340" w:right="0" w:bottom="580" w:left="0" w:header="0" w:footer="393"/>
          <w:cols w:space="720"/>
        </w:sectPr>
      </w:pPr>
    </w:p>
    <w:p>
      <w:pPr>
        <w:spacing w:before="9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>
      <w:pPr>
        <w:pStyle w:val="Heading2"/>
        <w:spacing w:line="240" w:lineRule="auto"/>
        <w:ind w:left="1440" w:right="0"/>
        <w:jc w:val="both"/>
        <w:rPr>
          <w:b w:val="0"/>
          <w:bCs w:val="0"/>
        </w:rPr>
      </w:pPr>
      <w:bookmarkStart w:id="0" w:name="_TOC_250001"/>
      <w:r>
        <w:rPr>
          <w:color w:val="231F20"/>
        </w:rPr>
        <w:t>Introduction</w:t>
      </w:r>
      <w:bookmarkEnd w:id="0"/>
    </w:p>
    <w:p>
      <w:pPr>
        <w:spacing w:before="10" w:line="240" w:lineRule="auto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>
      <w:pPr>
        <w:spacing w:line="20" w:lineRule="exact"/>
        <w:ind w:left="1430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44" style="height:1pt;mso-position-horizontal-relative:char;mso-position-vertical-relative:line;width:497.1pt" coordorigin="0,0" coordsize="9942,20">
            <v:group id="_x0000_s1045" style="height:2;left:10;position:absolute;top:10;width:9922" coordorigin="10,10" coordsize="9922,2">
              <v:shape id="_x0000_s1046" style="height:2;left:10;position:absolute;top:10;width:9922" coordorigin="10,10" coordsize="9922,21600" path="m10,10l9931,10e" strokecolor="#231f20" strokeweight="1pt">
                <v:path arrowok="t"/>
              </v:shape>
            </v:group>
            <w10:wrap type="none"/>
          </v:group>
        </w:pict>
      </w:r>
    </w:p>
    <w:p>
      <w:pPr>
        <w:pStyle w:val="BodyText"/>
        <w:spacing w:before="146" w:line="249" w:lineRule="auto"/>
        <w:ind w:left="1440" w:right="1721"/>
        <w:jc w:val="both"/>
      </w:pPr>
      <w:r>
        <w:rPr>
          <w:color w:val="231F20"/>
        </w:rPr>
        <w:t>The National Audit Office is an independent body reporting to Parliament. The National Audit Office’s funding is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provided</w:t>
      </w:r>
      <w:r>
        <w:rPr>
          <w:color w:val="231F2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through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Supply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Estimate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approved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by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Public</w:t>
      </w:r>
      <w:r>
        <w:rPr>
          <w:rFonts w:ascii="Times New Roman" w:eastAsia="Times New Roman" w:hAnsi="Times New Roman" w:cs="Times New Roman"/>
          <w:color w:val="231F2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Accounts</w:t>
      </w:r>
      <w:r>
        <w:rPr>
          <w:rFonts w:ascii="Times New Roman" w:eastAsia="Times New Roman" w:hAnsi="Times New Roman" w:cs="Times New Roman"/>
          <w:color w:val="231F2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Commission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of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House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of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Commons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and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is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presented</w:t>
      </w:r>
      <w:r>
        <w:rPr>
          <w:rFonts w:ascii="Times New Roman" w:eastAsia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to</w:t>
      </w:r>
      <w:r>
        <w:rPr>
          <w:rFonts w:ascii="Times New Roman" w:eastAsia="Times New Roman" w:hAnsi="Times New Roman" w:cs="Times New Roman"/>
          <w:color w:val="231F20"/>
          <w:w w:val="99"/>
        </w:rPr>
        <w:t xml:space="preserve"> </w:t>
      </w:r>
      <w:r>
        <w:rPr>
          <w:color w:val="231F20"/>
        </w:rPr>
        <w:t>Parliament at the same time as the Main Estimates for central government departments presented by HM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Treasury.</w: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pStyle w:val="BodyText"/>
        <w:spacing w:line="249" w:lineRule="auto"/>
        <w:ind w:left="1440" w:right="1721"/>
        <w:jc w:val="both"/>
      </w:pPr>
      <w:r>
        <w:rPr>
          <w:color w:val="231F20"/>
        </w:rPr>
        <w:t xml:space="preserve">Supply Estimates are the means by which authority is sought from Parliament for spending each </w:t>
      </w:r>
      <w:r>
        <w:rPr>
          <w:color w:val="231F20"/>
          <w:spacing w:val="-3"/>
        </w:rPr>
        <w:t xml:space="preserve">year. </w:t>
      </w:r>
      <w:r>
        <w:rPr>
          <w:color w:val="231F20"/>
        </w:rPr>
        <w:t>The Main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Estimates</w:t>
      </w:r>
      <w:r>
        <w:rPr>
          <w:color w:val="231F20"/>
        </w:rPr>
        <w:t xml:space="preserve"> start this process and are presented to Parliament around the start of the financial year to which they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relate.</w: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spacing w:before="0" w:line="249" w:lineRule="auto"/>
        <w:ind w:left="1440" w:right="1721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 xml:space="preserve">The way in which Parliament considers the Supply Estimates are described in detail in the </w:t>
      </w:r>
      <w:r>
        <w:rPr>
          <w:rFonts w:ascii="Times New Roman"/>
          <w:b/>
          <w:color w:val="231F20"/>
          <w:sz w:val="20"/>
        </w:rPr>
        <w:t>Supply Estimates: A</w:t>
      </w:r>
      <w:r>
        <w:rPr>
          <w:rFonts w:ascii="Times New Roman"/>
          <w:b/>
          <w:color w:val="231F20"/>
          <w:spacing w:val="11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Guidance</w:t>
      </w:r>
      <w:r>
        <w:rPr>
          <w:rFonts w:ascii="Times New Roman"/>
          <w:b/>
          <w:color w:val="231F20"/>
          <w:sz w:val="20"/>
        </w:rPr>
        <w:t xml:space="preserve"> Manual </w:t>
      </w:r>
      <w:r>
        <w:rPr>
          <w:rFonts w:ascii="Times New Roman"/>
          <w:color w:val="231F20"/>
          <w:sz w:val="20"/>
        </w:rPr>
        <w:t>available on the HM Treasury</w:t>
      </w:r>
      <w:r>
        <w:rPr>
          <w:rFonts w:ascii="Times New Roman"/>
          <w:color w:val="231F20"/>
          <w:spacing w:val="-13"/>
          <w:sz w:val="20"/>
        </w:rPr>
        <w:t xml:space="preserve"> </w:t>
      </w:r>
      <w:r>
        <w:rPr>
          <w:rFonts w:ascii="Times New Roman"/>
          <w:color w:val="231F20"/>
          <w:sz w:val="20"/>
        </w:rPr>
        <w:t>website.</w: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pStyle w:val="BodyText"/>
        <w:spacing w:line="240" w:lineRule="auto"/>
        <w:ind w:left="1440" w:right="0"/>
        <w:jc w:val="both"/>
      </w:pPr>
      <w:r>
        <w:rPr>
          <w:rFonts w:ascii="Times New Roman"/>
          <w:color w:val="231F20"/>
        </w:rPr>
        <w:t xml:space="preserve">The total net </w:t>
      </w:r>
      <w:r>
        <w:rPr>
          <w:rFonts w:ascii="Times New Roman"/>
          <w:b/>
          <w:color w:val="231F20"/>
        </w:rPr>
        <w:t xml:space="preserve">resource expenditure </w:t>
      </w:r>
      <w:r>
        <w:rPr>
          <w:color w:val="231F20"/>
        </w:rPr>
        <w:t>for which authority is sought in the National Audit Office Supply Estimate for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2020-21</w:t>
      </w:r>
    </w:p>
    <w:p>
      <w:pPr>
        <w:pStyle w:val="BodyText"/>
        <w:spacing w:before="10" w:line="240" w:lineRule="auto"/>
        <w:ind w:left="1440" w:right="0"/>
        <w:jc w:val="both"/>
      </w:pPr>
      <w:r>
        <w:rPr>
          <w:rFonts w:ascii="Times New Roman" w:hAnsi="Times New Roman"/>
          <w:color w:val="231F20"/>
        </w:rPr>
        <w:t xml:space="preserve">is </w:t>
      </w:r>
      <w:r>
        <w:rPr>
          <w:rFonts w:ascii="Times New Roman" w:hAnsi="Times New Roman"/>
          <w:b/>
          <w:color w:val="231F20"/>
        </w:rPr>
        <w:t>£75.900 million</w:t>
      </w:r>
      <w:r>
        <w:rPr>
          <w:color w:val="231F20"/>
        </w:rPr>
        <w:t>; an increase of £4.900 million from the level sought 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2019-20.</w:t>
      </w:r>
    </w:p>
    <w:p>
      <w:pPr>
        <w:spacing w:before="7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9" w:lineRule="auto"/>
        <w:ind w:left="1440" w:right="1722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 xml:space="preserve">The total net </w:t>
      </w:r>
      <w:r>
        <w:rPr>
          <w:rFonts w:ascii="Times New Roman" w:hAnsi="Times New Roman"/>
          <w:b/>
          <w:color w:val="231F20"/>
          <w:sz w:val="20"/>
        </w:rPr>
        <w:t xml:space="preserve">capital expenditure </w:t>
      </w:r>
      <w:r>
        <w:rPr>
          <w:rFonts w:ascii="Times New Roman" w:hAnsi="Times New Roman"/>
          <w:color w:val="231F20"/>
          <w:sz w:val="20"/>
        </w:rPr>
        <w:t xml:space="preserve">for which authority is sought in 2020-21 is </w:t>
      </w:r>
      <w:r>
        <w:rPr>
          <w:rFonts w:ascii="Times New Roman" w:hAnsi="Times New Roman"/>
          <w:b/>
          <w:color w:val="231F20"/>
          <w:sz w:val="20"/>
        </w:rPr>
        <w:t>£1.500 million</w:t>
      </w:r>
      <w:r>
        <w:rPr>
          <w:rFonts w:ascii="Times New Roman" w:hAnsi="Times New Roman"/>
          <w:color w:val="231F20"/>
          <w:sz w:val="20"/>
        </w:rPr>
        <w:t>. This is an increase of</w:t>
      </w:r>
      <w:r>
        <w:rPr>
          <w:rFonts w:ascii="Times New Roman" w:hAnsi="Times New Roman"/>
          <w:color w:val="231F20"/>
          <w:spacing w:val="27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£0.500</w:t>
      </w:r>
      <w:r>
        <w:rPr>
          <w:rFonts w:ascii="Times New Roman" w:hAnsi="Times New Roman"/>
          <w:color w:val="231F20"/>
          <w:sz w:val="20"/>
        </w:rPr>
        <w:t xml:space="preserve"> million from the amount sought in 2019-20.</w: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spacing w:before="0"/>
        <w:ind w:left="1440" w:righ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total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net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b/>
          <w:color w:val="231F20"/>
          <w:sz w:val="20"/>
        </w:rPr>
        <w:t>cash</w:t>
      </w:r>
      <w:r>
        <w:rPr>
          <w:rFonts w:ascii="Times New Roman" w:hAnsi="Times New Roman"/>
          <w:b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b/>
          <w:color w:val="231F20"/>
          <w:sz w:val="20"/>
        </w:rPr>
        <w:t>requirement</w:t>
      </w:r>
      <w:r>
        <w:rPr>
          <w:rFonts w:ascii="Times New Roman" w:hAnsi="Times New Roman"/>
          <w:b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sought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for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2020-21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is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b/>
          <w:color w:val="231F20"/>
          <w:sz w:val="20"/>
        </w:rPr>
        <w:t>£75.107</w:t>
      </w:r>
      <w:r>
        <w:rPr>
          <w:rFonts w:ascii="Times New Roman" w:hAnsi="Times New Roman"/>
          <w:b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b/>
          <w:color w:val="231F20"/>
          <w:sz w:val="20"/>
        </w:rPr>
        <w:t>million</w:t>
      </w:r>
      <w:r>
        <w:rPr>
          <w:rFonts w:ascii="Times New Roman" w:hAnsi="Times New Roman"/>
          <w:color w:val="231F20"/>
          <w:sz w:val="20"/>
        </w:rPr>
        <w:t>;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an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increase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£5.491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million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from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that</w:t>
      </w:r>
      <w:r>
        <w:rPr>
          <w:rFonts w:ascii="Times New Roman" w:hAnsi="Times New Roman"/>
          <w:color w:val="231F20"/>
          <w:spacing w:val="2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sought</w:t>
      </w:r>
    </w:p>
    <w:p>
      <w:pPr>
        <w:pStyle w:val="BodyText"/>
        <w:spacing w:before="10" w:line="240" w:lineRule="auto"/>
        <w:ind w:left="1440" w:righ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1"/>
        </w:rPr>
        <w:t xml:space="preserve"> </w:t>
      </w:r>
      <w:r>
        <w:rPr>
          <w:rFonts w:ascii="Times New Roman"/>
          <w:color w:val="231F20"/>
        </w:rPr>
        <w:t>2019-20</w:t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8" w:line="240" w:lineRule="auto"/>
        <w:rPr>
          <w:rFonts w:ascii="Times New Roman" w:eastAsia="Times New Roman" w:hAnsi="Times New Roman" w:cs="Times New Roman"/>
          <w:sz w:val="13"/>
          <w:szCs w:val="13"/>
        </w:rPr>
      </w:pPr>
    </w:p>
    <w:p>
      <w:pPr>
        <w:spacing w:line="20" w:lineRule="exact"/>
        <w:ind w:left="1430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47" style="height:1pt;mso-position-horizontal-relative:char;mso-position-vertical-relative:line;width:497.1pt" coordorigin="0,0" coordsize="9942,20">
            <v:group id="_x0000_s1048" style="height:2;left:10;position:absolute;top:10;width:9922" coordorigin="10,10" coordsize="9922,2">
              <v:shape id="_x0000_s1049" style="height:2;left:10;position:absolute;top:10;width:9922" coordorigin="10,10" coordsize="9922,21600" path="m10,10l9931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9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>
      <w:pPr>
        <w:spacing w:line="20" w:lineRule="exact"/>
        <w:ind w:left="1728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50" style="height:1pt;mso-position-horizontal-relative:char;mso-position-vertical-relative:line;width:482.2pt" coordorigin="0,0" coordsize="9644,20">
            <v:group id="_x0000_s1051" style="height:2;left:10;position:absolute;top:10;width:9624" coordorigin="10,10" coordsize="9624,2">
              <v:shape id="_x0000_s1052" style="height:2;left:10;position:absolute;top:10;width:9624" coordorigin="10,10" coordsize="9624,21600" path="m10,10l9634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7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>
      <w:pPr>
        <w:pStyle w:val="BodyText"/>
        <w:spacing w:before="74" w:line="240" w:lineRule="auto"/>
        <w:ind w:right="239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1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</w:rPr>
        <w:sectPr>
          <w:pgSz w:w="13090" w:h="18020"/>
          <w:pgMar w:top="2340" w:right="0" w:bottom="580" w:left="0" w:header="0" w:footer="393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11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>
      <w:pPr>
        <w:spacing w:line="20" w:lineRule="exact"/>
        <w:ind w:left="1728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53" style="height:1pt;mso-position-horizontal-relative:char;mso-position-vertical-relative:line;width:497.1pt" coordorigin="0,0" coordsize="9942,20">
            <v:group id="_x0000_s1054" style="height:2;left:10;position:absolute;top:10;width:9922" coordorigin="10,10" coordsize="9922,2">
              <v:shape id="_x0000_s1055" style="height:2;left:10;position:absolute;top:10;width:9922" coordorigin="10,10" coordsize="9922,21600" path="m9931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>
      <w:pPr>
        <w:pStyle w:val="Heading2"/>
        <w:spacing w:line="240" w:lineRule="auto"/>
        <w:ind w:left="2184" w:right="1511"/>
        <w:jc w:val="left"/>
        <w:rPr>
          <w:b w:val="0"/>
          <w:bCs w:val="0"/>
        </w:rPr>
      </w:pPr>
      <w:bookmarkStart w:id="1" w:name="_TOC_250000"/>
      <w:r>
        <w:rPr>
          <w:color w:val="231F20"/>
        </w:rPr>
        <w:t>Main Supply Estimate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Arrangements</w:t>
      </w:r>
      <w:bookmarkEnd w:id="1"/>
    </w:p>
    <w:p>
      <w:pPr>
        <w:spacing w:before="11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>
      <w:pPr>
        <w:spacing w:line="20" w:lineRule="exact"/>
        <w:ind w:left="1713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56" style="height:1pt;mso-position-horizontal-relative:char;mso-position-vertical-relative:line;width:497.1pt" coordorigin="0,0" coordsize="9942,20">
            <v:group id="_x0000_s1057" style="height:2;left:10;position:absolute;top:10;width:9922" coordorigin="10,10" coordsize="9922,2">
              <v:shape id="_x0000_s1058" style="height:2;left:10;position:absolute;top:10;width:9922" coordorigin="10,10" coordsize="9922,21600" path="m10,10l9931,10e" strokecolor="#231f20" strokeweight="1pt">
                <v:path arrowok="t"/>
              </v:shape>
            </v:group>
            <w10:wrap type="none"/>
          </v:group>
        </w:pict>
      </w:r>
    </w:p>
    <w:p>
      <w:pPr>
        <w:pStyle w:val="BodyText"/>
        <w:spacing w:before="260" w:line="249" w:lineRule="auto"/>
        <w:ind w:left="4303" w:right="1437"/>
        <w:jc w:val="both"/>
      </w:pPr>
      <w:r>
        <w:rPr>
          <w:rFonts w:ascii="Times New Roman" w:eastAsia="Times New Roman" w:hAnsi="Times New Roman" w:cs="Times New Roman"/>
          <w:color w:val="231F20"/>
        </w:rPr>
        <w:t>Under Section 23 of the Budget Responsibility and National Audit Act 2011, the</w:t>
      </w:r>
      <w:r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National</w:t>
      </w:r>
      <w:r>
        <w:rPr>
          <w:rFonts w:ascii="Times New Roman" w:eastAsia="Times New Roman" w:hAnsi="Times New Roman" w:cs="Times New Roman"/>
          <w:color w:val="231F20"/>
          <w:spacing w:val="-1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Audit</w:t>
      </w:r>
      <w:r>
        <w:rPr>
          <w:rFonts w:ascii="Times New Roman" w:eastAsia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Office</w:t>
      </w:r>
      <w:r>
        <w:rPr>
          <w:rFonts w:ascii="Times New Roman" w:eastAsia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and</w:t>
      </w:r>
      <w:r>
        <w:rPr>
          <w:rFonts w:ascii="Times New Roman" w:eastAsia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Comptroller</w:t>
      </w:r>
      <w:r>
        <w:rPr>
          <w:rFonts w:ascii="Times New Roman" w:eastAsia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and</w:t>
      </w:r>
      <w:r>
        <w:rPr>
          <w:rFonts w:ascii="Times New Roman" w:eastAsia="Times New Roman" w:hAnsi="Times New Roman" w:cs="Times New Roman"/>
          <w:color w:val="231F2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Auditor</w:t>
      </w:r>
      <w:r>
        <w:rPr>
          <w:rFonts w:ascii="Times New Roman" w:eastAsia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General</w:t>
      </w:r>
      <w:r>
        <w:rPr>
          <w:rFonts w:ascii="Times New Roman" w:eastAsia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are</w:t>
      </w:r>
      <w:r>
        <w:rPr>
          <w:rFonts w:ascii="Times New Roman" w:eastAsia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required</w:t>
      </w:r>
      <w:r>
        <w:rPr>
          <w:rFonts w:ascii="Times New Roman" w:eastAsia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to</w:t>
      </w:r>
      <w:r>
        <w:rPr>
          <w:rFonts w:ascii="Times New Roman" w:eastAsia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jointly</w:t>
      </w:r>
      <w:r>
        <w:rPr>
          <w:rFonts w:ascii="Times New Roman" w:eastAsia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prepare</w:t>
      </w:r>
      <w:r>
        <w:rPr>
          <w:rFonts w:ascii="Times New Roman" w:eastAsia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an</w:t>
      </w:r>
      <w:r>
        <w:rPr>
          <w:rFonts w:ascii="Times New Roman" w:eastAsia="Times New Roman" w:hAnsi="Times New Roman" w:cs="Times New Roman"/>
          <w:color w:val="231F20"/>
          <w:w w:val="99"/>
        </w:rPr>
        <w:t xml:space="preserve"> </w:t>
      </w:r>
      <w:r>
        <w:rPr>
          <w:color w:val="231F20"/>
        </w:rPr>
        <w:t>Estimate of the National Audit Office’s use of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resources.</w:t>
      </w:r>
    </w:p>
    <w:p>
      <w:pPr>
        <w:spacing w:before="1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pStyle w:val="BodyText"/>
        <w:tabs>
          <w:tab w:val="left" w:pos="4303"/>
        </w:tabs>
        <w:spacing w:line="249" w:lineRule="auto"/>
        <w:ind w:left="4303" w:right="1438" w:hanging="2120"/>
        <w:jc w:val="both"/>
      </w:pPr>
      <w:r>
        <w:rPr>
          <w:rFonts w:ascii="Times New Roman"/>
          <w:b/>
          <w:color w:val="231F20"/>
          <w:spacing w:val="-2"/>
        </w:rPr>
        <w:t>Structure</w:t>
        <w:tab/>
      </w:r>
      <w:r>
        <w:rPr>
          <w:color w:val="231F20"/>
        </w:rPr>
        <w:t>TThe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Estimate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2020-21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accompanied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explanatory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notes</w:t>
      </w:r>
      <w:r>
        <w:rPr>
          <w:color w:val="231F20"/>
        </w:rPr>
        <w:t xml:space="preserve"> </w:t>
      </w:r>
      <w:r>
        <w:rPr>
          <w:rFonts w:ascii="Times New Roman"/>
          <w:color w:val="231F20"/>
        </w:rPr>
        <w:t>containing basic information intended to put the Estimate into context; including a</w:t>
      </w:r>
      <w:r>
        <w:rPr>
          <w:rFonts w:ascii="Times New Roman"/>
          <w:color w:val="231F20"/>
          <w:spacing w:val="49"/>
        </w:rPr>
        <w:t xml:space="preserve"> </w:t>
      </w:r>
      <w:r>
        <w:rPr>
          <w:rFonts w:ascii="Times New Roman"/>
          <w:color w:val="231F20"/>
        </w:rPr>
        <w:t>general</w:t>
      </w:r>
      <w:r>
        <w:rPr>
          <w:rFonts w:ascii="Times New Roman"/>
          <w:color w:val="231F20"/>
          <w:w w:val="99"/>
        </w:rPr>
        <w:t xml:space="preserve"> </w:t>
      </w:r>
      <w:r>
        <w:rPr>
          <w:color w:val="231F20"/>
        </w:rPr>
        <w:t>description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expenditure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involved;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statement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Officer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responsibilities</w:t>
      </w:r>
      <w:r>
        <w:rPr>
          <w:color w:val="231F20"/>
        </w:rPr>
        <w:t xml:space="preserve"> for the Estimate; and an indication of any important features.</w:t>
      </w:r>
    </w:p>
    <w:p>
      <w:pPr>
        <w:spacing w:before="1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pStyle w:val="BodyText"/>
        <w:spacing w:line="240" w:lineRule="auto"/>
        <w:ind w:left="4303" w:righ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The core elements which consist of the sums and services to be voted in the resource</w:t>
      </w:r>
      <w:r>
        <w:rPr>
          <w:rFonts w:ascii="Times New Roman"/>
          <w:color w:val="231F20"/>
          <w:spacing w:val="33"/>
        </w:rPr>
        <w:t xml:space="preserve"> </w:t>
      </w:r>
      <w:r>
        <w:rPr>
          <w:rFonts w:ascii="Times New Roman"/>
          <w:color w:val="231F20"/>
        </w:rPr>
        <w:t>based</w:t>
      </w:r>
    </w:p>
    <w:p>
      <w:pPr>
        <w:pStyle w:val="BodyText"/>
        <w:spacing w:before="10" w:line="240" w:lineRule="auto"/>
        <w:ind w:left="4303" w:right="0"/>
        <w:jc w:val="both"/>
      </w:pPr>
      <w:r>
        <w:rPr>
          <w:color w:val="231F20"/>
        </w:rPr>
        <w:t>Supply Estimate are produced in a standard format.</w: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>
      <w:pPr>
        <w:pStyle w:val="BodyText"/>
        <w:spacing w:line="249" w:lineRule="auto"/>
        <w:ind w:left="4303" w:right="1438"/>
        <w:jc w:val="both"/>
      </w:pPr>
      <w:r>
        <w:rPr>
          <w:color w:val="231F20"/>
        </w:rPr>
        <w:t>The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outside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HM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Treasury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Spending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and</w:t>
      </w:r>
      <w:r>
        <w:rPr>
          <w:color w:val="231F2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receives spending authority through the Public Accounts Commission for resource,</w:t>
      </w:r>
      <w:r>
        <w:rPr>
          <w:rFonts w:ascii="Times New Roman" w:eastAsia="Times New Roman" w:hAnsi="Times New Roman" w:cs="Times New Roman"/>
          <w:color w:val="231F2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capital</w:t>
      </w:r>
      <w:r>
        <w:rPr>
          <w:rFonts w:ascii="Times New Roman" w:eastAsia="Times New Roman" w:hAnsi="Times New Roman" w:cs="Times New Roman"/>
          <w:color w:val="231F20"/>
          <w:w w:val="9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cash.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purposes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alignment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Office’s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Resource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Estimate</w:t>
      </w:r>
      <w:r>
        <w:rPr>
          <w:color w:val="231F20"/>
        </w:rPr>
        <w:t xml:space="preserve"> presents all resources for 2020-21 as equivalent to resource DEL and capital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DEL.</w:t>
      </w:r>
    </w:p>
    <w:p>
      <w:pPr>
        <w:spacing w:before="1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pStyle w:val="BodyText"/>
        <w:tabs>
          <w:tab w:val="left" w:pos="4283"/>
        </w:tabs>
        <w:spacing w:line="249" w:lineRule="auto"/>
        <w:ind w:left="4283" w:right="1437" w:hanging="2126"/>
        <w:jc w:val="both"/>
      </w:pPr>
      <w:r>
        <w:rPr>
          <w:rFonts w:ascii="Times New Roman"/>
          <w:b/>
          <w:color w:val="231F20"/>
        </w:rPr>
        <w:t>Part</w:t>
      </w:r>
      <w:r>
        <w:rPr>
          <w:rFonts w:ascii="Times New Roman"/>
          <w:b/>
          <w:color w:val="231F20"/>
          <w:spacing w:val="-2"/>
        </w:rPr>
        <w:t xml:space="preserve"> </w:t>
      </w:r>
      <w:r>
        <w:rPr>
          <w:rFonts w:ascii="Times New Roman"/>
          <w:b/>
          <w:color w:val="231F20"/>
        </w:rPr>
        <w:t>I</w:t>
        <w:tab/>
        <w:t>Part</w:t>
      </w:r>
      <w:r>
        <w:rPr>
          <w:rFonts w:ascii="Times New Roman"/>
          <w:b/>
          <w:color w:val="231F20"/>
          <w:spacing w:val="-9"/>
        </w:rPr>
        <w:t xml:space="preserve"> </w:t>
      </w:r>
      <w:r>
        <w:rPr>
          <w:rFonts w:ascii="Times New Roman"/>
          <w:b/>
          <w:color w:val="231F20"/>
        </w:rPr>
        <w:t>I</w:t>
      </w:r>
      <w:r>
        <w:rPr>
          <w:rFonts w:ascii="Times New Roman"/>
          <w:b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Estimate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contains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net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provision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sought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resource,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capital,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Non-Budget</w:t>
      </w:r>
      <w:r>
        <w:rPr>
          <w:rFonts w:ascii="Times New Roman"/>
          <w:color w:val="231F20"/>
          <w:spacing w:val="-8"/>
        </w:rPr>
        <w:t xml:space="preserve"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w w:val="99"/>
        </w:rPr>
        <w:t xml:space="preserve"> </w:t>
      </w:r>
      <w:r>
        <w:rPr>
          <w:color w:val="231F20"/>
        </w:rPr>
        <w:t>cash terms; a formal description of the services to be financed from the Estimate, known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</w:rPr>
        <w:t xml:space="preserve"> </w:t>
      </w:r>
      <w:r>
        <w:rPr>
          <w:rFonts w:ascii="Times New Roman"/>
          <w:color w:val="231F20"/>
        </w:rPr>
        <w:t>its Ambit; details of who will account for the Estimate; and any resources, capital and</w:t>
      </w:r>
      <w:r>
        <w:rPr>
          <w:rFonts w:ascii="Times New Roman"/>
          <w:color w:val="231F20"/>
          <w:spacing w:val="25"/>
        </w:rPr>
        <w:t xml:space="preserve"> </w:t>
      </w:r>
      <w:r>
        <w:rPr>
          <w:rFonts w:ascii="Times New Roman"/>
          <w:color w:val="231F20"/>
        </w:rPr>
        <w:t>cash,</w:t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which have already been allocated to it in the </w:t>
      </w:r>
      <w:r>
        <w:rPr>
          <w:color w:val="231F20"/>
          <w:spacing w:val="-7"/>
        </w:rPr>
        <w:t xml:space="preserve">Vote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Account.</w:t>
      </w:r>
    </w:p>
    <w:p>
      <w:pPr>
        <w:spacing w:before="1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pStyle w:val="BodyText"/>
        <w:spacing w:line="240" w:lineRule="auto"/>
        <w:ind w:left="4343" w:righ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 xml:space="preserve">The resources required and the Ambit will be reproduced in the Supply and </w:t>
      </w:r>
      <w:r>
        <w:rPr>
          <w:rFonts w:ascii="Times New Roman"/>
          <w:color w:val="231F20"/>
          <w:spacing w:val="6"/>
        </w:rPr>
        <w:t xml:space="preserve"> </w:t>
      </w:r>
      <w:r>
        <w:rPr>
          <w:rFonts w:ascii="Times New Roman"/>
          <w:color w:val="231F20"/>
        </w:rPr>
        <w:t>Appropriation</w:t>
      </w:r>
    </w:p>
    <w:p>
      <w:pPr>
        <w:pStyle w:val="BodyText"/>
        <w:spacing w:before="10" w:line="240" w:lineRule="auto"/>
        <w:ind w:left="4343" w:right="0"/>
        <w:jc w:val="both"/>
      </w:pPr>
      <w:r>
        <w:rPr>
          <w:color w:val="231F20"/>
        </w:rPr>
        <w:t>Act and together provide the statutory authority for the expenditure.</w: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>
      <w:pPr>
        <w:pStyle w:val="BodyText"/>
        <w:tabs>
          <w:tab w:val="left" w:pos="4323"/>
        </w:tabs>
        <w:spacing w:line="249" w:lineRule="auto"/>
        <w:ind w:left="4323" w:right="1438" w:hanging="2140"/>
        <w:jc w:val="both"/>
      </w:pPr>
      <w:r>
        <w:rPr>
          <w:rFonts w:ascii="Times New Roman"/>
          <w:b/>
          <w:color w:val="231F20"/>
        </w:rPr>
        <w:t>Part</w:t>
      </w:r>
      <w:r>
        <w:rPr>
          <w:rFonts w:ascii="Times New Roman"/>
          <w:b/>
          <w:color w:val="231F20"/>
          <w:spacing w:val="-2"/>
        </w:rPr>
        <w:t xml:space="preserve"> </w:t>
      </w:r>
      <w:r>
        <w:rPr>
          <w:rFonts w:ascii="Times New Roman"/>
          <w:b/>
          <w:color w:val="231F20"/>
        </w:rPr>
        <w:t>II</w:t>
        <w:tab/>
      </w:r>
      <w:r>
        <w:rPr>
          <w:color w:val="231F20"/>
        </w:rPr>
        <w:t>The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0"/>
        </w:rPr>
        <w:t xml:space="preserve"> </w:t>
      </w:r>
      <w:r>
        <w:rPr>
          <w:rFonts w:ascii="Times New Roman"/>
          <w:b/>
          <w:color w:val="231F20"/>
        </w:rPr>
        <w:t>Part</w:t>
      </w:r>
      <w:r>
        <w:rPr>
          <w:rFonts w:ascii="Times New Roman"/>
          <w:b/>
          <w:color w:val="231F20"/>
          <w:spacing w:val="20"/>
        </w:rPr>
        <w:t xml:space="preserve"> </w:t>
      </w:r>
      <w:r>
        <w:rPr>
          <w:rFonts w:ascii="Times New Roman"/>
          <w:b/>
          <w:color w:val="231F20"/>
        </w:rPr>
        <w:t>II</w:t>
      </w:r>
      <w:r>
        <w:rPr>
          <w:rFonts w:ascii="Times New Roman"/>
          <w:b/>
          <w:color w:val="231F20"/>
          <w:spacing w:val="2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Estimate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provides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breakdown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expenditure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for</w:t>
      </w:r>
      <w:r>
        <w:rPr>
          <w:color w:val="231F20"/>
        </w:rPr>
        <w:t xml:space="preserve"> which approval is sought.</w:t>
      </w:r>
    </w:p>
    <w:p>
      <w:pPr>
        <w:spacing w:before="1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pStyle w:val="BodyText"/>
        <w:spacing w:line="249" w:lineRule="auto"/>
        <w:ind w:left="4323" w:right="1438"/>
        <w:jc w:val="both"/>
      </w:pPr>
      <w:r>
        <w:rPr>
          <w:color w:val="231F20"/>
        </w:rPr>
        <w:t>The different types of expenditure and income within the Estimate are shown in 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matrix</w:t>
      </w:r>
      <w:r>
        <w:rPr>
          <w:color w:val="231F20"/>
        </w:rPr>
        <w:t xml:space="preserve"> at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top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page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columns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numbered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expressed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accruals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terms.</w:t>
      </w:r>
      <w:r>
        <w:rPr>
          <w:color w:val="231F20"/>
        </w:rPr>
        <w:t xml:space="preserve"> </w:t>
      </w:r>
      <w:r>
        <w:rPr>
          <w:rFonts w:ascii="Times New Roman"/>
          <w:color w:val="231F20"/>
        </w:rPr>
        <w:t>Columns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1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to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3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fall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within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Resource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Budget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show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components</w:t>
      </w:r>
      <w:r>
        <w:rPr>
          <w:rFonts w:ascii="Times New Roman"/>
          <w:color w:val="231F20"/>
          <w:spacing w:val="-12"/>
        </w:rPr>
        <w:t xml:space="preserve"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net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resource</w:t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requirement on an accruals basis. Column 1 shows direct expenditure by the National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Audit</w:t>
      </w:r>
      <w:r>
        <w:rPr>
          <w:color w:val="231F20"/>
        </w:rPr>
        <w:t xml:space="preserve"> Office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resource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boundary.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includes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respect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current</w:t>
      </w:r>
      <w:r>
        <w:rPr>
          <w:color w:val="231F20"/>
        </w:rPr>
        <w:t xml:space="preserve"> </w:t>
      </w:r>
      <w:r>
        <w:rPr>
          <w:rFonts w:ascii="Times New Roman"/>
          <w:color w:val="231F20"/>
        </w:rPr>
        <w:t>consumption</w:t>
      </w:r>
      <w:r>
        <w:rPr>
          <w:rFonts w:ascii="Times New Roman"/>
          <w:color w:val="231F20"/>
          <w:spacing w:val="35"/>
        </w:rPr>
        <w:t xml:space="preserve"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36"/>
        </w:rPr>
        <w:t xml:space="preserve"> </w:t>
      </w:r>
      <w:r>
        <w:rPr>
          <w:rFonts w:ascii="Times New Roman"/>
          <w:color w:val="231F20"/>
        </w:rPr>
        <w:t>assets</w:t>
      </w:r>
      <w:r>
        <w:rPr>
          <w:rFonts w:ascii="Times New Roman"/>
          <w:color w:val="231F20"/>
          <w:spacing w:val="35"/>
        </w:rPr>
        <w:t xml:space="preserve"> </w:t>
      </w:r>
      <w:r>
        <w:rPr>
          <w:rFonts w:ascii="Times New Roman"/>
          <w:color w:val="231F20"/>
        </w:rPr>
        <w:t>but</w:t>
      </w:r>
      <w:r>
        <w:rPr>
          <w:rFonts w:ascii="Times New Roman"/>
          <w:color w:val="231F20"/>
          <w:spacing w:val="36"/>
        </w:rPr>
        <w:t xml:space="preserve"> </w:t>
      </w:r>
      <w:r>
        <w:rPr>
          <w:rFonts w:ascii="Times New Roman"/>
          <w:color w:val="231F20"/>
        </w:rPr>
        <w:t>does</w:t>
      </w:r>
      <w:r>
        <w:rPr>
          <w:rFonts w:ascii="Times New Roman"/>
          <w:color w:val="231F20"/>
          <w:spacing w:val="36"/>
        </w:rPr>
        <w:t xml:space="preserve"> </w:t>
      </w:r>
      <w:r>
        <w:rPr>
          <w:rFonts w:ascii="Times New Roman"/>
          <w:color w:val="231F20"/>
        </w:rPr>
        <w:t>not</w:t>
      </w:r>
      <w:r>
        <w:rPr>
          <w:rFonts w:ascii="Times New Roman"/>
          <w:color w:val="231F20"/>
          <w:spacing w:val="36"/>
        </w:rPr>
        <w:t xml:space="preserve"> </w:t>
      </w:r>
      <w:r>
        <w:rPr>
          <w:rFonts w:ascii="Times New Roman"/>
          <w:color w:val="231F20"/>
        </w:rPr>
        <w:t>include</w:t>
      </w:r>
      <w:r>
        <w:rPr>
          <w:rFonts w:ascii="Times New Roman"/>
          <w:color w:val="231F20"/>
          <w:spacing w:val="35"/>
        </w:rPr>
        <w:t xml:space="preserve"> </w:t>
      </w:r>
      <w:r>
        <w:rPr>
          <w:rFonts w:ascii="Times New Roman"/>
          <w:color w:val="231F20"/>
        </w:rPr>
        <w:t>amounts</w:t>
      </w:r>
      <w:r>
        <w:rPr>
          <w:rFonts w:ascii="Times New Roman"/>
          <w:color w:val="231F20"/>
          <w:spacing w:val="35"/>
        </w:rPr>
        <w:t xml:space="preserve"> </w:t>
      </w:r>
      <w:r>
        <w:rPr>
          <w:rFonts w:ascii="Times New Roman"/>
          <w:color w:val="231F20"/>
        </w:rPr>
        <w:t>associated</w:t>
      </w:r>
      <w:r>
        <w:rPr>
          <w:rFonts w:ascii="Times New Roman"/>
          <w:color w:val="231F20"/>
          <w:spacing w:val="35"/>
        </w:rPr>
        <w:t xml:space="preserve"> </w:t>
      </w:r>
      <w:r>
        <w:rPr>
          <w:rFonts w:ascii="Times New Roman"/>
          <w:color w:val="231F20"/>
        </w:rPr>
        <w:t>with</w:t>
      </w:r>
      <w:r>
        <w:rPr>
          <w:rFonts w:ascii="Times New Roman"/>
          <w:color w:val="231F20"/>
          <w:spacing w:val="36"/>
        </w:rPr>
        <w:t xml:space="preserve"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35"/>
        </w:rPr>
        <w:t xml:space="preserve"> </w:t>
      </w:r>
      <w:r>
        <w:rPr>
          <w:rFonts w:ascii="Times New Roman"/>
          <w:color w:val="231F20"/>
        </w:rPr>
        <w:t>acquisition</w:t>
      </w:r>
      <w:r>
        <w:rPr>
          <w:rFonts w:ascii="Times New Roman"/>
          <w:color w:val="231F20"/>
          <w:spacing w:val="35"/>
        </w:rPr>
        <w:t xml:space="preserve"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capital items.</w:t>
      </w:r>
    </w:p>
    <w:p>
      <w:pPr>
        <w:spacing w:before="1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pStyle w:val="BodyText"/>
        <w:spacing w:line="249" w:lineRule="auto"/>
        <w:ind w:left="4323" w:right="1438"/>
        <w:jc w:val="both"/>
      </w:pPr>
      <w:r>
        <w:rPr>
          <w:rFonts w:ascii="Times New Roman"/>
          <w:color w:val="231F20"/>
        </w:rPr>
        <w:t>Income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within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Resource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Budget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is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shown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column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2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is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deducted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from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11"/>
        </w:rPr>
        <w:t xml:space="preserve"> </w:t>
      </w:r>
      <w:r>
        <w:rPr>
          <w:rFonts w:ascii="Times New Roman"/>
          <w:color w:val="231F20"/>
        </w:rPr>
        <w:t>gross</w:t>
      </w:r>
      <w:r>
        <w:rPr>
          <w:rFonts w:ascii="Times New Roman"/>
          <w:color w:val="231F20"/>
          <w:w w:val="100"/>
        </w:rPr>
        <w:t xml:space="preserve"> </w:t>
      </w:r>
      <w:r>
        <w:rPr>
          <w:color w:val="231F20"/>
        </w:rPr>
        <w:t>resource total shown in column 1 to give the net total amount (Column 3). This amount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is</w:t>
      </w:r>
      <w:r>
        <w:rPr>
          <w:color w:val="231F20"/>
        </w:rPr>
        <w:t xml:space="preserve"> subject to Parliamentary control.</w:t>
      </w:r>
    </w:p>
    <w:p>
      <w:pPr>
        <w:spacing w:before="1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pStyle w:val="BodyText"/>
        <w:spacing w:line="249" w:lineRule="auto"/>
        <w:ind w:left="4323" w:right="1438"/>
        <w:jc w:val="both"/>
      </w:pPr>
      <w:r>
        <w:rPr>
          <w:color w:val="231F20"/>
        </w:rPr>
        <w:t>Columns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Capital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elements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Estimate.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Columns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5</w:t>
      </w:r>
      <w:r>
        <w:rPr>
          <w:color w:val="231F20"/>
        </w:rPr>
        <w:t xml:space="preserve"> </w:t>
      </w:r>
      <w:r>
        <w:rPr>
          <w:rFonts w:ascii="Times New Roman"/>
          <w:color w:val="231F20"/>
        </w:rPr>
        <w:t>show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forecast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capital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expenditure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income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on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an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accruals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basis,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respectively,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to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give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rFonts w:ascii="Times New Roman"/>
          <w:color w:val="231F20"/>
        </w:rPr>
        <w:t>net</w:t>
      </w:r>
      <w:r>
        <w:rPr>
          <w:rFonts w:ascii="Times New Roman"/>
          <w:color w:val="231F20"/>
          <w:w w:val="99"/>
        </w:rPr>
        <w:t xml:space="preserve"> </w:t>
      </w:r>
      <w:r>
        <w:rPr>
          <w:color w:val="231F20"/>
        </w:rPr>
        <w:t>total amount (Column 6). This amount is subject to Parliamentary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control.</w:t>
      </w:r>
    </w:p>
    <w:p>
      <w:pPr>
        <w:spacing w:before="1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pStyle w:val="BodyText"/>
        <w:spacing w:line="240" w:lineRule="auto"/>
        <w:ind w:left="4303" w:right="0"/>
        <w:jc w:val="both"/>
      </w:pPr>
      <w:r>
        <w:rPr>
          <w:color w:val="231F20"/>
        </w:rPr>
        <w:t>Columns 7 and 8 show the net total resource and capital figures for the prior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year.</w:t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2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spacing w:line="20" w:lineRule="exact"/>
        <w:ind w:left="1713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59" style="height:1pt;mso-position-horizontal-relative:char;mso-position-vertical-relative:line;width:499.2pt" coordorigin="0,0" coordsize="9984,20">
            <v:group id="_x0000_s1060" style="height:2;left:10;position:absolute;top:10;width:9964" coordorigin="10,10" coordsize="9964,2">
              <v:shape id="_x0000_s1061" style="height:2;left:10;position:absolute;top:10;width:9964" coordorigin="10,10" coordsize="9964,21600" path="m9974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8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>
      <w:pPr>
        <w:pStyle w:val="BodyText"/>
        <w:spacing w:line="240" w:lineRule="auto"/>
        <w:ind w:right="236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2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</w:rPr>
        <w:sectPr>
          <w:headerReference w:type="default" r:id="rId18"/>
          <w:footerReference w:type="default" r:id="rId19"/>
          <w:pgSz w:w="13090" w:h="18020"/>
          <w:pgMar w:top="580" w:right="0" w:bottom="580" w:left="0" w:header="0" w:footer="393"/>
          <w:pgNumType w:start="2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8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>
      <w:pPr>
        <w:spacing w:before="82"/>
        <w:ind w:left="8296" w:right="1511"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National Audit Office Main Supply Estimate</w:t>
      </w:r>
      <w:r>
        <w:rPr>
          <w:rFonts w:ascii="Times New Roman"/>
          <w:color w:val="231F20"/>
          <w:spacing w:val="-24"/>
          <w:sz w:val="14"/>
        </w:rPr>
        <w:t xml:space="preserve"> </w:t>
      </w:r>
      <w:r>
        <w:rPr>
          <w:rFonts w:ascii="Times New Roman"/>
          <w:color w:val="231F20"/>
          <w:sz w:val="14"/>
        </w:rPr>
        <w:t>2020-21</w:t>
      </w:r>
    </w:p>
    <w:p>
      <w:pPr>
        <w:spacing w:before="1" w:line="240" w:lineRule="auto"/>
        <w:rPr>
          <w:rFonts w:ascii="Times New Roman" w:eastAsia="Times New Roman" w:hAnsi="Times New Roman" w:cs="Times New Roman"/>
          <w:sz w:val="13"/>
          <w:szCs w:val="13"/>
        </w:rPr>
      </w:pPr>
    </w:p>
    <w:p>
      <w:pPr>
        <w:spacing w:line="20" w:lineRule="exact"/>
        <w:ind w:left="1458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62" style="height:1pt;mso-position-horizontal-relative:char;mso-position-vertical-relative:line;width:497.1pt" coordorigin="0,0" coordsize="9942,20">
            <v:group id="_x0000_s1063" style="height:2;left:10;position:absolute;top:10;width:9922" coordorigin="10,10" coordsize="9922,2">
              <v:shape id="_x0000_s1064" style="height:2;left:10;position:absolute;top:10;width:9922" coordorigin="10,10" coordsize="9922,21600" path="m9931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1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>
      <w:pPr>
        <w:pStyle w:val="BodyText"/>
        <w:spacing w:before="74" w:line="249" w:lineRule="auto"/>
        <w:ind w:left="4127" w:right="1721"/>
        <w:jc w:val="both"/>
      </w:pP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figures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page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aggregate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adjustment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resource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requirement</w:t>
      </w:r>
      <w:r>
        <w:rPr>
          <w:color w:val="231F20"/>
        </w:rPr>
        <w:t xml:space="preserve"> to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arrive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cash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requirement.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cash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requirement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represents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cash</w:t>
      </w:r>
      <w:r>
        <w:rPr>
          <w:color w:val="231F20"/>
        </w:rPr>
        <w:t xml:space="preserve"> required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Consolidated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carry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functions</w:t>
      </w:r>
      <w:r>
        <w:rPr>
          <w:color w:val="231F20"/>
        </w:rPr>
        <w:t xml:space="preserve"> and is also subject to Parliamentary control.</w:t>
      </w:r>
    </w:p>
    <w:p>
      <w:pPr>
        <w:spacing w:before="1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pStyle w:val="BodyText"/>
        <w:tabs>
          <w:tab w:val="left" w:pos="2443"/>
        </w:tabs>
        <w:spacing w:line="240" w:lineRule="auto"/>
        <w:ind w:left="283" w:right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231F20"/>
        </w:rPr>
        <w:t>Part</w:t>
      </w:r>
      <w:r>
        <w:rPr>
          <w:rFonts w:ascii="Times New Roman"/>
          <w:b/>
          <w:color w:val="231F20"/>
          <w:spacing w:val="-3"/>
        </w:rPr>
        <w:t xml:space="preserve"> </w:t>
      </w:r>
      <w:r>
        <w:rPr>
          <w:rFonts w:ascii="Times New Roman"/>
          <w:b/>
          <w:color w:val="231F20"/>
        </w:rPr>
        <w:t>III</w:t>
        <w:tab/>
        <w:t>Part</w:t>
      </w:r>
      <w:r>
        <w:rPr>
          <w:rFonts w:ascii="Times New Roman"/>
          <w:b/>
          <w:color w:val="231F20"/>
          <w:spacing w:val="-22"/>
        </w:rPr>
        <w:t xml:space="preserve"> </w:t>
      </w:r>
      <w:r>
        <w:rPr>
          <w:rFonts w:ascii="Times New Roman"/>
          <w:b/>
          <w:color w:val="231F20"/>
        </w:rPr>
        <w:t>III</w:t>
      </w:r>
      <w:r>
        <w:rPr>
          <w:rFonts w:ascii="Times New Roman"/>
          <w:b/>
          <w:color w:val="231F20"/>
          <w:spacing w:val="-21"/>
        </w:rPr>
        <w:t xml:space="preserve"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-21"/>
        </w:rPr>
        <w:t xml:space="preserve"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21"/>
        </w:rPr>
        <w:t xml:space="preserve"> </w:t>
      </w:r>
      <w:r>
        <w:rPr>
          <w:rFonts w:ascii="Times New Roman"/>
          <w:color w:val="231F20"/>
        </w:rPr>
        <w:t>Estimate</w:t>
      </w:r>
      <w:r>
        <w:rPr>
          <w:rFonts w:ascii="Times New Roman"/>
          <w:color w:val="231F20"/>
          <w:spacing w:val="-22"/>
        </w:rPr>
        <w:t xml:space="preserve"> </w:t>
      </w:r>
      <w:r>
        <w:rPr>
          <w:rFonts w:ascii="Times New Roman"/>
          <w:color w:val="231F20"/>
        </w:rPr>
        <w:t>comprises</w:t>
      </w:r>
      <w:r>
        <w:rPr>
          <w:rFonts w:ascii="Times New Roman"/>
          <w:color w:val="231F20"/>
          <w:spacing w:val="-22"/>
        </w:rPr>
        <w:t xml:space="preserve"> </w:t>
      </w:r>
      <w:r>
        <w:rPr>
          <w:rFonts w:ascii="Times New Roman"/>
          <w:color w:val="231F20"/>
        </w:rPr>
        <w:t>notes</w:t>
      </w:r>
      <w:r>
        <w:rPr>
          <w:rFonts w:ascii="Times New Roman"/>
          <w:color w:val="231F20"/>
          <w:spacing w:val="-21"/>
        </w:rPr>
        <w:t xml:space="preserve"> </w:t>
      </w:r>
      <w:r>
        <w:rPr>
          <w:rFonts w:ascii="Times New Roman"/>
          <w:color w:val="231F20"/>
        </w:rPr>
        <w:t>which</w:t>
      </w:r>
      <w:r>
        <w:rPr>
          <w:rFonts w:ascii="Times New Roman"/>
          <w:color w:val="231F20"/>
          <w:spacing w:val="-21"/>
        </w:rPr>
        <w:t xml:space="preserve"> </w:t>
      </w:r>
      <w:r>
        <w:rPr>
          <w:rFonts w:ascii="Times New Roman"/>
          <w:color w:val="231F20"/>
        </w:rPr>
        <w:t>provide</w:t>
      </w:r>
      <w:r>
        <w:rPr>
          <w:rFonts w:ascii="Times New Roman"/>
          <w:color w:val="231F20"/>
          <w:spacing w:val="-21"/>
        </w:rPr>
        <w:t xml:space="preserve"> </w:t>
      </w:r>
      <w:r>
        <w:rPr>
          <w:rFonts w:ascii="Times New Roman"/>
          <w:color w:val="231F20"/>
        </w:rPr>
        <w:t>additional</w:t>
      </w:r>
      <w:r>
        <w:rPr>
          <w:rFonts w:ascii="Times New Roman"/>
          <w:color w:val="231F20"/>
          <w:spacing w:val="-22"/>
        </w:rPr>
        <w:t xml:space="preserve"> </w:t>
      </w:r>
      <w:r>
        <w:rPr>
          <w:rFonts w:ascii="Times New Roman"/>
          <w:color w:val="231F20"/>
        </w:rPr>
        <w:t>information</w:t>
      </w:r>
      <w:r>
        <w:rPr>
          <w:rFonts w:ascii="Times New Roman"/>
          <w:color w:val="231F20"/>
          <w:spacing w:val="-22"/>
        </w:rPr>
        <w:t xml:space="preserve"> </w:t>
      </w:r>
      <w:r>
        <w:rPr>
          <w:rFonts w:ascii="Times New Roman"/>
          <w:color w:val="231F20"/>
        </w:rPr>
        <w:t>to</w:t>
      </w:r>
      <w:r>
        <w:rPr>
          <w:rFonts w:ascii="Times New Roman"/>
          <w:color w:val="231F20"/>
          <w:spacing w:val="-21"/>
        </w:rPr>
        <w:t xml:space="preserve"> </w:t>
      </w:r>
      <w:r>
        <w:rPr>
          <w:rFonts w:ascii="Times New Roman"/>
          <w:color w:val="231F20"/>
        </w:rPr>
        <w:t>Parliament</w:t>
      </w:r>
    </w:p>
    <w:p>
      <w:pPr>
        <w:pStyle w:val="BodyText"/>
        <w:spacing w:before="10" w:line="240" w:lineRule="auto"/>
        <w:ind w:left="4167" w:right="0"/>
        <w:jc w:val="both"/>
      </w:pPr>
      <w:r>
        <w:rPr>
          <w:color w:val="231F20"/>
        </w:rPr>
        <w:t>about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specific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nature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Office’s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plans.</w: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>
      <w:pPr>
        <w:spacing w:before="0" w:line="249" w:lineRule="auto"/>
        <w:ind w:left="4167" w:right="1721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Note</w:t>
      </w:r>
      <w:r>
        <w:rPr>
          <w:rFonts w:ascii="Times New Roman"/>
          <w:b/>
          <w:color w:val="231F20"/>
          <w:spacing w:val="22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A</w:t>
      </w:r>
      <w:r>
        <w:rPr>
          <w:rFonts w:ascii="Times New Roman"/>
          <w:b/>
          <w:color w:val="231F20"/>
          <w:spacing w:val="21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-</w:t>
      </w:r>
      <w:r>
        <w:rPr>
          <w:rFonts w:ascii="Times New Roman"/>
          <w:b/>
          <w:color w:val="231F20"/>
          <w:spacing w:val="32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Statement</w:t>
      </w:r>
      <w:r>
        <w:rPr>
          <w:rFonts w:ascii="Times New Roman"/>
          <w:b/>
          <w:color w:val="231F20"/>
          <w:spacing w:val="33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32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Comprehensive</w:t>
      </w:r>
      <w:r>
        <w:rPr>
          <w:rFonts w:ascii="Times New Roman"/>
          <w:b/>
          <w:color w:val="231F20"/>
          <w:spacing w:val="32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Net</w:t>
      </w:r>
      <w:r>
        <w:rPr>
          <w:rFonts w:ascii="Times New Roman"/>
          <w:b/>
          <w:color w:val="231F20"/>
          <w:spacing w:val="32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Expenditure</w:t>
      </w:r>
      <w:r>
        <w:rPr>
          <w:rFonts w:ascii="Times New Roman"/>
          <w:b/>
          <w:color w:val="231F20"/>
          <w:spacing w:val="32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32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Reconciliation</w:t>
      </w:r>
      <w:r>
        <w:rPr>
          <w:rFonts w:ascii="Times New Roman"/>
          <w:b/>
          <w:color w:val="231F20"/>
          <w:spacing w:val="30"/>
          <w:sz w:val="20"/>
        </w:rPr>
        <w:t xml:space="preserve"> </w:t>
      </w:r>
      <w:r>
        <w:rPr>
          <w:rFonts w:ascii="Times New Roman"/>
          <w:b/>
          <w:color w:val="231F20"/>
          <w:spacing w:val="-4"/>
          <w:sz w:val="20"/>
        </w:rPr>
        <w:t>Table</w:t>
      </w:r>
      <w:r>
        <w:rPr>
          <w:rFonts w:ascii="Times New Roman"/>
          <w:b/>
          <w:color w:val="231F20"/>
          <w:sz w:val="20"/>
        </w:rPr>
        <w:t xml:space="preserve"> </w:t>
      </w:r>
      <w:r>
        <w:rPr>
          <w:rFonts w:ascii="Times New Roman"/>
          <w:color w:val="231F20"/>
          <w:sz w:val="20"/>
        </w:rPr>
        <w:t xml:space="preserve">shows the Net Programme Costs, the </w:t>
      </w:r>
      <w:r>
        <w:rPr>
          <w:rFonts w:ascii="Times New Roman"/>
          <w:color w:val="231F20"/>
          <w:spacing w:val="-3"/>
          <w:sz w:val="20"/>
        </w:rPr>
        <w:t xml:space="preserve">Total </w:t>
      </w:r>
      <w:r>
        <w:rPr>
          <w:rFonts w:ascii="Times New Roman"/>
          <w:color w:val="231F20"/>
          <w:sz w:val="20"/>
        </w:rPr>
        <w:t>Comprehensive Net Expenditure and the</w:t>
      </w:r>
      <w:r>
        <w:rPr>
          <w:rFonts w:ascii="Times New Roman"/>
          <w:color w:val="231F20"/>
          <w:spacing w:val="3"/>
          <w:sz w:val="20"/>
        </w:rPr>
        <w:t xml:space="preserve"> </w:t>
      </w:r>
      <w:r>
        <w:rPr>
          <w:rFonts w:ascii="Times New Roman"/>
          <w:color w:val="231F20"/>
          <w:spacing w:val="-3"/>
          <w:sz w:val="20"/>
        </w:rPr>
        <w:t>Total</w:t>
      </w:r>
      <w:r>
        <w:rPr>
          <w:rFonts w:ascii="Times New Roman"/>
          <w:color w:val="231F20"/>
          <w:w w:val="99"/>
          <w:sz w:val="20"/>
        </w:rPr>
        <w:t xml:space="preserve"> </w:t>
      </w:r>
      <w:r>
        <w:rPr>
          <w:rFonts w:ascii="Times New Roman"/>
          <w:color w:val="231F20"/>
          <w:sz w:val="20"/>
        </w:rPr>
        <w:t>Resource Budget.</w:t>
      </w:r>
    </w:p>
    <w:p>
      <w:pPr>
        <w:spacing w:before="1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/>
        <w:ind w:left="4207" w:righ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Note</w:t>
      </w:r>
      <w:r>
        <w:rPr>
          <w:rFonts w:ascii="Times New Roman" w:eastAsia="Times New Roman" w:hAnsi="Times New Roman" w:cs="Times New Roman"/>
          <w:b/>
          <w:bCs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231F20"/>
          <w:spacing w:val="-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Analysis</w:t>
      </w:r>
      <w:r>
        <w:rPr>
          <w:rFonts w:ascii="Times New Roman" w:eastAsia="Times New Roman" w:hAnsi="Times New Roman" w:cs="Times New Roman"/>
          <w:b/>
          <w:bCs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Income</w:t>
      </w:r>
      <w:r>
        <w:rPr>
          <w:rFonts w:ascii="Times New Roman" w:eastAsia="Times New Roman" w:hAnsi="Times New Roman" w:cs="Times New Roman"/>
          <w:b/>
          <w:bCs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provides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breakdown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National</w:t>
      </w:r>
      <w:r>
        <w:rPr>
          <w:rFonts w:ascii="Times New Roman" w:eastAsia="Times New Roman" w:hAnsi="Times New Roman" w:cs="Times New Roman"/>
          <w:color w:val="231F20"/>
          <w:spacing w:val="-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Audit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Office’s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income.</w: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>
      <w:pPr>
        <w:spacing w:before="0"/>
        <w:ind w:left="4167" w:righ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Note</w:t>
      </w:r>
      <w:r>
        <w:rPr>
          <w:rFonts w:ascii="Times New Roman"/>
          <w:b/>
          <w:color w:val="231F20"/>
          <w:spacing w:val="-3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C</w:t>
      </w:r>
      <w:r>
        <w:rPr>
          <w:rFonts w:ascii="Times New Roman"/>
          <w:b/>
          <w:color w:val="231F20"/>
          <w:spacing w:val="-4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-</w:t>
      </w:r>
      <w:r>
        <w:rPr>
          <w:rFonts w:ascii="Times New Roman"/>
          <w:b/>
          <w:color w:val="231F20"/>
          <w:spacing w:val="-13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Analysis</w:t>
      </w:r>
      <w:r>
        <w:rPr>
          <w:rFonts w:ascii="Times New Roman"/>
          <w:b/>
          <w:color w:val="231F20"/>
          <w:spacing w:val="-3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3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Consolidated</w:t>
      </w:r>
      <w:r>
        <w:rPr>
          <w:rFonts w:ascii="Times New Roman"/>
          <w:b/>
          <w:color w:val="231F20"/>
          <w:spacing w:val="-3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Fund</w:t>
      </w:r>
      <w:r>
        <w:rPr>
          <w:rFonts w:ascii="Times New Roman"/>
          <w:b/>
          <w:color w:val="231F20"/>
          <w:spacing w:val="-4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Extra</w:t>
      </w:r>
      <w:r>
        <w:rPr>
          <w:rFonts w:ascii="Times New Roman"/>
          <w:b/>
          <w:color w:val="231F20"/>
          <w:spacing w:val="-3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Receipts</w:t>
      </w:r>
      <w:r>
        <w:rPr>
          <w:rFonts w:ascii="Times New Roman"/>
          <w:b/>
          <w:color w:val="231F20"/>
          <w:spacing w:val="-3"/>
          <w:sz w:val="20"/>
        </w:rPr>
        <w:t xml:space="preserve"> </w:t>
      </w:r>
      <w:r>
        <w:rPr>
          <w:rFonts w:ascii="Times New Roman"/>
          <w:color w:val="231F20"/>
          <w:sz w:val="20"/>
        </w:rPr>
        <w:t>provides</w:t>
      </w:r>
      <w:r>
        <w:rPr>
          <w:rFonts w:ascii="Times New Roman"/>
          <w:color w:val="231F20"/>
          <w:spacing w:val="-3"/>
          <w:sz w:val="20"/>
        </w:rPr>
        <w:t xml:space="preserve"> </w:t>
      </w:r>
      <w:r>
        <w:rPr>
          <w:rFonts w:ascii="Times New Roman"/>
          <w:color w:val="231F20"/>
          <w:sz w:val="20"/>
        </w:rPr>
        <w:t>details</w:t>
      </w:r>
      <w:r>
        <w:rPr>
          <w:rFonts w:ascii="Times New Roman"/>
          <w:color w:val="231F20"/>
          <w:spacing w:val="-3"/>
          <w:sz w:val="20"/>
        </w:rPr>
        <w:t xml:space="preserve"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 xml:space="preserve"> </w:t>
      </w:r>
      <w:r>
        <w:rPr>
          <w:rFonts w:ascii="Times New Roman"/>
          <w:color w:val="231F20"/>
          <w:sz w:val="20"/>
        </w:rPr>
        <w:t>income</w:t>
      </w:r>
      <w:r>
        <w:rPr>
          <w:rFonts w:ascii="Times New Roman"/>
          <w:color w:val="231F20"/>
          <w:spacing w:val="-4"/>
          <w:sz w:val="20"/>
        </w:rPr>
        <w:t xml:space="preserve"> </w:t>
      </w:r>
      <w:r>
        <w:rPr>
          <w:rFonts w:ascii="Times New Roman"/>
          <w:color w:val="231F20"/>
          <w:sz w:val="20"/>
        </w:rPr>
        <w:t>that</w:t>
      </w:r>
    </w:p>
    <w:p>
      <w:pPr>
        <w:pStyle w:val="BodyText"/>
        <w:spacing w:before="10" w:line="240" w:lineRule="auto"/>
        <w:ind w:left="4167" w:right="0"/>
        <w:jc w:val="both"/>
      </w:pPr>
      <w:r>
        <w:rPr>
          <w:color w:val="231F20"/>
        </w:rPr>
        <w:t>is to be paid to the Consolidated Fund.</w: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>
      <w:pPr>
        <w:spacing w:before="0"/>
        <w:ind w:left="4167" w:righ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 xml:space="preserve">Note D - Explanation of Accounting Officer responsibilities </w:t>
      </w:r>
      <w:r>
        <w:rPr>
          <w:rFonts w:ascii="Times New Roman"/>
          <w:color w:val="231F20"/>
          <w:sz w:val="20"/>
        </w:rPr>
        <w:t xml:space="preserve">sets out the   </w:t>
      </w:r>
      <w:r>
        <w:rPr>
          <w:rFonts w:ascii="Times New Roman"/>
          <w:color w:val="231F20"/>
          <w:spacing w:val="6"/>
          <w:sz w:val="20"/>
        </w:rPr>
        <w:t xml:space="preserve"> </w:t>
      </w:r>
      <w:r>
        <w:rPr>
          <w:rFonts w:ascii="Times New Roman"/>
          <w:color w:val="231F20"/>
          <w:sz w:val="20"/>
        </w:rPr>
        <w:t>Comptroller</w:t>
      </w:r>
    </w:p>
    <w:p>
      <w:pPr>
        <w:pStyle w:val="BodyText"/>
        <w:spacing w:before="10" w:line="240" w:lineRule="auto"/>
        <w:ind w:left="4167" w:right="0"/>
        <w:jc w:val="both"/>
      </w:pP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General’s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relevant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responsibilities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Officer.</w:t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spacing w:line="20" w:lineRule="exact"/>
        <w:ind w:left="1713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65" style="height:1pt;mso-position-horizontal-relative:char;mso-position-vertical-relative:line;width:482.9pt" coordorigin="0,0" coordsize="9658,20">
            <v:group id="_x0000_s1066" style="height:2;left:10;position:absolute;top:10;width:9638" coordorigin="10,10" coordsize="9638,2">
              <v:shape id="_x0000_s1067" style="height:2;left:10;position:absolute;top:10;width:9638" coordorigin="10,10" coordsize="9638,21600" path="m10,10l9648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8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>
      <w:pPr>
        <w:pStyle w:val="BodyText"/>
        <w:spacing w:line="240" w:lineRule="auto"/>
        <w:ind w:right="239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3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</w:rPr>
        <w:sectPr>
          <w:pgSz w:w="13090" w:h="18020"/>
          <w:pgMar w:top="580" w:right="0" w:bottom="580" w:left="0" w:header="0" w:footer="393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2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spacing w:before="82"/>
        <w:ind w:left="8613" w:right="0"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National Audit Office Main Supply Estimate</w:t>
      </w:r>
      <w:r>
        <w:rPr>
          <w:rFonts w:ascii="Times New Roman"/>
          <w:color w:val="231F20"/>
          <w:spacing w:val="-24"/>
          <w:sz w:val="14"/>
        </w:rPr>
        <w:t xml:space="preserve"> </w:t>
      </w:r>
      <w:r>
        <w:rPr>
          <w:rFonts w:ascii="Times New Roman"/>
          <w:color w:val="231F20"/>
          <w:sz w:val="14"/>
        </w:rPr>
        <w:t>2020-21</w:t>
      </w:r>
    </w:p>
    <w:p>
      <w:pPr>
        <w:spacing w:before="8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>
      <w:pPr>
        <w:spacing w:line="20" w:lineRule="exact"/>
        <w:ind w:left="1728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68" style="height:1pt;mso-position-horizontal-relative:char;mso-position-vertical-relative:line;width:497.1pt" coordorigin="0,0" coordsize="9942,20">
            <v:group id="_x0000_s1069" style="height:2;left:10;position:absolute;top:10;width:9922" coordorigin="10,10" coordsize="9922,2">
              <v:shape id="_x0000_s1070" style="height:2;left:10;position:absolute;top:10;width:9922" coordorigin="10,10" coordsize="9922,21600" path="m9931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>
      <w:pPr>
        <w:pStyle w:val="Heading2"/>
        <w:spacing w:line="240" w:lineRule="auto"/>
        <w:ind w:right="1511"/>
        <w:jc w:val="left"/>
        <w:rPr>
          <w:b w:val="0"/>
          <w:bCs w:val="0"/>
        </w:rPr>
      </w:pPr>
      <w:r>
        <w:rPr>
          <w:color w:val="231F20"/>
        </w:rPr>
        <w:t>Part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</w:t>
      </w:r>
    </w:p>
    <w:p>
      <w:pPr>
        <w:spacing w:before="9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>
      <w:pPr>
        <w:spacing w:line="20" w:lineRule="exact"/>
        <w:ind w:left="1713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71" style="height:1pt;mso-position-horizontal-relative:char;mso-position-vertical-relative:line;width:497.1pt" coordorigin="0,0" coordsize="9942,20">
            <v:group id="_x0000_s1072" style="height:2;left:10;position:absolute;top:10;width:9922" coordorigin="10,10" coordsize="9922,2">
              <v:shape id="_x0000_s1073" style="height:2;left:10;position:absolute;top:10;width:9922" coordorigin="10,10" coordsize="9922,21600" path="m10,10l9931,10e" strokecolor="#231f20" strokeweight="1pt">
                <v:path arrowok="t"/>
              </v:shape>
            </v:group>
            <w10:wrap type="none"/>
          </v:group>
        </w:pict>
      </w:r>
    </w:p>
    <w:p>
      <w:pPr>
        <w:spacing w:after="0" w:line="20" w:lineRule="exact"/>
        <w:rPr>
          <w:rFonts w:ascii="Times New Roman" w:eastAsia="Times New Roman" w:hAnsi="Times New Roman" w:cs="Times New Roman"/>
          <w:sz w:val="2"/>
          <w:szCs w:val="2"/>
        </w:rPr>
        <w:sectPr>
          <w:pgSz w:w="13090" w:h="18020"/>
          <w:pgMar w:top="580" w:right="0" w:bottom="580" w:left="0" w:header="0" w:footer="393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pStyle w:val="Heading4"/>
        <w:spacing w:before="171" w:line="240" w:lineRule="auto"/>
        <w:ind w:right="0"/>
        <w:jc w:val="left"/>
        <w:rPr>
          <w:b w:val="0"/>
          <w:bCs w:val="0"/>
        </w:rPr>
      </w:pPr>
      <w:r>
        <w:rPr>
          <w:color w:val="231F20"/>
        </w:rPr>
        <w:t>Departmental Expenditure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Limit*</w:t>
      </w:r>
    </w:p>
    <w:p>
      <w:pPr>
        <w:tabs>
          <w:tab w:val="left" w:pos="3465"/>
          <w:tab w:val="left" w:pos="6107"/>
        </w:tabs>
        <w:spacing w:before="49"/>
        <w:ind w:left="1724" w:right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pacing w:val="-4"/>
        </w:rPr>
        <w:br w:type="column"/>
      </w:r>
      <w:r>
        <w:rPr>
          <w:rFonts w:ascii="Times New Roman"/>
          <w:b/>
          <w:color w:val="231F20"/>
          <w:spacing w:val="-4"/>
          <w:sz w:val="20"/>
        </w:rPr>
        <w:t>Voted</w:t>
        <w:tab/>
      </w:r>
      <w:r>
        <w:rPr>
          <w:rFonts w:ascii="Times New Roman"/>
          <w:b/>
          <w:color w:val="231F20"/>
          <w:spacing w:val="-3"/>
          <w:sz w:val="20"/>
        </w:rPr>
        <w:t>Non-Voted</w:t>
        <w:tab/>
      </w:r>
      <w:r>
        <w:rPr>
          <w:rFonts w:ascii="Times New Roman"/>
          <w:b/>
          <w:color w:val="231F20"/>
          <w:spacing w:val="-4"/>
          <w:sz w:val="20"/>
        </w:rPr>
        <w:t>Total</w:t>
      </w:r>
    </w:p>
    <w:p>
      <w:pPr>
        <w:tabs>
          <w:tab w:val="left" w:pos="4280"/>
          <w:tab w:val="left" w:pos="6444"/>
        </w:tabs>
        <w:spacing w:before="47"/>
        <w:ind w:left="2116" w:right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i1074" style="height:1pt;mso-position-horizontal-relative:page;width:497.1pt" coordorigin="1714,295" coordsize="9942,20">
            <v:group id="_x0000_s1075" style="height:2;left:1724;position:absolute;top:305;width:3430" coordorigin="1724,305" coordsize="3430,2">
              <v:shape id="_x0000_s1076" style="height:2;left:1724;position:absolute;top:305;width:3430" coordorigin="1724,305" coordsize="3430,21600" path="m1724,305l5154,305e" strokecolor="#231f20" strokeweight="1pt">
                <v:path arrowok="t"/>
              </v:shape>
            </v:group>
            <v:group id="_x0000_s1077" style="height:2;left:5154;position:absolute;top:305;width:2164" coordorigin="5154,305" coordsize="2164,2">
              <v:shape id="_x0000_s1078" style="height:2;left:5154;position:absolute;top:305;width:2164" coordorigin="5154,305" coordsize="2164,21600" path="m5154,305l7318,305e" strokecolor="#231f20" strokeweight="1pt">
                <v:path arrowok="t"/>
              </v:shape>
            </v:group>
            <v:group id="_x0000_s1079" style="height:2;left:7318;position:absolute;top:305;width:2164" coordorigin="7318,305" coordsize="2164,2">
              <v:shape id="_x0000_s1080" style="height:2;left:7318;position:absolute;top:305;width:2164" coordorigin="7318,305" coordsize="2164,21600" path="m7318,305l9481,305e" strokecolor="#231f20" strokeweight="1pt">
                <v:path arrowok="t"/>
              </v:shape>
            </v:group>
            <v:group id="_x0000_s1081" style="height:2;left:9481;position:absolute;top:305;width:2164" coordorigin="9481,305" coordsize="2164,2">
              <v:shape id="_x0000_s1082" style="height:2;left:9481;position:absolute;top:305;width:2164" coordorigin="9481,305" coordsize="2164,21600" path="m9481,305l11645,305e" strokecolor="#231f20" strokeweight="1pt">
                <v:path arrowok="t"/>
              </v:shape>
            </v:group>
          </v:group>
        </w:pict>
      </w:r>
      <w:r>
        <w:rPr>
          <w:rFonts w:ascii="Times New Roman" w:hAnsi="Times New Roman"/>
          <w:b/>
          <w:color w:val="231F20"/>
          <w:sz w:val="20"/>
        </w:rPr>
        <w:t>£</w:t>
        <w:tab/>
        <w:t>£</w:t>
        <w:tab/>
        <w:t>£</w:t>
      </w:r>
    </w:p>
    <w:p>
      <w:p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  <w:sectPr>
          <w:type w:val="continuous"/>
          <w:pgSz w:w="13090" w:h="18020"/>
          <w:pgMar w:top="580" w:right="0" w:bottom="340" w:left="0" w:header="720" w:footer="720"/>
          <w:cols w:num="2" w:space="720" w:equalWidth="0">
            <w:col w:w="4654" w:space="447"/>
            <w:col w:w="7989"/>
          </w:cols>
        </w:sectPr>
      </w:pPr>
    </w:p>
    <w:p>
      <w:pPr>
        <w:tabs>
          <w:tab w:val="left" w:pos="6417"/>
          <w:tab w:val="left" w:pos="8831"/>
          <w:tab w:val="left" w:pos="10745"/>
        </w:tabs>
        <w:spacing w:before="93"/>
        <w:ind w:left="1724" w:righ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231F20"/>
          <w:w w:val="95"/>
          <w:sz w:val="20"/>
        </w:rPr>
        <w:t>Resource</w:t>
        <w:tab/>
      </w:r>
      <w:r>
        <w:rPr>
          <w:rFonts w:ascii="Times New Roman"/>
          <w:b/>
          <w:color w:val="231F20"/>
          <w:w w:val="95"/>
          <w:sz w:val="20"/>
        </w:rPr>
        <w:t>75,900,000</w:t>
        <w:tab/>
      </w:r>
      <w:r>
        <w:rPr>
          <w:rFonts w:ascii="Times New Roman"/>
          <w:color w:val="231F20"/>
          <w:w w:val="95"/>
          <w:sz w:val="20"/>
        </w:rPr>
        <w:t>320,000</w:t>
        <w:tab/>
      </w:r>
      <w:r>
        <w:rPr>
          <w:rFonts w:ascii="Times New Roman"/>
          <w:color w:val="231F20"/>
          <w:sz w:val="20"/>
        </w:rPr>
        <w:t>76,220,000</w:t>
      </w:r>
    </w:p>
    <w:p>
      <w:pPr>
        <w:tabs>
          <w:tab w:val="left" w:pos="6517"/>
          <w:tab w:val="left" w:pos="9381"/>
          <w:tab w:val="left" w:pos="10845"/>
        </w:tabs>
        <w:spacing w:before="93"/>
        <w:ind w:left="1724" w:righ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Capital</w:t>
        <w:tab/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1,500,000</w:t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–</w:t>
        <w:tab/>
        <w:t>1,500,000</w:t>
      </w:r>
    </w:p>
    <w:p>
      <w:pPr>
        <w:tabs>
          <w:tab w:val="left" w:pos="6417"/>
          <w:tab w:val="left" w:pos="7217"/>
          <w:tab w:val="left" w:pos="9381"/>
          <w:tab w:val="left" w:pos="11545"/>
        </w:tabs>
        <w:spacing w:before="93" w:line="336" w:lineRule="auto"/>
        <w:ind w:left="1724" w:right="1438" w:hang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i1083" style="height:1pt;mso-position-horizontal-relative:page;width:497.1pt" coordorigin="1714,692" coordsize="9942,20">
            <v:group id="_x0000_s1084" style="height:2;left:1724;position:absolute;top:702;width:3430" coordorigin="1724,702" coordsize="3430,2">
              <v:shape id="_x0000_s1085" style="height:2;left:1724;position:absolute;top:702;width:3430" coordorigin="1724,702" coordsize="3430,21600" path="m1724,702l5154,702e" strokecolor="#231f20" strokeweight="1pt">
                <v:path arrowok="t"/>
              </v:shape>
            </v:group>
            <v:group id="_x0000_s1086" style="height:2;left:5154;position:absolute;top:702;width:2164" coordorigin="5154,702" coordsize="2164,2">
              <v:shape id="_x0000_s1087" style="height:2;left:5154;position:absolute;top:702;width:2164" coordorigin="5154,702" coordsize="2164,21600" path="m5154,702l7318,702e" strokecolor="#231f20" strokeweight="1pt">
                <v:path arrowok="t"/>
              </v:shape>
            </v:group>
            <v:group id="_x0000_s1088" style="height:2;left:7318;position:absolute;top:702;width:2164" coordorigin="7318,702" coordsize="2164,2">
              <v:shape id="_x0000_s1089" style="height:2;left:7318;position:absolute;top:702;width:2164" coordorigin="7318,702" coordsize="2164,21600" path="m7318,702l9481,702e" strokecolor="#231f20" strokeweight="1pt">
                <v:path arrowok="t"/>
              </v:shape>
            </v:group>
            <v:group id="_x0000_s1090" style="height:2;left:9481;position:absolute;top:702;width:2164" coordorigin="9481,702" coordsize="2164,2">
              <v:shape id="_x0000_s1091" style="height:2;left:9481;position:absolute;top:702;width:2164" coordorigin="9481,702" coordsize="2164,21600" path="m9481,702l11645,702e" strokecolor="#231f20" strokeweight="1pt">
                <v:path arrowok="t"/>
              </v:shape>
            </v:group>
          </v:group>
        </w:pic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 xml:space="preserve">Non-Budget 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sz w:val="20"/>
          <w:szCs w:val="20"/>
        </w:rPr>
        <w:t>Voted</w:t>
      </w:r>
      <w:r>
        <w:rPr>
          <w:rFonts w:ascii="Times New Roman" w:eastAsia="Times New Roman" w:hAnsi="Times New Roman" w:cs="Times New Roman"/>
          <w:b/>
          <w:bCs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Expenditure</w:t>
        <w:tab/>
        <w:tab/>
        <w:t>–</w:t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–</w:t>
        <w:tab/>
        <w:t>– Net cash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requirement</w:t>
        <w:tab/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75,107,000</w:t>
      </w:r>
    </w:p>
    <w:p>
      <w:pPr>
        <w:pStyle w:val="BodyText"/>
        <w:spacing w:before="137" w:line="240" w:lineRule="auto"/>
        <w:ind w:left="1724" w:right="0"/>
        <w:jc w:val="both"/>
      </w:pPr>
      <w:r>
        <w:rPr>
          <w:color w:val="231F20"/>
          <w:spacing w:val="-6"/>
        </w:rPr>
        <w:t>Amounts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required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year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ending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31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March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2021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expenditure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National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5"/>
        </w:rPr>
        <w:t>Audit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Office:</w:t>
      </w:r>
    </w:p>
    <w:p>
      <w:pPr>
        <w:pStyle w:val="Heading4"/>
        <w:spacing w:before="173" w:line="240" w:lineRule="auto"/>
        <w:ind w:right="0"/>
        <w:jc w:val="both"/>
        <w:rPr>
          <w:b w:val="0"/>
          <w:bCs w:val="0"/>
        </w:rPr>
      </w:pPr>
      <w:r>
        <w:rPr>
          <w:color w:val="231F20"/>
        </w:rPr>
        <w:t>Departmental Expenditure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Limit:</w:t>
      </w:r>
    </w:p>
    <w:p>
      <w:pPr>
        <w:pStyle w:val="BodyText"/>
        <w:spacing w:before="173" w:line="302" w:lineRule="auto"/>
        <w:ind w:left="1724" w:right="1436"/>
        <w:jc w:val="both"/>
      </w:pPr>
      <w:r>
        <w:rPr>
          <w:rFonts w:ascii="Times New Roman"/>
          <w:b/>
          <w:color w:val="231F20"/>
        </w:rPr>
        <w:t xml:space="preserve">Expenditure arising from: </w:t>
      </w:r>
      <w:r>
        <w:rPr>
          <w:rFonts w:ascii="Times New Roman"/>
          <w:color w:val="231F20"/>
        </w:rPr>
        <w:t>Expenditure and associated non-cash items incurred in the provision of independent</w:t>
      </w:r>
      <w:r>
        <w:rPr>
          <w:rFonts w:ascii="Times New Roman"/>
          <w:color w:val="231F20"/>
          <w:spacing w:val="30"/>
        </w:rPr>
        <w:t xml:space="preserve"> </w:t>
      </w:r>
      <w:r>
        <w:rPr>
          <w:rFonts w:ascii="Times New Roman"/>
          <w:color w:val="231F20"/>
        </w:rPr>
        <w:t>assurance</w:t>
      </w:r>
      <w:r>
        <w:rPr>
          <w:rFonts w:ascii="Times New Roman"/>
          <w:color w:val="231F20"/>
        </w:rPr>
        <w:t xml:space="preserve"> and information to Parliament on the proper accounting for central government expenditure, revenue, assets and</w:t>
      </w:r>
      <w:r>
        <w:rPr>
          <w:rFonts w:ascii="Times New Roman"/>
          <w:color w:val="231F20"/>
          <w:spacing w:val="43"/>
        </w:rPr>
        <w:t xml:space="preserve"> </w:t>
      </w:r>
      <w:r>
        <w:rPr>
          <w:rFonts w:ascii="Times New Roman"/>
          <w:color w:val="231F20"/>
        </w:rPr>
        <w:t>liabilities,</w:t>
      </w:r>
      <w:r>
        <w:rPr>
          <w:rFonts w:ascii="Times New Roman"/>
          <w:color w:val="231F20"/>
          <w:w w:val="99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laws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regulations,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economy,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efficiency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effectiveness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central</w:t>
      </w:r>
      <w:r>
        <w:rPr>
          <w:color w:val="231F20"/>
        </w:rPr>
        <w:t xml:space="preserve"> </w:t>
      </w:r>
      <w:r>
        <w:rPr>
          <w:rFonts w:ascii="Times New Roman"/>
          <w:color w:val="231F20"/>
        </w:rPr>
        <w:t>government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resources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have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been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used;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provision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independent</w:t>
      </w:r>
      <w:r>
        <w:rPr>
          <w:rFonts w:ascii="Times New Roman"/>
          <w:color w:val="231F20"/>
          <w:spacing w:val="15"/>
        </w:rPr>
        <w:t xml:space="preserve"> </w:t>
      </w:r>
      <w:r>
        <w:rPr>
          <w:rFonts w:ascii="Times New Roman"/>
          <w:color w:val="231F20"/>
        </w:rPr>
        <w:t>assurance</w:t>
      </w:r>
      <w:r>
        <w:rPr>
          <w:rFonts w:ascii="Times New Roman"/>
          <w:color w:val="231F20"/>
          <w:spacing w:val="15"/>
        </w:rPr>
        <w:t xml:space="preserve"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information</w:t>
      </w:r>
      <w:r>
        <w:rPr>
          <w:rFonts w:ascii="Times New Roman"/>
          <w:color w:val="231F20"/>
          <w:spacing w:val="15"/>
        </w:rPr>
        <w:t xml:space="preserve"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advice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to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16"/>
        </w:rPr>
        <w:t xml:space="preserve"> </w:t>
      </w:r>
      <w:r>
        <w:rPr>
          <w:rFonts w:ascii="Times New Roman"/>
          <w:color w:val="231F20"/>
        </w:rPr>
        <w:t>wide</w:t>
      </w:r>
      <w:r>
        <w:rPr>
          <w:rFonts w:ascii="Times New Roman"/>
          <w:color w:val="231F20"/>
          <w:spacing w:val="-1"/>
        </w:rPr>
        <w:t xml:space="preserve"> </w:t>
      </w:r>
      <w:r>
        <w:rPr>
          <w:rFonts w:ascii="Times New Roman"/>
          <w:color w:val="231F20"/>
        </w:rPr>
        <w:t>range of other public, international, and overseas bodies and to members of the</w:t>
      </w:r>
      <w:r>
        <w:rPr>
          <w:rFonts w:ascii="Times New Roman"/>
          <w:color w:val="231F20"/>
          <w:spacing w:val="-8"/>
        </w:rPr>
        <w:t xml:space="preserve"> </w:t>
      </w:r>
      <w:r>
        <w:rPr>
          <w:rFonts w:ascii="Times New Roman"/>
          <w:color w:val="231F20"/>
        </w:rPr>
        <w:t>public</w:t>
      </w:r>
      <w:r>
        <w:rPr>
          <w:color w:val="231F20"/>
        </w:rPr>
        <w:t>.</w:t>
      </w:r>
    </w:p>
    <w:p>
      <w:pPr>
        <w:pStyle w:val="BodyText"/>
        <w:spacing w:before="179" w:line="249" w:lineRule="auto"/>
        <w:ind w:left="1724" w:right="1437"/>
        <w:jc w:val="both"/>
      </w:pPr>
      <w:r>
        <w:rPr>
          <w:rFonts w:ascii="Times New Roman"/>
          <w:b/>
          <w:color w:val="231F20"/>
        </w:rPr>
        <w:t xml:space="preserve">Income arising from: </w:t>
      </w:r>
      <w:r>
        <w:rPr>
          <w:rFonts w:ascii="Times New Roman"/>
          <w:color w:val="231F20"/>
        </w:rPr>
        <w:t>the provision of audit and assurance services to a range of organisations, including international</w:t>
      </w:r>
      <w:r>
        <w:rPr>
          <w:rFonts w:ascii="Times New Roman"/>
          <w:color w:val="231F20"/>
          <w:spacing w:val="32"/>
        </w:rPr>
        <w:t xml:space="preserve"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w w:val="99"/>
        </w:rPr>
        <w:t xml:space="preserve"> </w:t>
      </w:r>
      <w:r>
        <w:rPr>
          <w:color w:val="231F20"/>
        </w:rPr>
        <w:t>overseas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bodies,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income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rental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surplus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space,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income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arising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disposal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assets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</w:rPr>
        <w:t xml:space="preserve"> miscellaneous receipts.</w:t>
      </w:r>
    </w:p>
    <w:p>
      <w:pPr>
        <w:spacing w:before="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0"/>
        <w:ind w:left="1724" w:righ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 xml:space="preserve">The National Audit Office </w:t>
      </w:r>
      <w:r>
        <w:rPr>
          <w:rFonts w:ascii="Times New Roman"/>
          <w:color w:val="231F20"/>
          <w:sz w:val="20"/>
        </w:rPr>
        <w:t>will account for this</w:t>
      </w:r>
      <w:r>
        <w:rPr>
          <w:rFonts w:ascii="Times New Roman"/>
          <w:color w:val="231F20"/>
          <w:spacing w:val="-14"/>
          <w:sz w:val="20"/>
        </w:rPr>
        <w:t xml:space="preserve"> </w:t>
      </w:r>
      <w:r>
        <w:rPr>
          <w:rFonts w:ascii="Times New Roman"/>
          <w:color w:val="231F20"/>
          <w:sz w:val="20"/>
        </w:rPr>
        <w:t>Estimate.</w:t>
      </w:r>
    </w:p>
    <w:p>
      <w:pPr>
        <w:spacing w:before="11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>
      <w:pPr>
        <w:spacing w:line="20" w:lineRule="exact"/>
        <w:ind w:left="1713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092" style="height:1pt;mso-position-horizontal-relative:char;mso-position-vertical-relative:line;width:497.1pt" coordorigin="0,0" coordsize="9942,20">
            <v:group id="_x0000_s1093" style="height:2;left:10;position:absolute;top:10;width:3430" coordorigin="10,10" coordsize="3430,2">
              <v:shape id="_x0000_s1094" style="height:2;left:10;position:absolute;top:10;width:3430" coordorigin="10,10" coordsize="3430,21600" path="m10,10l3440,10e" strokecolor="#231f20" strokeweight="1pt">
                <v:path arrowok="t"/>
              </v:shape>
            </v:group>
            <v:group id="_x0000_s1095" style="height:2;left:3440;position:absolute;top:10;width:2164" coordorigin="3440,10" coordsize="2164,2">
              <v:shape id="_x0000_s1096" style="height:2;left:3440;position:absolute;top:10;width:2164" coordorigin="3440,10" coordsize="2164,21600" path="m3440,10l5604,10e" strokecolor="#231f20" strokeweight="1pt">
                <v:path arrowok="t"/>
              </v:shape>
            </v:group>
            <v:group id="_x0000_s1097" style="height:2;left:5604;position:absolute;top:10;width:2164" coordorigin="5604,10" coordsize="2164,2">
              <v:shape id="_x0000_s1098" style="height:2;left:5604;position:absolute;top:10;width:2164" coordorigin="5604,10" coordsize="2164,21600" path="m5604,10l7767,10e" strokecolor="#231f20" strokeweight="1pt">
                <v:path arrowok="t"/>
              </v:shape>
            </v:group>
            <v:group id="_x0000_s1099" style="height:2;left:7767;position:absolute;top:10;width:2164" coordorigin="7767,10" coordsize="2164,2">
              <v:shape id="_x0000_s1100" style="height:2;left:7767;position:absolute;top:10;width:2164" coordorigin="7767,10" coordsize="2164,21600" path="m7767,10l9931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  <w:sectPr>
          <w:type w:val="continuous"/>
          <w:pgSz w:w="13090" w:h="18020"/>
          <w:pgMar w:top="580" w:right="0" w:bottom="340" w:left="0" w:header="720" w:footer="720"/>
          <w:cols w:space="720"/>
        </w:sectPr>
      </w:pPr>
    </w:p>
    <w:p>
      <w:pPr>
        <w:spacing w:before="7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>
      <w:pPr>
        <w:pStyle w:val="Heading4"/>
        <w:spacing w:line="218" w:lineRule="exact"/>
        <w:ind w:left="0" w:right="0"/>
        <w:jc w:val="right"/>
        <w:rPr>
          <w:b w:val="0"/>
          <w:bCs w:val="0"/>
        </w:rPr>
      </w:pPr>
      <w:r>
        <w:rPr>
          <w:color w:val="231F20"/>
          <w:spacing w:val="-4"/>
        </w:rPr>
        <w:t>Voted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Total</w:t>
      </w:r>
    </w:p>
    <w:p>
      <w:pPr>
        <w:spacing w:before="74" w:line="225" w:lineRule="exact"/>
        <w:ind w:left="406" w:right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/>
          <w:b/>
          <w:color w:val="231F20"/>
          <w:sz w:val="20"/>
        </w:rPr>
        <w:t xml:space="preserve">Allocated in </w:t>
      </w:r>
      <w:r>
        <w:rPr>
          <w:rFonts w:ascii="Times New Roman"/>
          <w:b/>
          <w:color w:val="231F20"/>
          <w:spacing w:val="-5"/>
          <w:sz w:val="20"/>
        </w:rPr>
        <w:t>Vote</w:t>
      </w:r>
      <w:r>
        <w:rPr>
          <w:rFonts w:ascii="Times New Roman"/>
          <w:b/>
          <w:color w:val="231F20"/>
          <w:spacing w:val="-11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on</w:t>
      </w:r>
    </w:p>
    <w:p>
      <w:pPr>
        <w:tabs>
          <w:tab w:val="left" w:pos="2576"/>
        </w:tabs>
        <w:spacing w:before="0" w:line="213" w:lineRule="exact"/>
        <w:ind w:left="1412" w:right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Account</w:t>
        <w:tab/>
      </w:r>
      <w:r>
        <w:rPr>
          <w:rFonts w:ascii="Times New Roman"/>
          <w:b/>
          <w:color w:val="231F20"/>
          <w:sz w:val="20"/>
        </w:rPr>
        <w:t>Balance to</w:t>
      </w:r>
      <w:r>
        <w:rPr>
          <w:rFonts w:ascii="Times New Roman"/>
          <w:b/>
          <w:color w:val="231F20"/>
          <w:spacing w:val="-1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complete</w:t>
      </w:r>
    </w:p>
    <w:p>
      <w:pPr>
        <w:spacing w:after="0" w:line="213" w:lineRule="exact"/>
        <w:jc w:val="left"/>
        <w:rPr>
          <w:rFonts w:ascii="Times New Roman" w:eastAsia="Times New Roman" w:hAnsi="Times New Roman" w:cs="Times New Roman"/>
          <w:sz w:val="20"/>
          <w:szCs w:val="20"/>
        </w:rPr>
        <w:sectPr>
          <w:type w:val="continuous"/>
          <w:pgSz w:w="13090" w:h="18020"/>
          <w:pgMar w:top="580" w:right="0" w:bottom="340" w:left="0" w:header="720" w:footer="720"/>
          <w:cols w:num="2" w:space="720" w:equalWidth="0">
            <w:col w:w="7318" w:space="40"/>
            <w:col w:w="5732"/>
          </w:cols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>
      <w:pPr>
        <w:spacing w:before="0"/>
        <w:ind w:left="1723" w:right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i1101" style="height:1pt;mso-position-horizontal-relative:page;width:497.1pt" coordorigin="1714,-82" coordsize="9942,20">
            <v:group id="_x0000_s1102" style="height:2;left:1724;position:absolute;top:-72;width:3430" coordorigin="1724,-72" coordsize="3430,2">
              <v:shape id="_x0000_s1103" style="height:2;left:1724;position:absolute;top:-72;width:3430" coordorigin="1724,-72" coordsize="3430,21600" path="m1724,-72l5154,-72e" strokecolor="#231f20" strokeweight="1pt">
                <v:path arrowok="t"/>
              </v:shape>
            </v:group>
            <v:group id="_x0000_s1104" style="height:2;left:5154;position:absolute;top:-72;width:2164" coordorigin="5154,-72" coordsize="2164,2">
              <v:shape id="_x0000_s1105" style="height:2;left:5154;position:absolute;top:-72;width:2164" coordorigin="5154,-72" coordsize="2164,21600" path="m5154,-72l7318,-72e" strokecolor="#231f20" strokeweight="1pt">
                <v:path arrowok="t"/>
              </v:shape>
            </v:group>
            <v:group id="_x0000_s1106" style="height:2;left:7318;position:absolute;top:-72;width:2164" coordorigin="7318,-72" coordsize="2164,2">
              <v:shape id="_x0000_s1107" style="height:2;left:7318;position:absolute;top:-72;width:2164" coordorigin="7318,-72" coordsize="2164,21600" path="m7318,-72l9481,-72e" strokecolor="#231f20" strokeweight="1pt">
                <v:path arrowok="t"/>
              </v:shape>
            </v:group>
            <v:group id="_x0000_s1108" style="height:2;left:9481;position:absolute;top:-72;width:2164" coordorigin="9481,-72" coordsize="2164,2">
              <v:shape id="_x0000_s1109" style="height:2;left:9481;position:absolute;top:-72;width:2164" coordorigin="9481,-72" coordsize="2164,21600" path="m9481,-72l11645,-72e" strokecolor="#231f20" strokeweight="1pt">
                <v:path arrowok="t"/>
              </v:shape>
            </v:group>
          </v:group>
        </w:pict>
      </w:r>
      <w:r>
        <w:rPr>
          <w:rFonts w:ascii="Times New Roman"/>
          <w:b/>
          <w:color w:val="231F20"/>
          <w:sz w:val="20"/>
        </w:rPr>
        <w:t>Departmental Expenditure</w:t>
      </w:r>
      <w:r>
        <w:rPr>
          <w:rFonts w:ascii="Times New Roman"/>
          <w:b/>
          <w:color w:val="231F20"/>
          <w:spacing w:val="-16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Limit*</w:t>
      </w:r>
    </w:p>
    <w:p>
      <w:pPr>
        <w:tabs>
          <w:tab w:val="left" w:pos="3887"/>
          <w:tab w:val="left" w:pos="6051"/>
        </w:tabs>
        <w:spacing w:before="0" w:line="204" w:lineRule="exact"/>
        <w:ind w:left="1723" w:right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hAnsi="Times New Roman"/>
          <w:b/>
          <w:color w:val="231F20"/>
          <w:sz w:val="20"/>
        </w:rPr>
        <w:t>£</w:t>
        <w:tab/>
        <w:t>£</w:t>
        <w:tab/>
        <w:t>£</w:t>
      </w:r>
    </w:p>
    <w:p>
      <w:pPr>
        <w:spacing w:after="0" w:line="204" w:lineRule="exact"/>
        <w:jc w:val="left"/>
        <w:rPr>
          <w:rFonts w:ascii="Times New Roman" w:eastAsia="Times New Roman" w:hAnsi="Times New Roman" w:cs="Times New Roman"/>
          <w:sz w:val="20"/>
          <w:szCs w:val="20"/>
        </w:rPr>
        <w:sectPr>
          <w:type w:val="continuous"/>
          <w:pgSz w:w="13090" w:h="18020"/>
          <w:pgMar w:top="580" w:right="0" w:bottom="340" w:left="0" w:header="720" w:footer="720"/>
          <w:cols w:num="2" w:space="720" w:equalWidth="0">
            <w:col w:w="4654" w:space="840"/>
            <w:col w:w="7596"/>
          </w:cols>
        </w:sectPr>
      </w:pPr>
    </w:p>
    <w:p>
      <w:pPr>
        <w:tabs>
          <w:tab w:val="left" w:pos="6417"/>
          <w:tab w:val="left" w:pos="8581"/>
          <w:tab w:val="left" w:pos="10745"/>
        </w:tabs>
        <w:spacing w:before="121"/>
        <w:ind w:left="1723" w:right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231F20"/>
          <w:w w:val="95"/>
          <w:sz w:val="20"/>
        </w:rPr>
        <w:t>Resource</w:t>
        <w:tab/>
        <w:t>75,900,000</w:t>
        <w:tab/>
        <w:t>31,950,000</w:t>
        <w:tab/>
      </w:r>
      <w:r>
        <w:rPr>
          <w:rFonts w:ascii="Times New Roman"/>
          <w:b/>
          <w:color w:val="231F20"/>
          <w:sz w:val="20"/>
        </w:rPr>
        <w:t>43,950,000</w:t>
      </w:r>
    </w:p>
    <w:p>
      <w:pPr>
        <w:tabs>
          <w:tab w:val="left" w:pos="6517"/>
          <w:tab w:val="left" w:pos="8831"/>
          <w:tab w:val="left" w:pos="10845"/>
        </w:tabs>
        <w:spacing w:before="93"/>
        <w:ind w:left="1723" w:right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231F20"/>
          <w:w w:val="95"/>
          <w:sz w:val="20"/>
        </w:rPr>
        <w:t>Capital</w:t>
        <w:tab/>
      </w:r>
      <w:r>
        <w:rPr>
          <w:rFonts w:ascii="Times New Roman"/>
          <w:color w:val="231F20"/>
          <w:sz w:val="20"/>
        </w:rPr>
        <w:t>1,500,000</w:t>
        <w:tab/>
        <w:t>450,000</w:t>
        <w:tab/>
      </w:r>
      <w:r>
        <w:rPr>
          <w:rFonts w:ascii="Times New Roman"/>
          <w:b/>
          <w:color w:val="231F20"/>
          <w:sz w:val="20"/>
        </w:rPr>
        <w:t>1,050,000</w:t>
      </w:r>
    </w:p>
    <w:p>
      <w:pPr>
        <w:spacing w:before="11" w:line="240" w:lineRule="auto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>
      <w:pPr>
        <w:tabs>
          <w:tab w:val="left" w:pos="6417"/>
          <w:tab w:val="left" w:pos="7217"/>
          <w:tab w:val="left" w:pos="8581"/>
          <w:tab w:val="left" w:pos="9381"/>
          <w:tab w:val="left" w:pos="10745"/>
          <w:tab w:val="left" w:pos="11545"/>
        </w:tabs>
        <w:spacing w:before="0" w:line="456" w:lineRule="auto"/>
        <w:ind w:left="1724" w:right="1438" w:hanging="1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i1110" style="height:1pt;mso-position-horizontal-relative:page;width:497.1pt" coordorigin="1714,726" coordsize="9942,20">
            <v:group id="_x0000_s1111" style="height:2;left:1724;position:absolute;top:736;width:3430" coordorigin="1724,736" coordsize="3430,2">
              <v:shape id="_x0000_s1112" style="height:2;left:1724;position:absolute;top:736;width:3430" coordorigin="1724,736" coordsize="3430,21600" path="m1724,736l5154,736e" strokecolor="#231f20" strokeweight="1pt">
                <v:path arrowok="t"/>
              </v:shape>
            </v:group>
            <v:group id="_x0000_s1113" style="height:2;left:5154;position:absolute;top:736;width:2164" coordorigin="5154,736" coordsize="2164,2">
              <v:shape id="_x0000_s1114" style="height:2;left:5154;position:absolute;top:736;width:2164" coordorigin="5154,736" coordsize="2164,21600" path="m5154,736l7318,736e" strokecolor="#231f20" strokeweight="1pt">
                <v:path arrowok="t"/>
              </v:shape>
            </v:group>
            <v:group id="_x0000_s1115" style="height:2;left:7318;position:absolute;top:736;width:2164" coordorigin="7318,736" coordsize="2164,2">
              <v:shape id="_x0000_s1116" style="height:2;left:7318;position:absolute;top:736;width:2164" coordorigin="7318,736" coordsize="2164,21600" path="m7318,736l9481,736e" strokecolor="#231f20" strokeweight="1pt">
                <v:path arrowok="t"/>
              </v:shape>
            </v:group>
            <v:group id="_x0000_s1117" style="height:2;left:9481;position:absolute;top:736;width:2164" coordorigin="9481,736" coordsize="2164,2">
              <v:shape id="_x0000_s1118" style="height:2;left:9481;position:absolute;top:736;width:2164" coordorigin="9481,736" coordsize="2164,21600" path="m9481,736l11645,736e" strokecolor="#231f20" strokeweight="1pt">
                <v:path arrowok="t"/>
              </v:shape>
            </v:group>
          </v:group>
        </w:pic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Non-Budget</w:t>
      </w:r>
      <w:r>
        <w:rPr>
          <w:rFonts w:ascii="Times New Roman" w:eastAsia="Times New Roman" w:hAnsi="Times New Roman" w:cs="Times New Roman"/>
          <w:b/>
          <w:bCs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Expenditure</w:t>
        <w:tab/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–</w:t>
        <w:tab/>
        <w:tab/>
        <w:t>–</w:t>
        <w:tab/>
        <w:tab/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– Net cash</w:t>
      </w:r>
      <w:r>
        <w:rPr>
          <w:rFonts w:ascii="Times New Roman" w:eastAsia="Times New Roman" w:hAnsi="Times New Roman" w:cs="Times New Roman"/>
          <w:b/>
          <w:bCs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requirement</w:t>
        <w:tab/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75,107,000</w:t>
        <w:tab/>
        <w:t>31,327,000</w:t>
        <w:tab/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43,780,000</w:t>
      </w: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6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>
      <w:pPr>
        <w:tabs>
          <w:tab w:val="left" w:pos="2120"/>
        </w:tabs>
        <w:spacing w:before="79"/>
        <w:ind w:left="1723" w:right="1511" w:firstLine="0"/>
        <w:jc w:val="lef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color w:val="231F20"/>
          <w:sz w:val="16"/>
        </w:rPr>
        <w:t>*</w:t>
        <w:tab/>
      </w:r>
      <w:r>
        <w:rPr>
          <w:rFonts w:ascii="Times New Roman"/>
          <w:color w:val="231F20"/>
          <w:spacing w:val="-5"/>
          <w:sz w:val="16"/>
        </w:rPr>
        <w:t>All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7"/>
          <w:sz w:val="16"/>
        </w:rPr>
        <w:t>resources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7"/>
          <w:sz w:val="16"/>
        </w:rPr>
        <w:t>equivalent</w:t>
      </w:r>
      <w:r>
        <w:rPr>
          <w:rFonts w:ascii="Times New Roman"/>
          <w:color w:val="231F20"/>
          <w:spacing w:val="-12"/>
          <w:sz w:val="16"/>
        </w:rPr>
        <w:t xml:space="preserve"> </w:t>
      </w:r>
      <w:r>
        <w:rPr>
          <w:rFonts w:ascii="Times New Roman"/>
          <w:color w:val="231F20"/>
          <w:spacing w:val="-4"/>
          <w:sz w:val="16"/>
        </w:rPr>
        <w:t>to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7"/>
          <w:sz w:val="16"/>
        </w:rPr>
        <w:t>Resource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5"/>
          <w:sz w:val="16"/>
        </w:rPr>
        <w:t>DEL</w:t>
      </w:r>
      <w:r>
        <w:rPr>
          <w:rFonts w:ascii="Times New Roman"/>
          <w:color w:val="231F20"/>
          <w:spacing w:val="-17"/>
          <w:sz w:val="16"/>
        </w:rPr>
        <w:t xml:space="preserve"> </w:t>
      </w:r>
      <w:r>
        <w:rPr>
          <w:rFonts w:ascii="Times New Roman"/>
          <w:color w:val="231F20"/>
          <w:spacing w:val="-4"/>
          <w:sz w:val="16"/>
        </w:rPr>
        <w:t>or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6"/>
          <w:sz w:val="16"/>
        </w:rPr>
        <w:t>Capital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5"/>
          <w:sz w:val="16"/>
        </w:rPr>
        <w:t>DEL</w:t>
      </w:r>
      <w:r>
        <w:rPr>
          <w:rFonts w:ascii="Times New Roman"/>
          <w:color w:val="231F20"/>
          <w:spacing w:val="-17"/>
          <w:sz w:val="16"/>
        </w:rPr>
        <w:t xml:space="preserve"> </w:t>
      </w:r>
      <w:r>
        <w:rPr>
          <w:rFonts w:ascii="Times New Roman"/>
          <w:color w:val="231F20"/>
          <w:spacing w:val="-6"/>
          <w:sz w:val="16"/>
        </w:rPr>
        <w:t>used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4"/>
          <w:sz w:val="16"/>
        </w:rPr>
        <w:t>in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5"/>
          <w:sz w:val="16"/>
        </w:rPr>
        <w:t>the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6"/>
          <w:sz w:val="16"/>
        </w:rPr>
        <w:t>Central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7"/>
          <w:sz w:val="16"/>
        </w:rPr>
        <w:t>Government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6"/>
          <w:sz w:val="16"/>
        </w:rPr>
        <w:t>Supply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7"/>
          <w:sz w:val="16"/>
        </w:rPr>
        <w:t>Estimates</w:t>
      </w:r>
    </w:p>
    <w:p>
      <w:pPr>
        <w:spacing w:before="4" w:line="240" w:lineRule="auto"/>
        <w:rPr>
          <w:rFonts w:ascii="Times New Roman" w:eastAsia="Times New Roman" w:hAnsi="Times New Roman" w:cs="Times New Roman"/>
          <w:sz w:val="5"/>
          <w:szCs w:val="5"/>
        </w:rPr>
      </w:pPr>
    </w:p>
    <w:p>
      <w:pPr>
        <w:spacing w:line="20" w:lineRule="exact"/>
        <w:ind w:left="1713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19" style="height:1pt;mso-position-horizontal-relative:char;mso-position-vertical-relative:line;width:499.2pt" coordorigin="0,0" coordsize="9984,20">
            <v:group id="_x0000_s1120" style="height:2;left:10;position:absolute;top:10;width:9964" coordorigin="10,10" coordsize="9964,2">
              <v:shape id="_x0000_s1121" style="height:2;left:10;position:absolute;top:10;width:9964" coordorigin="10,10" coordsize="9964,21600" path="m9974,10l10,10e" strokecolor="#231f20" strokeweight="1pt">
                <v:path arrowok="t"/>
              </v:shape>
            </v:group>
            <w10:wrap type="none"/>
          </v:group>
        </w:pict>
      </w:r>
    </w:p>
    <w:p>
      <w:pPr>
        <w:pStyle w:val="BodyText"/>
        <w:spacing w:before="126" w:line="240" w:lineRule="auto"/>
        <w:ind w:right="235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4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</w:rPr>
        <w:sectPr>
          <w:type w:val="continuous"/>
          <w:pgSz w:w="13090" w:h="18020"/>
          <w:pgMar w:top="580" w:right="0" w:bottom="340" w:left="0" w:header="720" w:footer="720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11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>
      <w:pPr>
        <w:spacing w:before="82"/>
        <w:ind w:left="8175" w:right="1511"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National Audit Office Main Supply Estimate</w:t>
      </w:r>
      <w:r>
        <w:rPr>
          <w:rFonts w:ascii="Times New Roman"/>
          <w:color w:val="231F20"/>
          <w:spacing w:val="-24"/>
          <w:sz w:val="14"/>
        </w:rPr>
        <w:t xml:space="preserve"> </w:t>
      </w:r>
      <w:r>
        <w:rPr>
          <w:rFonts w:ascii="Times New Roman"/>
          <w:color w:val="231F20"/>
          <w:sz w:val="14"/>
        </w:rPr>
        <w:t>2020-2021</w:t>
      </w:r>
    </w:p>
    <w:p>
      <w:pPr>
        <w:spacing w:before="8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>
      <w:pPr>
        <w:spacing w:line="20" w:lineRule="exact"/>
        <w:ind w:left="1402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22" style="height:1pt;mso-position-horizontal-relative:char;mso-position-vertical-relative:line;width:497.1pt" coordorigin="0,0" coordsize="9942,20">
            <v:group id="_x0000_s1123" style="height:2;left:10;position:absolute;top:10;width:9922" coordorigin="10,10" coordsize="9922,2">
              <v:shape id="_x0000_s1124" style="height:2;left:10;position:absolute;top:10;width:9922" coordorigin="10,10" coordsize="9922,21600" path="m9931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>
      <w:pPr>
        <w:pStyle w:val="Heading2"/>
        <w:spacing w:line="240" w:lineRule="auto"/>
        <w:ind w:left="1419" w:right="1511"/>
        <w:jc w:val="left"/>
        <w:rPr>
          <w:b w:val="0"/>
          <w:bCs w:val="0"/>
        </w:rPr>
      </w:pPr>
      <w:r>
        <w:rPr>
          <w:color w:val="231F20"/>
        </w:rPr>
        <w:t>Part II: Subhead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detail</w:t>
      </w:r>
    </w:p>
    <w:p>
      <w:pPr>
        <w:spacing w:before="9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>
      <w:pPr>
        <w:spacing w:line="20" w:lineRule="exact"/>
        <w:ind w:left="1409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25" style="height:1pt;mso-position-horizontal-relative:char;mso-position-vertical-relative:line;width:499.2pt" coordorigin="0,0" coordsize="9984,20">
            <v:group id="_x0000_s1126" style="height:2;left:10;position:absolute;top:10;width:9964" coordorigin="10,10" coordsize="9964,2">
              <v:shape id="_x0000_s1127" style="height:2;left:10;position:absolute;top:10;width:9964" coordorigin="10,10" coordsize="9964,21600" path="m10,10l9974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6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W w:w="0" w:type="auto"/>
        <w:jc w:val="left"/>
        <w:tblInd w:w="14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8"/>
        <w:gridCol w:w="988"/>
        <w:gridCol w:w="813"/>
        <w:gridCol w:w="887"/>
        <w:gridCol w:w="661"/>
        <w:gridCol w:w="859"/>
        <w:gridCol w:w="677"/>
        <w:gridCol w:w="1531"/>
      </w:tblGrid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673"/>
          <w:jc w:val="left"/>
        </w:trPr>
        <w:tc>
          <w:tcPr>
            <w:tcW w:w="8433" w:type="dxa"/>
            <w:gridSpan w:val="7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24" w:line="240" w:lineRule="auto"/>
              <w:ind w:right="216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w w:val="95"/>
                <w:sz w:val="18"/>
              </w:rPr>
              <w:t>2020-21</w:t>
            </w:r>
          </w:p>
          <w:p>
            <w:pPr>
              <w:pStyle w:val="TableParagraph"/>
              <w:spacing w:before="3" w:line="240" w:lineRule="auto"/>
              <w:ind w:right="225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w w:val="95"/>
                <w:sz w:val="18"/>
              </w:rPr>
              <w:t>Plans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4" w:space="0" w:color="231F20"/>
              <w:right w:val="nil"/>
            </w:tcBorders>
          </w:tcPr>
          <w:p>
            <w:pPr>
              <w:pStyle w:val="TableParagraph"/>
              <w:spacing w:before="24" w:line="240" w:lineRule="auto"/>
              <w:ind w:left="505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2019-20</w:t>
            </w:r>
          </w:p>
          <w:p>
            <w:pPr>
              <w:pStyle w:val="TableParagraph"/>
              <w:spacing w:before="3" w:line="240" w:lineRule="auto"/>
              <w:ind w:left="407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Provisions</w:t>
            </w:r>
          </w:p>
          <w:p>
            <w:pPr>
              <w:pStyle w:val="TableParagraph"/>
              <w:spacing w:before="8"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32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 xml:space="preserve">Resources  </w:t>
            </w:r>
            <w:r>
              <w:rPr>
                <w:rFonts w:ascii="Times New Roman"/>
                <w:b/>
                <w:color w:val="231F20"/>
                <w:spacing w:val="29"/>
                <w:sz w:val="16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16"/>
              </w:rPr>
              <w:t>Capital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tabs>
                <w:tab w:val="left" w:pos="1285"/>
              </w:tabs>
              <w:spacing w:before="92" w:line="182" w:lineRule="exact"/>
              <w:ind w:left="56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1"/>
                <w:sz w:val="16"/>
              </w:rPr>
              <w:t>Net</w:t>
              <w:tab/>
              <w:t>Net</w:t>
            </w:r>
          </w:p>
          <w:p>
            <w:pPr>
              <w:pStyle w:val="TableParagraph"/>
              <w:tabs>
                <w:tab w:val="left" w:pos="1444"/>
              </w:tabs>
              <w:spacing w:line="182" w:lineRule="exact"/>
              <w:ind w:left="722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7</w:t>
              <w:tab/>
              <w:t>8</w:t>
            </w:r>
          </w:p>
          <w:p>
            <w:pPr>
              <w:pStyle w:val="TableParagraph"/>
              <w:tabs>
                <w:tab w:val="left" w:pos="1205"/>
              </w:tabs>
              <w:spacing w:before="68" w:line="240" w:lineRule="auto"/>
              <w:ind w:left="48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231F20"/>
                <w:sz w:val="16"/>
              </w:rPr>
              <w:t>£000</w:t>
              <w:tab/>
              <w:t>£000</w:t>
            </w:r>
          </w:p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680"/>
          <w:jc w:val="left"/>
        </w:trPr>
        <w:tc>
          <w:tcPr>
            <w:tcW w:w="534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30" w:line="273" w:lineRule="auto"/>
              <w:ind w:left="4362" w:right="1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Resources</w:t>
            </w:r>
            <w:r>
              <w:rPr>
                <w:rFonts w:ascii="Times New Roman"/>
                <w:b/>
                <w:color w:val="231F20"/>
                <w:w w:val="99"/>
                <w:sz w:val="16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sz w:val="16"/>
              </w:rPr>
              <w:t>Programme</w:t>
            </w:r>
          </w:p>
          <w:p>
            <w:pPr>
              <w:pStyle w:val="TableParagraph"/>
              <w:tabs>
                <w:tab w:val="left" w:pos="698"/>
              </w:tabs>
              <w:spacing w:before="41" w:line="182" w:lineRule="exact"/>
              <w:ind w:right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1"/>
                <w:sz w:val="16"/>
              </w:rPr>
              <w:t>Gross</w:t>
              <w:tab/>
              <w:t>Income</w:t>
            </w:r>
          </w:p>
          <w:p>
            <w:pPr>
              <w:pStyle w:val="TableParagraph"/>
              <w:tabs>
                <w:tab w:val="left" w:pos="807"/>
              </w:tabs>
              <w:spacing w:line="182" w:lineRule="exact"/>
              <w:ind w:right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1</w:t>
              <w:tab/>
              <w:t>2</w:t>
            </w:r>
          </w:p>
          <w:p>
            <w:pPr>
              <w:pStyle w:val="TableParagraph"/>
              <w:tabs>
                <w:tab w:val="left" w:pos="807"/>
              </w:tabs>
              <w:spacing w:before="68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231F20"/>
                <w:sz w:val="16"/>
              </w:rPr>
              <w:t>£000</w:t>
              <w:tab/>
              <w:t>£000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122" w:line="240" w:lineRule="auto"/>
              <w:ind w:left="363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Net</w:t>
            </w:r>
          </w:p>
        </w:tc>
        <w:tc>
          <w:tcPr>
            <w:tcW w:w="66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122" w:line="240" w:lineRule="auto"/>
              <w:ind w:left="12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Gross</w:t>
            </w:r>
          </w:p>
        </w:tc>
        <w:tc>
          <w:tcPr>
            <w:tcW w:w="859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3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Capital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92" w:line="182" w:lineRule="exact"/>
              <w:ind w:right="7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Income</w:t>
            </w:r>
          </w:p>
          <w:p>
            <w:pPr>
              <w:pStyle w:val="TableParagraph"/>
              <w:spacing w:line="182" w:lineRule="exact"/>
              <w:ind w:left="56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5</w:t>
            </w:r>
          </w:p>
          <w:p>
            <w:pPr>
              <w:pStyle w:val="TableParagraph"/>
              <w:spacing w:before="68" w:line="240" w:lineRule="auto"/>
              <w:ind w:left="106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231F20"/>
                <w:sz w:val="16"/>
              </w:rPr>
              <w:t>£000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122" w:line="240" w:lineRule="auto"/>
              <w:ind w:left="337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Net</w:t>
            </w:r>
          </w:p>
        </w:tc>
        <w:tc>
          <w:tcPr>
            <w:tcW w:w="1531" w:type="dxa"/>
            <w:vMerge/>
            <w:tcBorders>
              <w:left w:val="single" w:sz="4" w:space="0" w:color="231F20"/>
              <w:right w:val="nil"/>
            </w:tcBorders>
          </w:tcPr>
          <w:p/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16"/>
          <w:jc w:val="left"/>
        </w:trPr>
        <w:tc>
          <w:tcPr>
            <w:tcW w:w="5349" w:type="dxa"/>
            <w:gridSpan w:val="3"/>
            <w:vMerge/>
            <w:tcBorders>
              <w:left w:val="nil"/>
              <w:right w:val="nil"/>
            </w:tcBorders>
          </w:tcPr>
          <w:p/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73" w:lineRule="exact"/>
              <w:ind w:left="523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3</w:t>
            </w:r>
          </w:p>
        </w:tc>
        <w:tc>
          <w:tcPr>
            <w:tcW w:w="66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>
            <w:pPr>
              <w:pStyle w:val="TableParagraph"/>
              <w:spacing w:line="173" w:lineRule="exact"/>
              <w:ind w:right="134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4</w:t>
            </w:r>
          </w:p>
        </w:tc>
        <w:tc>
          <w:tcPr>
            <w:tcW w:w="859" w:type="dxa"/>
            <w:vMerge/>
            <w:tcBorders>
              <w:left w:val="nil"/>
              <w:right w:val="nil"/>
            </w:tcBorders>
          </w:tcPr>
          <w:p/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73" w:lineRule="exact"/>
              <w:ind w:right="9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6</w:t>
            </w:r>
          </w:p>
        </w:tc>
        <w:tc>
          <w:tcPr>
            <w:tcW w:w="1531" w:type="dxa"/>
            <w:vMerge/>
            <w:tcBorders>
              <w:left w:val="single" w:sz="4" w:space="0" w:color="231F20"/>
              <w:right w:val="nil"/>
            </w:tcBorders>
          </w:tcPr>
          <w:p/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45"/>
          <w:jc w:val="left"/>
        </w:trPr>
        <w:tc>
          <w:tcPr>
            <w:tcW w:w="5349" w:type="dxa"/>
            <w:gridSpan w:val="3"/>
            <w:vMerge/>
            <w:tcBorders>
              <w:left w:val="nil"/>
              <w:bottom w:val="single" w:sz="8" w:space="0" w:color="231F20"/>
              <w:right w:val="nil"/>
            </w:tcBorders>
          </w:tcPr>
          <w:p/>
        </w:tc>
        <w:tc>
          <w:tcPr>
            <w:tcW w:w="887" w:type="dxa"/>
            <w:tcBorders>
              <w:top w:val="nil"/>
              <w:left w:val="nil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before="25" w:line="240" w:lineRule="auto"/>
              <w:ind w:left="283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231F20"/>
                <w:sz w:val="16"/>
              </w:rPr>
              <w:t>£000</w:t>
            </w:r>
          </w:p>
        </w:tc>
        <w:tc>
          <w:tcPr>
            <w:tcW w:w="661" w:type="dxa"/>
            <w:tcBorders>
              <w:top w:val="nil"/>
              <w:left w:val="single" w:sz="4" w:space="0" w:color="231F20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25" w:line="240" w:lineRule="auto"/>
              <w:ind w:left="198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231F20"/>
                <w:sz w:val="16"/>
              </w:rPr>
              <w:t>£000</w:t>
            </w:r>
          </w:p>
        </w:tc>
        <w:tc>
          <w:tcPr>
            <w:tcW w:w="859" w:type="dxa"/>
            <w:vMerge/>
            <w:tcBorders>
              <w:left w:val="nil"/>
              <w:bottom w:val="single" w:sz="8" w:space="0" w:color="231F20"/>
              <w:right w:val="nil"/>
            </w:tcBorders>
          </w:tcPr>
          <w:p/>
        </w:tc>
        <w:tc>
          <w:tcPr>
            <w:tcW w:w="677" w:type="dxa"/>
            <w:tcBorders>
              <w:top w:val="nil"/>
              <w:left w:val="nil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before="25" w:line="240" w:lineRule="auto"/>
              <w:ind w:left="257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231F20"/>
                <w:sz w:val="16"/>
              </w:rPr>
              <w:t>£000</w:t>
            </w:r>
          </w:p>
        </w:tc>
        <w:tc>
          <w:tcPr>
            <w:tcW w:w="1531" w:type="dxa"/>
            <w:vMerge/>
            <w:tcBorders>
              <w:left w:val="single" w:sz="4" w:space="0" w:color="231F20"/>
              <w:bottom w:val="single" w:sz="8" w:space="0" w:color="231F20"/>
              <w:right w:val="nil"/>
            </w:tcBorders>
          </w:tcPr>
          <w:p/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65"/>
          <w:jc w:val="left"/>
        </w:trPr>
        <w:tc>
          <w:tcPr>
            <w:tcW w:w="5349" w:type="dxa"/>
            <w:gridSpan w:val="3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"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-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Spending in Departmental Expenditure Limits</w:t>
            </w:r>
            <w:r>
              <w:rPr>
                <w:rFonts w:ascii="Times New Roman"/>
                <w:b/>
                <w:color w:val="231F20"/>
                <w:spacing w:val="-22"/>
                <w:sz w:val="16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16"/>
              </w:rPr>
              <w:t>(DEL)*</w:t>
            </w:r>
          </w:p>
        </w:tc>
        <w:tc>
          <w:tcPr>
            <w:tcW w:w="887" w:type="dxa"/>
            <w:tcBorders>
              <w:top w:val="single" w:sz="8" w:space="0" w:color="231F20"/>
              <w:left w:val="nil"/>
              <w:bottom w:val="nil"/>
              <w:right w:val="single" w:sz="4" w:space="0" w:color="231F20"/>
            </w:tcBorders>
          </w:tcPr>
          <w:p/>
        </w:tc>
        <w:tc>
          <w:tcPr>
            <w:tcW w:w="661" w:type="dxa"/>
            <w:vMerge w:val="restart"/>
            <w:tcBorders>
              <w:top w:val="single" w:sz="8" w:space="0" w:color="231F20"/>
              <w:left w:val="single" w:sz="4" w:space="0" w:color="231F20"/>
              <w:right w:val="nil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1"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58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1,600</w:t>
            </w:r>
          </w:p>
        </w:tc>
        <w:tc>
          <w:tcPr>
            <w:tcW w:w="859" w:type="dxa"/>
            <w:vMerge w:val="restart"/>
            <w:tcBorders>
              <w:top w:val="single" w:sz="8" w:space="0" w:color="231F20"/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1"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-100</w:t>
            </w:r>
          </w:p>
        </w:tc>
        <w:tc>
          <w:tcPr>
            <w:tcW w:w="677" w:type="dxa"/>
            <w:vMerge w:val="restart"/>
            <w:tcBorders>
              <w:top w:val="single" w:sz="8" w:space="0" w:color="231F20"/>
              <w:left w:val="nil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1"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17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1,500</w:t>
            </w:r>
          </w:p>
        </w:tc>
        <w:tc>
          <w:tcPr>
            <w:tcW w:w="1531" w:type="dxa"/>
            <w:vMerge w:val="restart"/>
            <w:tcBorders>
              <w:top w:val="single" w:sz="8" w:space="0" w:color="231F20"/>
              <w:left w:val="single" w:sz="4" w:space="0" w:color="231F20"/>
              <w:right w:val="nil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1"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tabs>
                <w:tab w:val="left" w:pos="1164"/>
              </w:tabs>
              <w:spacing w:line="240" w:lineRule="auto"/>
              <w:ind w:left="36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71,000</w:t>
              <w:tab/>
              <w:t>1,000</w:t>
            </w:r>
          </w:p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95"/>
          <w:jc w:val="left"/>
        </w:trPr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5" w:line="240" w:lineRule="auto"/>
              <w:ind w:left="-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3"/>
                <w:sz w:val="16"/>
              </w:rPr>
              <w:t>Voted</w:t>
            </w:r>
            <w:r>
              <w:rPr>
                <w:rFonts w:ascii="Times New Roman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16"/>
              </w:rPr>
              <w:t>expenditure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5" w:line="240" w:lineRule="auto"/>
              <w:ind w:left="39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99,000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5" w:line="240" w:lineRule="auto"/>
              <w:ind w:left="157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-23,100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75" w:line="240" w:lineRule="auto"/>
              <w:ind w:left="16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75,900</w:t>
            </w:r>
          </w:p>
        </w:tc>
        <w:tc>
          <w:tcPr>
            <w:tcW w:w="661" w:type="dxa"/>
            <w:vMerge/>
            <w:tcBorders>
              <w:left w:val="single" w:sz="4" w:space="0" w:color="231F20"/>
              <w:bottom w:val="nil"/>
              <w:right w:val="nil"/>
            </w:tcBorders>
          </w:tcPr>
          <w:p/>
        </w:tc>
        <w:tc>
          <w:tcPr>
            <w:tcW w:w="859" w:type="dxa"/>
            <w:vMerge/>
            <w:tcBorders>
              <w:left w:val="nil"/>
              <w:bottom w:val="nil"/>
              <w:right w:val="nil"/>
            </w:tcBorders>
          </w:tcPr>
          <w:p/>
        </w:tc>
        <w:tc>
          <w:tcPr>
            <w:tcW w:w="677" w:type="dxa"/>
            <w:vMerge/>
            <w:tcBorders>
              <w:left w:val="nil"/>
              <w:bottom w:val="nil"/>
              <w:right w:val="single" w:sz="4" w:space="0" w:color="231F20"/>
            </w:tcBorders>
          </w:tcPr>
          <w:p/>
        </w:tc>
        <w:tc>
          <w:tcPr>
            <w:tcW w:w="1531" w:type="dxa"/>
            <w:vMerge/>
            <w:tcBorders>
              <w:left w:val="single" w:sz="4" w:space="0" w:color="231F20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32"/>
          <w:jc w:val="left"/>
        </w:trPr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8" w:line="240" w:lineRule="auto"/>
              <w:ind w:left="-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20"/>
                <w:sz w:val="16"/>
              </w:rPr>
              <w:t>Of</w:t>
            </w:r>
            <w:r>
              <w:rPr>
                <w:rFonts w:ascii="Times New Roman"/>
                <w:i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6"/>
              </w:rPr>
              <w:t>which</w:t>
            </w:r>
            <w:r>
              <w:rPr>
                <w:rFonts w:ascii="Times New Roman"/>
                <w:color w:val="231F20"/>
                <w:sz w:val="16"/>
              </w:rPr>
              <w:t>: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/>
        </w:tc>
        <w:tc>
          <w:tcPr>
            <w:tcW w:w="66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/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/>
        </w:tc>
        <w:tc>
          <w:tcPr>
            <w:tcW w:w="153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45"/>
          <w:jc w:val="left"/>
        </w:trPr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" w:line="240" w:lineRule="auto"/>
              <w:ind w:left="-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 xml:space="preserve">A </w:t>
            </w:r>
            <w:r>
              <w:rPr>
                <w:rFonts w:ascii="Times New Roman"/>
                <w:color w:val="231F20"/>
                <w:sz w:val="16"/>
              </w:rPr>
              <w:t>Provision of audit and other assurance</w:t>
            </w:r>
            <w:r>
              <w:rPr>
                <w:rFonts w:ascii="Times New Roman"/>
                <w:color w:val="231F20"/>
                <w:spacing w:val="-21"/>
                <w:sz w:val="16"/>
              </w:rPr>
              <w:t xml:space="preserve"> </w:t>
            </w:r>
            <w:r>
              <w:rPr>
                <w:rFonts w:ascii="Times New Roman"/>
                <w:color w:val="231F20"/>
                <w:sz w:val="16"/>
              </w:rPr>
              <w:t>services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" w:line="240" w:lineRule="auto"/>
              <w:ind w:left="39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99,000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" w:line="240" w:lineRule="auto"/>
              <w:ind w:left="157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-23,100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11" w:line="240" w:lineRule="auto"/>
              <w:ind w:left="16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75,900</w:t>
            </w:r>
          </w:p>
        </w:tc>
        <w:tc>
          <w:tcPr>
            <w:tcW w:w="66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>
            <w:pPr>
              <w:pStyle w:val="TableParagraph"/>
              <w:spacing w:before="11" w:line="240" w:lineRule="auto"/>
              <w:ind w:left="158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1,600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" w:line="240" w:lineRule="auto"/>
              <w:ind w:left="349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-100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11" w:line="240" w:lineRule="auto"/>
              <w:ind w:left="216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1,500</w:t>
            </w:r>
          </w:p>
        </w:tc>
        <w:tc>
          <w:tcPr>
            <w:tcW w:w="153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>
            <w:pPr>
              <w:pStyle w:val="TableParagraph"/>
              <w:tabs>
                <w:tab w:val="left" w:pos="1164"/>
              </w:tabs>
              <w:spacing w:before="11" w:line="240" w:lineRule="auto"/>
              <w:ind w:left="36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71,000</w:t>
              <w:tab/>
              <w:t>1,000</w:t>
            </w:r>
          </w:p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52"/>
          <w:jc w:val="left"/>
        </w:trPr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32" w:line="240" w:lineRule="auto"/>
              <w:ind w:left="-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Non-voted</w:t>
            </w:r>
            <w:r>
              <w:rPr>
                <w:rFonts w:ascii="Times New Roman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16"/>
              </w:rPr>
              <w:t>expenditure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32" w:line="240" w:lineRule="auto"/>
              <w:ind w:left="59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320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32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–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132" w:line="240" w:lineRule="auto"/>
              <w:ind w:left="36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320</w:t>
            </w:r>
          </w:p>
        </w:tc>
        <w:tc>
          <w:tcPr>
            <w:tcW w:w="66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>
            <w:pPr>
              <w:pStyle w:val="TableParagraph"/>
              <w:spacing w:before="132" w:line="240" w:lineRule="auto"/>
              <w:ind w:right="13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–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32" w:line="240" w:lineRule="auto"/>
              <w:ind w:left="56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–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132" w:line="240" w:lineRule="auto"/>
              <w:ind w:right="9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–</w:t>
            </w:r>
          </w:p>
        </w:tc>
        <w:tc>
          <w:tcPr>
            <w:tcW w:w="153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>
            <w:pPr>
              <w:pStyle w:val="TableParagraph"/>
              <w:tabs>
                <w:tab w:val="left" w:pos="1444"/>
              </w:tabs>
              <w:spacing w:before="132" w:line="240" w:lineRule="auto"/>
              <w:ind w:left="56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320</w:t>
              <w:tab/>
              <w:t>–</w:t>
            </w:r>
          </w:p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32"/>
          <w:jc w:val="left"/>
        </w:trPr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8" w:line="240" w:lineRule="auto"/>
              <w:ind w:left="-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20"/>
                <w:sz w:val="16"/>
              </w:rPr>
              <w:t>Of</w:t>
            </w:r>
            <w:r>
              <w:rPr>
                <w:rFonts w:ascii="Times New Roman"/>
                <w:i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6"/>
              </w:rPr>
              <w:t>which: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/>
        </w:tc>
        <w:tc>
          <w:tcPr>
            <w:tcW w:w="66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/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/>
        </w:tc>
        <w:tc>
          <w:tcPr>
            <w:tcW w:w="153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22"/>
          <w:jc w:val="left"/>
        </w:trPr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" w:line="240" w:lineRule="auto"/>
              <w:ind w:left="-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 xml:space="preserve">B </w:t>
            </w:r>
            <w:r>
              <w:rPr>
                <w:rFonts w:ascii="Times New Roman"/>
                <w:color w:val="231F20"/>
                <w:sz w:val="16"/>
              </w:rPr>
              <w:t>Comptroller and Auditor General and</w:t>
            </w:r>
            <w:r>
              <w:rPr>
                <w:rFonts w:ascii="Times New Roman"/>
                <w:color w:val="231F20"/>
                <w:spacing w:val="-24"/>
                <w:sz w:val="16"/>
              </w:rPr>
              <w:t xml:space="preserve"> </w:t>
            </w:r>
            <w:r>
              <w:rPr>
                <w:rFonts w:ascii="Times New Roman"/>
                <w:color w:val="231F20"/>
                <w:sz w:val="16"/>
              </w:rPr>
              <w:t>Chairman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/>
        </w:tc>
        <w:tc>
          <w:tcPr>
            <w:tcW w:w="66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/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/>
        </w:tc>
        <w:tc>
          <w:tcPr>
            <w:tcW w:w="153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11"/>
          <w:jc w:val="left"/>
        </w:trPr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" w:line="240" w:lineRule="auto"/>
              <w:ind w:left="-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Salary</w:t>
            </w:r>
            <w:r>
              <w:rPr>
                <w:rFonts w:ascii="Times New Roman"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color w:val="231F20"/>
                <w:sz w:val="16"/>
              </w:rPr>
              <w:t>(CFSS)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" w:line="240" w:lineRule="auto"/>
              <w:ind w:left="59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320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–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9" w:line="240" w:lineRule="auto"/>
              <w:ind w:left="36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320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231F20"/>
              <w:right w:val="nil"/>
            </w:tcBorders>
          </w:tcPr>
          <w:p>
            <w:pPr>
              <w:pStyle w:val="TableParagraph"/>
              <w:spacing w:before="9" w:line="240" w:lineRule="auto"/>
              <w:ind w:right="13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–</w:t>
            </w:r>
          </w:p>
        </w:tc>
        <w:tc>
          <w:tcPr>
            <w:tcW w:w="859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" w:line="240" w:lineRule="auto"/>
              <w:ind w:left="56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–</w:t>
            </w:r>
          </w:p>
        </w:tc>
        <w:tc>
          <w:tcPr>
            <w:tcW w:w="677" w:type="dxa"/>
            <w:vMerge w:val="restart"/>
            <w:tcBorders>
              <w:top w:val="nil"/>
              <w:left w:val="nil"/>
              <w:right w:val="single" w:sz="4" w:space="0" w:color="231F20"/>
            </w:tcBorders>
          </w:tcPr>
          <w:p>
            <w:pPr>
              <w:pStyle w:val="TableParagraph"/>
              <w:spacing w:before="9" w:line="240" w:lineRule="auto"/>
              <w:ind w:right="9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–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4" w:space="0" w:color="231F20"/>
              <w:right w:val="nil"/>
            </w:tcBorders>
          </w:tcPr>
          <w:p>
            <w:pPr>
              <w:pStyle w:val="TableParagraph"/>
              <w:tabs>
                <w:tab w:val="left" w:pos="1444"/>
              </w:tabs>
              <w:spacing w:before="9" w:line="240" w:lineRule="auto"/>
              <w:ind w:left="56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320</w:t>
              <w:tab/>
              <w:t>–</w:t>
            </w:r>
          </w:p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21"/>
          <w:jc w:val="left"/>
        </w:trPr>
        <w:tc>
          <w:tcPr>
            <w:tcW w:w="3548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00" w:line="240" w:lineRule="auto"/>
              <w:ind w:left="-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3"/>
                <w:sz w:val="16"/>
              </w:rPr>
              <w:t xml:space="preserve">Total </w:t>
            </w:r>
            <w:r>
              <w:rPr>
                <w:rFonts w:ascii="Times New Roman"/>
                <w:b/>
                <w:color w:val="231F20"/>
                <w:sz w:val="16"/>
              </w:rPr>
              <w:t>for Estimate: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4" w:space="0" w:color="231F20"/>
              <w:right w:val="nil"/>
            </w:tcBorders>
          </w:tcPr>
          <w:p/>
        </w:tc>
        <w:tc>
          <w:tcPr>
            <w:tcW w:w="887" w:type="dxa"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</w:tcPr>
          <w:p/>
        </w:tc>
        <w:tc>
          <w:tcPr>
            <w:tcW w:w="661" w:type="dxa"/>
            <w:vMerge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/>
        </w:tc>
        <w:tc>
          <w:tcPr>
            <w:tcW w:w="859" w:type="dxa"/>
            <w:vMerge/>
            <w:tcBorders>
              <w:left w:val="nil"/>
              <w:bottom w:val="single" w:sz="4" w:space="0" w:color="231F20"/>
              <w:right w:val="nil"/>
            </w:tcBorders>
          </w:tcPr>
          <w:p/>
        </w:tc>
        <w:tc>
          <w:tcPr>
            <w:tcW w:w="677" w:type="dxa"/>
            <w:vMerge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/>
        </w:tc>
        <w:tc>
          <w:tcPr>
            <w:tcW w:w="1531" w:type="dxa"/>
            <w:vMerge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/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1"/>
          <w:jc w:val="left"/>
        </w:trPr>
        <w:tc>
          <w:tcPr>
            <w:tcW w:w="4536" w:type="dxa"/>
            <w:gridSpan w:val="2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13" w:line="240" w:lineRule="auto"/>
              <w:ind w:right="15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99,320</w:t>
            </w:r>
          </w:p>
        </w:tc>
        <w:tc>
          <w:tcPr>
            <w:tcW w:w="813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13" w:line="240" w:lineRule="auto"/>
              <w:ind w:left="156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-23,100</w:t>
            </w:r>
          </w:p>
        </w:tc>
        <w:tc>
          <w:tcPr>
            <w:tcW w:w="887" w:type="dxa"/>
            <w:tcBorders>
              <w:top w:val="single" w:sz="4" w:space="0" w:color="231F20"/>
              <w:left w:val="nil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before="13" w:line="240" w:lineRule="auto"/>
              <w:ind w:left="16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76,220</w:t>
            </w:r>
          </w:p>
        </w:tc>
        <w:tc>
          <w:tcPr>
            <w:tcW w:w="6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13" w:line="240" w:lineRule="auto"/>
              <w:ind w:left="157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1,600</w:t>
            </w:r>
          </w:p>
        </w:tc>
        <w:tc>
          <w:tcPr>
            <w:tcW w:w="859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13" w:line="240" w:lineRule="auto"/>
              <w:ind w:left="348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-100</w:t>
            </w:r>
          </w:p>
        </w:tc>
        <w:tc>
          <w:tcPr>
            <w:tcW w:w="677" w:type="dxa"/>
            <w:tcBorders>
              <w:top w:val="single" w:sz="4" w:space="0" w:color="231F20"/>
              <w:left w:val="nil"/>
              <w:bottom w:val="single" w:sz="8" w:space="0" w:color="231F20"/>
              <w:right w:val="single" w:sz="4" w:space="0" w:color="231F20"/>
            </w:tcBorders>
          </w:tcPr>
          <w:p>
            <w:pPr>
              <w:pStyle w:val="TableParagraph"/>
              <w:spacing w:before="13" w:line="240" w:lineRule="auto"/>
              <w:ind w:left="216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1,500</w:t>
            </w:r>
          </w:p>
        </w:tc>
        <w:tc>
          <w:tcPr>
            <w:tcW w:w="153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nil"/>
            </w:tcBorders>
          </w:tcPr>
          <w:p>
            <w:pPr>
              <w:pStyle w:val="TableParagraph"/>
              <w:tabs>
                <w:tab w:val="left" w:pos="1164"/>
              </w:tabs>
              <w:spacing w:before="13" w:line="240" w:lineRule="auto"/>
              <w:ind w:left="36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z w:val="16"/>
              </w:rPr>
              <w:t>71,320</w:t>
              <w:tab/>
              <w:t>1,000</w:t>
            </w:r>
          </w:p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16"/>
          <w:jc w:val="left"/>
        </w:trPr>
        <w:tc>
          <w:tcPr>
            <w:tcW w:w="3548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"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20"/>
                <w:sz w:val="16"/>
              </w:rPr>
              <w:t>Of</w:t>
            </w:r>
            <w:r>
              <w:rPr>
                <w:rFonts w:ascii="Times New Roman"/>
                <w:i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6"/>
              </w:rPr>
              <w:t>which</w:t>
            </w:r>
            <w:r>
              <w:rPr>
                <w:rFonts w:ascii="Times New Roman"/>
                <w:color w:val="231F20"/>
                <w:sz w:val="16"/>
              </w:rPr>
              <w:t>:</w:t>
            </w:r>
          </w:p>
        </w:tc>
        <w:tc>
          <w:tcPr>
            <w:tcW w:w="988" w:type="dxa"/>
            <w:vMerge w:val="restart"/>
            <w:tcBorders>
              <w:top w:val="single" w:sz="8" w:space="0" w:color="231F20"/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6"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89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99,000</w:t>
            </w:r>
          </w:p>
        </w:tc>
        <w:tc>
          <w:tcPr>
            <w:tcW w:w="813" w:type="dxa"/>
            <w:vMerge w:val="restart"/>
            <w:tcBorders>
              <w:top w:val="single" w:sz="8" w:space="0" w:color="231F20"/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6"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6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-23,100</w:t>
            </w:r>
          </w:p>
        </w:tc>
        <w:tc>
          <w:tcPr>
            <w:tcW w:w="887" w:type="dxa"/>
            <w:vMerge w:val="restart"/>
            <w:tcBorders>
              <w:top w:val="single" w:sz="8" w:space="0" w:color="231F20"/>
              <w:left w:val="nil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99" w:line="240" w:lineRule="auto"/>
              <w:ind w:left="16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75,900</w:t>
            </w:r>
          </w:p>
        </w:tc>
        <w:tc>
          <w:tcPr>
            <w:tcW w:w="661" w:type="dxa"/>
            <w:vMerge w:val="restart"/>
            <w:tcBorders>
              <w:top w:val="single" w:sz="8" w:space="0" w:color="231F20"/>
              <w:left w:val="single" w:sz="4" w:space="0" w:color="231F20"/>
              <w:right w:val="nil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99" w:line="240" w:lineRule="auto"/>
              <w:ind w:left="157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1,600</w:t>
            </w:r>
          </w:p>
        </w:tc>
        <w:tc>
          <w:tcPr>
            <w:tcW w:w="859" w:type="dxa"/>
            <w:vMerge w:val="restart"/>
            <w:tcBorders>
              <w:top w:val="single" w:sz="8" w:space="0" w:color="231F20"/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99" w:line="240" w:lineRule="auto"/>
              <w:ind w:left="348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-100</w:t>
            </w:r>
          </w:p>
        </w:tc>
        <w:tc>
          <w:tcPr>
            <w:tcW w:w="677" w:type="dxa"/>
            <w:vMerge w:val="restart"/>
            <w:tcBorders>
              <w:top w:val="single" w:sz="8" w:space="0" w:color="231F20"/>
              <w:left w:val="nil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before="99" w:line="240" w:lineRule="auto"/>
              <w:ind w:left="216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1,500</w:t>
            </w:r>
          </w:p>
        </w:tc>
        <w:tc>
          <w:tcPr>
            <w:tcW w:w="1531" w:type="dxa"/>
            <w:vMerge w:val="restart"/>
            <w:tcBorders>
              <w:top w:val="single" w:sz="8" w:space="0" w:color="231F20"/>
              <w:left w:val="single" w:sz="4" w:space="0" w:color="231F20"/>
              <w:right w:val="nil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tabs>
                <w:tab w:val="left" w:pos="1164"/>
              </w:tabs>
              <w:spacing w:before="99" w:line="240" w:lineRule="auto"/>
              <w:ind w:left="36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71,000</w:t>
              <w:tab/>
              <w:t>1,000</w:t>
            </w:r>
          </w:p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36"/>
          <w:jc w:val="left"/>
        </w:trPr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988" w:type="dxa"/>
            <w:vMerge/>
            <w:tcBorders>
              <w:left w:val="nil"/>
              <w:bottom w:val="nil"/>
              <w:right w:val="nil"/>
            </w:tcBorders>
          </w:tcPr>
          <w:p/>
        </w:tc>
        <w:tc>
          <w:tcPr>
            <w:tcW w:w="813" w:type="dxa"/>
            <w:vMerge/>
            <w:tcBorders>
              <w:left w:val="nil"/>
              <w:bottom w:val="nil"/>
              <w:right w:val="nil"/>
            </w:tcBorders>
          </w:tcPr>
          <w:p/>
        </w:tc>
        <w:tc>
          <w:tcPr>
            <w:tcW w:w="887" w:type="dxa"/>
            <w:vMerge/>
            <w:tcBorders>
              <w:left w:val="nil"/>
              <w:right w:val="single" w:sz="4" w:space="0" w:color="231F20"/>
            </w:tcBorders>
          </w:tcPr>
          <w:p/>
        </w:tc>
        <w:tc>
          <w:tcPr>
            <w:tcW w:w="661" w:type="dxa"/>
            <w:vMerge/>
            <w:tcBorders>
              <w:left w:val="single" w:sz="4" w:space="0" w:color="231F20"/>
              <w:right w:val="nil"/>
            </w:tcBorders>
          </w:tcPr>
          <w:p/>
        </w:tc>
        <w:tc>
          <w:tcPr>
            <w:tcW w:w="859" w:type="dxa"/>
            <w:vMerge/>
            <w:tcBorders>
              <w:left w:val="nil"/>
              <w:right w:val="nil"/>
            </w:tcBorders>
          </w:tcPr>
          <w:p/>
        </w:tc>
        <w:tc>
          <w:tcPr>
            <w:tcW w:w="677" w:type="dxa"/>
            <w:vMerge/>
            <w:tcBorders>
              <w:left w:val="nil"/>
              <w:right w:val="single" w:sz="4" w:space="0" w:color="231F20"/>
            </w:tcBorders>
          </w:tcPr>
          <w:p/>
        </w:tc>
        <w:tc>
          <w:tcPr>
            <w:tcW w:w="1531" w:type="dxa"/>
            <w:vMerge/>
            <w:tcBorders>
              <w:left w:val="single" w:sz="4" w:space="0" w:color="231F20"/>
              <w:right w:val="nil"/>
            </w:tcBorders>
          </w:tcPr>
          <w:p/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14"/>
          <w:jc w:val="left"/>
        </w:trPr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" w:line="240" w:lineRule="auto"/>
              <w:ind w:left="155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pacing w:val="-5"/>
                <w:sz w:val="16"/>
              </w:rPr>
              <w:t>Voted</w:t>
            </w:r>
            <w:r>
              <w:rPr>
                <w:rFonts w:ascii="Times New Roman"/>
                <w:color w:val="231F20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color w:val="231F20"/>
                <w:sz w:val="16"/>
              </w:rPr>
              <w:t>expenditure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887" w:type="dxa"/>
            <w:vMerge/>
            <w:tcBorders>
              <w:left w:val="nil"/>
              <w:bottom w:val="nil"/>
              <w:right w:val="single" w:sz="4" w:space="0" w:color="231F20"/>
            </w:tcBorders>
          </w:tcPr>
          <w:p/>
        </w:tc>
        <w:tc>
          <w:tcPr>
            <w:tcW w:w="661" w:type="dxa"/>
            <w:vMerge/>
            <w:tcBorders>
              <w:left w:val="single" w:sz="4" w:space="0" w:color="231F20"/>
              <w:bottom w:val="nil"/>
              <w:right w:val="nil"/>
            </w:tcBorders>
          </w:tcPr>
          <w:p/>
        </w:tc>
        <w:tc>
          <w:tcPr>
            <w:tcW w:w="859" w:type="dxa"/>
            <w:vMerge/>
            <w:tcBorders>
              <w:left w:val="nil"/>
              <w:bottom w:val="nil"/>
              <w:right w:val="nil"/>
            </w:tcBorders>
          </w:tcPr>
          <w:p/>
        </w:tc>
        <w:tc>
          <w:tcPr>
            <w:tcW w:w="677" w:type="dxa"/>
            <w:vMerge/>
            <w:tcBorders>
              <w:left w:val="nil"/>
              <w:bottom w:val="nil"/>
              <w:right w:val="single" w:sz="4" w:space="0" w:color="231F20"/>
            </w:tcBorders>
          </w:tcPr>
          <w:p/>
        </w:tc>
        <w:tc>
          <w:tcPr>
            <w:tcW w:w="1531" w:type="dxa"/>
            <w:vMerge/>
            <w:tcBorders>
              <w:left w:val="single" w:sz="4" w:space="0" w:color="231F20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41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24"/>
          <w:jc w:val="left"/>
        </w:trPr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3" w:line="240" w:lineRule="auto"/>
              <w:ind w:left="158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Non-voted</w:t>
            </w:r>
            <w:r>
              <w:rPr>
                <w:rFonts w:ascii="Times New Roman"/>
                <w:color w:val="231F20"/>
                <w:spacing w:val="-9"/>
                <w:sz w:val="16"/>
              </w:rPr>
              <w:t xml:space="preserve"> </w:t>
            </w:r>
            <w:r>
              <w:rPr>
                <w:rFonts w:ascii="Times New Roman"/>
                <w:color w:val="231F20"/>
                <w:sz w:val="16"/>
              </w:rPr>
              <w:t>expenditure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3" w:line="240" w:lineRule="auto"/>
              <w:ind w:left="589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320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3" w:line="240" w:lineRule="auto"/>
              <w:ind w:right="161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–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103" w:line="240" w:lineRule="auto"/>
              <w:ind w:left="36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color w:val="231F20"/>
                <w:sz w:val="16"/>
              </w:rPr>
              <w:t>320</w:t>
            </w:r>
          </w:p>
        </w:tc>
        <w:tc>
          <w:tcPr>
            <w:tcW w:w="66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>
            <w:pPr>
              <w:pStyle w:val="TableParagraph"/>
              <w:spacing w:before="103" w:line="240" w:lineRule="auto"/>
              <w:ind w:right="13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–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3" w:line="240" w:lineRule="auto"/>
              <w:ind w:left="56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–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103" w:line="240" w:lineRule="auto"/>
              <w:ind w:right="9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–</w:t>
            </w:r>
          </w:p>
        </w:tc>
        <w:tc>
          <w:tcPr>
            <w:tcW w:w="1531" w:type="dxa"/>
            <w:tcBorders>
              <w:top w:val="nil"/>
              <w:left w:val="single" w:sz="4" w:space="0" w:color="231F20"/>
              <w:bottom w:val="nil"/>
              <w:right w:val="nil"/>
            </w:tcBorders>
          </w:tcPr>
          <w:p>
            <w:pPr>
              <w:pStyle w:val="TableParagraph"/>
              <w:tabs>
                <w:tab w:val="left" w:pos="1444"/>
              </w:tabs>
              <w:spacing w:before="103" w:line="240" w:lineRule="auto"/>
              <w:ind w:left="561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320</w:t>
              <w:tab/>
              <w:t>–</w:t>
            </w:r>
          </w:p>
        </w:tc>
      </w:tr>
    </w:tbl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8" w:line="240" w:lineRule="auto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>
      <w:pPr>
        <w:tabs>
          <w:tab w:val="left" w:pos="1920"/>
        </w:tabs>
        <w:spacing w:before="79"/>
        <w:ind w:left="1524" w:right="1511" w:firstLine="0"/>
        <w:jc w:val="lef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color w:val="231F20"/>
          <w:sz w:val="16"/>
        </w:rPr>
        <w:t>*</w:t>
        <w:tab/>
      </w:r>
      <w:r>
        <w:rPr>
          <w:rFonts w:ascii="Times New Roman"/>
          <w:color w:val="231F20"/>
          <w:spacing w:val="-5"/>
          <w:sz w:val="16"/>
        </w:rPr>
        <w:t>All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7"/>
          <w:sz w:val="16"/>
        </w:rPr>
        <w:t>resources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7"/>
          <w:sz w:val="16"/>
        </w:rPr>
        <w:t>equivalent</w:t>
      </w:r>
      <w:r>
        <w:rPr>
          <w:rFonts w:ascii="Times New Roman"/>
          <w:color w:val="231F20"/>
          <w:spacing w:val="-12"/>
          <w:sz w:val="16"/>
        </w:rPr>
        <w:t xml:space="preserve"> </w:t>
      </w:r>
      <w:r>
        <w:rPr>
          <w:rFonts w:ascii="Times New Roman"/>
          <w:color w:val="231F20"/>
          <w:spacing w:val="-4"/>
          <w:sz w:val="16"/>
        </w:rPr>
        <w:t>to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7"/>
          <w:sz w:val="16"/>
        </w:rPr>
        <w:t>Resource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5"/>
          <w:sz w:val="16"/>
        </w:rPr>
        <w:t>DEL</w:t>
      </w:r>
      <w:r>
        <w:rPr>
          <w:rFonts w:ascii="Times New Roman"/>
          <w:color w:val="231F20"/>
          <w:spacing w:val="-17"/>
          <w:sz w:val="16"/>
        </w:rPr>
        <w:t xml:space="preserve"> </w:t>
      </w:r>
      <w:r>
        <w:rPr>
          <w:rFonts w:ascii="Times New Roman"/>
          <w:color w:val="231F20"/>
          <w:spacing w:val="-4"/>
          <w:sz w:val="16"/>
        </w:rPr>
        <w:t>or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6"/>
          <w:sz w:val="16"/>
        </w:rPr>
        <w:t>Capital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5"/>
          <w:sz w:val="16"/>
        </w:rPr>
        <w:t>DEL</w:t>
      </w:r>
      <w:r>
        <w:rPr>
          <w:rFonts w:ascii="Times New Roman"/>
          <w:color w:val="231F20"/>
          <w:spacing w:val="-17"/>
          <w:sz w:val="16"/>
        </w:rPr>
        <w:t xml:space="preserve"> </w:t>
      </w:r>
      <w:r>
        <w:rPr>
          <w:rFonts w:ascii="Times New Roman"/>
          <w:color w:val="231F20"/>
          <w:spacing w:val="-6"/>
          <w:sz w:val="16"/>
        </w:rPr>
        <w:t>used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4"/>
          <w:sz w:val="16"/>
        </w:rPr>
        <w:t>in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5"/>
          <w:sz w:val="16"/>
        </w:rPr>
        <w:t>the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6"/>
          <w:sz w:val="16"/>
        </w:rPr>
        <w:t>Central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7"/>
          <w:sz w:val="16"/>
        </w:rPr>
        <w:t>Government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6"/>
          <w:sz w:val="16"/>
        </w:rPr>
        <w:t>Supply</w:t>
      </w:r>
      <w:r>
        <w:rPr>
          <w:rFonts w:ascii="Times New Roman"/>
          <w:color w:val="231F20"/>
          <w:spacing w:val="-11"/>
          <w:sz w:val="16"/>
        </w:rPr>
        <w:t xml:space="preserve"> </w:t>
      </w:r>
      <w:r>
        <w:rPr>
          <w:rFonts w:ascii="Times New Roman"/>
          <w:color w:val="231F20"/>
          <w:spacing w:val="-7"/>
          <w:sz w:val="16"/>
        </w:rPr>
        <w:t>Estimates</w:t>
      </w:r>
    </w:p>
    <w:p>
      <w:pPr>
        <w:spacing w:before="4" w:line="240" w:lineRule="auto"/>
        <w:rPr>
          <w:rFonts w:ascii="Times New Roman" w:eastAsia="Times New Roman" w:hAnsi="Times New Roman" w:cs="Times New Roman"/>
          <w:sz w:val="5"/>
          <w:szCs w:val="5"/>
        </w:rPr>
      </w:pPr>
    </w:p>
    <w:p>
      <w:pPr>
        <w:spacing w:line="20" w:lineRule="exact"/>
        <w:ind w:left="1345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28" style="height:1pt;mso-position-horizontal-relative:char;mso-position-vertical-relative:line;width:505.6pt" coordorigin="0,0" coordsize="10112,20">
            <v:group id="_x0000_s1129" style="height:2;left:10;position:absolute;top:10;width:10092" coordorigin="10,10" coordsize="10092,2">
              <v:shape id="_x0000_s1130" style="height:2;left:10;position:absolute;top:10;width:10092" coordorigin="10,10" coordsize="10092,21600" path="m10101,10l10,10e" strokecolor="#231f20" strokeweight="1pt">
                <v:path arrowok="t"/>
              </v:shape>
            </v:group>
            <w10:wrap type="none"/>
          </v:group>
        </w:pict>
      </w:r>
    </w:p>
    <w:p>
      <w:pPr>
        <w:pStyle w:val="BodyText"/>
        <w:spacing w:before="126" w:line="240" w:lineRule="auto"/>
        <w:ind w:right="239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5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</w:rPr>
        <w:sectPr>
          <w:pgSz w:w="13090" w:h="18020"/>
          <w:pgMar w:top="580" w:right="0" w:bottom="580" w:left="0" w:header="0" w:footer="393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2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spacing w:before="82"/>
        <w:ind w:left="8613" w:right="0"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National Audit Office Main Supply Estimate</w:t>
      </w:r>
      <w:r>
        <w:rPr>
          <w:rFonts w:ascii="Times New Roman"/>
          <w:color w:val="231F20"/>
          <w:spacing w:val="-24"/>
          <w:sz w:val="14"/>
        </w:rPr>
        <w:t xml:space="preserve"> </w:t>
      </w:r>
      <w:r>
        <w:rPr>
          <w:rFonts w:ascii="Times New Roman"/>
          <w:color w:val="231F20"/>
          <w:sz w:val="14"/>
        </w:rPr>
        <w:t>2020-21</w:t>
      </w:r>
    </w:p>
    <w:p>
      <w:pPr>
        <w:spacing w:before="8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>
      <w:pPr>
        <w:spacing w:line="20" w:lineRule="exact"/>
        <w:ind w:left="1728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31" style="height:1pt;mso-position-horizontal-relative:char;mso-position-vertical-relative:line;width:497.1pt" coordorigin="0,0" coordsize="9942,20">
            <v:group id="_x0000_s1132" style="height:2;left:10;position:absolute;top:10;width:9922" coordorigin="10,10" coordsize="9922,2">
              <v:shape id="_x0000_s1133" style="height:2;left:10;position:absolute;top:10;width:9922" coordorigin="10,10" coordsize="9922,21600" path="m9931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>
      <w:pPr>
        <w:pStyle w:val="Heading2"/>
        <w:spacing w:line="240" w:lineRule="auto"/>
        <w:ind w:right="1511"/>
        <w:jc w:val="left"/>
        <w:rPr>
          <w:b w:val="0"/>
          <w:bCs w:val="0"/>
        </w:rPr>
      </w:pPr>
      <w:r>
        <w:rPr>
          <w:color w:val="231F20"/>
        </w:rPr>
        <w:t>Part II: Resource to cash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reconciliation</w:t>
      </w:r>
    </w:p>
    <w:p>
      <w:pPr>
        <w:spacing w:before="8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W w:w="0" w:type="auto"/>
        <w:jc w:val="left"/>
        <w:tblInd w:w="166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7"/>
        <w:gridCol w:w="1419"/>
        <w:gridCol w:w="2022"/>
        <w:gridCol w:w="1525"/>
      </w:tblGrid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17"/>
          <w:jc w:val="left"/>
        </w:trPr>
        <w:tc>
          <w:tcPr>
            <w:tcW w:w="4997" w:type="dxa"/>
            <w:vMerge w:val="restart"/>
            <w:tcBorders>
              <w:top w:val="single" w:sz="8" w:space="0" w:color="231F20"/>
              <w:left w:val="nil"/>
              <w:right w:val="nil"/>
            </w:tcBorders>
          </w:tcPr>
          <w:p/>
        </w:tc>
        <w:tc>
          <w:tcPr>
            <w:tcW w:w="1419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2" w:line="225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2020-21</w:t>
            </w:r>
          </w:p>
          <w:p>
            <w:pPr>
              <w:pStyle w:val="TableParagraph"/>
              <w:spacing w:line="225" w:lineRule="exact"/>
              <w:ind w:left="79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Plans</w:t>
            </w:r>
          </w:p>
        </w:tc>
        <w:tc>
          <w:tcPr>
            <w:tcW w:w="2022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2" w:line="225" w:lineRule="exact"/>
              <w:ind w:left="654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2019-20</w:t>
            </w:r>
          </w:p>
          <w:p>
            <w:pPr>
              <w:pStyle w:val="TableParagraph"/>
              <w:spacing w:line="225" w:lineRule="exact"/>
              <w:ind w:left="43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Provisions</w:t>
            </w:r>
          </w:p>
        </w:tc>
        <w:tc>
          <w:tcPr>
            <w:tcW w:w="1525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2" w:line="225" w:lineRule="exact"/>
              <w:ind w:left="744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2018-19</w:t>
            </w:r>
          </w:p>
          <w:p>
            <w:pPr>
              <w:pStyle w:val="TableParagraph"/>
              <w:spacing w:line="225" w:lineRule="exact"/>
              <w:ind w:left="70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Outturn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51"/>
          <w:jc w:val="left"/>
        </w:trPr>
        <w:tc>
          <w:tcPr>
            <w:tcW w:w="4997" w:type="dxa"/>
            <w:vMerge/>
            <w:tcBorders>
              <w:left w:val="nil"/>
              <w:bottom w:val="single" w:sz="8" w:space="0" w:color="231F20"/>
              <w:right w:val="nil"/>
            </w:tcBorders>
          </w:tcPr>
          <w:p/>
        </w:tc>
        <w:tc>
          <w:tcPr>
            <w:tcW w:w="1419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line="223" w:lineRule="exact"/>
              <w:ind w:left="582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£000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line="223" w:lineRule="exact"/>
              <w:ind w:left="221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£000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line="223" w:lineRule="exact"/>
              <w:ind w:left="1011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£000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61"/>
          <w:jc w:val="left"/>
        </w:trPr>
        <w:tc>
          <w:tcPr>
            <w:tcW w:w="4997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8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Net Resource</w:t>
            </w:r>
            <w:r>
              <w:rPr>
                <w:rFonts w:ascii="Times New Roman"/>
                <w:b/>
                <w:color w:val="231F20"/>
                <w:spacing w:val="-20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Requirement</w:t>
            </w:r>
          </w:p>
        </w:tc>
        <w:tc>
          <w:tcPr>
            <w:tcW w:w="1419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8" w:line="240" w:lineRule="auto"/>
              <w:ind w:left="432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76,220</w:t>
            </w:r>
          </w:p>
        </w:tc>
        <w:tc>
          <w:tcPr>
            <w:tcW w:w="2022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8" w:line="240" w:lineRule="auto"/>
              <w:ind w:left="7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71,320</w:t>
            </w:r>
          </w:p>
        </w:tc>
        <w:tc>
          <w:tcPr>
            <w:tcW w:w="1525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8" w:line="240" w:lineRule="auto"/>
              <w:ind w:left="861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65,980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61"/>
          <w:jc w:val="left"/>
        </w:trPr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0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Net Capital</w:t>
            </w:r>
            <w:r>
              <w:rPr>
                <w:rFonts w:ascii="Times New Roman"/>
                <w:b/>
                <w:color w:val="231F20"/>
                <w:spacing w:val="-17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Requirement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0" w:line="240" w:lineRule="auto"/>
              <w:ind w:left="532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1,500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0" w:line="240" w:lineRule="auto"/>
              <w:ind w:left="17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1,000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0" w:line="240" w:lineRule="auto"/>
              <w:ind w:left="961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1,268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798"/>
          <w:jc w:val="left"/>
        </w:trPr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9" w:line="220" w:lineRule="exact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Accruals to cash</w:t>
            </w:r>
            <w:r>
              <w:rPr>
                <w:rFonts w:ascii="Times New Roman"/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adjustments</w:t>
            </w:r>
          </w:p>
          <w:p>
            <w:pPr>
              <w:pStyle w:val="TableParagraph"/>
              <w:spacing w:line="210" w:lineRule="exact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Of</w:t>
            </w:r>
            <w:r>
              <w:rPr>
                <w:rFonts w:ascii="Times New Roman"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0"/>
              </w:rPr>
              <w:t>which:</w:t>
            </w:r>
          </w:p>
          <w:p>
            <w:pPr>
              <w:pStyle w:val="TableParagraph"/>
              <w:spacing w:line="220" w:lineRule="exact"/>
              <w:ind w:left="251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Adjustments to remove non-cash</w:t>
            </w:r>
            <w:r>
              <w:rPr>
                <w:rFonts w:ascii="Times New Roman"/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0"/>
              </w:rPr>
              <w:t>items: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9" w:line="240" w:lineRule="auto"/>
              <w:ind w:left="46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-2,293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9" w:line="240" w:lineRule="auto"/>
              <w:ind w:left="103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-2,384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9" w:line="240" w:lineRule="auto"/>
              <w:ind w:left="894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-3,705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59"/>
          <w:jc w:val="left"/>
        </w:trPr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" w:line="240" w:lineRule="auto"/>
              <w:ind w:left="46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Depreciation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" w:line="240" w:lineRule="auto"/>
              <w:ind w:left="46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-3,000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" w:line="240" w:lineRule="auto"/>
              <w:ind w:left="103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-3,000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" w:line="240" w:lineRule="auto"/>
              <w:ind w:left="894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-2,888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59"/>
          <w:jc w:val="left"/>
        </w:trPr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46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4"/>
                <w:sz w:val="20"/>
              </w:rPr>
              <w:t xml:space="preserve">New provisions </w:t>
            </w:r>
            <w:r>
              <w:rPr>
                <w:rFonts w:ascii="Times New Roman"/>
                <w:color w:val="231F20"/>
                <w:spacing w:val="-3"/>
                <w:sz w:val="20"/>
              </w:rPr>
              <w:t xml:space="preserve">and </w:t>
            </w:r>
            <w:r>
              <w:rPr>
                <w:rFonts w:ascii="Times New Roman"/>
                <w:color w:val="231F20"/>
                <w:spacing w:val="-4"/>
                <w:sz w:val="20"/>
              </w:rPr>
              <w:t xml:space="preserve">adjustments </w:t>
            </w:r>
            <w:r>
              <w:rPr>
                <w:rFonts w:ascii="Times New Roman"/>
                <w:color w:val="231F20"/>
                <w:sz w:val="20"/>
              </w:rPr>
              <w:t xml:space="preserve">to </w:t>
            </w:r>
            <w:r>
              <w:rPr>
                <w:rFonts w:ascii="Times New Roman"/>
                <w:color w:val="231F20"/>
                <w:spacing w:val="-4"/>
                <w:sz w:val="20"/>
              </w:rPr>
              <w:t>previous</w:t>
            </w:r>
            <w:r>
              <w:rPr>
                <w:rFonts w:ascii="Times New Roman"/>
                <w:color w:val="231F20"/>
                <w:spacing w:val="-25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pacing w:val="-4"/>
                <w:sz w:val="20"/>
              </w:rPr>
              <w:t>provisions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881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519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right="11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26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33"/>
          <w:jc w:val="left"/>
        </w:trPr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" w:line="226" w:lineRule="exact"/>
              <w:ind w:left="46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Other Non-Cash</w:t>
            </w:r>
            <w:r>
              <w:rPr>
                <w:rFonts w:ascii="Times New Roman"/>
                <w:color w:val="231F20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z w:val="20"/>
              </w:rPr>
              <w:t>Items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" w:line="226" w:lineRule="exact"/>
              <w:ind w:left="881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–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" w:line="226" w:lineRule="exact"/>
              <w:ind w:left="519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–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" w:line="226" w:lineRule="exact"/>
              <w:ind w:right="1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8"/>
                <w:sz w:val="20"/>
              </w:rPr>
              <w:t>11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21"/>
          <w:jc w:val="left"/>
        </w:trPr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5" w:line="240" w:lineRule="auto"/>
              <w:ind w:left="54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Adjustments to reflect movements in working</w:t>
            </w:r>
            <w:r>
              <w:rPr>
                <w:rFonts w:ascii="Times New Roman"/>
                <w:i/>
                <w:color w:val="231F20"/>
                <w:spacing w:val="-20"/>
                <w:sz w:val="20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0"/>
              </w:rPr>
              <w:t>balances: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0"/>
          <w:jc w:val="left"/>
        </w:trPr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467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Increase (+) / Decrease (-) in</w:t>
            </w:r>
            <w:r>
              <w:rPr>
                <w:rFonts w:ascii="Times New Roman"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z w:val="20"/>
              </w:rPr>
              <w:t>debtors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681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200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318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174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96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1,060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0"/>
          <w:jc w:val="left"/>
        </w:trPr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467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Increase (-) / Decrease (+) in</w:t>
            </w:r>
            <w:r>
              <w:rPr>
                <w:rFonts w:ascii="Times New Roman"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z w:val="20"/>
              </w:rPr>
              <w:t>creditors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681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500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318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393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893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-2,058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97"/>
          <w:jc w:val="left"/>
        </w:trPr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467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Use of</w:t>
            </w:r>
            <w:r>
              <w:rPr>
                <w:rFonts w:ascii="Times New Roman"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z w:val="20"/>
              </w:rPr>
              <w:t>provisions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881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417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218</w:t>
            </w:r>
          </w:p>
        </w:tc>
      </w:tr>
    </w:tbl>
    <w:p>
      <w:pPr>
        <w:spacing w:before="0" w:line="228" w:lineRule="exact"/>
        <w:ind w:left="1722" w:right="1511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Consolidated Fund Extra Receipts:</w:t>
      </w:r>
    </w:p>
    <w:p>
      <w:pPr>
        <w:pStyle w:val="BodyText"/>
        <w:tabs>
          <w:tab w:val="left" w:pos="7546"/>
          <w:tab w:val="left" w:pos="9303"/>
          <w:tab w:val="left" w:pos="11415"/>
        </w:tabs>
        <w:spacing w:before="50" w:line="240" w:lineRule="auto"/>
        <w:ind w:left="2135" w:right="1511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Prior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year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excess</w:t>
      </w:r>
      <w:r>
        <w:rPr>
          <w:rFonts w:ascii="Times New Roman" w:eastAsia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A-in-A</w:t>
      </w:r>
      <w:r>
        <w:rPr>
          <w:rFonts w:ascii="Times New Roman" w:eastAsia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paid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to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Consolidated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Fund</w:t>
        <w:tab/>
      </w:r>
      <w:r>
        <w:rPr>
          <w:rFonts w:ascii="Times New Roman" w:eastAsia="Times New Roman" w:hAnsi="Times New Roman" w:cs="Times New Roman"/>
          <w:b/>
          <w:bCs/>
          <w:color w:val="231F20"/>
        </w:rPr>
        <w:t>–</w:t>
        <w:tab/>
        <w:t>–</w:t>
        <w:tab/>
        <w:t>–</w:t>
      </w: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jc w:val="left"/>
        <w:tblInd w:w="16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5"/>
        <w:gridCol w:w="2088"/>
        <w:gridCol w:w="1935"/>
        <w:gridCol w:w="1446"/>
      </w:tblGrid>
      <w:tr>
        <w:tblPrEx>
          <w:tblW w:w="0" w:type="auto"/>
          <w:jc w:val="left"/>
          <w:tblInd w:w="16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40"/>
          <w:jc w:val="left"/>
        </w:trPr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Removal of non-voted budget</w:t>
            </w:r>
            <w:r>
              <w:rPr>
                <w:rFonts w:ascii="Times New Roman"/>
                <w:b/>
                <w:color w:val="231F20"/>
                <w:spacing w:val="-19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items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111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-320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6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-320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-296</w:t>
            </w:r>
          </w:p>
        </w:tc>
      </w:tr>
      <w:tr>
        <w:tblPrEx>
          <w:tblW w:w="0" w:type="auto"/>
          <w:jc w:val="left"/>
          <w:tblInd w:w="16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0"/>
          <w:jc w:val="left"/>
        </w:trPr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Of</w:t>
            </w:r>
            <w:r>
              <w:rPr>
                <w:rFonts w:ascii="Times New Roman"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0"/>
              </w:rPr>
              <w:t>which: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6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15"/>
          <w:jc w:val="left"/>
        </w:trPr>
        <w:tc>
          <w:tcPr>
            <w:tcW w:w="4495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5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Consolidated Fund Standing</w:t>
            </w:r>
            <w:r>
              <w:rPr>
                <w:rFonts w:ascii="Times New Roman"/>
                <w:color w:val="231F20"/>
                <w:spacing w:val="-19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z w:val="20"/>
              </w:rPr>
              <w:t>Services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111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-320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6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-320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-296</w:t>
            </w:r>
          </w:p>
        </w:tc>
      </w:tr>
      <w:tr>
        <w:tblPrEx>
          <w:tblW w:w="0" w:type="auto"/>
          <w:jc w:val="left"/>
          <w:tblInd w:w="16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62"/>
          <w:jc w:val="left"/>
        </w:trPr>
        <w:tc>
          <w:tcPr>
            <w:tcW w:w="4495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67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Net Cash</w:t>
            </w:r>
            <w:r>
              <w:rPr>
                <w:rFonts w:ascii="Times New Roman"/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Requirement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67" w:line="240" w:lineRule="auto"/>
              <w:ind w:left="934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75,107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67" w:line="240" w:lineRule="auto"/>
              <w:ind w:left="603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69,616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67" w:line="240" w:lineRule="auto"/>
              <w:ind w:left="78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63,247</w:t>
            </w:r>
          </w:p>
        </w:tc>
      </w:tr>
    </w:tbl>
    <w:p>
      <w:pPr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0"/>
        </w:rPr>
        <w:sectPr>
          <w:footerReference w:type="default" r:id="rId20"/>
          <w:pgSz w:w="13090" w:h="18020"/>
          <w:pgMar w:top="580" w:right="0" w:bottom="2520" w:left="0" w:header="0" w:footer="2326"/>
          <w:pgNumType w:start="6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2" w:line="240" w:lineRule="auto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>
      <w:pPr>
        <w:spacing w:before="82"/>
        <w:ind w:left="8315" w:right="1511"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National Audit Office Main Supply Estimate</w:t>
      </w:r>
      <w:r>
        <w:rPr>
          <w:rFonts w:ascii="Times New Roman"/>
          <w:color w:val="231F20"/>
          <w:spacing w:val="-24"/>
          <w:sz w:val="14"/>
        </w:rPr>
        <w:t xml:space="preserve"> </w:t>
      </w:r>
      <w:r>
        <w:rPr>
          <w:rFonts w:ascii="Times New Roman"/>
          <w:color w:val="231F20"/>
          <w:sz w:val="14"/>
        </w:rPr>
        <w:t>2020-21</w:t>
      </w:r>
    </w:p>
    <w:p>
      <w:pPr>
        <w:spacing w:before="8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>
      <w:pPr>
        <w:spacing w:line="20" w:lineRule="exact"/>
        <w:ind w:left="1430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34" style="height:1pt;mso-position-horizontal-relative:char;mso-position-vertical-relative:line;width:497.1pt" coordorigin="0,0" coordsize="9942,20">
            <v:group id="_x0000_s1135" style="height:2;left:10;position:absolute;top:10;width:9922" coordorigin="10,10" coordsize="9922,2">
              <v:shape id="_x0000_s1136" style="height:2;left:10;position:absolute;top:10;width:9922" coordorigin="10,10" coordsize="9922,21600" path="m9931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>
      <w:pPr>
        <w:pStyle w:val="Heading2"/>
        <w:spacing w:line="254" w:lineRule="auto"/>
        <w:ind w:left="1440" w:right="1511"/>
        <w:jc w:val="left"/>
        <w:rPr>
          <w:b w:val="0"/>
          <w:bCs w:val="0"/>
        </w:rPr>
      </w:pPr>
      <w:r>
        <w:rPr>
          <w:color w:val="231F20"/>
        </w:rPr>
        <w:t>Part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III: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Note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Statement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Comprehensive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Expenditure</w:t>
      </w:r>
      <w:r>
        <w:rPr>
          <w:color w:val="231F20"/>
          <w:w w:val="99"/>
        </w:rPr>
        <w:t xml:space="preserve"> </w:t>
      </w:r>
      <w:r>
        <w:rPr>
          <w:color w:val="231F20"/>
        </w:rPr>
        <w:t>and Reconciliation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Table</w:t>
      </w:r>
    </w:p>
    <w:p>
      <w:pPr>
        <w:spacing w:before="7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jc w:val="left"/>
        <w:tblInd w:w="13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04"/>
        <w:gridCol w:w="992"/>
        <w:gridCol w:w="1288"/>
        <w:gridCol w:w="1164"/>
      </w:tblGrid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722"/>
          <w:jc w:val="left"/>
        </w:trPr>
        <w:tc>
          <w:tcPr>
            <w:tcW w:w="6504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/>
        </w:tc>
        <w:tc>
          <w:tcPr>
            <w:tcW w:w="99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42" w:line="21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2020-21</w:t>
            </w:r>
          </w:p>
          <w:p>
            <w:pPr>
              <w:pStyle w:val="TableParagraph"/>
              <w:spacing w:line="206" w:lineRule="exact"/>
              <w:ind w:left="99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Plans</w:t>
            </w:r>
          </w:p>
          <w:p>
            <w:pPr>
              <w:pStyle w:val="TableParagraph"/>
              <w:spacing w:line="218" w:lineRule="exact"/>
              <w:ind w:left="37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£000</w:t>
            </w:r>
          </w:p>
        </w:tc>
        <w:tc>
          <w:tcPr>
            <w:tcW w:w="128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42" w:line="218" w:lineRule="exact"/>
              <w:ind w:left="85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2019-20</w:t>
            </w:r>
          </w:p>
          <w:p>
            <w:pPr>
              <w:pStyle w:val="TableParagraph"/>
              <w:spacing w:line="206" w:lineRule="exact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Provision</w:t>
            </w:r>
          </w:p>
          <w:p>
            <w:pPr>
              <w:pStyle w:val="TableParagraph"/>
              <w:spacing w:line="218" w:lineRule="exact"/>
              <w:ind w:left="62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£000</w:t>
            </w:r>
          </w:p>
        </w:tc>
        <w:tc>
          <w:tcPr>
            <w:tcW w:w="1164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42" w:line="218" w:lineRule="exact"/>
              <w:ind w:left="312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2018-19</w:t>
            </w:r>
          </w:p>
          <w:p>
            <w:pPr>
              <w:pStyle w:val="TableParagraph"/>
              <w:spacing w:line="206" w:lineRule="exact"/>
              <w:ind w:left="267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Outturn</w:t>
            </w:r>
          </w:p>
          <w:p>
            <w:pPr>
              <w:pStyle w:val="TableParagraph"/>
              <w:spacing w:line="218" w:lineRule="exact"/>
              <w:ind w:left="57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£000</w:t>
            </w:r>
          </w:p>
        </w:tc>
      </w:tr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62"/>
          <w:jc w:val="left"/>
        </w:trPr>
        <w:tc>
          <w:tcPr>
            <w:tcW w:w="6504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" w:line="240" w:lineRule="auto"/>
              <w:ind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Gross Programme Costs</w:t>
            </w:r>
            <w:r>
              <w:rPr>
                <w:rFonts w:ascii="Times New Roman"/>
                <w:color w:val="231F20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z w:val="20"/>
              </w:rPr>
              <w:t>(DEL)</w:t>
            </w:r>
          </w:p>
        </w:tc>
        <w:tc>
          <w:tcPr>
            <w:tcW w:w="992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5" w:line="240" w:lineRule="auto"/>
              <w:ind w:left="2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99,320</w:t>
            </w:r>
          </w:p>
        </w:tc>
        <w:tc>
          <w:tcPr>
            <w:tcW w:w="1288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5" w:line="240" w:lineRule="auto"/>
              <w:ind w:left="47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92,620</w:t>
            </w:r>
          </w:p>
        </w:tc>
        <w:tc>
          <w:tcPr>
            <w:tcW w:w="1164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5" w:line="240" w:lineRule="auto"/>
              <w:ind w:left="4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87,043</w:t>
            </w:r>
          </w:p>
        </w:tc>
      </w:tr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0"/>
          <w:jc w:val="left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Less: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79"/>
          <w:jc w:val="left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1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Programme Income</w:t>
            </w:r>
            <w:r>
              <w:rPr>
                <w:rFonts w:ascii="Times New Roman"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z w:val="20"/>
              </w:rPr>
              <w:t>(DEL)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162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-23,100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403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-21,300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362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-21,063</w:t>
            </w:r>
          </w:p>
        </w:tc>
      </w:tr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47"/>
          <w:jc w:val="left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3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Net Programme</w:t>
            </w:r>
            <w:r>
              <w:rPr>
                <w:rFonts w:ascii="Times New Roman"/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Costs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3" w:line="240" w:lineRule="auto"/>
              <w:ind w:left="2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76,220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3" w:line="240" w:lineRule="auto"/>
              <w:ind w:left="47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71,320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3" w:line="240" w:lineRule="auto"/>
              <w:ind w:left="4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65,066</w:t>
            </w:r>
          </w:p>
        </w:tc>
      </w:tr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62"/>
          <w:jc w:val="left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-4"/>
                <w:sz w:val="20"/>
              </w:rPr>
              <w:t xml:space="preserve">Total </w:t>
            </w:r>
            <w:r>
              <w:rPr>
                <w:rFonts w:ascii="Times New Roman"/>
                <w:b/>
                <w:color w:val="231F20"/>
                <w:sz w:val="20"/>
              </w:rPr>
              <w:t>Comprehensive Net</w:t>
            </w:r>
            <w:r>
              <w:rPr>
                <w:rFonts w:ascii="Times New Roman"/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Expenditure</w:t>
            </w:r>
          </w:p>
        </w:tc>
        <w:tc>
          <w:tcPr>
            <w:tcW w:w="992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57" w:line="240" w:lineRule="auto"/>
              <w:ind w:left="2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76,220</w:t>
            </w:r>
          </w:p>
        </w:tc>
        <w:tc>
          <w:tcPr>
            <w:tcW w:w="128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57" w:line="240" w:lineRule="auto"/>
              <w:ind w:left="47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71,320</w:t>
            </w:r>
          </w:p>
        </w:tc>
        <w:tc>
          <w:tcPr>
            <w:tcW w:w="116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57" w:line="240" w:lineRule="auto"/>
              <w:ind w:left="4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65,980</w:t>
            </w:r>
          </w:p>
        </w:tc>
      </w:tr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9"/>
          <w:jc w:val="left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23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Of</w:t>
            </w:r>
            <w:r>
              <w:rPr>
                <w:rFonts w:ascii="Times New Roman"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0"/>
              </w:rPr>
              <w:t>which:</w:t>
            </w:r>
          </w:p>
        </w:tc>
        <w:tc>
          <w:tcPr>
            <w:tcW w:w="992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/>
        </w:tc>
        <w:tc>
          <w:tcPr>
            <w:tcW w:w="1288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/>
        </w:tc>
        <w:tc>
          <w:tcPr>
            <w:tcW w:w="1164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85"/>
          <w:jc w:val="left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1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Resource</w:t>
            </w:r>
            <w:r>
              <w:rPr>
                <w:rFonts w:ascii="Times New Roman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z w:val="20"/>
              </w:rPr>
              <w:t>DEL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2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76,220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47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71,320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4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65,980</w:t>
            </w:r>
          </w:p>
        </w:tc>
      </w:tr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657"/>
          <w:jc w:val="left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9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Adjustments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19" w:line="240" w:lineRule="auto"/>
              <w:ind w:right="2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19" w:line="240" w:lineRule="auto"/>
              <w:ind w:right="26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–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19" w:line="240" w:lineRule="auto"/>
              <w:ind w:right="18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–</w:t>
            </w:r>
          </w:p>
        </w:tc>
      </w:tr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62"/>
          <w:jc w:val="left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-4"/>
                <w:sz w:val="20"/>
              </w:rPr>
              <w:t xml:space="preserve">Total </w:t>
            </w:r>
            <w:r>
              <w:rPr>
                <w:rFonts w:ascii="Times New Roman"/>
                <w:b/>
                <w:color w:val="231F20"/>
                <w:sz w:val="20"/>
              </w:rPr>
              <w:t>Resource</w:t>
            </w:r>
            <w:r>
              <w:rPr>
                <w:rFonts w:ascii="Times New Roman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Budget</w:t>
            </w:r>
          </w:p>
        </w:tc>
        <w:tc>
          <w:tcPr>
            <w:tcW w:w="992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57" w:line="240" w:lineRule="auto"/>
              <w:ind w:left="2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76,220</w:t>
            </w:r>
          </w:p>
        </w:tc>
        <w:tc>
          <w:tcPr>
            <w:tcW w:w="128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57" w:line="240" w:lineRule="auto"/>
              <w:ind w:left="47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71,320</w:t>
            </w:r>
          </w:p>
        </w:tc>
        <w:tc>
          <w:tcPr>
            <w:tcW w:w="116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57" w:line="240" w:lineRule="auto"/>
              <w:ind w:left="4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65,980</w:t>
            </w:r>
          </w:p>
        </w:tc>
      </w:tr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9"/>
          <w:jc w:val="left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23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Of</w:t>
            </w:r>
            <w:r>
              <w:rPr>
                <w:rFonts w:ascii="Times New Roman"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0"/>
              </w:rPr>
              <w:t>which:</w:t>
            </w:r>
          </w:p>
        </w:tc>
        <w:tc>
          <w:tcPr>
            <w:tcW w:w="992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/>
        </w:tc>
        <w:tc>
          <w:tcPr>
            <w:tcW w:w="1288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/>
        </w:tc>
        <w:tc>
          <w:tcPr>
            <w:tcW w:w="1164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52"/>
          <w:jc w:val="left"/>
        </w:trPr>
        <w:tc>
          <w:tcPr>
            <w:tcW w:w="6504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1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Resource</w:t>
            </w:r>
            <w:r>
              <w:rPr>
                <w:rFonts w:ascii="Times New Roman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z w:val="20"/>
              </w:rPr>
              <w:t>DEL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2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76,220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47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71,320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4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65,980</w:t>
            </w:r>
          </w:p>
        </w:tc>
      </w:tr>
      <w:tr>
        <w:tblPrEx>
          <w:tblW w:w="0" w:type="auto"/>
          <w:jc w:val="left"/>
          <w:tblInd w:w="138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77"/>
          <w:jc w:val="left"/>
        </w:trPr>
        <w:tc>
          <w:tcPr>
            <w:tcW w:w="6504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15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-4"/>
                <w:sz w:val="20"/>
              </w:rPr>
              <w:t xml:space="preserve">Total </w:t>
            </w:r>
            <w:r>
              <w:rPr>
                <w:rFonts w:ascii="Times New Roman"/>
                <w:b/>
                <w:color w:val="231F20"/>
                <w:sz w:val="20"/>
              </w:rPr>
              <w:t>Resources</w:t>
            </w:r>
            <w:r>
              <w:rPr>
                <w:rFonts w:ascii="Times New Roman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(Estimate)</w:t>
            </w:r>
          </w:p>
        </w:tc>
        <w:tc>
          <w:tcPr>
            <w:tcW w:w="992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15" w:line="240" w:lineRule="auto"/>
              <w:ind w:left="22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76,220</w:t>
            </w:r>
          </w:p>
        </w:tc>
        <w:tc>
          <w:tcPr>
            <w:tcW w:w="1288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15" w:line="240" w:lineRule="auto"/>
              <w:ind w:left="47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71,320</w:t>
            </w:r>
          </w:p>
        </w:tc>
        <w:tc>
          <w:tcPr>
            <w:tcW w:w="1164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15" w:line="240" w:lineRule="auto"/>
              <w:ind w:left="42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65,980</w:t>
            </w:r>
          </w:p>
        </w:tc>
      </w:tr>
    </w:tbl>
    <w:p>
      <w:pPr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0"/>
        </w:rPr>
        <w:sectPr>
          <w:footerReference w:type="default" r:id="rId21"/>
          <w:pgSz w:w="13090" w:h="18020"/>
          <w:pgMar w:top="580" w:right="0" w:bottom="2520" w:left="0" w:header="0" w:footer="2326"/>
          <w:pgNumType w:start="7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before="2" w:line="240" w:lineRule="auto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>
      <w:pPr>
        <w:spacing w:before="82"/>
        <w:ind w:left="8613" w:right="0"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National Audit Office Main Supply Estimate</w:t>
      </w:r>
      <w:r>
        <w:rPr>
          <w:rFonts w:ascii="Times New Roman"/>
          <w:color w:val="231F20"/>
          <w:spacing w:val="-24"/>
          <w:sz w:val="14"/>
        </w:rPr>
        <w:t xml:space="preserve"> </w:t>
      </w:r>
      <w:r>
        <w:rPr>
          <w:rFonts w:ascii="Times New Roman"/>
          <w:color w:val="231F20"/>
          <w:sz w:val="14"/>
        </w:rPr>
        <w:t>2020-21</w:t>
      </w:r>
    </w:p>
    <w:p>
      <w:pPr>
        <w:spacing w:before="7" w:line="240" w:lineRule="auto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W w:w="0" w:type="auto"/>
        <w:jc w:val="left"/>
        <w:tblInd w:w="166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8"/>
        <w:gridCol w:w="1286"/>
        <w:gridCol w:w="1327"/>
        <w:gridCol w:w="1213"/>
      </w:tblGrid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920"/>
          <w:jc w:val="left"/>
        </w:trPr>
        <w:tc>
          <w:tcPr>
            <w:tcW w:w="6178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before="223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36"/>
                <w:szCs w:val="36"/>
              </w:rPr>
              <w:t>Part III: Note B – Analysis of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0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36"/>
                <w:szCs w:val="36"/>
              </w:rPr>
              <w:t>Income</w:t>
            </w:r>
          </w:p>
        </w:tc>
        <w:tc>
          <w:tcPr>
            <w:tcW w:w="3827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/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8"/>
          <w:jc w:val="left"/>
        </w:trPr>
        <w:tc>
          <w:tcPr>
            <w:tcW w:w="6178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/>
        </w:tc>
        <w:tc>
          <w:tcPr>
            <w:tcW w:w="1286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2" w:line="240" w:lineRule="auto"/>
              <w:ind w:left="43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2020-21</w:t>
            </w:r>
          </w:p>
        </w:tc>
        <w:tc>
          <w:tcPr>
            <w:tcW w:w="1327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2" w:line="240" w:lineRule="auto"/>
              <w:ind w:left="39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2019-20</w:t>
            </w:r>
          </w:p>
        </w:tc>
        <w:tc>
          <w:tcPr>
            <w:tcW w:w="1213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2" w:line="240" w:lineRule="auto"/>
              <w:ind w:left="30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2018-19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48"/>
          <w:jc w:val="left"/>
        </w:trPr>
        <w:tc>
          <w:tcPr>
            <w:tcW w:w="6178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/>
        </w:tc>
        <w:tc>
          <w:tcPr>
            <w:tcW w:w="1286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line="202" w:lineRule="exact"/>
              <w:ind w:left="63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Plans</w:t>
            </w:r>
          </w:p>
          <w:p>
            <w:pPr>
              <w:pStyle w:val="TableParagraph"/>
              <w:spacing w:line="218" w:lineRule="exact"/>
              <w:ind w:left="70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£000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line="202" w:lineRule="exact"/>
              <w:ind w:left="18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Provisions</w:t>
            </w:r>
          </w:p>
          <w:p>
            <w:pPr>
              <w:pStyle w:val="TableParagraph"/>
              <w:spacing w:line="218" w:lineRule="exact"/>
              <w:ind w:left="666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£000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spacing w:line="202" w:lineRule="exact"/>
              <w:ind w:left="260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Outturn</w:t>
            </w:r>
          </w:p>
          <w:p>
            <w:pPr>
              <w:pStyle w:val="TableParagraph"/>
              <w:spacing w:line="218" w:lineRule="exact"/>
              <w:ind w:left="572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£000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96"/>
          <w:jc w:val="left"/>
        </w:trPr>
        <w:tc>
          <w:tcPr>
            <w:tcW w:w="6178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9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-4"/>
                <w:sz w:val="20"/>
              </w:rPr>
              <w:t xml:space="preserve">Voted </w:t>
            </w:r>
            <w:r>
              <w:rPr>
                <w:rFonts w:ascii="Times New Roman"/>
                <w:b/>
                <w:color w:val="231F20"/>
                <w:sz w:val="20"/>
              </w:rPr>
              <w:t>Resource</w:t>
            </w:r>
            <w:r>
              <w:rPr>
                <w:rFonts w:ascii="Times New Roman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DEL</w:t>
            </w:r>
          </w:p>
        </w:tc>
        <w:tc>
          <w:tcPr>
            <w:tcW w:w="1286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9" w:line="240" w:lineRule="auto"/>
              <w:ind w:left="48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-23,100</w:t>
            </w:r>
          </w:p>
        </w:tc>
        <w:tc>
          <w:tcPr>
            <w:tcW w:w="1327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9" w:line="240" w:lineRule="auto"/>
              <w:ind w:left="44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-21,300</w:t>
            </w:r>
          </w:p>
        </w:tc>
        <w:tc>
          <w:tcPr>
            <w:tcW w:w="1213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9" w:line="240" w:lineRule="auto"/>
              <w:ind w:left="3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-21,063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0"/>
          <w:jc w:val="left"/>
        </w:trPr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Of</w:t>
            </w:r>
            <w:r>
              <w:rPr>
                <w:rFonts w:ascii="Times New Roman"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0"/>
              </w:rPr>
              <w:t>which: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0"/>
          <w:jc w:val="left"/>
        </w:trPr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Programme – Provision of audit and other assurance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services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0"/>
          <w:jc w:val="left"/>
        </w:trPr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30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Sale of goods and</w:t>
            </w:r>
            <w:r>
              <w:rPr>
                <w:rFonts w:ascii="Times New Roman"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z w:val="20"/>
              </w:rPr>
              <w:t>services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48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-20,900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44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-19,100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3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-19,189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72"/>
          <w:jc w:val="left"/>
        </w:trPr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30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Other</w:t>
            </w:r>
            <w:r>
              <w:rPr>
                <w:rFonts w:ascii="Times New Roman"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z w:val="20"/>
              </w:rPr>
              <w:t>Rentals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58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-2,200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54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-2,200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4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-1,875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77"/>
          <w:jc w:val="left"/>
        </w:trPr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9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-4"/>
                <w:sz w:val="20"/>
              </w:rPr>
              <w:t xml:space="preserve">Total Voted </w:t>
            </w:r>
            <w:r>
              <w:rPr>
                <w:rFonts w:ascii="Times New Roman"/>
                <w:b/>
                <w:color w:val="231F20"/>
                <w:sz w:val="20"/>
              </w:rPr>
              <w:t>Resource</w:t>
            </w:r>
            <w:r>
              <w:rPr>
                <w:rFonts w:ascii="Times New Roman"/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Income</w:t>
            </w:r>
          </w:p>
        </w:tc>
        <w:tc>
          <w:tcPr>
            <w:tcW w:w="128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48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-23,100</w:t>
            </w:r>
          </w:p>
        </w:tc>
        <w:tc>
          <w:tcPr>
            <w:tcW w:w="132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44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-21,300</w:t>
            </w:r>
          </w:p>
        </w:tc>
        <w:tc>
          <w:tcPr>
            <w:tcW w:w="12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3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-21,063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56"/>
          <w:jc w:val="left"/>
        </w:trPr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" w:line="240" w:lineRule="auto"/>
              <w:ind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-4"/>
                <w:sz w:val="20"/>
              </w:rPr>
              <w:t xml:space="preserve">Voted </w:t>
            </w:r>
            <w:r>
              <w:rPr>
                <w:rFonts w:ascii="Times New Roman"/>
                <w:b/>
                <w:color w:val="231F20"/>
                <w:sz w:val="20"/>
              </w:rPr>
              <w:t>Capital</w:t>
            </w:r>
            <w:r>
              <w:rPr>
                <w:rFonts w:ascii="Times New Roman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DEL</w:t>
            </w:r>
          </w:p>
        </w:tc>
        <w:tc>
          <w:tcPr>
            <w:tcW w:w="1286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" w:line="240" w:lineRule="auto"/>
              <w:ind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73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-100</w:t>
            </w:r>
          </w:p>
        </w:tc>
        <w:tc>
          <w:tcPr>
            <w:tcW w:w="1327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" w:line="240" w:lineRule="auto"/>
              <w:ind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69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-100</w:t>
            </w:r>
          </w:p>
        </w:tc>
        <w:tc>
          <w:tcPr>
            <w:tcW w:w="1213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" w:line="240" w:lineRule="auto"/>
              <w:ind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3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</w:rPr>
              <w:t>–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0"/>
          <w:jc w:val="left"/>
        </w:trPr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231F20"/>
                <w:sz w:val="20"/>
              </w:rPr>
              <w:t>Of</w:t>
            </w:r>
            <w:r>
              <w:rPr>
                <w:rFonts w:ascii="Times New Roman"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20"/>
              </w:rPr>
              <w:t>which: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80"/>
          <w:jc w:val="left"/>
        </w:trPr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Programme – Provision of audit and other assurance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services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42"/>
          <w:jc w:val="left"/>
        </w:trPr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4" w:line="240" w:lineRule="auto"/>
              <w:ind w:left="30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Sale of</w:t>
            </w:r>
            <w:r>
              <w:rPr>
                <w:rFonts w:ascii="Times New Roman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color w:val="231F20"/>
                <w:sz w:val="20"/>
              </w:rPr>
              <w:t>assets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73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-100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69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-100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right="23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</w:rPr>
              <w:t>–</w:t>
            </w:r>
          </w:p>
        </w:tc>
      </w:tr>
      <w:tr>
        <w:tblPrEx>
          <w:tblW w:w="0" w:type="auto"/>
          <w:jc w:val="left"/>
          <w:tblInd w:w="16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77"/>
          <w:jc w:val="left"/>
        </w:trPr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9" w:line="240" w:lineRule="auto"/>
              <w:ind w:left="55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pacing w:val="-4"/>
                <w:sz w:val="20"/>
              </w:rPr>
              <w:t xml:space="preserve">Total Voted </w:t>
            </w:r>
            <w:r>
              <w:rPr>
                <w:rFonts w:ascii="Times New Roman"/>
                <w:b/>
                <w:color w:val="231F20"/>
                <w:sz w:val="20"/>
              </w:rPr>
              <w:t>Capital</w:t>
            </w:r>
            <w:r>
              <w:rPr>
                <w:rFonts w:ascii="Times New Roman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20"/>
              </w:rPr>
              <w:t>Income</w:t>
            </w:r>
          </w:p>
        </w:tc>
        <w:tc>
          <w:tcPr>
            <w:tcW w:w="128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738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-100</w:t>
            </w:r>
          </w:p>
        </w:tc>
        <w:tc>
          <w:tcPr>
            <w:tcW w:w="132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left="699" w:righ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-100</w:t>
            </w:r>
          </w:p>
        </w:tc>
        <w:tc>
          <w:tcPr>
            <w:tcW w:w="121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" w:line="240" w:lineRule="auto"/>
              <w:ind w:right="23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</w:rPr>
              <w:t>–</w:t>
            </w:r>
          </w:p>
        </w:tc>
      </w:tr>
    </w:tbl>
    <w:p>
      <w:pPr>
        <w:spacing w:before="4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>
      <w:pPr>
        <w:spacing w:line="20" w:lineRule="exact"/>
        <w:ind w:left="1713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37" style="height:1pt;mso-position-horizontal-relative:char;mso-position-vertical-relative:line;width:497.1pt" coordorigin="0,0" coordsize="9942,20">
            <v:group id="_x0000_s1138" style="height:2;left:10;position:absolute;top:10;width:6123" coordorigin="10,10" coordsize="6123,2">
              <v:shape id="_x0000_s1139" style="height:2;left:10;position:absolute;top:10;width:6123" coordorigin="10,10" coordsize="6123,21600" path="m10,10l6133,10e" strokecolor="#231f20" strokeweight="1pt">
                <v:path arrowok="t"/>
              </v:shape>
            </v:group>
            <v:group id="_x0000_s1140" style="height:2;left:6133;position:absolute;top:10;width:1106" coordorigin="6133,10" coordsize="1106,2">
              <v:shape id="_x0000_s1141" style="height:2;left:6133;position:absolute;top:10;width:1106" coordorigin="6133,10" coordsize="1106,21600" path="m6133,10l7238,10e" strokecolor="#231f20" strokeweight="1pt">
                <v:path arrowok="t"/>
              </v:shape>
            </v:group>
            <v:group id="_x0000_s1142" style="height:2;left:7238;position:absolute;top:10;width:1248" coordorigin="7238,10" coordsize="1248,2">
              <v:shape id="_x0000_s1143" style="height:2;left:7238;position:absolute;top:10;width:1248" coordorigin="7238,10" coordsize="1248,21600" path="m7238,10l8486,10e" strokecolor="#231f20" strokeweight="1pt">
                <v:path arrowok="t"/>
              </v:shape>
            </v:group>
            <v:group id="_x0000_s1144" style="height:2;left:8486;position:absolute;top:10;width:1234" coordorigin="8486,10" coordsize="1234,2">
              <v:shape id="_x0000_s1145" style="height:2;left:8486;position:absolute;top:10;width:1234" coordorigin="8486,10" coordsize="1234,21600" path="m8486,10l9719,10e" strokecolor="#231f20" strokeweight="1pt">
                <v:path arrowok="t"/>
              </v:shape>
            </v:group>
            <v:group id="_x0000_s1146" style="height:2;left:9719;position:absolute;top:10;width:213" coordorigin="9719,10" coordsize="213,2">
              <v:shape id="_x0000_s1147" style="height:2;left:9719;position:absolute;top:10;width:213" coordorigin="9719,10" coordsize="213,21600" path="m9719,10l9931,10e" strokecolor="#231f20" strokeweight="1pt">
                <v:path arrowok="t"/>
              </v:shape>
            </v:group>
            <w10:wrap type="none"/>
          </v:group>
        </w:pict>
      </w:r>
    </w:p>
    <w:p>
      <w:pPr>
        <w:spacing w:after="0" w:line="20" w:lineRule="exact"/>
        <w:rPr>
          <w:rFonts w:ascii="Times New Roman" w:eastAsia="Times New Roman" w:hAnsi="Times New Roman" w:cs="Times New Roman"/>
          <w:sz w:val="2"/>
          <w:szCs w:val="2"/>
        </w:rPr>
        <w:sectPr>
          <w:footerReference w:type="default" r:id="rId22"/>
          <w:pgSz w:w="13090" w:h="18020"/>
          <w:pgMar w:top="580" w:right="0" w:bottom="2520" w:left="0" w:header="0" w:footer="2326"/>
          <w:pgNumType w:start="8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2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spacing w:before="82"/>
        <w:ind w:left="8344" w:right="1511"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National Audit Office Main Supply Estimate</w:t>
      </w:r>
      <w:r>
        <w:rPr>
          <w:rFonts w:ascii="Times New Roman"/>
          <w:color w:val="231F20"/>
          <w:spacing w:val="-24"/>
          <w:sz w:val="14"/>
        </w:rPr>
        <w:t xml:space="preserve"> </w:t>
      </w:r>
      <w:r>
        <w:rPr>
          <w:rFonts w:ascii="Times New Roman"/>
          <w:color w:val="231F20"/>
          <w:sz w:val="14"/>
        </w:rPr>
        <w:t>2020-21</w:t>
      </w:r>
    </w:p>
    <w:p>
      <w:pPr>
        <w:spacing w:before="8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>
      <w:pPr>
        <w:spacing w:line="20" w:lineRule="exact"/>
        <w:ind w:left="1713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48" style="height:1pt;mso-position-horizontal-relative:char;mso-position-vertical-relative:line;width:482.9pt" coordorigin="0,0" coordsize="9658,20">
            <v:group id="_x0000_s1149" style="height:2;left:10;position:absolute;top:10;width:9638" coordorigin="10,10" coordsize="9638,2">
              <v:shape id="_x0000_s1150" style="height:2;left:10;position:absolute;top:10;width:9638" coordorigin="10,10" coordsize="9638,21600" path="m9648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>
      <w:pPr>
        <w:pStyle w:val="Heading2"/>
        <w:spacing w:line="240" w:lineRule="auto"/>
        <w:ind w:right="1511"/>
        <w:jc w:val="left"/>
        <w:rPr>
          <w:b w:val="0"/>
          <w:bCs w:val="0"/>
        </w:rPr>
      </w:pPr>
      <w:r>
        <w:rPr>
          <w:color w:val="231F20"/>
          <w:spacing w:val="-7"/>
        </w:rPr>
        <w:t>Part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III: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8"/>
        </w:rPr>
        <w:t>Note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9"/>
        </w:rPr>
        <w:t>Analysis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of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0"/>
        </w:rPr>
        <w:t>Consolidated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7"/>
        </w:rPr>
        <w:t>Fund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Extra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0"/>
        </w:rPr>
        <w:t>Receipts</w:t>
      </w:r>
    </w:p>
    <w:p>
      <w:pPr>
        <w:spacing w:before="9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>
      <w:pPr>
        <w:spacing w:line="20" w:lineRule="exact"/>
        <w:ind w:left="1713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51" style="height:1pt;mso-position-horizontal-relative:char;mso-position-vertical-relative:line;width:482.9pt" coordorigin="0,0" coordsize="9658,20">
            <v:group id="_x0000_s1152" style="height:2;left:10;position:absolute;top:10;width:9638" coordorigin="10,10" coordsize="9638,2">
              <v:shape id="_x0000_s1153" style="height:2;left:10;position:absolute;top:10;width:9638" coordorigin="10,10" coordsize="9638,21600" path="m10,10l9648,10e" strokecolor="#231f20" strokeweight="1pt">
                <v:path arrowok="t"/>
              </v:shape>
            </v:group>
            <w10:wrap type="none"/>
          </v:group>
        </w:pict>
      </w:r>
    </w:p>
    <w:p>
      <w:pPr>
        <w:pStyle w:val="BodyText"/>
        <w:spacing w:before="90" w:line="240" w:lineRule="auto"/>
        <w:ind w:left="1723" w:right="1511"/>
        <w:jc w:val="left"/>
      </w:pPr>
      <w:r>
        <w:rPr>
          <w:color w:val="231F20"/>
        </w:rPr>
        <w:t xml:space="preserve">No </w:t>
      </w:r>
      <w:r>
        <w:rPr>
          <w:color w:val="231F20"/>
          <w:spacing w:val="-4"/>
        </w:rPr>
        <w:t xml:space="preserve">Consolidated </w:t>
      </w:r>
      <w:r>
        <w:rPr>
          <w:color w:val="231F20"/>
          <w:spacing w:val="-3"/>
        </w:rPr>
        <w:t xml:space="preserve">Fund </w:t>
      </w:r>
      <w:r>
        <w:rPr>
          <w:color w:val="231F20"/>
          <w:spacing w:val="-4"/>
        </w:rPr>
        <w:t xml:space="preserve">Extra Receipts income </w:t>
      </w:r>
      <w:r>
        <w:rPr>
          <w:color w:val="231F20"/>
        </w:rPr>
        <w:t xml:space="preserve">or </w:t>
      </w:r>
      <w:r>
        <w:rPr>
          <w:color w:val="231F20"/>
          <w:spacing w:val="-4"/>
        </w:rPr>
        <w:t xml:space="preserve">receipts </w:t>
      </w:r>
      <w:r>
        <w:rPr>
          <w:color w:val="231F20"/>
          <w:spacing w:val="-3"/>
        </w:rPr>
        <w:t xml:space="preserve">are </w:t>
      </w:r>
      <w:r>
        <w:rPr>
          <w:color w:val="231F20"/>
          <w:spacing w:val="-4"/>
        </w:rPr>
        <w:t xml:space="preserve">expected </w:t>
      </w:r>
      <w:r>
        <w:rPr>
          <w:color w:val="231F20"/>
          <w:spacing w:val="-3"/>
        </w:rPr>
        <w:t xml:space="preserve">for </w:t>
      </w:r>
      <w:r>
        <w:rPr>
          <w:color w:val="231F20"/>
          <w:spacing w:val="-4"/>
        </w:rPr>
        <w:t xml:space="preserve">2019-20 </w:t>
      </w:r>
      <w:r>
        <w:rPr>
          <w:color w:val="231F20"/>
        </w:rPr>
        <w:t xml:space="preserve">or </w:t>
      </w:r>
      <w:r>
        <w:rPr>
          <w:color w:val="231F20"/>
          <w:spacing w:val="-4"/>
        </w:rPr>
        <w:t xml:space="preserve">2020-21. There </w:t>
      </w:r>
      <w:r>
        <w:rPr>
          <w:color w:val="231F20"/>
          <w:spacing w:val="-3"/>
        </w:rPr>
        <w:t>were none for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2018-19.</w:t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5" w:line="240" w:lineRule="auto"/>
        <w:rPr>
          <w:rFonts w:ascii="Times New Roman" w:eastAsia="Times New Roman" w:hAnsi="Times New Roman" w:cs="Times New Roman"/>
          <w:sz w:val="11"/>
          <w:szCs w:val="11"/>
        </w:rPr>
      </w:pPr>
    </w:p>
    <w:p>
      <w:pPr>
        <w:spacing w:line="20" w:lineRule="exact"/>
        <w:ind w:left="1487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54" style="height:1pt;mso-position-horizontal-relative:char;mso-position-vertical-relative:line;width:497.1pt" coordorigin="0,0" coordsize="9942,20">
            <v:group id="_x0000_s1155" style="height:2;left:10;position:absolute;top:10;width:9922" coordorigin="10,10" coordsize="9922,2">
              <v:shape id="_x0000_s1156" style="height:2;left:10;position:absolute;top:10;width:9922" coordorigin="10,10" coordsize="9922,21600" path="m9931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2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>
      <w:pPr>
        <w:pStyle w:val="BodyText"/>
        <w:spacing w:before="74" w:line="240" w:lineRule="auto"/>
        <w:ind w:right="239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9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</w:rPr>
        <w:sectPr>
          <w:footerReference w:type="default" r:id="rId23"/>
          <w:pgSz w:w="13090" w:h="18020"/>
          <w:pgMar w:top="580" w:right="0" w:bottom="580" w:left="0" w:header="0" w:footer="393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2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spacing w:before="82"/>
        <w:ind w:left="8613" w:right="0"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National Audit Office Main Supply Estimate</w:t>
      </w:r>
      <w:r>
        <w:rPr>
          <w:rFonts w:ascii="Times New Roman"/>
          <w:color w:val="231F20"/>
          <w:spacing w:val="-24"/>
          <w:sz w:val="14"/>
        </w:rPr>
        <w:t xml:space="preserve"> </w:t>
      </w:r>
      <w:r>
        <w:rPr>
          <w:rFonts w:ascii="Times New Roman"/>
          <w:color w:val="231F20"/>
          <w:sz w:val="14"/>
        </w:rPr>
        <w:t>2020-21</w:t>
      </w:r>
    </w:p>
    <w:p>
      <w:pPr>
        <w:spacing w:before="8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>
      <w:pPr>
        <w:spacing w:line="20" w:lineRule="exact"/>
        <w:ind w:left="1713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57" style="height:1pt;mso-position-horizontal-relative:char;mso-position-vertical-relative:line;width:496.4pt" coordorigin="0,0" coordsize="9928,20">
            <v:group id="_x0000_s1158" style="height:2;left:10;position:absolute;top:10;width:9908" coordorigin="10,10" coordsize="9908,2">
              <v:shape id="_x0000_s1159" style="height:2;left:10;position:absolute;top:10;width:9908" coordorigin="10,10" coordsize="9908,21600" path="m9917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>
      <w:pPr>
        <w:pStyle w:val="Heading2"/>
        <w:spacing w:line="254" w:lineRule="auto"/>
        <w:ind w:right="1511"/>
        <w:jc w:val="left"/>
        <w:rPr>
          <w:b w:val="0"/>
          <w:bCs w:val="0"/>
        </w:rPr>
      </w:pPr>
      <w:r>
        <w:rPr>
          <w:color w:val="231F20"/>
          <w:spacing w:val="-6"/>
        </w:rPr>
        <w:t>Part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III: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Note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Explanation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8"/>
        </w:rPr>
        <w:t>Accounting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Officer</w:t>
      </w:r>
      <w:r>
        <w:rPr>
          <w:color w:val="231F20"/>
          <w:spacing w:val="-8"/>
          <w:w w:val="99"/>
        </w:rPr>
        <w:t xml:space="preserve"> </w:t>
      </w:r>
      <w:r>
        <w:rPr>
          <w:color w:val="231F20"/>
          <w:spacing w:val="-9"/>
        </w:rPr>
        <w:t>responsibilities</w:t>
      </w:r>
    </w:p>
    <w:p>
      <w:pPr>
        <w:spacing w:before="8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>
      <w:pPr>
        <w:spacing w:line="20" w:lineRule="exact"/>
        <w:ind w:left="1713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60" style="height:1pt;mso-position-horizontal-relative:char;mso-position-vertical-relative:line;width:497.1pt" coordorigin="0,0" coordsize="9942,20">
            <v:group id="_x0000_s1161" style="height:2;left:10;position:absolute;top:10;width:9922" coordorigin="10,10" coordsize="9922,2">
              <v:shape id="_x0000_s1162" style="height:2;left:10;position:absolute;top:10;width:9922" coordorigin="10,10" coordsize="9922,21600" path="m10,10l9931,10e" strokecolor="#231f20" strokeweight="1pt">
                <v:path arrowok="t"/>
              </v:shape>
            </v:group>
            <w10:wrap type="none"/>
          </v:group>
        </w:pict>
      </w:r>
    </w:p>
    <w:p>
      <w:pPr>
        <w:pStyle w:val="BodyText"/>
        <w:spacing w:before="90" w:line="249" w:lineRule="auto"/>
        <w:ind w:left="1723" w:right="1437"/>
        <w:jc w:val="both"/>
      </w:pPr>
      <w:r>
        <w:rPr>
          <w:rFonts w:ascii="Times New Roman" w:eastAsia="Times New Roman" w:hAnsi="Times New Roman" w:cs="Times New Roman"/>
          <w:color w:val="231F20"/>
        </w:rPr>
        <w:t>Under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Budget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Responsibility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and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National</w:t>
      </w:r>
      <w:r>
        <w:rPr>
          <w:rFonts w:ascii="Times New Roman" w:eastAsia="Times New Roman" w:hAnsi="Times New Roman" w:cs="Times New Roman"/>
          <w:color w:val="231F20"/>
          <w:spacing w:val="-2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Audit</w:t>
      </w:r>
      <w:r>
        <w:rPr>
          <w:rFonts w:ascii="Times New Roman" w:eastAsia="Times New Roman" w:hAnsi="Times New Roman" w:cs="Times New Roman"/>
          <w:color w:val="231F20"/>
          <w:spacing w:val="-2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Act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2011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Public</w:t>
      </w:r>
      <w:r>
        <w:rPr>
          <w:rFonts w:ascii="Times New Roman" w:eastAsia="Times New Roman" w:hAnsi="Times New Roman" w:cs="Times New Roman"/>
          <w:color w:val="231F20"/>
          <w:spacing w:val="-2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Accounts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Commission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has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appointed</w:t>
      </w:r>
      <w:r>
        <w:rPr>
          <w:rFonts w:ascii="Times New Roman" w:eastAsia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</w:t>
      </w:r>
      <w:r>
        <w:rPr>
          <w:rFonts w:ascii="Times New Roman" w:eastAsia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Comptroller</w:t>
      </w:r>
      <w:r>
        <w:rPr>
          <w:rFonts w:ascii="Times New Roman" w:eastAsia="Times New Roman" w:hAnsi="Times New Roman" w:cs="Times New Roman"/>
          <w:color w:val="231F20"/>
          <w:w w:val="99"/>
        </w:rPr>
        <w:t xml:space="preserve"> </w:t>
      </w:r>
      <w:r>
        <w:rPr>
          <w:color w:val="231F20"/>
        </w:rPr>
        <w:t>and Auditor General to be responsible as Accounting Officer for the National Audit Office. The National Audit Office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and</w:t>
      </w:r>
      <w:r>
        <w:rPr>
          <w:color w:val="231F20"/>
        </w:rPr>
        <w:t xml:space="preserve"> the Comptroller and Auditor General  are  required  to  jointly  prepare  an  Estimate  of  the  National Audit  Office’s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use</w:t>
      </w:r>
      <w:r>
        <w:rPr>
          <w:color w:val="231F20"/>
        </w:rPr>
        <w:t xml:space="preserve"> of resources.</w: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pStyle w:val="BodyText"/>
        <w:spacing w:line="249" w:lineRule="auto"/>
        <w:ind w:left="1723" w:right="1439"/>
        <w:jc w:val="both"/>
      </w:pPr>
      <w:r>
        <w:rPr>
          <w:color w:val="231F20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General’s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relevant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responsibilities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Officer,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responsibility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propriety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and regularity of the National Audit </w:t>
      </w:r>
      <w:r>
        <w:rPr>
          <w:color w:val="231F20"/>
          <w:spacing w:val="-4"/>
        </w:rPr>
        <w:t xml:space="preserve">Office’s </w:t>
      </w:r>
      <w:r>
        <w:rPr>
          <w:color w:val="231F20"/>
        </w:rPr>
        <w:t>finances, for keeping of proper records and for safeguarding the National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Office’s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assets,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Officer’s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Memorandum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issued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Commission.</w:t>
      </w:r>
    </w:p>
    <w:p>
      <w:pPr>
        <w:spacing w:before="9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pStyle w:val="BodyText"/>
        <w:spacing w:line="240" w:lineRule="auto"/>
        <w:ind w:left="1723" w:right="0"/>
        <w:jc w:val="both"/>
      </w:pPr>
      <w:r>
        <w:rPr>
          <w:color w:val="231F20"/>
        </w:rPr>
        <w:t>In discharging these responsibilities, particular regard is given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to:</w:t>
      </w:r>
    </w:p>
    <w:p>
      <w:pPr>
        <w:spacing w:before="7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pStyle w:val="BodyText"/>
        <w:spacing w:line="240" w:lineRule="auto"/>
        <w:ind w:left="1723" w:right="0"/>
        <w:jc w:val="both"/>
      </w:pPr>
      <w:r>
        <w:rPr>
          <w:rFonts w:ascii="Arial" w:eastAsia="Arial" w:hAnsi="Arial" w:cs="Arial"/>
          <w:color w:val="231F20"/>
          <w:w w:val="150"/>
          <w:sz w:val="16"/>
          <w:szCs w:val="16"/>
        </w:rPr>
        <w:t>n</w:t>
      </w:r>
      <w:r>
        <w:rPr>
          <w:rFonts w:ascii="Arial" w:eastAsia="Arial" w:hAnsi="Arial" w:cs="Arial"/>
          <w:color w:val="231F20"/>
          <w:spacing w:val="20"/>
          <w:w w:val="150"/>
          <w:sz w:val="16"/>
          <w:szCs w:val="16"/>
        </w:rPr>
        <w:t xml:space="preserve"> </w:t>
      </w:r>
      <w:r>
        <w:rPr>
          <w:color w:val="231F20"/>
          <w:w w:val="105"/>
        </w:rPr>
        <w:t>stating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whether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applicable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accounting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standards,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set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out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Financial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Reporting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Manual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(FReM),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an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organisation’s</w:t>
      </w:r>
    </w:p>
    <w:p>
      <w:pPr>
        <w:pStyle w:val="BodyText"/>
        <w:spacing w:before="10" w:line="240" w:lineRule="auto"/>
        <w:ind w:left="2120" w:right="1511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version of it, have been followed, and explain any material departures in the resource accounts;</w:t>
      </w:r>
      <w:r>
        <w:rPr>
          <w:rFonts w:ascii="Times New Roman"/>
          <w:color w:val="231F20"/>
          <w:spacing w:val="-9"/>
        </w:rPr>
        <w:t xml:space="preserve"> </w:t>
      </w:r>
      <w:r>
        <w:rPr>
          <w:rFonts w:ascii="Times New Roman"/>
          <w:color w:val="231F20"/>
        </w:rPr>
        <w:t>and</w:t>
      </w:r>
    </w:p>
    <w:p>
      <w:pPr>
        <w:spacing w:before="8" w:line="240" w:lineRule="auto"/>
        <w:rPr>
          <w:rFonts w:ascii="Times New Roman" w:eastAsia="Times New Roman" w:hAnsi="Times New Roman" w:cs="Times New Roman"/>
          <w:sz w:val="15"/>
          <w:szCs w:val="15"/>
        </w:rPr>
      </w:pPr>
    </w:p>
    <w:p>
      <w:pPr>
        <w:pStyle w:val="BodyText"/>
        <w:spacing w:line="240" w:lineRule="auto"/>
        <w:ind w:left="1723" w:right="0"/>
        <w:jc w:val="both"/>
        <w:rPr>
          <w:rFonts w:ascii="Times New Roman" w:eastAsia="Times New Roman" w:hAnsi="Times New Roman" w:cs="Times New Roman"/>
        </w:rPr>
      </w:pPr>
      <w:r>
        <w:rPr>
          <w:rFonts w:ascii="Arial"/>
          <w:color w:val="231F20"/>
          <w:w w:val="150"/>
          <w:sz w:val="16"/>
        </w:rPr>
        <w:t xml:space="preserve">n </w:t>
      </w:r>
      <w:r>
        <w:rPr>
          <w:rFonts w:ascii="Arial"/>
          <w:color w:val="231F20"/>
          <w:spacing w:val="19"/>
          <w:w w:val="150"/>
          <w:sz w:val="16"/>
        </w:rPr>
        <w:t xml:space="preserve"> </w:t>
      </w:r>
      <w:r>
        <w:rPr>
          <w:rFonts w:ascii="Times New Roman"/>
          <w:color w:val="231F20"/>
          <w:w w:val="105"/>
        </w:rPr>
        <w:t>the</w:t>
      </w:r>
      <w:r>
        <w:rPr>
          <w:rFonts w:ascii="Times New Roman"/>
          <w:color w:val="231F20"/>
          <w:spacing w:val="-21"/>
          <w:w w:val="105"/>
        </w:rPr>
        <w:t xml:space="preserve"> </w:t>
      </w:r>
      <w:r>
        <w:rPr>
          <w:rFonts w:ascii="Times New Roman"/>
          <w:color w:val="231F20"/>
          <w:w w:val="105"/>
        </w:rPr>
        <w:t>application</w:t>
      </w:r>
      <w:r>
        <w:rPr>
          <w:rFonts w:ascii="Times New Roman"/>
          <w:color w:val="231F20"/>
          <w:spacing w:val="-21"/>
          <w:w w:val="105"/>
        </w:rPr>
        <w:t xml:space="preserve"> </w:t>
      </w:r>
      <w:r>
        <w:rPr>
          <w:rFonts w:ascii="Times New Roman"/>
          <w:color w:val="231F20"/>
          <w:w w:val="105"/>
        </w:rPr>
        <w:t>of</w:t>
      </w:r>
      <w:r>
        <w:rPr>
          <w:rFonts w:ascii="Times New Roman"/>
          <w:color w:val="231F20"/>
          <w:spacing w:val="-21"/>
          <w:w w:val="105"/>
        </w:rPr>
        <w:t xml:space="preserve"> </w:t>
      </w:r>
      <w:r>
        <w:rPr>
          <w:rFonts w:ascii="Times New Roman"/>
          <w:color w:val="231F20"/>
          <w:w w:val="105"/>
        </w:rPr>
        <w:t>appropriate</w:t>
      </w:r>
      <w:r>
        <w:rPr>
          <w:rFonts w:ascii="Times New Roman"/>
          <w:color w:val="231F20"/>
          <w:spacing w:val="-21"/>
          <w:w w:val="105"/>
        </w:rPr>
        <w:t xml:space="preserve"> </w:t>
      </w:r>
      <w:r>
        <w:rPr>
          <w:rFonts w:ascii="Times New Roman"/>
          <w:color w:val="231F20"/>
          <w:w w:val="105"/>
        </w:rPr>
        <w:t>accounting</w:t>
      </w:r>
      <w:r>
        <w:rPr>
          <w:rFonts w:ascii="Times New Roman"/>
          <w:color w:val="231F20"/>
          <w:spacing w:val="-21"/>
          <w:w w:val="105"/>
        </w:rPr>
        <w:t xml:space="preserve"> </w:t>
      </w:r>
      <w:r>
        <w:rPr>
          <w:rFonts w:ascii="Times New Roman"/>
          <w:color w:val="231F20"/>
          <w:w w:val="105"/>
        </w:rPr>
        <w:t>policies</w:t>
      </w:r>
      <w:r>
        <w:rPr>
          <w:rFonts w:ascii="Times New Roman"/>
          <w:color w:val="231F20"/>
          <w:spacing w:val="-21"/>
          <w:w w:val="105"/>
        </w:rPr>
        <w:t xml:space="preserve"> </w:t>
      </w:r>
      <w:r>
        <w:rPr>
          <w:rFonts w:ascii="Times New Roman"/>
          <w:color w:val="231F20"/>
          <w:w w:val="105"/>
        </w:rPr>
        <w:t>on</w:t>
      </w:r>
      <w:r>
        <w:rPr>
          <w:rFonts w:ascii="Times New Roman"/>
          <w:color w:val="231F20"/>
          <w:spacing w:val="-21"/>
          <w:w w:val="105"/>
        </w:rPr>
        <w:t xml:space="preserve"> </w:t>
      </w:r>
      <w:r>
        <w:rPr>
          <w:rFonts w:ascii="Times New Roman"/>
          <w:color w:val="231F20"/>
          <w:w w:val="105"/>
        </w:rPr>
        <w:t>a</w:t>
      </w:r>
      <w:r>
        <w:rPr>
          <w:rFonts w:ascii="Times New Roman"/>
          <w:color w:val="231F20"/>
          <w:spacing w:val="-21"/>
          <w:w w:val="105"/>
        </w:rPr>
        <w:t xml:space="preserve"> </w:t>
      </w:r>
      <w:r>
        <w:rPr>
          <w:rFonts w:ascii="Times New Roman"/>
          <w:color w:val="231F20"/>
          <w:w w:val="105"/>
        </w:rPr>
        <w:t>consistent</w:t>
      </w:r>
      <w:r>
        <w:rPr>
          <w:rFonts w:ascii="Times New Roman"/>
          <w:color w:val="231F20"/>
          <w:spacing w:val="-21"/>
          <w:w w:val="105"/>
        </w:rPr>
        <w:t xml:space="preserve"> </w:t>
      </w:r>
      <w:r>
        <w:rPr>
          <w:rFonts w:ascii="Times New Roman"/>
          <w:color w:val="231F20"/>
          <w:w w:val="105"/>
        </w:rPr>
        <w:t>basis;</w:t>
      </w:r>
    </w:p>
    <w:p>
      <w:pPr>
        <w:spacing w:before="8" w:line="240" w:lineRule="auto"/>
        <w:rPr>
          <w:rFonts w:ascii="Times New Roman" w:eastAsia="Times New Roman" w:hAnsi="Times New Roman" w:cs="Times New Roman"/>
          <w:sz w:val="15"/>
          <w:szCs w:val="15"/>
        </w:rPr>
      </w:pPr>
    </w:p>
    <w:p>
      <w:pPr>
        <w:pStyle w:val="BodyText"/>
        <w:spacing w:line="240" w:lineRule="auto"/>
        <w:ind w:left="1723" w:right="0"/>
        <w:jc w:val="both"/>
        <w:rPr>
          <w:rFonts w:ascii="Times New Roman" w:eastAsia="Times New Roman" w:hAnsi="Times New Roman" w:cs="Times New Roman"/>
        </w:rPr>
      </w:pPr>
      <w:r>
        <w:rPr>
          <w:rFonts w:ascii="Arial"/>
          <w:color w:val="231F20"/>
          <w:w w:val="150"/>
          <w:sz w:val="16"/>
        </w:rPr>
        <w:t xml:space="preserve">n </w:t>
      </w:r>
      <w:r>
        <w:rPr>
          <w:rFonts w:ascii="Arial"/>
          <w:color w:val="231F20"/>
          <w:spacing w:val="27"/>
          <w:w w:val="150"/>
          <w:sz w:val="16"/>
        </w:rPr>
        <w:t xml:space="preserve"> </w:t>
      </w:r>
      <w:r>
        <w:rPr>
          <w:rFonts w:ascii="Times New Roman"/>
          <w:color w:val="231F20"/>
          <w:w w:val="105"/>
        </w:rPr>
        <w:t>ensuring</w:t>
      </w:r>
      <w:r>
        <w:rPr>
          <w:rFonts w:ascii="Times New Roman"/>
          <w:color w:val="231F20"/>
          <w:spacing w:val="-20"/>
          <w:w w:val="105"/>
        </w:rPr>
        <w:t xml:space="preserve"> </w:t>
      </w:r>
      <w:r>
        <w:rPr>
          <w:rFonts w:ascii="Times New Roman"/>
          <w:color w:val="231F20"/>
          <w:w w:val="105"/>
        </w:rPr>
        <w:t>judgements</w:t>
      </w:r>
      <w:r>
        <w:rPr>
          <w:rFonts w:ascii="Times New Roman"/>
          <w:color w:val="231F20"/>
          <w:spacing w:val="-20"/>
          <w:w w:val="105"/>
        </w:rPr>
        <w:t xml:space="preserve"> </w:t>
      </w:r>
      <w:r>
        <w:rPr>
          <w:rFonts w:ascii="Times New Roman"/>
          <w:color w:val="231F20"/>
          <w:w w:val="105"/>
        </w:rPr>
        <w:t>and</w:t>
      </w:r>
      <w:r>
        <w:rPr>
          <w:rFonts w:ascii="Times New Roman"/>
          <w:color w:val="231F20"/>
          <w:spacing w:val="-20"/>
          <w:w w:val="105"/>
        </w:rPr>
        <w:t xml:space="preserve"> </w:t>
      </w:r>
      <w:r>
        <w:rPr>
          <w:rFonts w:ascii="Times New Roman"/>
          <w:color w:val="231F20"/>
          <w:w w:val="105"/>
        </w:rPr>
        <w:t>estimates</w:t>
      </w:r>
      <w:r>
        <w:rPr>
          <w:rFonts w:ascii="Times New Roman"/>
          <w:color w:val="231F20"/>
          <w:spacing w:val="-20"/>
          <w:w w:val="105"/>
        </w:rPr>
        <w:t xml:space="preserve"> </w:t>
      </w:r>
      <w:r>
        <w:rPr>
          <w:rFonts w:ascii="Times New Roman"/>
          <w:color w:val="231F20"/>
          <w:w w:val="105"/>
        </w:rPr>
        <w:t>on</w:t>
      </w:r>
      <w:r>
        <w:rPr>
          <w:rFonts w:ascii="Times New Roman"/>
          <w:color w:val="231F20"/>
          <w:spacing w:val="-19"/>
          <w:w w:val="105"/>
        </w:rPr>
        <w:t xml:space="preserve"> </w:t>
      </w:r>
      <w:r>
        <w:rPr>
          <w:rFonts w:ascii="Times New Roman"/>
          <w:color w:val="231F20"/>
          <w:w w:val="105"/>
        </w:rPr>
        <w:t>a</w:t>
      </w:r>
      <w:r>
        <w:rPr>
          <w:rFonts w:ascii="Times New Roman"/>
          <w:color w:val="231F20"/>
          <w:spacing w:val="-19"/>
          <w:w w:val="105"/>
        </w:rPr>
        <w:t xml:space="preserve"> </w:t>
      </w:r>
      <w:r>
        <w:rPr>
          <w:rFonts w:ascii="Times New Roman"/>
          <w:color w:val="231F20"/>
          <w:w w:val="105"/>
        </w:rPr>
        <w:t>reasonable</w:t>
      </w:r>
      <w:r>
        <w:rPr>
          <w:rFonts w:ascii="Times New Roman"/>
          <w:color w:val="231F20"/>
          <w:spacing w:val="-19"/>
          <w:w w:val="105"/>
        </w:rPr>
        <w:t xml:space="preserve"> </w:t>
      </w:r>
      <w:r>
        <w:rPr>
          <w:rFonts w:ascii="Times New Roman"/>
          <w:color w:val="231F20"/>
          <w:w w:val="105"/>
        </w:rPr>
        <w:t>basis;</w:t>
      </w:r>
      <w:r>
        <w:rPr>
          <w:rFonts w:ascii="Times New Roman"/>
          <w:color w:val="231F20"/>
          <w:spacing w:val="-19"/>
          <w:w w:val="105"/>
        </w:rPr>
        <w:t xml:space="preserve"> </w:t>
      </w:r>
      <w:r>
        <w:rPr>
          <w:rFonts w:ascii="Times New Roman"/>
          <w:color w:val="231F20"/>
          <w:w w:val="105"/>
        </w:rPr>
        <w:t>and</w:t>
      </w:r>
    </w:p>
    <w:p>
      <w:pPr>
        <w:spacing w:before="8" w:line="240" w:lineRule="auto"/>
        <w:rPr>
          <w:rFonts w:ascii="Times New Roman" w:eastAsia="Times New Roman" w:hAnsi="Times New Roman" w:cs="Times New Roman"/>
          <w:sz w:val="15"/>
          <w:szCs w:val="15"/>
        </w:rPr>
      </w:pPr>
    </w:p>
    <w:p>
      <w:pPr>
        <w:pStyle w:val="BodyText"/>
        <w:spacing w:line="240" w:lineRule="auto"/>
        <w:ind w:left="1723" w:right="0"/>
        <w:jc w:val="both"/>
      </w:pPr>
      <w:r>
        <w:rPr>
          <w:rFonts w:ascii="Arial"/>
          <w:color w:val="231F20"/>
          <w:w w:val="150"/>
          <w:sz w:val="16"/>
        </w:rPr>
        <w:t>n</w:t>
      </w:r>
      <w:r>
        <w:rPr>
          <w:rFonts w:ascii="Arial"/>
          <w:color w:val="231F20"/>
          <w:spacing w:val="37"/>
          <w:w w:val="150"/>
          <w:sz w:val="16"/>
        </w:rPr>
        <w:t xml:space="preserve"> </w:t>
      </w:r>
      <w:r>
        <w:rPr>
          <w:color w:val="231F20"/>
          <w:w w:val="110"/>
        </w:rPr>
        <w:t>preparing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accounts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on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going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concern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basis.</w:t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2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spacing w:line="20" w:lineRule="exact"/>
        <w:ind w:left="1959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63" style="height:1pt;mso-position-horizontal-relative:char;mso-position-vertical-relative:line;width:485.75pt" coordorigin="0,0" coordsize="9715,20">
            <v:group id="_x0000_s1164" style="height:2;left:10;position:absolute;top:10;width:9695" coordorigin="10,10" coordsize="9695,2">
              <v:shape id="_x0000_s1165" style="height:2;left:10;position:absolute;top:10;width:9695" coordorigin="10,10" coordsize="9695,21600" path="m9704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2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>
      <w:pPr>
        <w:pStyle w:val="BodyText"/>
        <w:spacing w:before="74" w:line="240" w:lineRule="auto"/>
        <w:ind w:right="236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10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</w:rPr>
        <w:sectPr>
          <w:footerReference w:type="default" r:id="rId24"/>
          <w:pgSz w:w="13090" w:h="18020"/>
          <w:pgMar w:top="580" w:right="0" w:bottom="580" w:left="0" w:header="0" w:footer="393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2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>
      <w:pPr>
        <w:spacing w:before="82"/>
        <w:ind w:left="8204" w:right="1511"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National Audit Office Main Supply Estimate</w:t>
      </w:r>
      <w:r>
        <w:rPr>
          <w:rFonts w:ascii="Times New Roman"/>
          <w:color w:val="231F20"/>
          <w:spacing w:val="-24"/>
          <w:sz w:val="14"/>
        </w:rPr>
        <w:t xml:space="preserve"> </w:t>
      </w:r>
      <w:r>
        <w:rPr>
          <w:rFonts w:ascii="Times New Roman"/>
          <w:color w:val="231F20"/>
          <w:sz w:val="14"/>
        </w:rPr>
        <w:t>2019-2020</w:t>
      </w:r>
    </w:p>
    <w:p>
      <w:pPr>
        <w:spacing w:before="8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>
      <w:pPr>
        <w:spacing w:line="20" w:lineRule="exact"/>
        <w:ind w:left="1997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66" style="height:1pt;mso-position-horizontal-relative:char;mso-position-vertical-relative:line;width:469.45pt" coordorigin="0,0" coordsize="9389,20">
            <v:group id="_x0000_s1167" style="height:2;left:10;position:absolute;top:10;width:9369" coordorigin="10,10" coordsize="9369,2">
              <v:shape id="_x0000_s1168" style="height:2;left:10;position:absolute;top:10;width:9369" coordorigin="10,10" coordsize="9369,21600" path="m9379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9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>
      <w:pPr>
        <w:pStyle w:val="BodyText"/>
        <w:spacing w:line="240" w:lineRule="auto"/>
        <w:ind w:left="2007" w:right="1511"/>
        <w:jc w:val="left"/>
      </w:pPr>
      <w:r>
        <w:rPr>
          <w:color w:val="231F20"/>
        </w:rPr>
        <w:t>For further information about the National Audit Office 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contact:</w:t>
      </w:r>
    </w:p>
    <w:p>
      <w:pPr>
        <w:spacing w:before="7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pStyle w:val="BodyText"/>
        <w:spacing w:line="249" w:lineRule="auto"/>
        <w:ind w:left="2007" w:right="893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National Audit</w:t>
      </w:r>
      <w:r>
        <w:rPr>
          <w:rFonts w:ascii="Times New Roman"/>
          <w:color w:val="231F20"/>
          <w:spacing w:val="-12"/>
        </w:rPr>
        <w:t xml:space="preserve"> </w:t>
      </w:r>
      <w:r>
        <w:rPr>
          <w:rFonts w:ascii="Times New Roman"/>
          <w:color w:val="231F20"/>
        </w:rPr>
        <w:t>Office</w:t>
      </w:r>
      <w:r>
        <w:rPr>
          <w:rFonts w:ascii="Times New Roman"/>
          <w:color w:val="231F20"/>
          <w:w w:val="99"/>
        </w:rPr>
        <w:t xml:space="preserve"> </w:t>
      </w:r>
      <w:r>
        <w:rPr>
          <w:rFonts w:ascii="Times New Roman"/>
          <w:color w:val="231F20"/>
        </w:rPr>
        <w:t>Press</w:t>
      </w:r>
      <w:r>
        <w:rPr>
          <w:rFonts w:ascii="Times New Roman"/>
          <w:color w:val="231F20"/>
          <w:spacing w:val="6"/>
        </w:rPr>
        <w:t xml:space="preserve"> </w:t>
      </w:r>
      <w:r>
        <w:rPr>
          <w:rFonts w:ascii="Times New Roman"/>
          <w:color w:val="231F20"/>
        </w:rPr>
        <w:t>Office</w:t>
      </w:r>
    </w:p>
    <w:p>
      <w:pPr>
        <w:pStyle w:val="BodyText"/>
        <w:spacing w:before="1" w:line="240" w:lineRule="auto"/>
        <w:ind w:left="2007" w:right="1511"/>
        <w:jc w:val="left"/>
      </w:pPr>
      <w:r>
        <w:rPr>
          <w:color w:val="231F20"/>
        </w:rPr>
        <w:t>157-197 Buckingham Palace Road</w:t>
      </w:r>
    </w:p>
    <w:p>
      <w:pPr>
        <w:pStyle w:val="BodyText"/>
        <w:spacing w:before="10" w:line="249" w:lineRule="auto"/>
        <w:ind w:left="2007" w:right="988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>Victoria</w:t>
      </w:r>
      <w:r>
        <w:rPr>
          <w:rFonts w:ascii="Times New Roman"/>
          <w:color w:val="231F20"/>
          <w:w w:val="99"/>
        </w:rPr>
        <w:t xml:space="preserve"> </w:t>
      </w:r>
      <w:r>
        <w:rPr>
          <w:rFonts w:ascii="Times New Roman"/>
          <w:color w:val="231F20"/>
        </w:rPr>
        <w:t>London</w:t>
      </w:r>
      <w:r>
        <w:rPr>
          <w:rFonts w:ascii="Times New Roman"/>
          <w:color w:val="231F20"/>
          <w:w w:val="99"/>
        </w:rPr>
        <w:t xml:space="preserve"> </w:t>
      </w:r>
      <w:r>
        <w:rPr>
          <w:rFonts w:ascii="Times New Roman"/>
          <w:color w:val="231F20"/>
        </w:rPr>
        <w:t>SW1W</w:t>
      </w:r>
      <w:r>
        <w:rPr>
          <w:rFonts w:ascii="Times New Roman"/>
          <w:color w:val="231F20"/>
          <w:spacing w:val="-7"/>
        </w:rPr>
        <w:t xml:space="preserve"> </w:t>
      </w:r>
      <w:r>
        <w:rPr>
          <w:rFonts w:ascii="Times New Roman"/>
          <w:color w:val="231F20"/>
        </w:rPr>
        <w:t>9SP</w:t>
      </w:r>
    </w:p>
    <w:p>
      <w:pPr>
        <w:pStyle w:val="BodyText"/>
        <w:spacing w:before="1" w:line="240" w:lineRule="auto"/>
        <w:ind w:left="2007" w:right="1511"/>
        <w:jc w:val="left"/>
      </w:pPr>
      <w:r>
        <w:rPr>
          <w:color w:val="231F20"/>
          <w:spacing w:val="-4"/>
        </w:rPr>
        <w:t xml:space="preserve">Tel: </w:t>
      </w:r>
      <w:r>
        <w:rPr>
          <w:color w:val="231F20"/>
        </w:rPr>
        <w:t>020 7798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7400</w:t>
      </w:r>
    </w:p>
    <w:p>
      <w:pPr>
        <w:pStyle w:val="BodyText"/>
        <w:spacing w:before="10" w:line="240" w:lineRule="auto"/>
        <w:ind w:left="2007" w:right="1511"/>
        <w:jc w:val="left"/>
      </w:pPr>
      <w:r>
        <w:fldChar w:fldCharType="begin"/>
      </w:r>
      <w:r>
        <w:instrText xml:space="preserve"> HYPERLINK "http://www.nao.org.uk/contact-us" </w:instrText>
      </w:r>
      <w:r>
        <w:fldChar w:fldCharType="separate"/>
      </w:r>
      <w:r>
        <w:rPr>
          <w:color w:val="231F20"/>
        </w:rPr>
        <w:t>Enquiries: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www.nao.org.uk/contact-us</w:t>
      </w:r>
      <w:r>
        <w:fldChar w:fldCharType="end"/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9" w:line="240" w:lineRule="auto"/>
        <w:rPr>
          <w:rFonts w:ascii="Times New Roman" w:eastAsia="Times New Roman" w:hAnsi="Times New Roman" w:cs="Times New Roman"/>
          <w:sz w:val="15"/>
          <w:szCs w:val="15"/>
        </w:rPr>
      </w:pPr>
    </w:p>
    <w:p>
      <w:pPr>
        <w:spacing w:line="20" w:lineRule="exact"/>
        <w:ind w:left="1997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69" style="height:1pt;mso-position-horizontal-relative:char;mso-position-vertical-relative:line;width:468.75pt" coordorigin="0,0" coordsize="9375,20">
            <v:group id="_x0000_s1170" style="height:2;left:10;position:absolute;top:10;width:9355" coordorigin="10,10" coordsize="9355,2">
              <v:shape id="_x0000_s1171" style="height:2;left:10;position:absolute;top:10;width:9355" coordorigin="10,10" coordsize="9355,21600" path="m9364,10l10,10e" strokecolor="#231f20" strokeweight="1pt">
                <v:path arrowok="t"/>
              </v:shape>
            </v:group>
            <w10:wrap type="none"/>
          </v:group>
        </w:pict>
      </w:r>
    </w:p>
    <w:p>
      <w:pPr>
        <w:spacing w:after="0" w:line="20" w:lineRule="exact"/>
        <w:rPr>
          <w:rFonts w:ascii="Times New Roman" w:eastAsia="Times New Roman" w:hAnsi="Times New Roman" w:cs="Times New Roman"/>
          <w:sz w:val="2"/>
          <w:szCs w:val="2"/>
        </w:rPr>
        <w:sectPr>
          <w:footerReference w:type="default" r:id="rId25"/>
          <w:pgSz w:w="13090" w:h="18020"/>
          <w:pgMar w:top="580" w:right="0" w:bottom="580" w:left="0" w:header="0" w:footer="393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i1172" style="height:0.1pt;mso-position-horizontal-relative:page;mso-position-vertical-relative:page;width:18pt" coordorigin="12726,17598" coordsize="360,2">
            <v:shape id="_x0000_s1173" style="height:2;left:12726;position:absolute;top:17598;width:360" coordorigin="12726,17598" coordsize="360,21600" path="m12726,17598l13086,17598e" strokecolor="black" strokeweight="0.25pt">
              <v:path arrowok="t"/>
            </v:shape>
          </v:group>
        </w:pict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1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>
      <w:pPr>
        <w:tabs>
          <w:tab w:val="left" w:pos="12613"/>
        </w:tabs>
        <w:spacing w:line="20" w:lineRule="exact"/>
        <w:ind w:left="167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sz w:val="2"/>
        </w:rPr>
        <w:pict>
          <v:group id="_x0000_i1174" style="height:0.25pt;mso-position-horizontal-relative:char;mso-position-vertical-relative:line;width:15.25pt" coordorigin="0,0" coordsize="305,5">
            <v:group id="_x0000_s1175" style="height:2;left:3;position:absolute;top:3;width:300" coordorigin="3,3" coordsize="300,2">
              <v:shape id="_x0000_s1176" style="height:2;left:3;position:absolute;top:3;width:300" coordorigin="3,3" coordsize="300,21600" path="m303,3l3,3e" strokecolor="black" strokeweight="0.25pt">
                <v:path arrowok="t"/>
              </v:shape>
            </v:group>
            <w10:wrap type="none"/>
          </v:group>
        </w:pict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id="_x0000_i1177" style="height:0.25pt;mso-position-horizontal-relative:char;mso-position-vertical-relative:line;width:15.25pt" coordorigin="0,0" coordsize="305,5">
            <v:group id="_x0000_s1178" style="height:2;left:3;position:absolute;top:3;width:300" coordorigin="3,3" coordsize="300,2">
              <v:shape id="_x0000_s1179" style="height:2;left:3;position:absolute;top:3;width:300" coordorigin="3,3" coordsize="300,21600" path="m3,3l303,3e" strokecolor="black" strokeweight="0.25pt">
                <v:path arrowok="t"/>
              </v:shape>
            </v:group>
            <w10:wrap type="none"/>
          </v:group>
        </w:pict>
      </w:r>
    </w:p>
    <w:p>
      <w:pPr>
        <w:spacing w:before="1" w:line="240" w:lineRule="auto"/>
        <w:rPr>
          <w:rFonts w:ascii="Times New Roman" w:eastAsia="Times New Roman" w:hAnsi="Times New Roman" w:cs="Times New Roman"/>
          <w:sz w:val="13"/>
          <w:szCs w:val="13"/>
        </w:rPr>
      </w:pPr>
    </w:p>
    <w:p>
      <w:pPr>
        <w:spacing w:line="20" w:lineRule="exact"/>
        <w:ind w:left="-3" w:right="0" w:firstLine="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pict>
          <v:group id="_x0000_i1180" style="height:0.25pt;mso-position-horizontal-relative:char;mso-position-vertical-relative:line;width:18.25pt" coordorigin="0,0" coordsize="365,5">
            <v:group id="_x0000_s1181" style="height:2;left:3;position:absolute;top:3;width:360" coordorigin="3,3" coordsize="360,2">
              <v:shape id="_x0000_s1182" style="height:2;left:3;position:absolute;top:3;width:360" coordorigin="3,3" coordsize="360,21600" path="m363,3l3,3e" strokecolor="black" strokeweight="0.25pt">
                <v:path arrowok="t"/>
              </v:shape>
            </v:group>
            <w10:wrap type="none"/>
          </v:group>
        </w:pict>
      </w:r>
    </w:p>
    <w:p>
      <w:pPr>
        <w:spacing w:after="0" w:line="20" w:lineRule="exact"/>
        <w:rPr>
          <w:rFonts w:ascii="Times New Roman" w:eastAsia="Times New Roman" w:hAnsi="Times New Roman" w:cs="Times New Roman"/>
          <w:sz w:val="2"/>
          <w:szCs w:val="2"/>
        </w:rPr>
        <w:sectPr>
          <w:headerReference w:type="default" r:id="rId26"/>
          <w:footerReference w:type="default" r:id="rId27"/>
          <w:pgSz w:w="13090" w:h="18020"/>
          <w:pgMar w:top="580" w:right="0" w:bottom="340" w:left="0" w:header="0" w:footer="158"/>
          <w:cols w:space="720"/>
        </w:sectPr>
      </w:pPr>
    </w:p>
    <w:p>
      <w:pPr>
        <w:spacing w:before="5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  <w:sectPr>
          <w:pgSz w:w="13090" w:h="18020"/>
          <w:pgMar w:top="580" w:right="0" w:bottom="340" w:left="0" w:header="0" w:footer="158"/>
          <w:cols w:space="720"/>
        </w:sectPr>
      </w:pPr>
    </w:p>
    <w:p>
      <w:pPr>
        <w:spacing w:before="5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</w:rPr>
        <w:sectPr>
          <w:pgSz w:w="13090" w:h="18020"/>
          <w:pgMar w:top="580" w:right="0" w:bottom="340" w:left="0" w:header="0" w:footer="158"/>
          <w:cols w:space="720"/>
        </w:sect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9"/>
          <w:szCs w:val="29"/>
        </w:rPr>
      </w:pPr>
    </w:p>
    <w:p>
      <w:pPr>
        <w:spacing w:before="87"/>
        <w:ind w:left="0" w:right="1777" w:firstLine="0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pacing w:val="6"/>
          <w:w w:val="105"/>
          <w:sz w:val="14"/>
        </w:rPr>
        <w:t>ISBN</w:t>
      </w:r>
      <w:r>
        <w:rPr>
          <w:rFonts w:ascii="Arial"/>
          <w:color w:val="231F20"/>
          <w:spacing w:val="49"/>
          <w:w w:val="105"/>
          <w:sz w:val="14"/>
        </w:rPr>
        <w:t xml:space="preserve"> </w:t>
      </w:r>
      <w:r>
        <w:rPr>
          <w:rFonts w:ascii="Arial"/>
          <w:color w:val="231F20"/>
          <w:spacing w:val="8"/>
          <w:w w:val="105"/>
          <w:sz w:val="14"/>
        </w:rPr>
        <w:t>978-1-5286-1394-1</w:t>
      </w:r>
    </w:p>
    <w:p>
      <w:pPr>
        <w:spacing w:line="1327" w:lineRule="exact"/>
        <w:ind w:left="10556" w:right="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26"/>
          <w:sz w:val="20"/>
          <w:szCs w:val="20"/>
        </w:rPr>
        <w:pict>
          <v:group id="_x0000_i1183" style="height:66.35pt;mso-position-horizontal-relative:char;mso-position-vertical-relative:line;width:7.65pt" coordorigin="0,0" coordsize="153,1327">
            <v:group id="_x0000_s1184" style="height:1292;left:95;position:absolute;top:18;width:2" coordorigin="95,18" coordsize="2,1292">
              <v:shape id="_x0000_s1185" style="height:1292;left:95;position:absolute;top:18;width:2" coordorigin="95,18" coordsize="21600,1292" path="m95,1309l95,18e" strokecolor="#231f20" strokeweight="1.79pt">
                <v:path arrowok="t"/>
              </v:shape>
            </v:group>
            <v:group id="_x0000_s1186" style="height:1292;left:18;position:absolute;top:18;width:2" coordorigin="18,18" coordsize="2,1292">
              <v:shape id="_x0000_s1187" style="height:1292;left:18;position:absolute;top:18;width:2" coordorigin="18,18" coordsize="21600,1292" path="m18,1309l18,18e" strokecolor="#231f20" strokeweight="1.79pt">
                <v:path arrowok="t"/>
              </v:shape>
            </v:group>
            <v:group id="_x0000_s1188" style="height:1292;left:144;position:absolute;top:18;width:2" coordorigin="144,18" coordsize="2,1292">
              <v:shape id="_x0000_s1189" style="height:1292;left:144;position:absolute;top:18;width:2" coordorigin="144,18" coordsize="21600,1292" path="m144,1309l144,18e" strokecolor="#231f20" strokeweight="0.82pt">
                <v:path arrowok="t"/>
              </v:shape>
            </v:group>
            <w10:wrap type="none"/>
          </v:group>
        </w:pict>
      </w:r>
    </w:p>
    <w:p>
      <w:pPr>
        <w:spacing w:before="6"/>
        <w:ind w:left="0" w:right="1828" w:firstLine="0"/>
        <w:jc w:val="right"/>
        <w:rPr>
          <w:rFonts w:ascii="Arial" w:eastAsia="Arial" w:hAnsi="Arial" w:cs="Arial"/>
          <w:sz w:val="18"/>
          <w:szCs w:val="18"/>
        </w:rPr>
      </w:pPr>
      <w:r>
        <w:pict>
          <v:group id="_x0000_i1190" style="height:71.6pt;mso-position-horizontal-relative:page;width:51.25pt" coordorigin="9452,-1326" coordsize="1025,1432">
            <v:group id="_x0000_s1191" style="height:1396;left:9499;position:absolute;top:-1299;width:2" coordorigin="9499,-1299" coordsize="2,1396">
              <v:shape id="_x0000_s1192" style="height:1396;left:9499;position:absolute;top:-1299;width:2" coordorigin="9499,-1299" coordsize="21600,1396" path="m9499,97l9499,-1299e" strokecolor="#231f20" strokeweight="0.82pt">
                <v:path arrowok="t"/>
              </v:shape>
            </v:group>
            <v:group id="_x0000_s1193" style="height:1396;left:9460;position:absolute;top:-1299;width:2" coordorigin="9460,-1299" coordsize="2,1396">
              <v:shape id="_x0000_s1194" style="height:1396;left:9460;position:absolute;top:-1299;width:2" coordorigin="9460,-1299" coordsize="21600,1396" path="m9460,97l9460,-1299e" strokecolor="#231f20" strokeweight="0.82pt">
                <v:path arrowok="t"/>
              </v:shape>
            </v:group>
            <v:group id="_x0000_s1195" style="height:1292;left:9557;position:absolute;top:-1299;width:2" coordorigin="9557,-1299" coordsize="2,1292">
              <v:shape id="_x0000_s1196" style="height:1292;left:9557;position:absolute;top:-1299;width:2" coordorigin="9557,-1299" coordsize="21600,1292" path="m9557,-7l9557,-1299e" strokecolor="#231f20" strokeweight="2.76pt">
                <v:path arrowok="t"/>
              </v:shape>
            </v:group>
            <v:group id="_x0000_s1197" style="height:1292;left:9625;position:absolute;top:-1299;width:2" coordorigin="9625,-1299" coordsize="2,1292">
              <v:shape id="_x0000_s1198" style="height:1292;left:9625;position:absolute;top:-1299;width:2" coordorigin="9625,-1299" coordsize="21600,1292" path="m9625,-7l9625,-1299e" strokecolor="#231f20" strokeweight="1.79pt">
                <v:path arrowok="t"/>
              </v:shape>
            </v:group>
            <v:group id="_x0000_s1199" style="height:1292;left:9770;position:absolute;top:-1299;width:2" coordorigin="9770,-1299" coordsize="2,1292">
              <v:shape id="_x0000_s1200" style="height:1292;left:9770;position:absolute;top:-1299;width:2" coordorigin="9770,-1299" coordsize="21600,1292" path="m9770,-7l9770,-1299e" strokecolor="#231f20" strokeweight="0.82pt">
                <v:path arrowok="t"/>
              </v:shape>
            </v:group>
            <v:group id="_x0000_s1201" style="height:1292;left:9712;position:absolute;top:-1299;width:2" coordorigin="9712,-1299" coordsize="2,1292">
              <v:shape id="_x0000_s1202" style="height:1292;left:9712;position:absolute;top:-1299;width:2" coordorigin="9712,-1299" coordsize="21600,1292" path="m9712,-7l9712,-1299e" strokecolor="#231f20" strokeweight="0.82pt">
                <v:path arrowok="t"/>
              </v:shape>
            </v:group>
            <v:group id="_x0000_s1203" style="height:1292;left:9955;position:absolute;top:-1299;width:2" coordorigin="9955,-1299" coordsize="2,1292">
              <v:shape id="_x0000_s1204" style="height:1292;left:9955;position:absolute;top:-1299;width:2" coordorigin="9955,-1299" coordsize="21600,1292" path="m9955,-7l9955,-1299e" strokecolor="#231f20" strokeweight="1.79pt">
                <v:path arrowok="t"/>
              </v:shape>
            </v:group>
            <v:group id="_x0000_s1205" style="height:1292;left:9896;position:absolute;top:-1299;width:2" coordorigin="9896,-1299" coordsize="2,1292">
              <v:shape id="_x0000_s1206" style="height:1292;left:9896;position:absolute;top:-1299;width:2" coordorigin="9896,-1299" coordsize="21600,1292" path="m9896,-7l9896,-1299e" strokecolor="#231f20" strokeweight="1.79pt">
                <v:path arrowok="t"/>
              </v:shape>
            </v:group>
            <v:group id="_x0000_s1207" style="height:1292;left:9819;position:absolute;top:-1299;width:2" coordorigin="9819,-1299" coordsize="2,1292">
              <v:shape id="_x0000_s1208" style="height:1292;left:9819;position:absolute;top:-1299;width:2" coordorigin="9819,-1299" coordsize="21600,1292" path="m9819,-7l9819,-1299e" strokecolor="#231f20" strokeweight="1.79pt">
                <v:path arrowok="t"/>
              </v:shape>
            </v:group>
            <v:group id="_x0000_s1209" style="height:1292;left:10042;position:absolute;top:-1299;width:2" coordorigin="10042,-1299" coordsize="2,1292">
              <v:shape id="_x0000_s1210" style="height:1292;left:10042;position:absolute;top:-1299;width:2" coordorigin="10042,-1299" coordsize="21600,1292" path="m10042,-7l10042,-1299e" strokecolor="#231f20" strokeweight="0.82pt">
                <v:path arrowok="t"/>
              </v:shape>
            </v:group>
            <v:group id="_x0000_s1211" style="height:1292;left:10226;position:absolute;top:-1299;width:2" coordorigin="10226,-1299" coordsize="2,1292">
              <v:shape id="_x0000_s1212" style="height:1292;left:10226;position:absolute;top:-1299;width:2" coordorigin="10226,-1299" coordsize="21600,1292" path="m10226,-7l10226,-1299e" strokecolor="#231f20" strokeweight="1.79pt">
                <v:path arrowok="t"/>
              </v:shape>
            </v:group>
            <v:group id="_x0000_s1213" style="height:1292;left:10168;position:absolute;top:-1299;width:2" coordorigin="10168,-1299" coordsize="2,1292">
              <v:shape id="_x0000_s1214" style="height:1292;left:10168;position:absolute;top:-1299;width:2" coordorigin="10168,-1299" coordsize="21600,1292" path="m10168,-7l10168,-1299e" strokecolor="#231f20" strokeweight="1.79pt">
                <v:path arrowok="t"/>
              </v:shape>
            </v:group>
            <v:group id="_x0000_s1215" style="height:1292;left:10110;position:absolute;top:-1299;width:2" coordorigin="10110,-1299" coordsize="2,1292">
              <v:shape id="_x0000_s1216" style="height:1292;left:10110;position:absolute;top:-1299;width:2" coordorigin="10110,-1299" coordsize="21600,1292" path="m10110,-7l10110,-1299e" strokecolor="#231f20" strokeweight="1.79pt">
                <v:path arrowok="t"/>
              </v:shape>
            </v:group>
            <v:group id="_x0000_s1217" style="height:1292;left:10294;position:absolute;top:-1299;width:2" coordorigin="10294,-1299" coordsize="2,1292">
              <v:shape id="_x0000_s1218" style="height:1292;left:10294;position:absolute;top:-1299;width:2" coordorigin="10294,-1299" coordsize="21600,1292" path="m10294,-7l10294,-1299e" strokecolor="#231f20" strokeweight="2.76pt">
                <v:path arrowok="t"/>
              </v:shape>
            </v:group>
            <v:group id="_x0000_s1219" style="height:1292;left:10468;position:absolute;top:-1299;width:2" coordorigin="10468,-1299" coordsize="2,1292">
              <v:shape id="_x0000_s1220" style="height:1292;left:10468;position:absolute;top:-1299;width:2" coordorigin="10468,-1299" coordsize="21600,1292" path="m10468,-7l10468,-1299e" strokecolor="#231f20" strokeweight="0.82pt">
                <v:path arrowok="t"/>
              </v:shape>
            </v:group>
            <v:group id="_x0000_s1221" style="height:1292;left:10429;position:absolute;top:-1299;width:2" coordorigin="10429,-1299" coordsize="2,1292">
              <v:shape id="_x0000_s1222" style="height:1292;left:10429;position:absolute;top:-1299;width:2" coordorigin="10429,-1299" coordsize="21600,1292" path="m10429,-7l10429,-1299e" strokecolor="#231f20" strokeweight="0.82pt">
                <v:path arrowok="t"/>
              </v:shape>
            </v:group>
            <v:group id="_x0000_s1223" style="height:1396;left:10391;position:absolute;top:-1299;width:2" coordorigin="10391,-1299" coordsize="2,1396">
              <v:shape id="_x0000_s1224" style="height:1396;left:10391;position:absolute;top:-1299;width:2" coordorigin="10391,-1299" coordsize="21600,1396" path="m10391,97l10391,-1299e" strokecolor="#231f20" strokeweight="0.82pt">
                <v:path arrowok="t"/>
              </v:shape>
            </v:group>
            <v:group id="_x0000_s1225" style="height:1396;left:10352;position:absolute;top:-1299;width:2" coordorigin="10352,-1299" coordsize="2,1396">
              <v:shape id="_x0000_s1226" style="height:1396;left:10352;position:absolute;top:-1299;width:2" coordorigin="10352,-1299" coordsize="21600,1396" path="m10352,97l10352,-1299e" strokecolor="#231f20" strokeweight="0.82pt">
                <v:path arrowok="t"/>
              </v:shape>
            </v:group>
          </v:group>
        </w:pict>
      </w:r>
      <w:r>
        <w:pict>
          <v:group id="_x0000_i1227" style="height:71.6pt;mso-position-horizontal-relative:page;width:25.1pt" coordorigin="10790,-1326" coordsize="502,1432">
            <v:group id="_x0000_s1228" style="height:1292;left:10798;position:absolute;top:-1299;width:2" coordorigin="10798,-1299" coordsize="2,1292">
              <v:shape id="_x0000_s1229" style="height:1292;left:10798;position:absolute;top:-1299;width:2" coordorigin="10798,-1299" coordsize="21600,1292" path="m10798,-7l10798,-1299e" strokecolor="#231f20" strokeweight="0.82pt">
                <v:path arrowok="t"/>
              </v:shape>
            </v:group>
            <v:group id="_x0000_s1230" style="height:1292;left:10856;position:absolute;top:-1299;width:2" coordorigin="10856,-1299" coordsize="2,1292">
              <v:shape id="_x0000_s1231" style="height:1292;left:10856;position:absolute;top:-1299;width:2" coordorigin="10856,-1299" coordsize="21600,1292" path="m10856,-7l10856,-1299e" strokecolor="#231f20" strokeweight="2.76pt">
                <v:path arrowok="t"/>
              </v:shape>
            </v:group>
            <v:group id="_x0000_s1232" style="height:1292;left:10972;position:absolute;top:-1299;width:2" coordorigin="10972,-1299" coordsize="2,1292">
              <v:shape id="_x0000_s1233" style="height:1292;left:10972;position:absolute;top:-1299;width:2" coordorigin="10972,-1299" coordsize="21600,1292" path="m10972,-7l10972,-1299e" strokecolor="#231f20" strokeweight="0.82pt">
                <v:path arrowok="t"/>
              </v:shape>
            </v:group>
            <v:group id="_x0000_s1234" style="height:1292;left:10914;position:absolute;top:-1299;width:2" coordorigin="10914,-1299" coordsize="2,1292">
              <v:shape id="_x0000_s1235" style="height:1292;left:10914;position:absolute;top:-1299;width:2" coordorigin="10914,-1299" coordsize="21600,1292" path="m10914,-7l10914,-1299e" strokecolor="#231f20" strokeweight="0.82pt">
                <v:path arrowok="t"/>
              </v:shape>
            </v:group>
            <v:group id="_x0000_s1236" style="height:1292;left:11030;position:absolute;top:-1299;width:2" coordorigin="11030,-1299" coordsize="2,1292">
              <v:shape id="_x0000_s1237" style="height:1292;left:11030;position:absolute;top:-1299;width:2" coordorigin="11030,-1299" coordsize="21600,1292" path="m11030,-7l11030,-1299e" strokecolor="#231f20" strokeweight="2.76pt">
                <v:path arrowok="t"/>
              </v:shape>
            </v:group>
            <v:group id="_x0000_s1238" style="height:1292;left:11195;position:absolute;top:-1299;width:2" coordorigin="11195,-1299" coordsize="2,1292">
              <v:shape id="_x0000_s1239" style="height:1292;left:11195;position:absolute;top:-1299;width:2" coordorigin="11195,-1299" coordsize="21600,1292" path="m11195,-7l11195,-1299e" strokecolor="#231f20" strokeweight="1.79pt">
                <v:path arrowok="t"/>
              </v:shape>
            </v:group>
            <v:group id="_x0000_s1240" style="height:1292;left:11118;position:absolute;top:-1299;width:2" coordorigin="11118,-1299" coordsize="2,1292">
              <v:shape id="_x0000_s1241" style="height:1292;left:11118;position:absolute;top:-1299;width:2" coordorigin="11118,-1299" coordsize="21600,1292" path="m11118,-7l11118,-1299e" strokecolor="#231f20" strokeweight="1.79pt">
                <v:path arrowok="t"/>
              </v:shape>
            </v:group>
            <v:group id="_x0000_s1242" style="height:1396;left:11282;position:absolute;top:-1299;width:2" coordorigin="11282,-1299" coordsize="2,1396">
              <v:shape id="_x0000_s1243" style="height:1396;left:11282;position:absolute;top:-1299;width:2" coordorigin="11282,-1299" coordsize="21600,1396" path="m11282,97l11282,-1299e" strokecolor="#231f20" strokeweight="0.82pt">
                <v:path arrowok="t"/>
              </v:shape>
            </v:group>
            <v:group id="_x0000_s1244" style="height:1396;left:11244;position:absolute;top:-1299;width:2" coordorigin="11244,-1299" coordsize="2,1396">
              <v:shape id="_x0000_s1245" style="height:1396;left:11244;position:absolute;top:-1299;width:2" coordorigin="11244,-1299" coordsize="21600,1396" path="m11244,97l11244,-1299e" strokecolor="#231f20" strokeweight="0.82pt">
                <v:path arrowok="t"/>
              </v:shape>
            </v:group>
          </v:group>
        </w:pict>
      </w:r>
      <w:r>
        <w:rPr>
          <w:rFonts w:ascii="Arial"/>
          <w:color w:val="231F20"/>
          <w:sz w:val="18"/>
        </w:rPr>
        <w:t xml:space="preserve">9    </w:t>
      </w:r>
      <w:r>
        <w:rPr>
          <w:rFonts w:ascii="Arial"/>
          <w:color w:val="231F20"/>
          <w:spacing w:val="18"/>
          <w:sz w:val="18"/>
        </w:rPr>
        <w:t xml:space="preserve">781528 </w:t>
      </w:r>
      <w:r>
        <w:rPr>
          <w:rFonts w:ascii="Arial"/>
          <w:color w:val="231F20"/>
          <w:spacing w:val="51"/>
          <w:sz w:val="18"/>
        </w:rPr>
        <w:t xml:space="preserve"> </w:t>
      </w:r>
      <w:r>
        <w:rPr>
          <w:rFonts w:ascii="Arial"/>
          <w:color w:val="231F20"/>
          <w:spacing w:val="18"/>
          <w:sz w:val="18"/>
        </w:rPr>
        <w:t>613941</w:t>
      </w:r>
      <w:r>
        <w:rPr>
          <w:rFonts w:ascii="Arial"/>
          <w:color w:val="231F20"/>
          <w:spacing w:val="-27"/>
          <w:sz w:val="18"/>
        </w:rPr>
        <w:t xml:space="preserve"> </w:t>
      </w:r>
    </w:p>
    <w:sectPr>
      <w:footerReference w:type="default" r:id="rId28"/>
      <w:pgSz w:w="13090" w:h="18020"/>
      <w:pgMar w:top="580" w:right="0" w:bottom="340" w:left="0" w:header="0" w:footer="158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</w:font>
  <w:font w:name="Minion Pro">
    <w:altName w:val="Minion Pro"/>
    <w:charset w:val="00"/>
    <w:family w:val="roman"/>
    <w:pitch w:val="variable"/>
  </w:font>
  <w:font w:name="Calibri">
    <w:altName w:val="Calibri"/>
    <w:charset w:val="00"/>
    <w:family w:val="swiss"/>
    <w:pitch w:val="variable"/>
  </w:font>
  <w:font w:name="Arial">
    <w:altName w:val="Arial"/>
    <w:charset w:val="0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065" style="height:18pt;mso-position-horizontal-relative:page;mso-position-vertical-relative:page;width:0.1pt" coordorigin="420,17658" coordsize="2,360">
          <v:shape id="_x0000_s2066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067" style="height:18pt;mso-position-horizontal-relative:page;mso-position-vertical-relative:page;width:0.1pt" coordorigin="12666,17658" coordsize="2,360">
          <v:shape id="_x0000_s2068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069" style="height:15pt;mso-position-horizontal-relative:page;mso-position-vertical-relative:page;width:0.1pt" coordorigin="590,17548" coordsize="2,300">
          <v:shape id="_x0000_s2070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071" style="height:15pt;mso-position-horizontal-relative:page;mso-position-vertical-relative:page;width:0.1pt" coordorigin="12496,17548" coordsize="2,300">
          <v:shape id="_x0000_s2072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73" type="#_x0000_t202" style="height:8pt;mso-position-horizontal-relative:page;mso-position-vertical-relative:page;width:65.6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Supply cover.2020.indd   2</w:t>
                </w:r>
              </w:p>
            </w:txbxContent>
          </v:textbox>
        </v:shape>
      </w:pict>
    </w:r>
    <w:r>
      <w:pict>
        <v:shape id="_x0000_i2074" type="#_x0000_t202" style="height:8pt;mso-position-horizontal-relative:page;mso-position-vertical-relative:page;width:54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16:54: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t>52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295" style="height:18pt;mso-position-horizontal-relative:page;mso-position-vertical-relative:page;width:0.1pt" coordorigin="420,17658" coordsize="2,360">
          <v:shape id="_x0000_s2296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297" style="height:18pt;mso-position-horizontal-relative:page;mso-position-vertical-relative:page;width:0.1pt" coordorigin="12666,17658" coordsize="2,360">
          <v:shape id="_x0000_s2298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299" style="height:15pt;mso-position-horizontal-relative:page;mso-position-vertical-relative:page;width:0.1pt" coordorigin="590,17548" coordsize="2,300">
          <v:shape id="_x0000_s2300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301" style="height:15pt;mso-position-horizontal-relative:page;mso-position-vertical-relative:page;width:0.1pt" coordorigin="12496,17548" coordsize="2,300">
          <v:shape id="_x0000_s2302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group id="_x0000_i2303" style="height:0.1pt;mso-position-horizontal-relative:page;mso-position-vertical-relative:page;width:18pt" coordorigin="0,17598" coordsize="360,2">
          <v:shape id="_x0000_s2304" style="height:2;position:absolute;top:17598;width:360" coordorigin="0,17598" coordsize="360,21600" path="m360,17598l,17598e" strokecolor="black" strokeweight="0.25pt">
            <v:path arrowok="t"/>
          </v:shape>
        </v:group>
      </w:pict>
    </w:r>
    <w:r>
      <w:pict>
        <v:group id="_x0000_i2305" style="height:0.1pt;mso-position-horizontal-relative:page;mso-position-vertical-relative:page;width:18pt" coordorigin="12726,17598" coordsize="360,2">
          <v:shape id="_x0000_s2306" style="height:2;left:12726;position:absolute;top:17598;width:360" coordorigin="12726,17598" coordsize="360,21600" path="m12726,17598l13086,17598e" strokecolor="black" strokeweight="0.25pt">
            <v:path arrowok="t"/>
          </v:shape>
        </v:group>
      </w:pict>
    </w:r>
    <w:r>
      <w:pict>
        <v:group id="_x0000_i2307" style="height:0.1pt;mso-position-horizontal-relative:page;mso-position-vertical-relative:page;width:15pt" coordorigin="170,17428" coordsize="300,2">
          <v:shape id="_x0000_s2308" style="height:2;left:170;position:absolute;top:17428;width:300" coordorigin="170,17428" coordsize="300,21600" path="m470,17428l170,17428e" strokecolor="black" strokeweight="0.25pt">
            <v:path arrowok="t"/>
          </v:shape>
        </v:group>
      </w:pict>
    </w:r>
    <w:r>
      <w:pict>
        <v:group id="_x0000_i2309" style="height:0.1pt;mso-position-horizontal-relative:page;mso-position-vertical-relative:page;width:15pt" coordorigin="12616,17428" coordsize="300,2">
          <v:shape id="_x0000_s2310" style="height:2;left:12616;position:absolute;top:17428;width:300" coordorigin="12616,17428" coordsize="300,21600" path="m12616,17428l12916,17428e" strokecolor="black" strokeweight="0.25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311" type="#_x0000_t202" style="height:8pt;mso-position-horizontal-relative:page;mso-position-vertical-relative:page;width:126.7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Main Supply Estimate 2020-2021-New style.indd   9</w:t>
                </w:r>
              </w:p>
            </w:txbxContent>
          </v:textbox>
        </v:shape>
      </w:pict>
    </w:r>
    <w:r>
      <w:pict>
        <v:shape id="_x0000_i2312" type="#_x0000_t202" style="height:8pt;mso-position-horizontal-relative:page;mso-position-vertical-relative:page;width:53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16:48:00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313" style="height:18pt;mso-position-horizontal-relative:page;mso-position-vertical-relative:page;width:0.1pt" coordorigin="420,17658" coordsize="2,360">
          <v:shape id="_x0000_s2314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315" style="height:18pt;mso-position-horizontal-relative:page;mso-position-vertical-relative:page;width:0.1pt" coordorigin="12666,17658" coordsize="2,360">
          <v:shape id="_x0000_s2316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317" style="height:15pt;mso-position-horizontal-relative:page;mso-position-vertical-relative:page;width:0.1pt" coordorigin="590,17548" coordsize="2,300">
          <v:shape id="_x0000_s2318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319" style="height:15pt;mso-position-horizontal-relative:page;mso-position-vertical-relative:page;width:0.1pt" coordorigin="12496,17548" coordsize="2,300">
          <v:shape id="_x0000_s2320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group id="_x0000_i2321" style="height:0.1pt;mso-position-horizontal-relative:page;mso-position-vertical-relative:page;width:18pt" coordorigin="0,17598" coordsize="360,2">
          <v:shape id="_x0000_s2322" style="height:2;position:absolute;top:17598;width:360" coordorigin="0,17598" coordsize="360,21600" path="m360,17598l,17598e" strokecolor="black" strokeweight="0.25pt">
            <v:path arrowok="t"/>
          </v:shape>
        </v:group>
      </w:pict>
    </w:r>
    <w:r>
      <w:pict>
        <v:group id="_x0000_i2323" style="height:0.1pt;mso-position-horizontal-relative:page;mso-position-vertical-relative:page;width:18pt" coordorigin="12726,17598" coordsize="360,2">
          <v:shape id="_x0000_s2324" style="height:2;left:12726;position:absolute;top:17598;width:360" coordorigin="12726,17598" coordsize="360,21600" path="m12726,17598l13086,17598e" strokecolor="black" strokeweight="0.25pt">
            <v:path arrowok="t"/>
          </v:shape>
        </v:group>
      </w:pict>
    </w:r>
    <w:r>
      <w:pict>
        <v:group id="_x0000_i2325" style="height:0.1pt;mso-position-horizontal-relative:page;mso-position-vertical-relative:page;width:15pt" coordorigin="170,17428" coordsize="300,2">
          <v:shape id="_x0000_s2326" style="height:2;left:170;position:absolute;top:17428;width:300" coordorigin="170,17428" coordsize="300,21600" path="m470,17428l170,17428e" strokecolor="black" strokeweight="0.25pt">
            <v:path arrowok="t"/>
          </v:shape>
        </v:group>
      </w:pict>
    </w:r>
    <w:r>
      <w:pict>
        <v:group id="_x0000_i2327" style="height:0.1pt;mso-position-horizontal-relative:page;mso-position-vertical-relative:page;width:15pt" coordorigin="12616,17428" coordsize="300,2">
          <v:shape id="_x0000_s2328" style="height:2;left:12616;position:absolute;top:17428;width:300" coordorigin="12616,17428" coordsize="300,21600" path="m12616,17428l12916,17428e" strokecolor="black" strokeweight="0.25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329" type="#_x0000_t202" style="height:8pt;mso-position-horizontal-relative:page;mso-position-vertical-relative:page;width:129.6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Main Supply Estimate 2020-2021-New style.indd   10</w:t>
                </w:r>
              </w:p>
            </w:txbxContent>
          </v:textbox>
        </v:shape>
      </w:pict>
    </w:r>
    <w:r>
      <w:pict>
        <v:shape id="_x0000_i2330" type="#_x0000_t202" style="height:8pt;mso-position-horizontal-relative:page;mso-position-vertical-relative:page;width:53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16:48:00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331" style="height:18pt;mso-position-horizontal-relative:page;mso-position-vertical-relative:page;width:0.1pt" coordorigin="420,17658" coordsize="2,360">
          <v:shape id="_x0000_s2332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333" style="height:18pt;mso-position-horizontal-relative:page;mso-position-vertical-relative:page;width:0.1pt" coordorigin="12666,17658" coordsize="2,360">
          <v:shape id="_x0000_s2334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335" style="height:15pt;mso-position-horizontal-relative:page;mso-position-vertical-relative:page;width:0.1pt" coordorigin="590,17548" coordsize="2,300">
          <v:shape id="_x0000_s2336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337" style="height:15pt;mso-position-horizontal-relative:page;mso-position-vertical-relative:page;width:0.1pt" coordorigin="12496,17548" coordsize="2,300">
          <v:shape id="_x0000_s2338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group id="_x0000_i2339" style="height:0.1pt;mso-position-horizontal-relative:page;mso-position-vertical-relative:page;width:18pt" coordorigin="0,17598" coordsize="360,2">
          <v:shape id="_x0000_s2340" style="height:2;position:absolute;top:17598;width:360" coordorigin="0,17598" coordsize="360,21600" path="m360,17598l,17598e" strokecolor="black" strokeweight="0.25pt">
            <v:path arrowok="t"/>
          </v:shape>
        </v:group>
      </w:pict>
    </w:r>
    <w:r>
      <w:pict>
        <v:group id="_x0000_i2341" style="height:0.1pt;mso-position-horizontal-relative:page;mso-position-vertical-relative:page;width:18pt" coordorigin="12726,17598" coordsize="360,2">
          <v:shape id="_x0000_s2342" style="height:2;left:12726;position:absolute;top:17598;width:360" coordorigin="12726,17598" coordsize="360,21600" path="m12726,17598l13086,17598e" strokecolor="black" strokeweight="0.25pt">
            <v:path arrowok="t"/>
          </v:shape>
        </v:group>
      </w:pict>
    </w:r>
    <w:r>
      <w:pict>
        <v:group id="_x0000_i2343" style="height:0.1pt;mso-position-horizontal-relative:page;mso-position-vertical-relative:page;width:15pt" coordorigin="170,17428" coordsize="300,2">
          <v:shape id="_x0000_s2344" style="height:2;left:170;position:absolute;top:17428;width:300" coordorigin="170,17428" coordsize="300,21600" path="m470,17428l170,17428e" strokecolor="black" strokeweight="0.25pt">
            <v:path arrowok="t"/>
          </v:shape>
        </v:group>
      </w:pict>
    </w:r>
    <w:r>
      <w:pict>
        <v:group id="_x0000_i2345" style="height:0.1pt;mso-position-horizontal-relative:page;mso-position-vertical-relative:page;width:15pt" coordorigin="12616,17428" coordsize="300,2">
          <v:shape id="_x0000_s2346" style="height:2;left:12616;position:absolute;top:17428;width:300" coordorigin="12616,17428" coordsize="300,21600" path="m12616,17428l12916,17428e" strokecolor="black" strokeweight="0.25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347" type="#_x0000_t202" style="height:8pt;mso-position-horizontal-relative:page;mso-position-vertical-relative:page;width:129.6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Main Supply Estimate 2020-2021-New style.indd   11</w:t>
                </w:r>
              </w:p>
            </w:txbxContent>
          </v:textbox>
        </v:shape>
      </w:pict>
    </w:r>
    <w:r>
      <w:pict>
        <v:shape id="_x0000_i2348" type="#_x0000_t202" style="height:8pt;mso-position-horizontal-relative:page;mso-position-vertical-relative:page;width:53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16:48:00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365" style="height:18pt;mso-position-horizontal-relative:page;mso-position-vertical-relative:page;width:0.1pt" coordorigin="420,17658" coordsize="2,360">
          <v:shape id="_x0000_s2366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367" style="height:18pt;mso-position-horizontal-relative:page;mso-position-vertical-relative:page;width:0.1pt" coordorigin="12666,17658" coordsize="2,360">
          <v:shape id="_x0000_s2368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369" style="height:15pt;mso-position-horizontal-relative:page;mso-position-vertical-relative:page;width:0.1pt" coordorigin="590,17548" coordsize="2,300">
          <v:shape id="_x0000_s2370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371" style="height:15pt;mso-position-horizontal-relative:page;mso-position-vertical-relative:page;width:0.1pt" coordorigin="12496,17548" coordsize="2,300">
          <v:shape id="_x0000_s2372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373" type="#_x0000_t202" style="height:8pt;mso-position-horizontal-relative:page;mso-position-vertical-relative:page;width:65.6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Supply cover.2020.indd   6</w:t>
                </w:r>
              </w:p>
            </w:txbxContent>
          </v:textbox>
        </v:shape>
      </w:pict>
    </w:r>
    <w:r>
      <w:pict>
        <v:shape id="_x0000_i2374" type="#_x0000_t202" style="height:8pt;mso-position-horizontal-relative:page;mso-position-vertical-relative:page;width:53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16:54:53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375" style="height:18pt;mso-position-horizontal-relative:page;mso-position-vertical-relative:page;width:0.1pt" coordorigin="420,17658" coordsize="2,360">
          <v:shape id="_x0000_s2376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377" style="height:18pt;mso-position-horizontal-relative:page;mso-position-vertical-relative:page;width:0.1pt" coordorigin="12666,17658" coordsize="2,360">
          <v:shape id="_x0000_s2378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379" style="height:15pt;mso-position-horizontal-relative:page;mso-position-vertical-relative:page;width:0.1pt" coordorigin="590,17548" coordsize="2,300">
          <v:shape id="_x0000_s2380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381" style="height:15pt;mso-position-horizontal-relative:page;mso-position-vertical-relative:page;width:0.1pt" coordorigin="12496,17548" coordsize="2,300">
          <v:shape id="_x0000_s2382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group id="_x0000_i2383" style="height:0.1pt;mso-position-horizontal-relative:page;mso-position-vertical-relative:page;width:18pt" coordorigin="0,17598" coordsize="360,2">
          <v:shape id="_x0000_s2384" style="height:2;position:absolute;top:17598;width:360" coordorigin="0,17598" coordsize="360,21600" path="m360,17598l,17598e" strokecolor="black" strokeweight="0.25pt">
            <v:path arrowok="t"/>
          </v:shape>
        </v:group>
      </w:pict>
    </w:r>
    <w:r>
      <w:pict>
        <v:group id="_x0000_i2385" style="height:0.1pt;mso-position-horizontal-relative:page;mso-position-vertical-relative:page;width:18pt" coordorigin="12726,17598" coordsize="360,2">
          <v:shape id="_x0000_s2386" style="height:2;left:12726;position:absolute;top:17598;width:360" coordorigin="12726,17598" coordsize="360,21600" path="m12726,17598l13086,17598e" strokecolor="black" strokeweight="0.25pt">
            <v:path arrowok="t"/>
          </v:shape>
        </v:group>
      </w:pict>
    </w:r>
    <w:r>
      <w:pict>
        <v:group id="_x0000_i2387" style="height:0.1pt;mso-position-horizontal-relative:page;mso-position-vertical-relative:page;width:15pt" coordorigin="170,17428" coordsize="300,2">
          <v:shape id="_x0000_s2388" style="height:2;left:170;position:absolute;top:17428;width:300" coordorigin="170,17428" coordsize="300,21600" path="m470,17428l170,17428e" strokecolor="black" strokeweight="0.25pt">
            <v:path arrowok="t"/>
          </v:shape>
        </v:group>
      </w:pict>
    </w:r>
    <w:r>
      <w:pict>
        <v:group id="_x0000_i2389" style="height:0.1pt;mso-position-horizontal-relative:page;mso-position-vertical-relative:page;width:15pt" coordorigin="12616,17428" coordsize="300,2">
          <v:shape id="_x0000_s2390" style="height:2;left:12616;position:absolute;top:17428;width:300" coordorigin="12616,17428" coordsize="300,21600" path="m12616,17428l12916,17428e" strokecolor="black" strokeweight="0.25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391" type="#_x0000_t202" style="height:8pt;mso-position-horizontal-relative:page;mso-position-vertical-relative:page;width:65.6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Supply cover.2020.indd   5</w:t>
                </w:r>
              </w:p>
            </w:txbxContent>
          </v:textbox>
        </v:shape>
      </w:pict>
    </w:r>
    <w:r>
      <w:pict>
        <v:shape id="_x0000_i2392" type="#_x0000_t202" style="height:8pt;mso-position-horizontal-relative:page;mso-position-vertical-relative:page;width:53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16:54:53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091" style="height:18pt;mso-position-horizontal-relative:page;mso-position-vertical-relative:page;width:0.1pt" coordorigin="420,17658" coordsize="2,360">
          <v:shape id="_x0000_s2092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093" style="height:18pt;mso-position-horizontal-relative:page;mso-position-vertical-relative:page;width:0.1pt" coordorigin="12666,17658" coordsize="2,360">
          <v:shape id="_x0000_s2094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095" style="height:15pt;mso-position-horizontal-relative:page;mso-position-vertical-relative:page;width:0.1pt" coordorigin="590,17548" coordsize="2,300">
          <v:shape id="_x0000_s2096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097" style="height:15pt;mso-position-horizontal-relative:page;mso-position-vertical-relative:page;width:0.1pt" coordorigin="12496,17548" coordsize="2,300">
          <v:shape id="_x0000_s2098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group id="_x0000_i2099" style="height:0.1pt;mso-position-horizontal-relative:page;mso-position-vertical-relative:page;width:18pt" coordorigin="0,17598" coordsize="360,2">
          <v:shape id="_x0000_s2100" style="height:2;position:absolute;top:17598;width:360" coordorigin="0,17598" coordsize="360,21600" path="m360,17598l,17598e" strokecolor="black" strokeweight="0.25pt">
            <v:path arrowok="t"/>
          </v:shape>
        </v:group>
      </w:pict>
    </w:r>
    <w:r>
      <w:pict>
        <v:group id="_x0000_i2101" style="height:0.1pt;mso-position-horizontal-relative:page;mso-position-vertical-relative:page;width:18pt" coordorigin="12726,17598" coordsize="360,2">
          <v:shape id="_x0000_s2102" style="height:2;left:12726;position:absolute;top:17598;width:360" coordorigin="12726,17598" coordsize="360,21600" path="m12726,17598l13086,17598e" strokecolor="black" strokeweight="0.25pt">
            <v:path arrowok="t"/>
          </v:shape>
        </v:group>
      </w:pict>
    </w:r>
    <w:r>
      <w:pict>
        <v:group id="_x0000_i2103" style="height:0.1pt;mso-position-horizontal-relative:page;mso-position-vertical-relative:page;width:15pt" coordorigin="170,17428" coordsize="300,2">
          <v:shape id="_x0000_s2104" style="height:2;left:170;position:absolute;top:17428;width:300" coordorigin="170,17428" coordsize="300,21600" path="m470,17428l170,17428e" strokecolor="black" strokeweight="0.25pt">
            <v:path arrowok="t"/>
          </v:shape>
        </v:group>
      </w:pict>
    </w:r>
    <w:r>
      <w:pict>
        <v:group id="_x0000_i2105" style="height:0.1pt;mso-position-horizontal-relative:page;mso-position-vertical-relative:page;width:15pt" coordorigin="12616,17428" coordsize="300,2">
          <v:shape id="_x0000_s2106" style="height:2;left:12616;position:absolute;top:17428;width:300" coordorigin="12616,17428" coordsize="300,21600" path="m12616,17428l12916,17428e" strokecolor="black" strokeweight="0.25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107" type="#_x0000_t202" style="height:8pt;mso-position-horizontal-relative:page;mso-position-vertical-relative:page;width:65.6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Supply cover.2020.indd   6</w:t>
                </w:r>
              </w:p>
            </w:txbxContent>
          </v:textbox>
        </v:shape>
      </w:pict>
    </w:r>
    <w:r>
      <w:pict>
        <v:shape id="_x0000_i2108" type="#_x0000_t202" style="height:8pt;mso-position-horizontal-relative:page;mso-position-vertical-relative:page;width:54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16:54: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t>53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125" style="height:18pt;mso-position-horizontal-relative:page;mso-position-vertical-relative:page;width:0.1pt" coordorigin="420,17658" coordsize="2,360">
          <v:shape id="_x0000_s2126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127" style="height:18pt;mso-position-horizontal-relative:page;mso-position-vertical-relative:page;width:0.1pt" coordorigin="12666,17658" coordsize="2,360">
          <v:shape id="_x0000_s2128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129" style="height:15pt;mso-position-horizontal-relative:page;mso-position-vertical-relative:page;width:0.1pt" coordorigin="590,17548" coordsize="2,300">
          <v:shape id="_x0000_s2130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131" style="height:15pt;mso-position-horizontal-relative:page;mso-position-vertical-relative:page;width:0.1pt" coordorigin="12496,17548" coordsize="2,300">
          <v:shape id="_x0000_s2132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group id="_x0000_i2133" style="height:0.1pt;mso-position-horizontal-relative:page;mso-position-vertical-relative:page;width:18pt" coordorigin="0,17598" coordsize="360,2">
          <v:shape id="_x0000_s2134" style="height:2;position:absolute;top:17598;width:360" coordorigin="0,17598" coordsize="360,21600" path="m360,17598l,17598e" strokecolor="black" strokeweight="0.25pt">
            <v:path arrowok="t"/>
          </v:shape>
        </v:group>
      </w:pict>
    </w:r>
    <w:r>
      <w:pict>
        <v:group id="_x0000_i2135" style="height:0.1pt;mso-position-horizontal-relative:page;mso-position-vertical-relative:page;width:18pt" coordorigin="12726,17598" coordsize="360,2">
          <v:shape id="_x0000_s2136" style="height:2;left:12726;position:absolute;top:17598;width:360" coordorigin="12726,17598" coordsize="360,21600" path="m12726,17598l13086,17598e" strokecolor="black" strokeweight="0.25pt">
            <v:path arrowok="t"/>
          </v:shape>
        </v:group>
      </w:pict>
    </w:r>
    <w:r>
      <w:pict>
        <v:group id="_x0000_i2137" style="height:0.1pt;mso-position-horizontal-relative:page;mso-position-vertical-relative:page;width:15pt" coordorigin="170,17428" coordsize="300,2">
          <v:shape id="_x0000_s2138" style="height:2;left:170;position:absolute;top:17428;width:300" coordorigin="170,17428" coordsize="300,21600" path="m470,17428l170,17428e" strokecolor="black" strokeweight="0.25pt">
            <v:path arrowok="t"/>
          </v:shape>
        </v:group>
      </w:pict>
    </w:r>
    <w:r>
      <w:pict>
        <v:group id="_x0000_i2139" style="height:0.1pt;mso-position-horizontal-relative:page;mso-position-vertical-relative:page;width:15pt" coordorigin="12616,17428" coordsize="300,2">
          <v:shape id="_x0000_s2140" style="height:2;left:12616;position:absolute;top:17428;width:300" coordorigin="12616,17428" coordsize="300,21600" path="m12616,17428l12916,17428e" strokecolor="black" strokeweight="0.25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141" type="#_x0000_t202" style="height:8pt;mso-position-horizontal-relative:page;mso-position-vertical-relative:page;width:65.6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Supply cover.2020.indd   3</w:t>
                </w:r>
              </w:p>
            </w:txbxContent>
          </v:textbox>
        </v:shape>
      </w:pict>
    </w:r>
    <w:r>
      <w:pict>
        <v:shape id="_x0000_i2142" type="#_x0000_t202" style="height:8pt;mso-position-horizontal-relative:page;mso-position-vertical-relative:page;width:53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16:54:52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143" style="height:18pt;mso-position-horizontal-relative:page;mso-position-vertical-relative:page;width:0.1pt" coordorigin="420,17658" coordsize="2,360">
          <v:shape id="_x0000_s2144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145" style="height:18pt;mso-position-horizontal-relative:page;mso-position-vertical-relative:page;width:0.1pt" coordorigin="12666,17658" coordsize="2,360">
          <v:shape id="_x0000_s2146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147" style="height:15pt;mso-position-horizontal-relative:page;mso-position-vertical-relative:page;width:0.1pt" coordorigin="590,17548" coordsize="2,300">
          <v:shape id="_x0000_s2148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149" style="height:15pt;mso-position-horizontal-relative:page;mso-position-vertical-relative:page;width:0.1pt" coordorigin="12496,17548" coordsize="2,300">
          <v:shape id="_x0000_s2150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group id="_x0000_i2151" style="height:0.1pt;mso-position-horizontal-relative:page;mso-position-vertical-relative:page;width:18pt" coordorigin="0,17598" coordsize="360,2">
          <v:shape id="_x0000_s2152" style="height:2;position:absolute;top:17598;width:360" coordorigin="0,17598" coordsize="360,21600" path="m360,17598l,17598e" strokecolor="black" strokeweight="0.25pt">
            <v:path arrowok="t"/>
          </v:shape>
        </v:group>
      </w:pict>
    </w:r>
    <w:r>
      <w:pict>
        <v:group id="_x0000_i2153" style="height:0.1pt;mso-position-horizontal-relative:page;mso-position-vertical-relative:page;width:18pt" coordorigin="12726,17598" coordsize="360,2">
          <v:shape id="_x0000_s2154" style="height:2;left:12726;position:absolute;top:17598;width:360" coordorigin="12726,17598" coordsize="360,21600" path="m12726,17598l13086,17598e" strokecolor="black" strokeweight="0.25pt">
            <v:path arrowok="t"/>
          </v:shape>
        </v:group>
      </w:pict>
    </w:r>
    <w:r>
      <w:pict>
        <v:group id="_x0000_i2155" style="height:0.1pt;mso-position-horizontal-relative:page;mso-position-vertical-relative:page;width:15pt" coordorigin="170,17428" coordsize="300,2">
          <v:shape id="_x0000_s2156" style="height:2;left:170;position:absolute;top:17428;width:300" coordorigin="170,17428" coordsize="300,21600" path="m470,17428l170,17428e" strokecolor="black" strokeweight="0.25pt">
            <v:path arrowok="t"/>
          </v:shape>
        </v:group>
      </w:pict>
    </w:r>
    <w:r>
      <w:pict>
        <v:group id="_x0000_i2157" style="height:0.1pt;mso-position-horizontal-relative:page;mso-position-vertical-relative:page;width:15pt" coordorigin="12616,17428" coordsize="300,2">
          <v:shape id="_x0000_s2158" style="height:2;left:12616;position:absolute;top:17428;width:300" coordorigin="12616,17428" coordsize="300,21600" path="m12616,17428l12916,17428e" strokecolor="black" strokeweight="0.25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159" type="#_x0000_t202" style="height:8pt;mso-position-horizontal-relative:page;mso-position-vertical-relative:page;width:65.6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Supply cover.2020.indd   4</w:t>
                </w:r>
              </w:p>
            </w:txbxContent>
          </v:textbox>
        </v:shape>
      </w:pict>
    </w:r>
    <w:r>
      <w:pict>
        <v:shape id="_x0000_i2160" type="#_x0000_t202" style="height:8pt;mso-position-horizontal-relative:page;mso-position-vertical-relative:page;width:53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16:54:52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180" style="height:18pt;mso-position-horizontal-relative:page;mso-position-vertical-relative:page;width:0.1pt" coordorigin="420,17658" coordsize="2,360">
          <v:shape id="_x0000_s2181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182" style="height:18pt;mso-position-horizontal-relative:page;mso-position-vertical-relative:page;width:0.1pt" coordorigin="12666,17658" coordsize="2,360">
          <v:shape id="_x0000_s2183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184" style="height:15pt;mso-position-horizontal-relative:page;mso-position-vertical-relative:page;width:0.1pt" coordorigin="590,17548" coordsize="2,300">
          <v:shape id="_x0000_s2185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186" style="height:15pt;mso-position-horizontal-relative:page;mso-position-vertical-relative:page;width:0.1pt" coordorigin="12496,17548" coordsize="2,300">
          <v:shape id="_x0000_s2187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group id="_x0000_i2188" style="height:0.1pt;mso-position-horizontal-relative:page;mso-position-vertical-relative:page;width:18pt" coordorigin="0,17598" coordsize="360,2">
          <v:shape id="_x0000_s2189" style="height:2;position:absolute;top:17598;width:360" coordorigin="0,17598" coordsize="360,21600" path="m360,17598l,17598e" strokecolor="black" strokeweight="0.25pt">
            <v:path arrowok="t"/>
          </v:shape>
        </v:group>
      </w:pict>
    </w:r>
    <w:r>
      <w:pict>
        <v:group id="_x0000_i2190" style="height:0.1pt;mso-position-horizontal-relative:page;mso-position-vertical-relative:page;width:18pt" coordorigin="12726,17598" coordsize="360,2">
          <v:shape id="_x0000_s2191" style="height:2;left:12726;position:absolute;top:17598;width:360" coordorigin="12726,17598" coordsize="360,21600" path="m12726,17598l13086,17598e" strokecolor="black" strokeweight="0.25pt">
            <v:path arrowok="t"/>
          </v:shape>
        </v:group>
      </w:pict>
    </w:r>
    <w:r>
      <w:pict>
        <v:group id="_x0000_i2192" style="height:0.1pt;mso-position-horizontal-relative:page;mso-position-vertical-relative:page;width:15pt" coordorigin="170,17428" coordsize="300,2">
          <v:shape id="_x0000_s2193" style="height:2;left:170;position:absolute;top:17428;width:300" coordorigin="170,17428" coordsize="300,21600" path="m470,17428l170,17428e" strokecolor="black" strokeweight="0.25pt">
            <v:path arrowok="t"/>
          </v:shape>
        </v:group>
      </w:pict>
    </w:r>
    <w:r>
      <w:pict>
        <v:group id="_x0000_i2194" style="height:0.1pt;mso-position-horizontal-relative:page;mso-position-vertical-relative:page;width:15pt" coordorigin="12616,17428" coordsize="300,2">
          <v:shape id="_x0000_s2195" style="height:2;left:12616;position:absolute;top:17428;width:300" coordorigin="12616,17428" coordsize="300,21600" path="m12616,17428l12916,17428e" strokecolor="black" strokeweight="0.25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196" type="#_x0000_t202" style="height:8pt;mso-position-horizontal-relative:page;mso-position-vertical-relative:page;width:126.7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Main Supply Estimate 2020-2021-New style.indd   1</w:t>
                </w:r>
              </w:p>
            </w:txbxContent>
          </v:textbox>
        </v:shape>
      </w:pict>
    </w:r>
    <w:r>
      <w:pict>
        <v:shape id="_x0000_i2197" type="#_x0000_t202" style="height:8pt;mso-position-horizontal-relative:page;mso-position-vertical-relative:page;width:53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16:47:59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214" style="height:18pt;mso-position-horizontal-relative:page;mso-position-vertical-relative:page;width:0.1pt" coordorigin="420,17658" coordsize="2,360">
          <v:shape id="_x0000_s2215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216" style="height:18pt;mso-position-horizontal-relative:page;mso-position-vertical-relative:page;width:0.1pt" coordorigin="12666,17658" coordsize="2,360">
          <v:shape id="_x0000_s2217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218" style="height:15pt;mso-position-horizontal-relative:page;mso-position-vertical-relative:page;width:0.1pt" coordorigin="590,17548" coordsize="2,300">
          <v:shape id="_x0000_s2219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220" style="height:15pt;mso-position-horizontal-relative:page;mso-position-vertical-relative:page;width:0.1pt" coordorigin="12496,17548" coordsize="2,300">
          <v:shape id="_x0000_s2221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group id="_x0000_i2222" style="height:0.1pt;mso-position-horizontal-relative:page;mso-position-vertical-relative:page;width:18pt" coordorigin="0,17598" coordsize="360,2">
          <v:shape id="_x0000_s2223" style="height:2;position:absolute;top:17598;width:360" coordorigin="0,17598" coordsize="360,21600" path="m360,17598l,17598e" strokecolor="black" strokeweight="0.25pt">
            <v:path arrowok="t"/>
          </v:shape>
        </v:group>
      </w:pict>
    </w:r>
    <w:r>
      <w:pict>
        <v:group id="_x0000_i2224" style="height:0.1pt;mso-position-horizontal-relative:page;mso-position-vertical-relative:page;width:18pt" coordorigin="12726,17598" coordsize="360,2">
          <v:shape id="_x0000_s2225" style="height:2;left:12726;position:absolute;top:17598;width:360" coordorigin="12726,17598" coordsize="360,21600" path="m12726,17598l13086,17598e" strokecolor="black" strokeweight="0.25pt">
            <v:path arrowok="t"/>
          </v:shape>
        </v:group>
      </w:pict>
    </w:r>
    <w:r>
      <w:pict>
        <v:group id="_x0000_i2226" style="height:0.1pt;mso-position-horizontal-relative:page;mso-position-vertical-relative:page;width:15pt" coordorigin="170,17428" coordsize="300,2">
          <v:shape id="_x0000_s2227" style="height:2;left:170;position:absolute;top:17428;width:300" coordorigin="170,17428" coordsize="300,21600" path="m470,17428l170,17428e" strokecolor="black" strokeweight="0.25pt">
            <v:path arrowok="t"/>
          </v:shape>
        </v:group>
      </w:pict>
    </w:r>
    <w:r>
      <w:pict>
        <v:group id="_x0000_i2228" style="height:0.1pt;mso-position-horizontal-relative:page;mso-position-vertical-relative:page;width:15pt" coordorigin="12616,17428" coordsize="300,2">
          <v:shape id="_x0000_s2229" style="height:2;left:12616;position:absolute;top:17428;width:300" coordorigin="12616,17428" coordsize="300,21600" path="m12616,17428l12916,17428e" strokecolor="black" strokeweight="0.25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230" type="#_x0000_t202" style="height:8pt;mso-position-horizontal-relative:page;mso-position-vertical-relative:page;width:127.7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 xml:space="preserve">Main Supply Estimate 2020-2021-New style.indd   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i2231" type="#_x0000_t202" style="height:8pt;mso-position-horizontal-relative:page;mso-position-vertical-relative:page;width:53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16:47:59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232" style="height:18pt;mso-position-horizontal-relative:page;mso-position-vertical-relative:page;width:0.1pt" coordorigin="420,17658" coordsize="2,360">
          <v:shape id="_x0000_s2233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234" style="height:18pt;mso-position-horizontal-relative:page;mso-position-vertical-relative:page;width:0.1pt" coordorigin="12666,17658" coordsize="2,360">
          <v:shape id="_x0000_s2235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236" style="height:15pt;mso-position-horizontal-relative:page;mso-position-vertical-relative:page;width:0.1pt" coordorigin="590,17548" coordsize="2,300">
          <v:shape id="_x0000_s2237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238" style="height:15pt;mso-position-horizontal-relative:page;mso-position-vertical-relative:page;width:0.1pt" coordorigin="12496,17548" coordsize="2,300">
          <v:shape id="_x0000_s2239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group id="_x0000_i2240" style="height:0.1pt;mso-position-horizontal-relative:page;mso-position-vertical-relative:page;width:18pt" coordorigin="0,17598" coordsize="360,2">
          <v:shape id="_x0000_s2241" style="height:2;position:absolute;top:17598;width:360" coordorigin="0,17598" coordsize="360,21600" path="m360,17598l,17598e" strokecolor="black" strokeweight="0.25pt">
            <v:path arrowok="t"/>
          </v:shape>
        </v:group>
      </w:pict>
    </w:r>
    <w:r>
      <w:pict>
        <v:group id="_x0000_i2242" style="height:0.1pt;mso-position-horizontal-relative:page;mso-position-vertical-relative:page;width:18pt" coordorigin="12726,17598" coordsize="360,2">
          <v:shape id="_x0000_s2243" style="height:2;left:12726;position:absolute;top:17598;width:360" coordorigin="12726,17598" coordsize="360,21600" path="m12726,17598l13086,17598e" strokecolor="black" strokeweight="0.25pt">
            <v:path arrowok="t"/>
          </v:shape>
        </v:group>
      </w:pict>
    </w:r>
    <w:r>
      <w:pict>
        <v:group id="_x0000_i2244" style="height:0.1pt;mso-position-horizontal-relative:page;mso-position-vertical-relative:page;width:15pt" coordorigin="170,17428" coordsize="300,2">
          <v:shape id="_x0000_s2245" style="height:2;left:170;position:absolute;top:17428;width:300" coordorigin="170,17428" coordsize="300,21600" path="m470,17428l170,17428e" strokecolor="black" strokeweight="0.25pt">
            <v:path arrowok="t"/>
          </v:shape>
        </v:group>
      </w:pict>
    </w:r>
    <w:r>
      <w:pict>
        <v:group id="_x0000_i2246" style="height:0.1pt;mso-position-horizontal-relative:page;mso-position-vertical-relative:page;width:15pt" coordorigin="12616,17428" coordsize="300,2">
          <v:shape id="_x0000_s2247" style="height:2;left:12616;position:absolute;top:17428;width:300" coordorigin="12616,17428" coordsize="300,21600" path="m12616,17428l12916,17428e" strokecolor="black" strokeweight="0.25pt">
            <v:path arrowok="t"/>
          </v:shape>
        </v:group>
      </w:pict>
    </w:r>
    <w:r>
      <w:pict>
        <v:group id="_x0000_i2248" style="height:0.1pt;mso-position-horizontal-relative:page;mso-position-vertical-relative:page;width:498.2pt" coordorigin="1724,15482" coordsize="9964,2">
          <v:shape id="_x0000_s2249" style="height:2;left:1724;position:absolute;top:15482;width:9964" coordorigin="1724,15482" coordsize="9964,21600" path="m11688,15482l1724,15482e" strokecolor="#231f20" strokeweight="1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250" type="#_x0000_t202" style="height:12pt;mso-position-horizontal-relative:page;mso-position-vertical-relative:page;width:9pt">
          <v:textbox inset="0,0,0,0">
            <w:txbxContent>
              <w:p>
                <w:pPr>
                  <w:pStyle w:val="BodyText"/>
                  <w:spacing w:line="224" w:lineRule="exact"/>
                  <w:ind w:left="40" w:right="0"/>
                  <w:jc w:val="left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i2251" type="#_x0000_t202" style="height:8pt;mso-position-horizontal-relative:page;mso-position-vertical-relative:page;width:126.7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Main Supply Estimate 2020-2021-New style.indd   6</w:t>
                </w:r>
              </w:p>
            </w:txbxContent>
          </v:textbox>
        </v:shape>
      </w:pict>
    </w:r>
    <w:r>
      <w:pict>
        <v:shape id="_x0000_i2252" type="#_x0000_t202" style="height:8pt;mso-position-horizontal-relative:page;mso-position-vertical-relative:page;width:53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16:47:59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253" style="height:18pt;mso-position-horizontal-relative:page;mso-position-vertical-relative:page;width:0.1pt" coordorigin="420,17658" coordsize="2,360">
          <v:shape id="_x0000_s2254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255" style="height:18pt;mso-position-horizontal-relative:page;mso-position-vertical-relative:page;width:0.1pt" coordorigin="12666,17658" coordsize="2,360">
          <v:shape id="_x0000_s2256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257" style="height:15pt;mso-position-horizontal-relative:page;mso-position-vertical-relative:page;width:0.1pt" coordorigin="590,17548" coordsize="2,300">
          <v:shape id="_x0000_s2258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259" style="height:15pt;mso-position-horizontal-relative:page;mso-position-vertical-relative:page;width:0.1pt" coordorigin="12496,17548" coordsize="2,300">
          <v:shape id="_x0000_s2260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group id="_x0000_i2261" style="height:0.1pt;mso-position-horizontal-relative:page;mso-position-vertical-relative:page;width:18pt" coordorigin="0,17598" coordsize="360,2">
          <v:shape id="_x0000_s2262" style="height:2;position:absolute;top:17598;width:360" coordorigin="0,17598" coordsize="360,21600" path="m360,17598l,17598e" strokecolor="black" strokeweight="0.25pt">
            <v:path arrowok="t"/>
          </v:shape>
        </v:group>
      </w:pict>
    </w:r>
    <w:r>
      <w:pict>
        <v:group id="_x0000_i2263" style="height:0.1pt;mso-position-horizontal-relative:page;mso-position-vertical-relative:page;width:18pt" coordorigin="12726,17598" coordsize="360,2">
          <v:shape id="_x0000_s2264" style="height:2;left:12726;position:absolute;top:17598;width:360" coordorigin="12726,17598" coordsize="360,21600" path="m12726,17598l13086,17598e" strokecolor="black" strokeweight="0.25pt">
            <v:path arrowok="t"/>
          </v:shape>
        </v:group>
      </w:pict>
    </w:r>
    <w:r>
      <w:pict>
        <v:group id="_x0000_i2265" style="height:0.1pt;mso-position-horizontal-relative:page;mso-position-vertical-relative:page;width:15pt" coordorigin="170,17428" coordsize="300,2">
          <v:shape id="_x0000_s2266" style="height:2;left:170;position:absolute;top:17428;width:300" coordorigin="170,17428" coordsize="300,21600" path="m470,17428l170,17428e" strokecolor="black" strokeweight="0.25pt">
            <v:path arrowok="t"/>
          </v:shape>
        </v:group>
      </w:pict>
    </w:r>
    <w:r>
      <w:pict>
        <v:group id="_x0000_i2267" style="height:0.1pt;mso-position-horizontal-relative:page;mso-position-vertical-relative:page;width:15pt" coordorigin="12616,17428" coordsize="300,2">
          <v:shape id="_x0000_s2268" style="height:2;left:12616;position:absolute;top:17428;width:300" coordorigin="12616,17428" coordsize="300,21600" path="m12616,17428l12916,17428e" strokecolor="black" strokeweight="0.25pt">
            <v:path arrowok="t"/>
          </v:shape>
        </v:group>
      </w:pict>
    </w:r>
    <w:r>
      <w:pict>
        <v:group id="_x0000_i2269" style="height:0.1pt;mso-position-horizontal-relative:page;mso-position-vertical-relative:page;width:504.6pt" coordorigin="1667,15482" coordsize="10092,2">
          <v:shape id="_x0000_s2270" style="height:2;left:1667;position:absolute;top:15482;width:10092" coordorigin="1667,15482" coordsize="10092,21600" path="m11759,15482l1667,15482e" strokecolor="#231f20" strokeweight="1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271" type="#_x0000_t202" style="height:12pt;mso-position-horizontal-relative:page;mso-position-vertical-relative:page;width:9pt">
          <v:textbox inset="0,0,0,0">
            <w:txbxContent>
              <w:p>
                <w:pPr>
                  <w:pStyle w:val="BodyText"/>
                  <w:spacing w:line="224" w:lineRule="exact"/>
                  <w:ind w:left="40" w:right="0"/>
                  <w:jc w:val="left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i2272" type="#_x0000_t202" style="height:8pt;mso-position-horizontal-relative:page;mso-position-vertical-relative:page;width:126.7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Main Supply Estimate 2020-2021-New style.indd   7</w:t>
                </w:r>
              </w:p>
            </w:txbxContent>
          </v:textbox>
        </v:shape>
      </w:pict>
    </w:r>
    <w:r>
      <w:pict>
        <v:shape id="_x0000_i2273" type="#_x0000_t202" style="height:8pt;mso-position-horizontal-relative:page;mso-position-vertical-relative:page;width:53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16:47:59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274" style="height:18pt;mso-position-horizontal-relative:page;mso-position-vertical-relative:page;width:0.1pt" coordorigin="420,17658" coordsize="2,360">
          <v:shape id="_x0000_s2275" style="height:360;left:420;position:absolute;top:17658;width:2" coordorigin="420,17658" coordsize="21600,360" path="m420,17658l420,18018e" strokecolor="black" strokeweight="0.25pt">
            <v:path arrowok="t"/>
          </v:shape>
        </v:group>
      </w:pict>
    </w:r>
    <w:r>
      <w:pict>
        <v:group id="_x0000_i2276" style="height:18pt;mso-position-horizontal-relative:page;mso-position-vertical-relative:page;width:0.1pt" coordorigin="12666,17658" coordsize="2,360">
          <v:shape id="_x0000_s2277" style="height:360;left:12666;position:absolute;top:17658;width:2" coordorigin="12666,17658" coordsize="21600,360" path="m12666,17658l12666,18018e" strokecolor="black" strokeweight="0.25pt">
            <v:path arrowok="t"/>
          </v:shape>
        </v:group>
      </w:pict>
    </w:r>
    <w:r>
      <w:pict>
        <v:group id="_x0000_i2278" style="height:15pt;mso-position-horizontal-relative:page;mso-position-vertical-relative:page;width:0.1pt" coordorigin="590,17548" coordsize="2,300">
          <v:shape id="_x0000_s2279" style="height:300;left:590;position:absolute;top:17548;width:2" coordorigin="590,17548" coordsize="21600,300" path="m590,17548l590,17848e" strokecolor="black" strokeweight="0.25pt">
            <v:path arrowok="t"/>
          </v:shape>
        </v:group>
      </w:pict>
    </w:r>
    <w:r>
      <w:pict>
        <v:group id="_x0000_i2280" style="height:15pt;mso-position-horizontal-relative:page;mso-position-vertical-relative:page;width:0.1pt" coordorigin="12496,17548" coordsize="2,300">
          <v:shape id="_x0000_s2281" style="height:300;left:12496;position:absolute;top:17548;width:2" coordorigin="12496,17548" coordsize="21600,300" path="m12496,17548l12496,17848e" strokecolor="black" strokeweight="0.25pt">
            <v:path arrowok="t"/>
          </v:shape>
        </v:group>
      </w:pict>
    </w:r>
    <w:r>
      <w:pict>
        <v:group id="_x0000_i2282" style="height:0.1pt;mso-position-horizontal-relative:page;mso-position-vertical-relative:page;width:18pt" coordorigin="0,17598" coordsize="360,2">
          <v:shape id="_x0000_s2283" style="height:2;position:absolute;top:17598;width:360" coordorigin="0,17598" coordsize="360,21600" path="m360,17598l,17598e" strokecolor="black" strokeweight="0.25pt">
            <v:path arrowok="t"/>
          </v:shape>
        </v:group>
      </w:pict>
    </w:r>
    <w:r>
      <w:pict>
        <v:group id="_x0000_i2284" style="height:0.1pt;mso-position-horizontal-relative:page;mso-position-vertical-relative:page;width:18pt" coordorigin="12726,17598" coordsize="360,2">
          <v:shape id="_x0000_s2285" style="height:2;left:12726;position:absolute;top:17598;width:360" coordorigin="12726,17598" coordsize="360,21600" path="m12726,17598l13086,17598e" strokecolor="black" strokeweight="0.25pt">
            <v:path arrowok="t"/>
          </v:shape>
        </v:group>
      </w:pict>
    </w:r>
    <w:r>
      <w:pict>
        <v:group id="_x0000_i2286" style="height:0.1pt;mso-position-horizontal-relative:page;mso-position-vertical-relative:page;width:15pt" coordorigin="170,17428" coordsize="300,2">
          <v:shape id="_x0000_s2287" style="height:2;left:170;position:absolute;top:17428;width:300" coordorigin="170,17428" coordsize="300,21600" path="m470,17428l170,17428e" strokecolor="black" strokeweight="0.25pt">
            <v:path arrowok="t"/>
          </v:shape>
        </v:group>
      </w:pict>
    </w:r>
    <w:r>
      <w:pict>
        <v:group id="_x0000_i2288" style="height:0.1pt;mso-position-horizontal-relative:page;mso-position-vertical-relative:page;width:15pt" coordorigin="12616,17428" coordsize="300,2">
          <v:shape id="_x0000_s2289" style="height:2;left:12616;position:absolute;top:17428;width:300" coordorigin="12616,17428" coordsize="300,21600" path="m12616,17428l12916,17428e" strokecolor="black" strokeweight="0.25pt">
            <v:path arrowok="t"/>
          </v:shape>
        </v:group>
      </w:pict>
    </w:r>
    <w:r>
      <w:pict>
        <v:group id="_x0000_i2290" style="height:0.1pt;mso-position-horizontal-relative:page;mso-position-vertical-relative:page;width:498.2pt" coordorigin="1724,15482" coordsize="9964,2">
          <v:shape id="_x0000_s2291" style="height:2;left:1724;position:absolute;top:15482;width:9964" coordorigin="1724,15482" coordsize="9964,21600" path="m11688,15482l1724,15482e" strokecolor="#231f20" strokeweight="1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292" type="#_x0000_t202" style="height:12pt;mso-position-horizontal-relative:page;mso-position-vertical-relative:page;width:9pt">
          <v:textbox inset="0,0,0,0">
            <w:txbxContent>
              <w:p>
                <w:pPr>
                  <w:pStyle w:val="BodyText"/>
                  <w:spacing w:line="224" w:lineRule="exact"/>
                  <w:ind w:left="40" w:right="0"/>
                  <w:jc w:val="left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i2293" type="#_x0000_t202" style="height:8pt;mso-position-horizontal-relative:page;mso-position-vertical-relative:page;width:126.7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Main Supply Estimate 2020-2021-New style.indd   8</w:t>
                </w:r>
              </w:p>
            </w:txbxContent>
          </v:textbox>
        </v:shape>
      </w:pict>
    </w:r>
    <w:r>
      <w:pict>
        <v:shape id="_x0000_i2294" type="#_x0000_t202" style="height:8pt;mso-position-horizontal-relative:page;mso-position-vertical-relative:page;width:53.15pt">
          <v:textbox inset="0,0,0,0">
            <w:txbxContent>
              <w:p>
                <w:pPr>
                  <w:spacing w:before="0" w:line="151" w:lineRule="exact"/>
                  <w:ind w:left="20" w:right="0" w:firstLine="0"/>
                  <w:jc w:val="left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27/04/2020   16:48:00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049" style="height:18pt;mso-position-horizontal-relative:page;mso-position-vertical-relative:page;width:0.1pt" coordorigin="420,0" coordsize="2,360">
          <v:shape id="_x0000_s2050" style="height:360;left:420;position:absolute;width:2" coordorigin="420,0" coordsize="21600,360" path="m420,360l420,e" strokecolor="black" strokeweight="0.25pt">
            <v:path arrowok="t"/>
          </v:shape>
        </v:group>
      </w:pict>
    </w:r>
    <w:r>
      <w:pict>
        <v:group id="_x0000_i2051" style="height:18pt;mso-position-horizontal-relative:page;mso-position-vertical-relative:page;width:0.1pt" coordorigin="12666,0" coordsize="2,360">
          <v:shape id="_x0000_s2052" style="height:360;left:12666;position:absolute;width:2" coordorigin="12666,0" coordsize="21600,360" path="m12666,360l12666,e" strokecolor="black" strokeweight="0.25pt">
            <v:path arrowok="t"/>
          </v:shape>
        </v:group>
      </w:pict>
    </w:r>
    <w:r>
      <w:pict>
        <v:group id="_x0000_i2053" style="height:15pt;mso-position-horizontal-relative:page;mso-position-vertical-relative:page;width:0.1pt" coordorigin="590,170" coordsize="2,300">
          <v:shape id="_x0000_s2054" style="height:300;left:590;position:absolute;top:170;width:2" coordorigin="590,170" coordsize="21600,300" path="m590,470l590,170e" strokecolor="black" strokeweight="0.25pt">
            <v:path arrowok="t"/>
          </v:shape>
        </v:group>
      </w:pict>
    </w:r>
    <w:r>
      <w:pict>
        <v:group id="_x0000_i2055" style="height:15pt;mso-position-horizontal-relative:page;mso-position-vertical-relative:page;width:0.1pt" coordorigin="12496,170" coordsize="2,300">
          <v:shape id="_x0000_s2056" style="height:300;left:12496;position:absolute;top:170;width:2" coordorigin="12496,170" coordsize="21600,300" path="m12496,470l12496,170e" strokecolor="black" strokeweight="0.25pt">
            <v:path arrowok="t"/>
          </v:shape>
        </v:group>
      </w:pict>
    </w:r>
    <w:r>
      <w:pict>
        <v:group id="_x0000_i2057" style="height:0.1pt;mso-position-horizontal-relative:page;mso-position-vertical-relative:page;width:18pt" coordorigin="0,420" coordsize="360,2">
          <v:shape id="_x0000_s2058" style="height:2;position:absolute;top:420;width:360" coordorigin="0,420" coordsize="360,21600" path="m360,420l,420e" strokecolor="black" strokeweight="0.25pt">
            <v:path arrowok="t"/>
          </v:shape>
        </v:group>
      </w:pict>
    </w:r>
    <w:r>
      <w:pict>
        <v:group id="_x0000_i2059" style="height:0.1pt;mso-position-horizontal-relative:page;mso-position-vertical-relative:page;width:18pt" coordorigin="12726,420" coordsize="360,2">
          <v:shape id="_x0000_s2060" style="height:2;left:12726;position:absolute;top:420;width:360" coordorigin="12726,420" coordsize="360,21600" path="m12726,420l13086,420e" strokecolor="black" strokeweight="0.25pt">
            <v:path arrowok="t"/>
          </v:shape>
        </v:group>
      </w:pict>
    </w:r>
    <w:r>
      <w:pict>
        <v:group id="_x0000_i2061" style="height:0.1pt;mso-position-horizontal-relative:page;mso-position-vertical-relative:page;width:15pt" coordorigin="170,590" coordsize="300,2">
          <v:shape id="_x0000_s2062" style="height:2;left:170;position:absolute;top:590;width:300" coordorigin="170,590" coordsize="300,21600" path="m470,590l170,590e" strokecolor="black" strokeweight="0.25pt">
            <v:path arrowok="t"/>
          </v:shape>
        </v:group>
      </w:pict>
    </w:r>
    <w:r>
      <w:pict>
        <v:group id="_x0000_i2063" style="height:0.1pt;mso-position-horizontal-relative:page;mso-position-vertical-relative:page;width:15pt" coordorigin="12616,590" coordsize="300,2">
          <v:shape id="_x0000_s2064" style="height:2;left:12616;position:absolute;top:590;width:300" coordorigin="12616,590" coordsize="300,21600" path="m12616,590l12916,590e" strokecolor="black" strokeweight="0.25pt">
            <v:path arrowok="t"/>
          </v:shape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075" style="height:18pt;mso-position-horizontal-relative:page;mso-position-vertical-relative:page;width:0.1pt" coordorigin="420,0" coordsize="2,360">
          <v:shape id="_x0000_s2076" style="height:360;left:420;position:absolute;width:2" coordorigin="420,0" coordsize="21600,360" path="m420,360l420,e" strokecolor="black" strokeweight="0.25pt">
            <v:path arrowok="t"/>
          </v:shape>
        </v:group>
      </w:pict>
    </w:r>
    <w:r>
      <w:pict>
        <v:group id="_x0000_i2077" style="height:18pt;mso-position-horizontal-relative:page;mso-position-vertical-relative:page;width:0.1pt" coordorigin="12666,0" coordsize="2,360">
          <v:shape id="_x0000_s2078" style="height:360;left:12666;position:absolute;width:2" coordorigin="12666,0" coordsize="21600,360" path="m12666,360l12666,e" strokecolor="black" strokeweight="0.25pt">
            <v:path arrowok="t"/>
          </v:shape>
        </v:group>
      </w:pict>
    </w:r>
    <w:r>
      <w:pict>
        <v:group id="_x0000_i2079" style="height:15pt;mso-position-horizontal-relative:page;mso-position-vertical-relative:page;width:0.1pt" coordorigin="590,170" coordsize="2,300">
          <v:shape id="_x0000_s2080" style="height:300;left:590;position:absolute;top:170;width:2" coordorigin="590,170" coordsize="21600,300" path="m590,470l590,170e" strokecolor="black" strokeweight="0.25pt">
            <v:path arrowok="t"/>
          </v:shape>
        </v:group>
      </w:pict>
    </w:r>
    <w:r>
      <w:pict>
        <v:group id="_x0000_i2081" style="height:15pt;mso-position-horizontal-relative:page;mso-position-vertical-relative:page;width:0.1pt" coordorigin="12496,170" coordsize="2,300">
          <v:shape id="_x0000_s2082" style="height:300;left:12496;position:absolute;top:170;width:2" coordorigin="12496,170" coordsize="21600,300" path="m12496,470l12496,170e" strokecolor="black" strokeweight="0.25pt">
            <v:path arrowok="t"/>
          </v:shape>
        </v:group>
      </w:pict>
    </w:r>
    <w:r>
      <w:pict>
        <v:group id="_x0000_i2083" style="height:0.1pt;mso-position-horizontal-relative:page;mso-position-vertical-relative:page;width:18pt" coordorigin="0,420" coordsize="360,2">
          <v:shape id="_x0000_s2084" style="height:2;position:absolute;top:420;width:360" coordorigin="0,420" coordsize="360,21600" path="m360,420l,420e" strokecolor="black" strokeweight="0.25pt">
            <v:path arrowok="t"/>
          </v:shape>
        </v:group>
      </w:pict>
    </w:r>
    <w:r>
      <w:pict>
        <v:group id="_x0000_i2085" style="height:0.1pt;mso-position-horizontal-relative:page;mso-position-vertical-relative:page;width:18pt" coordorigin="12726,420" coordsize="360,2">
          <v:shape id="_x0000_s2086" style="height:2;left:12726;position:absolute;top:420;width:360" coordorigin="12726,420" coordsize="360,21600" path="m12726,420l13086,420e" strokecolor="black" strokeweight="0.25pt">
            <v:path arrowok="t"/>
          </v:shape>
        </v:group>
      </w:pict>
    </w:r>
    <w:r>
      <w:pict>
        <v:group id="_x0000_i2087" style="height:0.1pt;mso-position-horizontal-relative:page;mso-position-vertical-relative:page;width:15pt" coordorigin="170,590" coordsize="300,2">
          <v:shape id="_x0000_s2088" style="height:2;left:170;position:absolute;top:590;width:300" coordorigin="170,590" coordsize="300,21600" path="m470,590l170,590e" strokecolor="black" strokeweight="0.25pt">
            <v:path arrowok="t"/>
          </v:shape>
        </v:group>
      </w:pict>
    </w:r>
    <w:r>
      <w:pict>
        <v:group id="_x0000_i2089" style="height:0.1pt;mso-position-horizontal-relative:page;mso-position-vertical-relative:page;width:15pt" coordorigin="12616,590" coordsize="300,2">
          <v:shape id="_x0000_s2090" style="height:2;left:12616;position:absolute;top:590;width:300" coordorigin="12616,590" coordsize="300,21600" path="m12616,590l12916,590e" strokecolor="black" strokeweight="0.25pt">
            <v:path arrowok="t"/>
          </v:shape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109" style="height:18pt;mso-position-horizontal-relative:page;mso-position-vertical-relative:page;width:0.1pt" coordorigin="420,0" coordsize="2,360">
          <v:shape id="_x0000_s2110" style="height:360;left:420;position:absolute;width:2" coordorigin="420,0" coordsize="21600,360" path="m420,360l420,e" strokecolor="black" strokeweight="0.25pt">
            <v:path arrowok="t"/>
          </v:shape>
        </v:group>
      </w:pict>
    </w:r>
    <w:r>
      <w:pict>
        <v:group id="_x0000_i2111" style="height:18pt;mso-position-horizontal-relative:page;mso-position-vertical-relative:page;width:0.1pt" coordorigin="12666,0" coordsize="2,360">
          <v:shape id="_x0000_s2112" style="height:360;left:12666;position:absolute;width:2" coordorigin="12666,0" coordsize="21600,360" path="m12666,360l12666,e" strokecolor="black" strokeweight="0.25pt">
            <v:path arrowok="t"/>
          </v:shape>
        </v:group>
      </w:pict>
    </w:r>
    <w:r>
      <w:pict>
        <v:group id="_x0000_i2113" style="height:15pt;mso-position-horizontal-relative:page;mso-position-vertical-relative:page;width:0.1pt" coordorigin="590,170" coordsize="2,300">
          <v:shape id="_x0000_s2114" style="height:300;left:590;position:absolute;top:170;width:2" coordorigin="590,170" coordsize="21600,300" path="m590,470l590,170e" strokecolor="black" strokeweight="0.25pt">
            <v:path arrowok="t"/>
          </v:shape>
        </v:group>
      </w:pict>
    </w:r>
    <w:r>
      <w:pict>
        <v:group id="_x0000_i2115" style="height:15pt;mso-position-horizontal-relative:page;mso-position-vertical-relative:page;width:0.1pt" coordorigin="12496,170" coordsize="2,300">
          <v:shape id="_x0000_s2116" style="height:300;left:12496;position:absolute;top:170;width:2" coordorigin="12496,170" coordsize="21600,300" path="m12496,470l12496,170e" strokecolor="black" strokeweight="0.25pt">
            <v:path arrowok="t"/>
          </v:shape>
        </v:group>
      </w:pict>
    </w:r>
    <w:r>
      <w:pict>
        <v:group id="_x0000_i2117" style="height:0.1pt;mso-position-horizontal-relative:page;mso-position-vertical-relative:page;width:18pt" coordorigin="0,420" coordsize="360,2">
          <v:shape id="_x0000_s2118" style="height:2;position:absolute;top:420;width:360" coordorigin="0,420" coordsize="360,21600" path="m360,420l,420e" strokecolor="black" strokeweight="0.25pt">
            <v:path arrowok="t"/>
          </v:shape>
        </v:group>
      </w:pict>
    </w:r>
    <w:r>
      <w:pict>
        <v:group id="_x0000_i2119" style="height:0.1pt;mso-position-horizontal-relative:page;mso-position-vertical-relative:page;width:18pt" coordorigin="12726,420" coordsize="360,2">
          <v:shape id="_x0000_s2120" style="height:2;left:12726;position:absolute;top:420;width:360" coordorigin="12726,420" coordsize="360,21600" path="m12726,420l13086,420e" strokecolor="black" strokeweight="0.25pt">
            <v:path arrowok="t"/>
          </v:shape>
        </v:group>
      </w:pict>
    </w:r>
    <w:r>
      <w:pict>
        <v:group id="_x0000_i2121" style="height:0.1pt;mso-position-horizontal-relative:page;mso-position-vertical-relative:page;width:15pt" coordorigin="170,590" coordsize="300,2">
          <v:shape id="_x0000_s2122" style="height:2;left:170;position:absolute;top:590;width:300" coordorigin="170,590" coordsize="300,21600" path="m470,590l170,590e" strokecolor="black" strokeweight="0.25pt">
            <v:path arrowok="t"/>
          </v:shape>
        </v:group>
      </w:pict>
    </w:r>
    <w:r>
      <w:pict>
        <v:group id="_x0000_i2123" style="height:0.1pt;mso-position-horizontal-relative:page;mso-position-vertical-relative:page;width:15pt" coordorigin="12616,590" coordsize="300,2">
          <v:shape id="_x0000_s2124" style="height:2;left:12616;position:absolute;top:590;width:300" coordorigin="12616,590" coordsize="300,21600" path="m12616,590l12916,590e" strokecolor="black" strokeweight="0.25pt">
            <v:path arrowok="t"/>
          </v:shape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161" style="height:18pt;mso-position-horizontal-relative:page;mso-position-vertical-relative:page;width:0.1pt" coordorigin="420,0" coordsize="2,360">
          <v:shape id="_x0000_s2162" style="height:360;left:420;position:absolute;width:2" coordorigin="420,0" coordsize="21600,360" path="m420,360l420,e" strokecolor="black" strokeweight="0.25pt">
            <v:path arrowok="t"/>
          </v:shape>
        </v:group>
      </w:pict>
    </w:r>
    <w:r>
      <w:pict>
        <v:group id="_x0000_i2163" style="height:18pt;mso-position-horizontal-relative:page;mso-position-vertical-relative:page;width:0.1pt" coordorigin="12666,0" coordsize="2,360">
          <v:shape id="_x0000_s2164" style="height:360;left:12666;position:absolute;width:2" coordorigin="12666,0" coordsize="21600,360" path="m12666,360l12666,e" strokecolor="black" strokeweight="0.25pt">
            <v:path arrowok="t"/>
          </v:shape>
        </v:group>
      </w:pict>
    </w:r>
    <w:r>
      <w:pict>
        <v:group id="_x0000_i2165" style="height:15pt;mso-position-horizontal-relative:page;mso-position-vertical-relative:page;width:0.1pt" coordorigin="590,170" coordsize="2,300">
          <v:shape id="_x0000_s2166" style="height:300;left:590;position:absolute;top:170;width:2" coordorigin="590,170" coordsize="21600,300" path="m590,470l590,170e" strokecolor="black" strokeweight="0.25pt">
            <v:path arrowok="t"/>
          </v:shape>
        </v:group>
      </w:pict>
    </w:r>
    <w:r>
      <w:pict>
        <v:group id="_x0000_i2167" style="height:15pt;mso-position-horizontal-relative:page;mso-position-vertical-relative:page;width:0.1pt" coordorigin="12496,170" coordsize="2,300">
          <v:shape id="_x0000_s2168" style="height:300;left:12496;position:absolute;top:170;width:2" coordorigin="12496,170" coordsize="21600,300" path="m12496,470l12496,170e" strokecolor="black" strokeweight="0.25pt">
            <v:path arrowok="t"/>
          </v:shape>
        </v:group>
      </w:pict>
    </w:r>
    <w:r>
      <w:pict>
        <v:group id="_x0000_i2169" style="height:0.1pt;mso-position-horizontal-relative:page;mso-position-vertical-relative:page;width:18pt" coordorigin="0,420" coordsize="360,2">
          <v:shape id="_x0000_s2170" style="height:2;position:absolute;top:420;width:360" coordorigin="0,420" coordsize="360,21600" path="m360,420l,420e" strokecolor="black" strokeweight="0.25pt">
            <v:path arrowok="t"/>
          </v:shape>
        </v:group>
      </w:pict>
    </w:r>
    <w:r>
      <w:pict>
        <v:group id="_x0000_i2171" style="height:0.1pt;mso-position-horizontal-relative:page;mso-position-vertical-relative:page;width:18pt" coordorigin="12726,420" coordsize="360,2">
          <v:shape id="_x0000_s2172" style="height:2;left:12726;position:absolute;top:420;width:360" coordorigin="12726,420" coordsize="360,21600" path="m12726,420l13086,420e" strokecolor="black" strokeweight="0.25pt">
            <v:path arrowok="t"/>
          </v:shape>
        </v:group>
      </w:pict>
    </w:r>
    <w:r>
      <w:pict>
        <v:group id="_x0000_i2173" style="height:0.1pt;mso-position-horizontal-relative:page;mso-position-vertical-relative:page;width:15pt" coordorigin="170,590" coordsize="300,2">
          <v:shape id="_x0000_s2174" style="height:2;left:170;position:absolute;top:590;width:300" coordorigin="170,590" coordsize="300,21600" path="m470,590l170,590e" strokecolor="black" strokeweight="0.25pt">
            <v:path arrowok="t"/>
          </v:shape>
        </v:group>
      </w:pict>
    </w:r>
    <w:r>
      <w:pict>
        <v:group id="_x0000_i2175" style="height:0.1pt;mso-position-horizontal-relative:page;mso-position-vertical-relative:page;width:15pt" coordorigin="12616,590" coordsize="300,2">
          <v:shape id="_x0000_s2176" style="height:2;left:12616;position:absolute;top:590;width:300" coordorigin="12616,590" coordsize="300,21600" path="m12616,590l12916,590e" strokecolor="black" strokeweight="0.25pt">
            <v:path arrowok="t"/>
          </v:shape>
        </v:group>
      </w:pict>
    </w:r>
    <w:r>
      <w:pict>
        <v:group id="_x0000_i2177" style="height:0.1pt;mso-position-horizontal-relative:page;mso-position-vertical-relative:page;width:496.1pt" coordorigin="1440,2348" coordsize="9922,2">
          <v:shape id="_x0000_s2178" style="height:2;left:1440;position:absolute;top:2348;width:9922" coordorigin="1440,2348" coordsize="9922,21600" path="m11362,2348l1440,2348e" strokecolor="#231f20" strokeweight="1pt">
            <v:path arrowok="t"/>
          </v:shape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179" type="#_x0000_t202" style="height:9pt;mso-position-horizontal-relative:page;mso-position-vertical-relative:page;width:152.9pt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Times New Roman" w:eastAsia="Times New Roman" w:hAnsi="Times New Roman" w:cs="Times New Roman"/>
                    <w:sz w:val="14"/>
                    <w:szCs w:val="14"/>
                  </w:rPr>
                </w:pPr>
                <w:r>
                  <w:rPr>
                    <w:rFonts w:ascii="Times New Roman"/>
                    <w:color w:val="231F20"/>
                    <w:spacing w:val="-1"/>
                    <w:w w:val="99"/>
                    <w:sz w:val="14"/>
                  </w:rPr>
                  <w:t>Nationa</w:t>
                </w:r>
                <w:r>
                  <w:rPr>
                    <w:rFonts w:ascii="Times New Roman"/>
                    <w:color w:val="231F20"/>
                    <w:w w:val="99"/>
                    <w:sz w:val="14"/>
                  </w:rPr>
                  <w:t>l</w:t>
                </w:r>
                <w:r>
                  <w:rPr>
                    <w:rFonts w:ascii="Times New Roman"/>
                    <w:color w:val="231F20"/>
                    <w:spacing w:val="-8"/>
                    <w:sz w:val="14"/>
                  </w:rPr>
                  <w:t xml:space="preserve"> </w:t>
                </w:r>
                <w:r>
                  <w:rPr>
                    <w:rFonts w:ascii="Times New Roman"/>
                    <w:color w:val="231F20"/>
                    <w:spacing w:val="-1"/>
                    <w:sz w:val="14"/>
                  </w:rPr>
                  <w:t>Audi</w:t>
                </w:r>
                <w:r>
                  <w:rPr>
                    <w:rFonts w:ascii="Times New Roman"/>
                    <w:color w:val="231F20"/>
                    <w:sz w:val="14"/>
                  </w:rPr>
                  <w:t xml:space="preserve">t </w:t>
                </w:r>
                <w:r>
                  <w:rPr>
                    <w:rFonts w:ascii="Times New Roman"/>
                    <w:color w:val="231F20"/>
                    <w:spacing w:val="-1"/>
                    <w:w w:val="100"/>
                    <w:sz w:val="14"/>
                  </w:rPr>
                  <w:t>O</w:t>
                </w:r>
                <w:r>
                  <w:rPr>
                    <w:rFonts w:ascii="Times New Roman"/>
                    <w:color w:val="231F20"/>
                    <w:w w:val="100"/>
                    <w:sz w:val="14"/>
                  </w:rPr>
                  <w:t>f</w:t>
                </w:r>
                <w:r>
                  <w:rPr>
                    <w:rFonts w:ascii="Times New Roman"/>
                    <w:color w:val="231F20"/>
                    <w:spacing w:val="3"/>
                    <w:w w:val="100"/>
                    <w:sz w:val="14"/>
                  </w:rPr>
                  <w:t>f</w:t>
                </w:r>
                <w:r>
                  <w:rPr>
                    <w:rFonts w:ascii="Times New Roman"/>
                    <w:color w:val="231F20"/>
                    <w:spacing w:val="3"/>
                    <w:w w:val="99"/>
                    <w:sz w:val="14"/>
                  </w:rPr>
                  <w:t>i</w:t>
                </w:r>
                <w:r>
                  <w:rPr>
                    <w:rFonts w:ascii="Times New Roman"/>
                    <w:color w:val="231F20"/>
                    <w:w w:val="99"/>
                    <w:sz w:val="14"/>
                  </w:rPr>
                  <w:t>ce</w:t>
                </w:r>
                <w:r>
                  <w:rPr>
                    <w:rFonts w:ascii="Times New Roman"/>
                    <w:color w:val="231F20"/>
                    <w:sz w:val="14"/>
                  </w:rPr>
                  <w:t xml:space="preserve"> </w:t>
                </w:r>
                <w:r>
                  <w:rPr>
                    <w:rFonts w:ascii="Times New Roman"/>
                    <w:color w:val="231F20"/>
                    <w:spacing w:val="-1"/>
                    <w:sz w:val="14"/>
                  </w:rPr>
                  <w:t>Mai</w:t>
                </w:r>
                <w:r>
                  <w:rPr>
                    <w:rFonts w:ascii="Times New Roman"/>
                    <w:color w:val="231F20"/>
                    <w:sz w:val="14"/>
                  </w:rPr>
                  <w:t xml:space="preserve">n </w:t>
                </w:r>
                <w:r>
                  <w:rPr>
                    <w:rFonts w:ascii="Times New Roman"/>
                    <w:color w:val="231F20"/>
                    <w:spacing w:val="-1"/>
                    <w:sz w:val="14"/>
                  </w:rPr>
                  <w:t>Suppl</w:t>
                </w:r>
                <w:r>
                  <w:rPr>
                    <w:rFonts w:ascii="Times New Roman"/>
                    <w:color w:val="231F20"/>
                    <w:sz w:val="14"/>
                  </w:rPr>
                  <w:t xml:space="preserve">y </w:t>
                </w:r>
                <w:r>
                  <w:rPr>
                    <w:rFonts w:ascii="Times New Roman"/>
                    <w:color w:val="231F20"/>
                    <w:w w:val="99"/>
                    <w:sz w:val="14"/>
                  </w:rPr>
                  <w:t>Estimate</w:t>
                </w:r>
                <w:r>
                  <w:rPr>
                    <w:rFonts w:ascii="Times New Roman"/>
                    <w:color w:val="231F20"/>
                    <w:spacing w:val="-1"/>
                    <w:sz w:val="14"/>
                  </w:rPr>
                  <w:t xml:space="preserve"> </w:t>
                </w:r>
                <w:r>
                  <w:rPr>
                    <w:rFonts w:ascii="Times New Roman"/>
                    <w:color w:val="231F20"/>
                    <w:sz w:val="14"/>
                  </w:rPr>
                  <w:t>2020-21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198" style="height:18pt;mso-position-horizontal-relative:page;mso-position-vertical-relative:page;width:0.1pt" coordorigin="420,0" coordsize="2,360">
          <v:shape id="_x0000_s2199" style="height:360;left:420;position:absolute;width:2" coordorigin="420,0" coordsize="21600,360" path="m420,360l420,e" strokecolor="black" strokeweight="0.25pt">
            <v:path arrowok="t"/>
          </v:shape>
        </v:group>
      </w:pict>
    </w:r>
    <w:r>
      <w:pict>
        <v:group id="_x0000_i2200" style="height:18pt;mso-position-horizontal-relative:page;mso-position-vertical-relative:page;width:0.1pt" coordorigin="12666,0" coordsize="2,360">
          <v:shape id="_x0000_s2201" style="height:360;left:12666;position:absolute;width:2" coordorigin="12666,0" coordsize="21600,360" path="m12666,360l12666,e" strokecolor="black" strokeweight="0.25pt">
            <v:path arrowok="t"/>
          </v:shape>
        </v:group>
      </w:pict>
    </w:r>
    <w:r>
      <w:pict>
        <v:group id="_x0000_i2202" style="height:15pt;mso-position-horizontal-relative:page;mso-position-vertical-relative:page;width:0.1pt" coordorigin="590,170" coordsize="2,300">
          <v:shape id="_x0000_s2203" style="height:300;left:590;position:absolute;top:170;width:2" coordorigin="590,170" coordsize="21600,300" path="m590,470l590,170e" strokecolor="black" strokeweight="0.25pt">
            <v:path arrowok="t"/>
          </v:shape>
        </v:group>
      </w:pict>
    </w:r>
    <w:r>
      <w:pict>
        <v:group id="_x0000_i2204" style="height:15pt;mso-position-horizontal-relative:page;mso-position-vertical-relative:page;width:0.1pt" coordorigin="12496,170" coordsize="2,300">
          <v:shape id="_x0000_s2205" style="height:300;left:12496;position:absolute;top:170;width:2" coordorigin="12496,170" coordsize="21600,300" path="m12496,470l12496,170e" strokecolor="black" strokeweight="0.25pt">
            <v:path arrowok="t"/>
          </v:shape>
        </v:group>
      </w:pict>
    </w:r>
    <w:r>
      <w:pict>
        <v:group id="_x0000_i2206" style="height:0.1pt;mso-position-horizontal-relative:page;mso-position-vertical-relative:page;width:18pt" coordorigin="0,420" coordsize="360,2">
          <v:shape id="_x0000_s2207" style="height:2;position:absolute;top:420;width:360" coordorigin="0,420" coordsize="360,21600" path="m360,420l,420e" strokecolor="black" strokeweight="0.25pt">
            <v:path arrowok="t"/>
          </v:shape>
        </v:group>
      </w:pict>
    </w:r>
    <w:r>
      <w:pict>
        <v:group id="_x0000_i2208" style="height:0.1pt;mso-position-horizontal-relative:page;mso-position-vertical-relative:page;width:18pt" coordorigin="12726,420" coordsize="360,2">
          <v:shape id="_x0000_s2209" style="height:2;left:12726;position:absolute;top:420;width:360" coordorigin="12726,420" coordsize="360,21600" path="m12726,420l13086,420e" strokecolor="black" strokeweight="0.25pt">
            <v:path arrowok="t"/>
          </v:shape>
        </v:group>
      </w:pict>
    </w:r>
    <w:r>
      <w:pict>
        <v:group id="_x0000_i2210" style="height:0.1pt;mso-position-horizontal-relative:page;mso-position-vertical-relative:page;width:15pt" coordorigin="170,590" coordsize="300,2">
          <v:shape id="_x0000_s2211" style="height:2;left:170;position:absolute;top:590;width:300" coordorigin="170,590" coordsize="300,21600" path="m470,590l170,590e" strokecolor="black" strokeweight="0.25pt">
            <v:path arrowok="t"/>
          </v:shape>
        </v:group>
      </w:pict>
    </w:r>
    <w:r>
      <w:pict>
        <v:group id="_x0000_i2212" style="height:0.1pt;mso-position-horizontal-relative:page;mso-position-vertical-relative:page;width:15pt" coordorigin="12616,590" coordsize="300,2">
          <v:shape id="_x0000_s2213" style="height:2;left:12616;position:absolute;top:590;width:300" coordorigin="12616,590" coordsize="300,21600" path="m12616,590l12916,590e" strokecolor="black" strokeweight="0.25pt">
            <v:path arrowok="t"/>
          </v:shape>
        </v:group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group id="_x0000_i2349" style="height:18pt;mso-position-horizontal-relative:page;mso-position-vertical-relative:page;width:0.1pt" coordorigin="420,0" coordsize="2,360">
          <v:shape id="_x0000_s2350" style="height:360;left:420;position:absolute;width:2" coordorigin="420,0" coordsize="21600,360" path="m420,360l420,e" strokecolor="black" strokeweight="0.25pt">
            <v:path arrowok="t"/>
          </v:shape>
        </v:group>
      </w:pict>
    </w:r>
    <w:r>
      <w:pict>
        <v:group id="_x0000_i2351" style="height:18pt;mso-position-horizontal-relative:page;mso-position-vertical-relative:page;width:0.1pt" coordorigin="12666,0" coordsize="2,360">
          <v:shape id="_x0000_s2352" style="height:360;left:12666;position:absolute;width:2" coordorigin="12666,0" coordsize="21600,360" path="m12666,360l12666,e" strokecolor="black" strokeweight="0.25pt">
            <v:path arrowok="t"/>
          </v:shape>
        </v:group>
      </w:pict>
    </w:r>
    <w:r>
      <w:pict>
        <v:group id="_x0000_i2353" style="height:15pt;mso-position-horizontal-relative:page;mso-position-vertical-relative:page;width:0.1pt" coordorigin="590,170" coordsize="2,300">
          <v:shape id="_x0000_s2354" style="height:300;left:590;position:absolute;top:170;width:2" coordorigin="590,170" coordsize="21600,300" path="m590,470l590,170e" strokecolor="black" strokeweight="0.25pt">
            <v:path arrowok="t"/>
          </v:shape>
        </v:group>
      </w:pict>
    </w:r>
    <w:r>
      <w:pict>
        <v:group id="_x0000_i2355" style="height:15pt;mso-position-horizontal-relative:page;mso-position-vertical-relative:page;width:0.1pt" coordorigin="12496,170" coordsize="2,300">
          <v:shape id="_x0000_s2356" style="height:300;left:12496;position:absolute;top:170;width:2" coordorigin="12496,170" coordsize="21600,300" path="m12496,470l12496,170e" strokecolor="black" strokeweight="0.25pt">
            <v:path arrowok="t"/>
          </v:shape>
        </v:group>
      </w:pict>
    </w:r>
    <w:r>
      <w:pict>
        <v:group id="_x0000_i2357" style="height:0.1pt;mso-position-horizontal-relative:page;mso-position-vertical-relative:page;width:18pt" coordorigin="0,420" coordsize="360,2">
          <v:shape id="_x0000_s2358" style="height:2;position:absolute;top:420;width:360" coordorigin="0,420" coordsize="360,21600" path="m360,420l,420e" strokecolor="black" strokeweight="0.25pt">
            <v:path arrowok="t"/>
          </v:shape>
        </v:group>
      </w:pict>
    </w:r>
    <w:r>
      <w:pict>
        <v:group id="_x0000_i2359" style="height:0.1pt;mso-position-horizontal-relative:page;mso-position-vertical-relative:page;width:18pt" coordorigin="12726,420" coordsize="360,2">
          <v:shape id="_x0000_s2360" style="height:2;left:12726;position:absolute;top:420;width:360" coordorigin="12726,420" coordsize="360,21600" path="m12726,420l13086,420e" strokecolor="black" strokeweight="0.25pt">
            <v:path arrowok="t"/>
          </v:shape>
        </v:group>
      </w:pict>
    </w:r>
    <w:r>
      <w:pict>
        <v:group id="_x0000_i2361" style="height:0.1pt;mso-position-horizontal-relative:page;mso-position-vertical-relative:page;width:15pt" coordorigin="170,590" coordsize="300,2">
          <v:shape id="_x0000_s2362" style="height:2;left:170;position:absolute;top:590;width:300" coordorigin="170,590" coordsize="300,21600" path="m470,590l170,590e" strokecolor="black" strokeweight="0.25pt">
            <v:path arrowok="t"/>
          </v:shape>
        </v:group>
      </w:pict>
    </w:r>
    <w:r>
      <w:pict>
        <v:group id="_x0000_i2363" style="height:0.1pt;mso-position-horizontal-relative:page;mso-position-vertical-relative:page;width:15pt" coordorigin="12616,590" coordsize="300,2">
          <v:shape id="_x0000_s2364" style="height:2;left:12616;position:absolute;top:590;width:300" coordorigin="12616,590" coordsize="300,21600" path="m12616,590l12916,590e" strokecolor="black" strokeweight="0.25pt">
            <v:path arrowok="t"/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drawingGridHorizontalSpacing w:val="110"/>
  <w:displayHorizontalDrawingGridEvery w:val="2"/>
  <w:characterSpacingControl w:val="doNotCompress"/>
  <w:compat>
    <w:ulTrailSpa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Normal"/>
    <w:uiPriority w:val="1"/>
    <w:qFormat/>
    <w:pPr>
      <w:spacing w:before="350"/>
      <w:ind w:left="1440"/>
    </w:pPr>
    <w:rPr>
      <w:rFonts w:ascii="Times New Roman" w:eastAsia="Times New Roman" w:hAnsi="Times New Roman"/>
      <w:sz w:val="20"/>
      <w:szCs w:val="20"/>
    </w:rPr>
  </w:style>
  <w:style w:type="paragraph" w:styleId="BodyText">
    <w:name w:val="Body Text"/>
    <w:basedOn w:val="Normal"/>
    <w:uiPriority w:val="1"/>
    <w:qFormat/>
    <w:pPr>
      <w:ind w:left="2675"/>
    </w:pPr>
    <w:rPr>
      <w:rFonts w:ascii="Times New Roman" w:eastAsia="Times New Roman" w:hAnsi="Times New Roman"/>
      <w:sz w:val="20"/>
      <w:szCs w:val="20"/>
    </w:rPr>
  </w:style>
  <w:style w:type="paragraph" w:customStyle="1" w:styleId="Heading1">
    <w:name w:val="Heading 1"/>
    <w:basedOn w:val="Normal"/>
    <w:uiPriority w:val="1"/>
    <w:qFormat/>
    <w:pPr>
      <w:spacing w:before="19"/>
      <w:ind w:left="1723"/>
      <w:outlineLvl w:val="1"/>
    </w:pPr>
    <w:rPr>
      <w:rFonts w:ascii="Calibri" w:eastAsia="Calibri" w:hAnsi="Calibri"/>
      <w:sz w:val="48"/>
      <w:szCs w:val="48"/>
    </w:rPr>
  </w:style>
  <w:style w:type="paragraph" w:customStyle="1" w:styleId="Heading2">
    <w:name w:val="Heading 2"/>
    <w:basedOn w:val="Normal"/>
    <w:uiPriority w:val="1"/>
    <w:qFormat/>
    <w:pPr>
      <w:spacing w:before="53"/>
      <w:ind w:left="1723"/>
      <w:outlineLvl w:val="2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Heading3">
    <w:name w:val="Heading 3"/>
    <w:basedOn w:val="Normal"/>
    <w:uiPriority w:val="1"/>
    <w:qFormat/>
    <w:pPr>
      <w:ind w:left="2007"/>
      <w:outlineLvl w:val="3"/>
    </w:pPr>
    <w:rPr>
      <w:rFonts w:ascii="Calibri" w:eastAsia="Calibri" w:hAnsi="Calibri"/>
      <w:sz w:val="22"/>
      <w:szCs w:val="22"/>
    </w:rPr>
  </w:style>
  <w:style w:type="paragraph" w:customStyle="1" w:styleId="Heading4">
    <w:name w:val="Heading 4"/>
    <w:basedOn w:val="Normal"/>
    <w:uiPriority w:val="1"/>
    <w:qFormat/>
    <w:pPr>
      <w:ind w:left="1724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image" Target="media/image1.png" /><Relationship Id="rId15" Type="http://schemas.openxmlformats.org/officeDocument/2006/relationships/footer" Target="footer4.xml" /><Relationship Id="rId16" Type="http://schemas.openxmlformats.org/officeDocument/2006/relationships/header" Target="header4.xml" /><Relationship Id="rId17" Type="http://schemas.openxmlformats.org/officeDocument/2006/relationships/footer" Target="footer5.xml" /><Relationship Id="rId18" Type="http://schemas.openxmlformats.org/officeDocument/2006/relationships/header" Target="header5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footer" Target="footer8.xml" /><Relationship Id="rId22" Type="http://schemas.openxmlformats.org/officeDocument/2006/relationships/footer" Target="footer9.xml" /><Relationship Id="rId23" Type="http://schemas.openxmlformats.org/officeDocument/2006/relationships/footer" Target="footer10.xml" /><Relationship Id="rId24" Type="http://schemas.openxmlformats.org/officeDocument/2006/relationships/footer" Target="footer11.xml" /><Relationship Id="rId25" Type="http://schemas.openxmlformats.org/officeDocument/2006/relationships/footer" Target="footer12.xml" /><Relationship Id="rId26" Type="http://schemas.openxmlformats.org/officeDocument/2006/relationships/header" Target="header6.xml" /><Relationship Id="rId27" Type="http://schemas.openxmlformats.org/officeDocument/2006/relationships/footer" Target="footer13.xml" /><Relationship Id="rId28" Type="http://schemas.openxmlformats.org/officeDocument/2006/relationships/footer" Target="footer14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0DF782F13DC4AAD850EE8DC35B2B5" ma:contentTypeVersion="138" ma:contentTypeDescription="Create a new document." ma:contentTypeScope="" ma:versionID="b2045b46da779759b1e5504a3ab13794">
  <xsd:schema xmlns:xsd="http://www.w3.org/2001/XMLSchema" xmlns:xs="http://www.w3.org/2001/XMLSchema" xmlns:p="http://schemas.microsoft.com/office/2006/metadata/properties" xmlns:ns2="31f6ee45-1613-46c6-adf8-c54c193c7083" xmlns:ns3="4600776d-0a3c-44b4-bff2-0ceaafb13046" xmlns:ns4="7bca943c-7931-41ea-abf0-d1d94540f238" xmlns:ns5="69cb01bb-d57d-4ec5-8b27-6a5df6b76636" targetNamespace="http://schemas.microsoft.com/office/2006/metadata/properties" ma:root="true" ma:fieldsID="c87f71700b091642355206fb8f5c75b1" ns2:_="" ns3:_="" ns4:_="" ns5:_="">
    <xsd:import namespace="31f6ee45-1613-46c6-adf8-c54c193c7083"/>
    <xsd:import namespace="4600776d-0a3c-44b4-bff2-0ceaafb13046"/>
    <xsd:import namespace="7bca943c-7931-41ea-abf0-d1d94540f238"/>
    <xsd:import namespace="69cb01bb-d57d-4ec5-8b27-6a5df6b7663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k5b153ee974a4a57a7568e533217f2cb" minOccurs="0"/>
                <xsd:element ref="ns3:c4838c65c76546ae93d5703426802f7f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RecordNumber" minOccurs="0"/>
                <xsd:element ref="ns3:RetentionTriggerDate" minOccurs="0"/>
                <xsd:element ref="ns3:TransfertoArchives" minOccurs="0"/>
                <xsd:element ref="ns3:Document_x0020_Status" minOccurs="0"/>
                <xsd:element ref="ns4:a4e88423b58f4be0a4ffc465a9a7cf2b" minOccurs="0"/>
                <xsd:element ref="ns4:Additional_x0020_Category" minOccurs="0"/>
                <xsd:element ref="ns4:cb9c817109564745b02782bfb750dcb3" minOccurs="0"/>
                <xsd:element ref="ns3:e6f926d7f5b14a74bee86c3452d91372" minOccurs="0"/>
                <xsd:element ref="ns4:Circulation_x0020_Date" minOccurs="0"/>
                <xsd:element ref="ns4:Date" minOccurs="0"/>
                <xsd:element ref="ns4:Correspondence_x0020_Status" minOccurs="0"/>
                <xsd:element ref="ns4:c88b7ad9b903436297174710095aa639" minOccurs="0"/>
                <xsd:element ref="ns4:Meeting_x0020_Date" minOccurs="0"/>
                <xsd:element ref="ns4:MediaServiceMetadata" minOccurs="0"/>
                <xsd:element ref="ns4:MediaServiceFastMetadata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6ee45-1613-46c6-adf8-c54c193c70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188258cb-d6f4-4ec7-b07c-398f41d88bcb}" ma:internalName="TaxCatchAll" ma:showField="CatchAllData" ma:web="31f6ee45-1613-46c6-adf8-c54c193c7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5b153ee974a4a57a7568e533217f2cb" ma:index="12" nillable="true" ma:taxonomy="true" ma:internalName="k5b153ee974a4a57a7568e533217f2cb" ma:taxonomyFieldName="ProtectiveMarking" ma:displayName="Protective Marking" ma:indexed="true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1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6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8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0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22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23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24" nillable="true" ma:displayName="Transfer to Archives" ma:default="1" ma:indexed="true" ma:internalName="TransfertoArchives" ma:readOnly="false">
      <xsd:simpleType>
        <xsd:restriction base="dms:Boolean"/>
      </xsd:simpleType>
    </xsd:element>
    <xsd:element name="Document_x0020_Status" ma:index="25" nillable="true" ma:displayName="Document Status" ma:format="Dropdown" ma:indexed="true" ma:internalName="Document_x0020_Status" ma:readOnly="false">
      <xsd:simpleType>
        <xsd:restriction base="dms:Choice">
          <xsd:enumeration value="DRAFT"/>
          <xsd:enumeration value="PUBLISHED"/>
        </xsd:restriction>
      </xsd:simpleType>
    </xsd:element>
    <xsd:element name="e6f926d7f5b14a74bee86c3452d91372" ma:index="31" nillable="true" ma:taxonomy="true" ma:internalName="e6f926d7f5b14a74bee86c3452d91372" ma:taxonomyFieldName="Sessions" ma:displayName="Session" ma:indexed="true" ma:readOnly="false" ma:default="-1;#2017-19|790133b5-8265-463c-8ed3-ef2f6e04a689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a943c-7931-41ea-abf0-d1d94540f238" elementFormDefault="qualified">
    <xsd:import namespace="http://schemas.microsoft.com/office/2006/documentManagement/types"/>
    <xsd:import namespace="http://schemas.microsoft.com/office/infopath/2007/PartnerControls"/>
    <xsd:element name="a4e88423b58f4be0a4ffc465a9a7cf2b" ma:index="26" nillable="true" ma:taxonomy="true" ma:internalName="a4e88423b58f4be0a4ffc465a9a7cf2b" ma:taxonomyFieldName="Circulation" ma:displayName="Circulation" ma:indexed="true" ma:readOnly="false" ma:fieldId="{a4e88423-b58f-4be0-a4ff-c465a9a7cf2b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Additional_x0020_Category" ma:index="28" nillable="true" ma:displayName="Additional Category" ma:internalName="Additional_x0020_Category" ma:readOnly="false">
      <xsd:simpleType>
        <xsd:restriction base="dms:Text">
          <xsd:maxLength value="255"/>
        </xsd:restriction>
      </xsd:simpleType>
    </xsd:element>
    <xsd:element name="cb9c817109564745b02782bfb750dcb3" ma:index="29" nillable="true" ma:taxonomy="true" ma:internalName="cb9c817109564745b02782bfb750dcb3" ma:taxonomyFieldName="Category" ma:displayName="Category" ma:readOnly="false" ma:fieldId="{cb9c8171-0956-4745-b027-82bfb750dcb3}" ma:sspId="eb37f91c-4bb8-4ab3-bc5a-cd8753815459" ma:termSetId="fdda81a6-47fd-48fa-9a20-6ed040d3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irculation_x0020_Date" ma:index="33" nillable="true" ma:displayName="Circulation Date" ma:format="DateOnly" ma:indexed="true" ma:internalName="Circulation_x0020_Date" ma:readOnly="false">
      <xsd:simpleType>
        <xsd:restriction base="dms:DateTime"/>
      </xsd:simpleType>
    </xsd:element>
    <xsd:element name="Date" ma:index="34" nillable="true" ma:displayName="Date" ma:format="DateOnly" ma:indexed="true" ma:internalName="Date" ma:readOnly="false">
      <xsd:simpleType>
        <xsd:restriction base="dms:DateTime"/>
      </xsd:simpleType>
    </xsd:element>
    <xsd:element name="Correspondence_x0020_Status" ma:index="35" nillable="true" ma:displayName="Correspondence Status" ma:format="Dropdown" ma:indexed="true" ma:internalName="Correspondence_x0020_Status" ma:readOnly="false">
      <xsd:simpleType>
        <xsd:restriction base="dms:Choice">
          <xsd:enumeration value="Received - no action needed"/>
          <xsd:enumeration value="Received - allocated for action"/>
          <xsd:enumeration value="Drafting response"/>
          <xsd:enumeration value="Draft response with Chair"/>
          <xsd:enumeration value="Holding response sent"/>
          <xsd:enumeration value="Answered by Committee Staff"/>
          <xsd:enumeration value="Chair's response sent"/>
        </xsd:restriction>
      </xsd:simpleType>
    </xsd:element>
    <xsd:element name="c88b7ad9b903436297174710095aa639" ma:index="36" nillable="true" ma:taxonomy="true" ma:internalName="c88b7ad9b903436297174710095aa639" ma:taxonomyFieldName="Inquiry" ma:displayName="Inquiry" ma:readOnly="false" ma:default="" ma:fieldId="{c88b7ad9-b903-4362-9717-4710095aa639}" ma:sspId="eb37f91c-4bb8-4ab3-bc5a-cd8753815459" ma:termSetId="e92b6cb5-89aa-4b85-8d83-b805cf8405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_x0020_Date" ma:index="38" nillable="true" ma:displayName="Meeting Date" ma:format="DateOnly" ma:internalName="Meeting_x0020_Date">
      <xsd:simpleType>
        <xsd:restriction base="dms:DateTime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01bb-d57d-4ec5-8b27-6a5df6b76636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Correspondence_x0020_Status xmlns="7bca943c-7931-41ea-abf0-d1d94540f238" xsi:nil="true"/>
    <a4e88423b58f4be0a4ffc465a9a7cf2b xmlns="7bca943c-7931-41ea-abf0-d1d94540f238">
      <Terms xmlns="http://schemas.microsoft.com/office/infopath/2007/PartnerControls"/>
    </a4e88423b58f4be0a4ffc465a9a7cf2b>
    <g3ef09377e3444258679b6035a1ff93a xmlns="4600776d-0a3c-44b4-bff2-0ceaafb13046">
      <Terms xmlns="http://schemas.microsoft.com/office/infopath/2007/PartnerControls"/>
    </g3ef09377e3444258679b6035a1ff93a>
    <TransfertoArchives xmlns="4600776d-0a3c-44b4-bff2-0ceaafb13046">true</TransfertoArchives>
    <_dlc_DocId xmlns="31f6ee45-1613-46c6-adf8-c54c193c7083">S33RPFEXFCUF-11201041-96</_dlc_DocId>
    <c88b7ad9b903436297174710095aa639 xmlns="7bca943c-7931-41ea-abf0-d1d94540f238">
      <Terms xmlns="http://schemas.microsoft.com/office/infopath/2007/PartnerControls"/>
    </c88b7ad9b903436297174710095aa639>
    <TaxCatchAll xmlns="4600776d-0a3c-44b4-bff2-0ceaafb13046">
      <Value>3</Value>
    </TaxCatchAll>
    <Date xmlns="7bca943c-7931-41ea-abf0-d1d94540f238" xsi:nil="true"/>
    <j6c5b17cd04246da82e5604daf08bc68 xmlns="4600776d-0a3c-44b4-bff2-0ceaafb13046">
      <Terms xmlns="http://schemas.microsoft.com/office/infopath/2007/PartnerControls"/>
    </j6c5b17cd04246da82e5604daf08bc68>
    <k5b153ee974a4a57a7568e533217f2cb xmlns="4600776d-0a3c-44b4-bff2-0ceaafb13046">
      <Terms xmlns="http://schemas.microsoft.com/office/infopath/2007/PartnerControls"/>
    </k5b153ee974a4a57a7568e533217f2cb>
    <Meeting_x0020_Date xmlns="7bca943c-7931-41ea-abf0-d1d94540f238" xsi:nil="true"/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2017-19</TermName>
          <TermId xmlns="http://schemas.microsoft.com/office/infopath/2007/PartnerControls">790133b5-8265-463c-8ed3-ef2f6e04a689</TermId>
        </TermInfo>
      </Terms>
    </e6f926d7f5b14a74bee86c3452d91372>
    <Circulation_x0020_Date xmlns="7bca943c-7931-41ea-abf0-d1d94540f238" xsi:nil="true"/>
    <Additional_x0020_Category xmlns="7bca943c-7931-41ea-abf0-d1d94540f238" xsi:nil="true"/>
    <RetentionTriggerDate xmlns="4600776d-0a3c-44b4-bff2-0ceaafb13046" xsi:nil="true"/>
    <Document_x0020_Status xmlns="4600776d-0a3c-44b4-bff2-0ceaafb13046" xsi:nil="true"/>
    <_dlc_DocIdPersistId xmlns="31f6ee45-1613-46c6-adf8-c54c193c7083" xsi:nil="true"/>
    <_dlc_DocIdUrl xmlns="31f6ee45-1613-46c6-adf8-c54c193c7083">
      <Url>https://hopuk.sharepoint.com/sites/hcc-PublicAccounts/_layouts/15/DocIdRedir.aspx?ID=S33RPFEXFCUF-11201041-96</Url>
      <Description>S33RPFEXFCUF-11201041-96</Description>
    </_dlc_DocIdUrl>
    <c4838c65c76546ae93d5703426802f7f xmlns="4600776d-0a3c-44b4-bff2-0ceaafb13046">
      <Terms xmlns="http://schemas.microsoft.com/office/infopath/2007/PartnerControls"/>
    </c4838c65c76546ae93d5703426802f7f>
    <cb9c817109564745b02782bfb750dcb3 xmlns="7bca943c-7931-41ea-abf0-d1d94540f238">
      <Terms xmlns="http://schemas.microsoft.com/office/infopath/2007/PartnerControls"/>
    </cb9c817109564745b02782bfb750dcb3>
    <RecordNumber xmlns="4600776d-0a3c-44b4-bff2-0ceaafb13046" xsi:nil="true"/>
  </documentManagement>
</p:properties>
</file>

<file path=customXml/itemProps1.xml><?xml version="1.0" encoding="utf-8"?>
<ds:datastoreItem xmlns:ds="http://schemas.openxmlformats.org/officeDocument/2006/customXml" ds:itemID="{A21FBDF7-63D2-4AF4-B77C-C645B8998B3E}">
  <ds:schemaRefs/>
</ds:datastoreItem>
</file>

<file path=customXml/itemProps2.xml><?xml version="1.0" encoding="utf-8"?>
<ds:datastoreItem xmlns:ds="http://schemas.openxmlformats.org/officeDocument/2006/customXml" ds:itemID="{C37F25BF-DD46-4B50-BD9C-590CF5DCE8AA}">
  <ds:schemaRefs/>
</ds:datastoreItem>
</file>

<file path=customXml/itemProps3.xml><?xml version="1.0" encoding="utf-8"?>
<ds:datastoreItem xmlns:ds="http://schemas.openxmlformats.org/officeDocument/2006/customXml" ds:itemID="{957C4AD0-2FA5-474E-AEE3-A330C50093F0}">
  <ds:schemaRefs/>
</ds:datastoreItem>
</file>

<file path=customXml/itemProps4.xml><?xml version="1.0" encoding="utf-8"?>
<ds:datastoreItem xmlns:ds="http://schemas.openxmlformats.org/officeDocument/2006/customXml" ds:itemID="{3553303D-D232-4DCD-967F-B8E799B629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