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4633" w:rsidP="005D337D">
      <w:pPr>
        <w:pStyle w:val="TitleCommittee0"/>
      </w:pPr>
      <w:r>
        <w:t>Select Committee on Economic Affairs</w:t>
      </w:r>
    </w:p>
    <w:p w:rsidR="00BA4633" w:rsidP="005D337D">
      <w:pPr>
        <w:pStyle w:val="TitleInquiry0"/>
      </w:pPr>
      <w:r>
        <w:t xml:space="preserve">Corrected oral evidence: Quantitative </w:t>
      </w:r>
      <w:r>
        <w:t>easing</w:t>
      </w:r>
    </w:p>
    <w:p w:rsidR="00BA4633" w:rsidP="005D337D">
      <w:pPr>
        <w:pStyle w:val="Para"/>
      </w:pPr>
      <w:r>
        <w:t>Tuesday 23 March 2021</w:t>
      </w:r>
    </w:p>
    <w:p w:rsidR="00BA4633" w:rsidP="005D337D">
      <w:pPr>
        <w:pStyle w:val="Para"/>
      </w:pPr>
      <w:r>
        <w:t>4 pm</w:t>
      </w:r>
    </w:p>
    <w:p w:rsidR="00BA4633" w:rsidP="005D337D">
      <w:pPr>
        <w:pStyle w:val="Para"/>
      </w:pPr>
    </w:p>
    <w:p w:rsidR="00BA4633" w:rsidP="005D337D">
      <w:r>
        <w:t>Watch the meeting</w:t>
      </w:r>
      <w:r>
        <w:t xml:space="preserve">: </w:t>
      </w:r>
      <w:r>
        <w:fldChar w:fldCharType="begin"/>
      </w:r>
      <w:r>
        <w:instrText xml:space="preserve"> HYPERLINK "https://parliamentlive.tv/event/index/1960ac89-519c-466d-a829-6a866fe28fee" </w:instrText>
      </w:r>
      <w:r>
        <w:fldChar w:fldCharType="separate"/>
      </w:r>
      <w:r w:rsidRPr="00F55DD0">
        <w:rPr>
          <w:rStyle w:val="Hyperlink"/>
        </w:rPr>
        <w:t>https://parliamentlive.tv/event/index/1960ac89-519c-466d-a829-6a866fe28fee</w:t>
      </w:r>
      <w:r>
        <w:fldChar w:fldCharType="end"/>
      </w:r>
      <w:r>
        <w:t xml:space="preserve"> </w:t>
      </w:r>
    </w:p>
    <w:p w:rsidR="00BA4633" w:rsidP="005D337D">
      <w:r>
        <w:t xml:space="preserve">Members present: Lord Forsyth of </w:t>
      </w:r>
      <w:r>
        <w:t>Drumlean</w:t>
      </w:r>
      <w:r>
        <w:t xml:space="preserve"> (The Chair)</w:t>
      </w:r>
      <w:r>
        <w:t xml:space="preserve">; Lord Bridges of Headley; Viscount Chandos; Lord Fox; Lord Haskel; Lord King of </w:t>
      </w:r>
      <w:r>
        <w:t>Lothbury</w:t>
      </w:r>
      <w:r>
        <w:t>; Baroness Kingsmill; Baroness Kramer; Lord Livingston of Parkhead; Lord Monks; Lord Skidelsky.</w:t>
      </w:r>
    </w:p>
    <w:p w:rsidR="00BA4633" w:rsidP="005D337D">
      <w:pPr>
        <w:pStyle w:val="Para"/>
        <w:tabs>
          <w:tab w:val="center" w:pos="4536"/>
          <w:tab w:val="right" w:pos="8931"/>
        </w:tabs>
      </w:pPr>
      <w:r>
        <w:t>Evidence Session No. 12</w:t>
      </w:r>
      <w:r>
        <w:tab/>
        <w:t>Virtual Proceeding</w:t>
      </w:r>
      <w:r>
        <w:tab/>
      </w:r>
      <w:r w:rsidRPr="00156A60">
        <w:t xml:space="preserve">Questions </w:t>
      </w:r>
      <w:r>
        <w:t>11</w:t>
      </w:r>
      <w:r>
        <w:t>2</w:t>
      </w:r>
      <w:r>
        <w:t xml:space="preserve"> - </w:t>
      </w:r>
      <w:r>
        <w:t>124</w:t>
      </w:r>
    </w:p>
    <w:p w:rsidR="00BA4633" w:rsidP="005D337D">
      <w:pPr>
        <w:pStyle w:val="TitleWitnesses0"/>
      </w:pPr>
    </w:p>
    <w:p w:rsidR="00BA4633" w:rsidP="005D337D">
      <w:pPr>
        <w:pStyle w:val="TitleWitnesses0"/>
      </w:pPr>
      <w:r>
        <w:t>Witness</w:t>
      </w:r>
    </w:p>
    <w:p w:rsidR="00BA4633" w:rsidP="005D337D">
      <w:pPr>
        <w:pStyle w:val="Para"/>
      </w:pPr>
      <w:r>
        <w:fldChar w:fldCharType="begin"/>
      </w:r>
      <w:r>
        <w:instrText xml:space="preserve"> HYPERLINK \l "Panel1" </w:instrText>
      </w:r>
      <w:r>
        <w:fldChar w:fldCharType="separate"/>
      </w:r>
      <w:r w:rsidRPr="007C436F">
        <w:rPr>
          <w:rStyle w:val="Hyperlink"/>
        </w:rPr>
        <w:t>I</w:t>
      </w:r>
      <w:r>
        <w:fldChar w:fldCharType="end"/>
      </w:r>
      <w:r>
        <w:t xml:space="preserve">: Stephen G </w:t>
      </w:r>
      <w:r>
        <w:t>Cecchetti</w:t>
      </w:r>
      <w:r>
        <w:t>, Rosen Family Chair in International Finance at the Brandeis International Business School.</w:t>
      </w:r>
      <w:r w:rsidRPr="00BD6D45">
        <w:t xml:space="preserve"> </w:t>
      </w:r>
    </w:p>
    <w:p w:rsidR="00BA4633" w:rsidP="005D337D">
      <w:pPr>
        <w:pStyle w:val="Para"/>
      </w:pPr>
    </w:p>
    <w:p w:rsidR="00BA4633" w:rsidRPr="00B00119" w:rsidP="005D337D">
      <w:pPr>
        <w:pStyle w:val="Para"/>
      </w:pPr>
      <w:r w:rsidRPr="00B00119">
        <w:t>USE OF THE TRANSCRIPT</w:t>
      </w:r>
    </w:p>
    <w:p w:rsidR="00BA4633" w:rsidRPr="00B00119" w:rsidP="005D337D">
      <w:pPr>
        <w:pStyle w:val="Para"/>
        <w:numPr>
          <w:ilvl w:val="0"/>
          <w:numId w:val="11"/>
        </w:numPr>
      </w:pPr>
      <w:r w:rsidRPr="00B00119">
        <w:t>This is a</w:t>
      </w:r>
      <w:r w:rsidR="0021099B">
        <w:t xml:space="preserve"> </w:t>
      </w:r>
      <w:r w:rsidRPr="00B00119">
        <w:t xml:space="preserve">corrected transcript of evidence taken in </w:t>
      </w:r>
      <w:r w:rsidRPr="00B00119">
        <w:t xml:space="preserve">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A4633" w:rsidRPr="00B00119" w:rsidP="005D337D">
      <w:pPr>
        <w:pStyle w:val="Para"/>
        <w:numPr>
          <w:ilvl w:val="0"/>
          <w:numId w:val="11"/>
        </w:numPr>
      </w:pPr>
      <w:r w:rsidRPr="00B00119">
        <w:t>Any public use of, or reference to, the contents should make clear that neither Members nor witnesses have had the opportunity to c</w:t>
      </w:r>
      <w:r w:rsidRPr="00B00119">
        <w:t>orrect the record. If in doubt as to the propriety of using the transcript, please contact the Clerk of the Committee.</w:t>
      </w:r>
    </w:p>
    <w:p w:rsidR="00BA4633" w:rsidP="005D337D">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BA4633" w:rsidP="005D337D">
      <w:pPr>
        <w:pStyle w:val="Para"/>
        <w:numPr>
          <w:ilvl w:val="0"/>
          <w:numId w:val="11"/>
        </w:numPr>
        <w:sectPr w:rsidSect="008620E1">
          <w:headerReference w:type="default" r:id="rId8"/>
          <w:pgSz w:w="12240" w:h="15840" w:code="1"/>
          <w:pgMar w:top="1805" w:right="1440" w:bottom="1440" w:left="1440" w:header="709" w:footer="708" w:gutter="0"/>
          <w:cols w:space="708"/>
          <w:docGrid w:linePitch="360"/>
        </w:sectPr>
      </w:pPr>
    </w:p>
    <w:p w:rsidR="00BA4633" w:rsidP="005D337D">
      <w:pPr>
        <w:pStyle w:val="TitlePanel0"/>
      </w:pPr>
      <w:bookmarkStart w:id="0" w:name="Panel1"/>
      <w:r>
        <w:t>Examination of witness</w:t>
      </w:r>
    </w:p>
    <w:p w:rsidR="00BA4633" w:rsidP="005D337D">
      <w:pPr>
        <w:pStyle w:val="Para"/>
      </w:pPr>
      <w:r>
        <w:t xml:space="preserve">Stephen G </w:t>
      </w:r>
      <w:r>
        <w:t>Cecchetti</w:t>
      </w:r>
      <w:r>
        <w:t>.</w:t>
      </w:r>
      <w:bookmarkEnd w:id="0"/>
    </w:p>
    <w:p w:rsidR="00BA4633" w:rsidP="00DA70C7">
      <w:pPr>
        <w:pStyle w:val="Question"/>
      </w:pPr>
      <w:r w:rsidRPr="002126F2">
        <w:rPr>
          <w:b/>
        </w:rPr>
        <w:t>The Chair:</w:t>
      </w:r>
      <w:r>
        <w:t xml:space="preserve"> I welcome you, Stephen </w:t>
      </w:r>
      <w:r>
        <w:t>Cecchetti</w:t>
      </w:r>
      <w:r>
        <w:t>, to this second session of the Committee. You are the Rosen Family Chair in International Finance in the Brandeis International Business School.</w:t>
      </w:r>
    </w:p>
    <w:p w:rsidR="00BA4633" w:rsidP="005D337D">
      <w:pPr>
        <w:pStyle w:val="Question"/>
        <w:numPr>
          <w:ilvl w:val="0"/>
          <w:numId w:val="0"/>
        </w:numPr>
        <w:ind w:left="794"/>
      </w:pPr>
      <w:r>
        <w:t>I will</w:t>
      </w:r>
      <w:r>
        <w:t xml:space="preserve"> ask the first question. Following on from the discussion we have just had, do central banks require new mechanisms of accountability if their mandates are expanded</w:t>
      </w:r>
      <w:r>
        <w:t>,</w:t>
      </w:r>
      <w:r>
        <w:t xml:space="preserve"> and what recommendations would you make to do so?</w:t>
      </w:r>
    </w:p>
    <w:p w:rsidR="00BA4633" w:rsidP="005D337D">
      <w:pPr>
        <w:pStyle w:val="Answer"/>
      </w:pPr>
      <w:r>
        <w:rPr>
          <w:b/>
          <w:i/>
        </w:rPr>
        <w:t xml:space="preserve">Stephen G </w:t>
      </w:r>
      <w:r>
        <w:rPr>
          <w:b/>
          <w:i/>
        </w:rPr>
        <w:t>Cecchetti</w:t>
      </w:r>
      <w:r>
        <w:rPr>
          <w:b/>
          <w:i/>
        </w:rPr>
        <w:t>:</w:t>
      </w:r>
      <w:r>
        <w:t xml:space="preserve"> Thank you, Lord For</w:t>
      </w:r>
      <w:r>
        <w:t xml:space="preserve">syth. Let me start by saying that it is an honour to have this opportunity to contribute to what I see as a very important and timely inquiry. Yes, I think central banks need distinct mandates and accountability for what they are doing, and </w:t>
      </w:r>
      <w:r>
        <w:t>in particular f</w:t>
      </w:r>
      <w:r>
        <w:t>or</w:t>
      </w:r>
      <w:r>
        <w:t xml:space="preserve"> the four ways I would list </w:t>
      </w:r>
      <w:r>
        <w:t xml:space="preserve">in which </w:t>
      </w:r>
      <w:r>
        <w:t>they can use their balance sheets. These include monetary policy that is aimed at aggregate demand management, which includes QE</w:t>
      </w:r>
      <w:r>
        <w:t>;</w:t>
      </w:r>
      <w:r>
        <w:t xml:space="preserve"> addressing liquidity problems in specific markets as a market maker of last resource</w:t>
      </w:r>
      <w:r>
        <w:t>;</w:t>
      </w:r>
      <w:r>
        <w:t xml:space="preserve"> a</w:t>
      </w:r>
      <w:r>
        <w:t>cting as a lender of last resort to solvent intermediaries that are facing immediate liquidity needs—this may go beyond banks</w:t>
      </w:r>
      <w:r>
        <w:t xml:space="preserve">; </w:t>
      </w:r>
      <w:r>
        <w:t>and steer</w:t>
      </w:r>
      <w:r>
        <w:t>ing</w:t>
      </w:r>
      <w:r>
        <w:t xml:space="preserve"> credit to </w:t>
      </w:r>
      <w:r>
        <w:t>particular firms</w:t>
      </w:r>
      <w:r>
        <w:t xml:space="preserve"> or possibly sectors or industries. Each of these can involve an expansion of the balance </w:t>
      </w:r>
      <w:r>
        <w:t xml:space="preserve">sheet of the central bank and therefore increase reserves, but they are distinct. I think we need to keep them separated at least at some level. </w:t>
      </w:r>
    </w:p>
    <w:p w:rsidR="00BA4633" w:rsidP="005D337D">
      <w:pPr>
        <w:pStyle w:val="Answer"/>
      </w:pPr>
      <w:r>
        <w:t>In recent years</w:t>
      </w:r>
      <w:r>
        <w:t>,</w:t>
      </w:r>
      <w:r>
        <w:t xml:space="preserve"> central banks have done all these things. If you go, for example, to the website of the Feder</w:t>
      </w:r>
      <w:r>
        <w:t xml:space="preserve">al Reserve, you will see a listing currently of 17 active monetary policy tools. There may be more, but they list 17 of them. You can go through these and try to categorise them according to which of these four activities they are involved in. My rough </w:t>
      </w:r>
      <w:r>
        <w:t>acc</w:t>
      </w:r>
      <w:r>
        <w:t>ounting</w:t>
      </w:r>
      <w:r>
        <w:t>, and people might disagree, is that five of them are primarily for monetary policy, two are as market makers of last resort, five as lenders of last resort and five are for credit support. Surely things can bleed from one of these categories into a</w:t>
      </w:r>
      <w:r>
        <w:t xml:space="preserve">nother. The March 2020 purchases of Treasury securities by the Fed started as a liquidity operation as a market maker of last resort for the US treasury market, surprisingly to many, but has shifted over to stimulating aggregate demand. </w:t>
      </w:r>
    </w:p>
    <w:p w:rsidR="00BA4633" w:rsidP="005D337D">
      <w:pPr>
        <w:pStyle w:val="Answer"/>
      </w:pPr>
      <w:r>
        <w:t>Over the past doze</w:t>
      </w:r>
      <w:r>
        <w:t xml:space="preserve">n years, central banks have taken on a series of new </w:t>
      </w:r>
      <w:r>
        <w:t>roles</w:t>
      </w:r>
      <w:r>
        <w:t xml:space="preserve"> and they have done this, unfortunately, in my view, without clear mandates. I think they need </w:t>
      </w:r>
      <w:r>
        <w:t>mandates</w:t>
      </w:r>
      <w:r>
        <w:t xml:space="preserve"> and</w:t>
      </w:r>
      <w:r>
        <w:t xml:space="preserve"> they need clear governance and accountability mechanisms for what they are doing. Fortunat</w:t>
      </w:r>
      <w:r>
        <w:t>ely, I think we know how to do this, because we have done it very well for what I would quaintly call conventional monetary policy in the pre-2008 world. The system that set up in the Bank of England in the mid-1990s could serve as a guide. There are two p</w:t>
      </w:r>
      <w:r>
        <w:t>arts to that system, in my view. One of them is a robust, internal decision-making process and the other is public transparency. You have in the UK system an informed committee in the case of standard monetary actions; it is the Monetary Policy Committee t</w:t>
      </w:r>
      <w:r>
        <w:t xml:space="preserve">hat takes decisions. This is done by committee rather than by individuals. </w:t>
      </w:r>
      <w:r>
        <w:t xml:space="preserve">I think that adds robustness to the process. Then policymakers explain themselves in public through various public statements, </w:t>
      </w:r>
      <w:r>
        <w:t xml:space="preserve">publications like </w:t>
      </w:r>
      <w:r>
        <w:t xml:space="preserve">the inflation report, and the </w:t>
      </w:r>
      <w:r>
        <w:t>Govern</w:t>
      </w:r>
      <w:r>
        <w:t xml:space="preserve">or’s </w:t>
      </w:r>
      <w:r>
        <w:t>press conference.</w:t>
      </w:r>
    </w:p>
    <w:p w:rsidR="00BA4633" w:rsidP="005D337D">
      <w:pPr>
        <w:pStyle w:val="Answer"/>
      </w:pPr>
      <w:r>
        <w:t xml:space="preserve">Explaining what you are doing, why you are doing it and, importantly, how what you are doing is achieving the goals that the elected officials have given you proves both to make the policy more effective and to make you accountable. </w:t>
      </w:r>
      <w:r>
        <w:t xml:space="preserve">As I suggested, experience in the pre-2008 period suggests that this system from the 1990s has worked quite well, so why not just copy </w:t>
      </w:r>
      <w:r>
        <w:t>it</w:t>
      </w:r>
      <w:r>
        <w:t xml:space="preserve"> and copy a successful framework over to these other activities? </w:t>
      </w:r>
    </w:p>
    <w:p w:rsidR="00BA4633" w:rsidP="005D337D">
      <w:pPr>
        <w:pStyle w:val="Answer"/>
      </w:pPr>
      <w:r>
        <w:t xml:space="preserve">Balance sheet </w:t>
      </w:r>
      <w:r>
        <w:t>decisions should be made by a statutory</w:t>
      </w:r>
      <w:r>
        <w:t xml:space="preserve"> committee to provide a public explanation of what you are doing, why you did it and how it furthers the goals that are set out in your mandate</w:t>
      </w:r>
      <w:r>
        <w:t>, and to say whether this</w:t>
      </w:r>
      <w:r>
        <w:t xml:space="preserve"> particular action served as an aggregate demand stimulus or dampening of aggregate dema</w:t>
      </w:r>
      <w:r>
        <w:t xml:space="preserve">nd, </w:t>
      </w:r>
      <w:r>
        <w:t>which</w:t>
      </w:r>
      <w:r>
        <w:t xml:space="preserve"> we would think of as conventional monetary policy that is designed to achieve an inflation target? </w:t>
      </w:r>
    </w:p>
    <w:p w:rsidR="00BA4633" w:rsidP="005D337D">
      <w:pPr>
        <w:pStyle w:val="Answer"/>
      </w:pPr>
      <w:r>
        <w:t>Was it a market maker of last resort operation that was put in place because of short-term illiquidity or disruptions in particular markets? Was i</w:t>
      </w:r>
      <w:r>
        <w:t>t a lender of last resort action or was it a credit support operation? Should new mandates come along—I can envision some—assign the relevant policy tools to a committee and require a public explanation.</w:t>
      </w:r>
    </w:p>
    <w:p w:rsidR="00BA4633" w:rsidP="00215BF4">
      <w:pPr>
        <w:pStyle w:val="Remark"/>
      </w:pPr>
      <w:r w:rsidRPr="00885A20">
        <w:rPr>
          <w:b/>
        </w:rPr>
        <w:t>The Chair:</w:t>
      </w:r>
      <w:r>
        <w:t xml:space="preserve"> Very briefly, do you have a view on the b</w:t>
      </w:r>
      <w:r>
        <w:t>est practice for making central bank appointments accountable and transparent?</w:t>
      </w:r>
    </w:p>
    <w:p w:rsidR="00BA4633" w:rsidP="005D337D">
      <w:pPr>
        <w:pStyle w:val="Answer"/>
      </w:pPr>
      <w:r>
        <w:rPr>
          <w:b/>
          <w:i/>
        </w:rPr>
        <w:t xml:space="preserve">Stephen G </w:t>
      </w:r>
      <w:r>
        <w:rPr>
          <w:b/>
          <w:i/>
        </w:rPr>
        <w:t>Cecchetti</w:t>
      </w:r>
      <w:r>
        <w:rPr>
          <w:b/>
          <w:i/>
        </w:rPr>
        <w:t>:</w:t>
      </w:r>
      <w:r>
        <w:t xml:space="preserve"> For making the appointments themselves, for instance the Governor and the like? I have not thought about the appointment process. I have always viewed the a</w:t>
      </w:r>
      <w:r>
        <w:t xml:space="preserve">ppointments as being the one time when the politicians get to have their say and put </w:t>
      </w:r>
      <w:r>
        <w:t xml:space="preserve">in the </w:t>
      </w:r>
      <w:r>
        <w:t>people</w:t>
      </w:r>
      <w:r>
        <w:t xml:space="preserve"> they believe to be the appropriate ones. I think that </w:t>
      </w:r>
      <w:r>
        <w:t xml:space="preserve">in a representative democratic system that </w:t>
      </w:r>
      <w:r>
        <w:t xml:space="preserve">appropriately belongs to our elected officials. </w:t>
      </w:r>
    </w:p>
    <w:p w:rsidR="00BA4633" w:rsidP="005D337D">
      <w:pPr>
        <w:pStyle w:val="Question"/>
      </w:pPr>
      <w:r w:rsidRPr="00885A20">
        <w:rPr>
          <w:b/>
        </w:rPr>
        <w:t>Lord Livingston of Parkhead:</w:t>
      </w:r>
      <w:r>
        <w:t xml:space="preserve"> Stephen, thank you very much for coming. One of the rules of the central bank was to help drive the market, particularly QE, to change market behaviours. </w:t>
      </w:r>
      <w:r>
        <w:t xml:space="preserve">However, </w:t>
      </w:r>
      <w:r>
        <w:t>we have seen wi</w:t>
      </w:r>
      <w:r>
        <w:t xml:space="preserve">th </w:t>
      </w:r>
      <w:r>
        <w:t xml:space="preserve">the </w:t>
      </w:r>
      <w:r>
        <w:t>taper tantrum and with some of the reactions when the ECB has suggested</w:t>
      </w:r>
      <w:r>
        <w:t xml:space="preserve"> that</w:t>
      </w:r>
      <w:r>
        <w:t xml:space="preserve"> it will not support certain countries who have become riskier than, </w:t>
      </w:r>
      <w:r>
        <w:t>let us say</w:t>
      </w:r>
      <w:r>
        <w:t xml:space="preserve">, Germany, that the market has bitten back </w:t>
      </w:r>
      <w:r>
        <w:t>pretty hard</w:t>
      </w:r>
      <w:r>
        <w:t>. Have we now seen the shoe going on the</w:t>
      </w:r>
      <w:r>
        <w:t xml:space="preserve"> other foot and it is the central banks that are now prisoners of the markets rather than the central banks driving the markets?</w:t>
      </w:r>
    </w:p>
    <w:p w:rsidR="00BA4633" w:rsidP="005D337D">
      <w:pPr>
        <w:pStyle w:val="Answer"/>
      </w:pPr>
      <w:r>
        <w:rPr>
          <w:b/>
          <w:i/>
        </w:rPr>
        <w:t xml:space="preserve">Stephen G </w:t>
      </w:r>
      <w:r>
        <w:rPr>
          <w:b/>
          <w:i/>
        </w:rPr>
        <w:t>Cecchetti</w:t>
      </w:r>
      <w:r>
        <w:rPr>
          <w:b/>
          <w:i/>
        </w:rPr>
        <w:t>:</w:t>
      </w:r>
      <w:r>
        <w:t xml:space="preserve"> That is an important concern</w:t>
      </w:r>
      <w:r>
        <w:t>,</w:t>
      </w:r>
      <w:r>
        <w:t xml:space="preserve"> and it is </w:t>
      </w:r>
      <w:r>
        <w:t>definitely always</w:t>
      </w:r>
      <w:r>
        <w:t xml:space="preserve"> a risk. In the current circumstance, as you sugg</w:t>
      </w:r>
      <w:r>
        <w:t>est, stopping or rever</w:t>
      </w:r>
      <w:r>
        <w:t>s</w:t>
      </w:r>
      <w:r>
        <w:t>ing existing bond purchase policies can really lead to volatility. But assuming that the policies were correct in the first place—I guess I will give them the benefit of the doubt on that—the possibility of future volatility should n</w:t>
      </w:r>
      <w:r>
        <w:t xml:space="preserve">ot constrain what central banks are doing now to try to meet their objectives. </w:t>
      </w:r>
    </w:p>
    <w:p w:rsidR="00BA4633" w:rsidP="005D337D">
      <w:pPr>
        <w:pStyle w:val="Answer"/>
      </w:pPr>
      <w:r>
        <w:t xml:space="preserve">Suppressing volatility is not in the mandate of the central bank. It can be a side effect of certain </w:t>
      </w:r>
      <w:r>
        <w:t>actions, but</w:t>
      </w:r>
      <w:r>
        <w:t xml:space="preserve"> given that their objectives are generally things like low stable inflation, or in some jurisdictions possibly adding employment or growth obje</w:t>
      </w:r>
      <w:r>
        <w:t xml:space="preserve">ctives, suppressing volatility for its own sake is not something you should do unless it is a threat to price stability or financial stability. </w:t>
      </w:r>
    </w:p>
    <w:p w:rsidR="00BA4633" w:rsidP="005D337D">
      <w:pPr>
        <w:pStyle w:val="Answer"/>
      </w:pPr>
      <w:r>
        <w:t>Importantly, central bank actions have pushed investors in recent years into higher-risk assets and encourage</w:t>
      </w:r>
      <w:r>
        <w:t>d</w:t>
      </w:r>
      <w:r>
        <w:t xml:space="preserve"> </w:t>
      </w:r>
      <w:r>
        <w:t xml:space="preserve">accumulation of leverage. </w:t>
      </w:r>
      <w:r>
        <w:t>T</w:t>
      </w:r>
      <w:r>
        <w:t>his as an intended consequence of their policy to try to stimulate aggregate demand. They can create financial stability down the road, but the fact that they could create financial stability in the future does not mean that cent</w:t>
      </w:r>
      <w:r>
        <w:t xml:space="preserve">ral banks should tighten policy today to address those possible future financial stability risks. Instead, I think this problem belongs with your Financial Policy Committee, for example, </w:t>
      </w:r>
      <w:r>
        <w:t xml:space="preserve">as well as with </w:t>
      </w:r>
      <w:r>
        <w:t>macroprudential authorities in other jurisdictions. T</w:t>
      </w:r>
      <w:r>
        <w:t xml:space="preserve">hey have tools and powers that exist to ensure that the </w:t>
      </w:r>
      <w:r>
        <w:t>underpricing</w:t>
      </w:r>
      <w:r>
        <w:t xml:space="preserve"> of risk and the build-up of leverage that may come </w:t>
      </w:r>
      <w:r>
        <w:t>as a consequence of</w:t>
      </w:r>
      <w:r>
        <w:t xml:space="preserve"> these quantitative easing policies of various kinds do not lead to financial instability.</w:t>
      </w:r>
    </w:p>
    <w:p w:rsidR="00BA4633" w:rsidP="005D337D">
      <w:pPr>
        <w:pStyle w:val="Question"/>
      </w:pPr>
      <w:r w:rsidRPr="00DB114C">
        <w:rPr>
          <w:b/>
        </w:rPr>
        <w:t>Lord Livingston of Parkhea</w:t>
      </w:r>
      <w:r w:rsidRPr="00DB114C">
        <w:rPr>
          <w:b/>
        </w:rPr>
        <w:t>d:</w:t>
      </w:r>
      <w:r>
        <w:t xml:space="preserve"> I think we have a question </w:t>
      </w:r>
      <w:r>
        <w:t>later on</w:t>
      </w:r>
      <w:r>
        <w:t xml:space="preserve"> that very point. Moving to a related point, one of our previous witnesses talked about </w:t>
      </w:r>
      <w:r>
        <w:t>the</w:t>
      </w:r>
      <w:r>
        <w:t xml:space="preserve"> co-dependency between the markets and central banks, basically meaning </w:t>
      </w:r>
      <w:r>
        <w:t xml:space="preserve">that </w:t>
      </w:r>
      <w:r>
        <w:t xml:space="preserve">they are acting in their own bubble and somewhere </w:t>
      </w:r>
      <w:r>
        <w:t xml:space="preserve">off in a different place </w:t>
      </w:r>
      <w:r>
        <w:t>a</w:t>
      </w:r>
      <w:r>
        <w:t xml:space="preserve">s the real market. Is that something </w:t>
      </w:r>
      <w:r>
        <w:t xml:space="preserve">that </w:t>
      </w:r>
      <w:r>
        <w:t xml:space="preserve">you recognise? Should it be broken, can it be broken, or is it just a fact that </w:t>
      </w:r>
      <w:r>
        <w:t>QE in particular, and</w:t>
      </w:r>
      <w:r>
        <w:t xml:space="preserve"> non-conventional monetary</w:t>
      </w:r>
      <w:r>
        <w:t>,</w:t>
      </w:r>
      <w:r>
        <w:t xml:space="preserve"> does that?</w:t>
      </w:r>
    </w:p>
    <w:p w:rsidR="00BA4633" w:rsidP="005D337D">
      <w:pPr>
        <w:pStyle w:val="Answer"/>
      </w:pPr>
      <w:r>
        <w:rPr>
          <w:b/>
          <w:i/>
        </w:rPr>
        <w:t xml:space="preserve">Stephen G </w:t>
      </w:r>
      <w:r>
        <w:rPr>
          <w:b/>
          <w:i/>
        </w:rPr>
        <w:t>Cecchetti</w:t>
      </w:r>
      <w:r>
        <w:rPr>
          <w:b/>
          <w:i/>
        </w:rPr>
        <w:t>:</w:t>
      </w:r>
      <w:r>
        <w:t xml:space="preserve"> It is an important observat</w:t>
      </w:r>
      <w:r>
        <w:t xml:space="preserve">ion and one that you </w:t>
      </w:r>
      <w:r>
        <w:t>definitely have</w:t>
      </w:r>
      <w:r>
        <w:t xml:space="preserve"> to keep in mind when you are engaged in these policies. But it is certainly also the case that those sorts of disconnect</w:t>
      </w:r>
      <w:r>
        <w:t>s</w:t>
      </w:r>
      <w:r>
        <w:t xml:space="preserve"> can exist without the central bank doing what it is doing today. Recalling the actions of the 199</w:t>
      </w:r>
      <w:r>
        <w:t xml:space="preserve">0s, for instance, the central banks were not providing the impetus, at least not in my view, for what became the dotcom boom and bust. </w:t>
      </w:r>
    </w:p>
    <w:p w:rsidR="00BA4633" w:rsidP="005D337D">
      <w:pPr>
        <w:pStyle w:val="Answer"/>
      </w:pPr>
      <w:r>
        <w:t>Again, keep your eye on the target, on your mandated objective, and your policy should be measured against that. The ris</w:t>
      </w:r>
      <w:r>
        <w:t>ks that come from asset price booms, especially assets where there is a lot of leverage involved, the responsibility for dealing with the potential financial stability risks and systemic risks that arise from those should belong to someone besides the mone</w:t>
      </w:r>
      <w:r>
        <w:t>tary policy authority.</w:t>
      </w:r>
    </w:p>
    <w:p w:rsidR="00BA4633" w:rsidP="005D337D">
      <w:pPr>
        <w:pStyle w:val="Question"/>
      </w:pPr>
      <w:r w:rsidRPr="00763435">
        <w:rPr>
          <w:b/>
        </w:rPr>
        <w:t>Lord Monks:</w:t>
      </w:r>
      <w:r>
        <w:t xml:space="preserve"> Following on from Lord Livingston’s question and the discussion you had with him, QE’s purpose is to stabilise and calm markets in a period of volatility. Yet some of the critics of QE we have had before us have suggested</w:t>
      </w:r>
      <w:r>
        <w:t xml:space="preserve"> that it can have the opposite effect and destabilise markets, with cheap money being generally available and channelling that cheap money into asset purchases that, among other things, promotes inequality. Is it a distorting mechanism, in your view? Are y</w:t>
      </w:r>
      <w:r>
        <w:t>ou worried about some of the possible adverse consequences that could come from it?</w:t>
      </w:r>
    </w:p>
    <w:p w:rsidR="00BA4633" w:rsidP="005D337D">
      <w:pPr>
        <w:pStyle w:val="Answer"/>
      </w:pPr>
      <w:r>
        <w:rPr>
          <w:b/>
          <w:i/>
        </w:rPr>
        <w:t xml:space="preserve">Stephen G </w:t>
      </w:r>
      <w:r>
        <w:rPr>
          <w:b/>
          <w:i/>
        </w:rPr>
        <w:t>Cecchetti</w:t>
      </w:r>
      <w:r>
        <w:rPr>
          <w:b/>
          <w:i/>
        </w:rPr>
        <w:t>:</w:t>
      </w:r>
      <w:r>
        <w:t xml:space="preserve"> As you rightly point out, QE</w:t>
      </w:r>
      <w:r>
        <w:t xml:space="preserve">, </w:t>
      </w:r>
      <w:r>
        <w:t>in its action as market maker of last resort</w:t>
      </w:r>
      <w:r>
        <w:t>,</w:t>
      </w:r>
      <w:r w:rsidRPr="00E90260">
        <w:t xml:space="preserve"> </w:t>
      </w:r>
      <w:r>
        <w:t>has done</w:t>
      </w:r>
      <w:r>
        <w:t xml:space="preserve"> some very good things. I would point to the aftermath of the Lehma</w:t>
      </w:r>
      <w:r>
        <w:t>n bankruptcy in the autumn of 2008 and winter of 2009, as well as the actions in March 2020. In both cases</w:t>
      </w:r>
      <w:r>
        <w:t>,</w:t>
      </w:r>
      <w:r>
        <w:t xml:space="preserve"> actions to intervene or backstop markets and to intervene </w:t>
      </w:r>
      <w:r>
        <w:t xml:space="preserve">and </w:t>
      </w:r>
      <w:r>
        <w:t>backstop intermediaries that themselves were making the markets help</w:t>
      </w:r>
      <w:r>
        <w:t>ed</w:t>
      </w:r>
      <w:r>
        <w:t xml:space="preserve"> to stabilise the system. Yields and spreads stabilised</w:t>
      </w:r>
      <w:r>
        <w:t>,</w:t>
      </w:r>
      <w:r>
        <w:t xml:space="preserve"> and volatility dropped. But</w:t>
      </w:r>
      <w:r>
        <w:t>,</w:t>
      </w:r>
      <w:r>
        <w:t xml:space="preserve"> as I think you suggest, there are a few consequences of this in the medium term, </w:t>
      </w:r>
      <w:r>
        <w:t xml:space="preserve">and </w:t>
      </w:r>
      <w:r>
        <w:t>possibly even in the shorter term, that arise from search for yield. I would add to t</w:t>
      </w:r>
      <w:r>
        <w:t>hat also the potential for the distortion of price signals.</w:t>
      </w:r>
    </w:p>
    <w:p w:rsidR="00BA4633" w:rsidP="005D337D">
      <w:pPr>
        <w:pStyle w:val="Answer"/>
      </w:pPr>
      <w:r>
        <w:t>On the first of those, there is a concern today again that the stability that we have created will lead to future instability. My former colleagues at the BIS, where I spent time in the last decad</w:t>
      </w:r>
      <w:r>
        <w:t>e, are famous for this, and they may be right</w:t>
      </w:r>
      <w:r>
        <w:t>,</w:t>
      </w:r>
      <w:r>
        <w:t xml:space="preserve"> still. But I do not know of a reliable model or structure that embodies the trade-off between what I would call a risk of a meltdown today and a reduction in the risk of instability at some </w:t>
      </w:r>
      <w:r>
        <w:t xml:space="preserve">indeterminant </w:t>
      </w:r>
      <w:r>
        <w:t>futur</w:t>
      </w:r>
      <w:r>
        <w:t>e date. Maybe that trade-off is there, but lacking a model</w:t>
      </w:r>
      <w:r>
        <w:t>,</w:t>
      </w:r>
      <w:r>
        <w:t xml:space="preserve"> and more importantly</w:t>
      </w:r>
      <w:r>
        <w:t xml:space="preserve"> </w:t>
      </w:r>
      <w:r>
        <w:t xml:space="preserve">a calibration of such a model—remember </w:t>
      </w:r>
      <w:r>
        <w:t xml:space="preserve">that </w:t>
      </w:r>
      <w:r>
        <w:t xml:space="preserve">policymaking of this sort is about numbers—I would be reluctant to act. </w:t>
      </w:r>
    </w:p>
    <w:p w:rsidR="00BA4633" w:rsidP="005D337D">
      <w:pPr>
        <w:pStyle w:val="Answer"/>
      </w:pPr>
      <w:r>
        <w:t>On the second of those, I think there is another concern t</w:t>
      </w:r>
      <w:r>
        <w:t xml:space="preserve">hat comes directly from your question. When you support markets, you distort price signals. This has a couple of implications. First, it can become hard to know </w:t>
      </w:r>
      <w:r>
        <w:t>whether or not</w:t>
      </w:r>
      <w:r>
        <w:t xml:space="preserve"> you are distorting resource allocations as you distort price signals. Prices are</w:t>
      </w:r>
      <w:r>
        <w:t xml:space="preserve"> supposed to tell us how to allocate resources. You could be making this worse or better. </w:t>
      </w:r>
    </w:p>
    <w:p w:rsidR="00BA4633" w:rsidP="005D337D">
      <w:pPr>
        <w:pStyle w:val="Answer"/>
      </w:pPr>
      <w:r>
        <w:t xml:space="preserve">A second and possibly more immediate problem is that you distort the information that we get from prices. </w:t>
      </w:r>
      <w:r>
        <w:t xml:space="preserve">Let me </w:t>
      </w:r>
      <w:r>
        <w:t xml:space="preserve">give you an example of something </w:t>
      </w:r>
      <w:r>
        <w:t xml:space="preserve">that </w:t>
      </w:r>
      <w:r>
        <w:t>I think is som</w:t>
      </w:r>
      <w:r>
        <w:t>ewhat of a concern right now. The Federal Reserve today holds very large quantities of both nominal and index bonds. It has intervened in both those markets.</w:t>
      </w:r>
      <w:r>
        <w:t xml:space="preserve"> </w:t>
      </w:r>
      <w:r>
        <w:t>We like to measure market-based inflation expectations by taking the difference between those two.</w:t>
      </w:r>
      <w:r>
        <w:t xml:space="preserve"> We subtract the index bond </w:t>
      </w:r>
      <w:r>
        <w:t xml:space="preserve">yield </w:t>
      </w:r>
      <w:r>
        <w:t xml:space="preserve">from the nominal bond </w:t>
      </w:r>
      <w:r>
        <w:t>yield</w:t>
      </w:r>
      <w:r>
        <w:t xml:space="preserve">, say, </w:t>
      </w:r>
      <w:r>
        <w:t xml:space="preserve">for the 10-year benchmark or something like that. </w:t>
      </w:r>
      <w:r>
        <w:t xml:space="preserve">However, </w:t>
      </w:r>
      <w:r>
        <w:t>if you are massively intervening and own 30% of the market and are buying every week</w:t>
      </w:r>
      <w:r>
        <w:t>,</w:t>
      </w:r>
      <w:r>
        <w:t xml:space="preserve"> the question is: can we trust the signal th</w:t>
      </w:r>
      <w:r>
        <w:t>at we are getting for that</w:t>
      </w:r>
      <w:r>
        <w:t>,</w:t>
      </w:r>
      <w:r>
        <w:t xml:space="preserve"> or is your intervention distorting </w:t>
      </w:r>
      <w:r>
        <w:t xml:space="preserve">prices </w:t>
      </w:r>
      <w:r>
        <w:t xml:space="preserve">and making what you think is a signal that inflation expectations in markets are anchored at your 2% roughly longer-term goal? Are </w:t>
      </w:r>
      <w:r>
        <w:t xml:space="preserve">central banks </w:t>
      </w:r>
      <w:r>
        <w:t xml:space="preserve">distorting those? </w:t>
      </w:r>
    </w:p>
    <w:p w:rsidR="00BA4633" w:rsidP="005D337D">
      <w:pPr>
        <w:pStyle w:val="Answer"/>
      </w:pPr>
      <w:r>
        <w:t>When central banks ope</w:t>
      </w:r>
      <w:r>
        <w:t>rate as market makers of last resort and as lenders of last resort</w:t>
      </w:r>
      <w:r>
        <w:t>,</w:t>
      </w:r>
      <w:r>
        <w:t xml:space="preserve"> that is clearly stabilising. The best way </w:t>
      </w:r>
      <w:r>
        <w:t>in which</w:t>
      </w:r>
      <w:r>
        <w:t xml:space="preserve"> the longer-term risks of instability in this sense can be recognised, and hopefully controlled, is through the sort of framework that I j</w:t>
      </w:r>
      <w:r>
        <w:t>ust outlined, where you have a clear mandate, a robust decision-making process and public transparency about what you are doing and why you are doing it.</w:t>
      </w:r>
    </w:p>
    <w:p w:rsidR="00BA4633" w:rsidP="005D337D">
      <w:pPr>
        <w:pStyle w:val="Question"/>
        <w:numPr>
          <w:ilvl w:val="0"/>
          <w:numId w:val="0"/>
        </w:numPr>
        <w:ind w:left="794"/>
      </w:pPr>
      <w:r w:rsidRPr="00B30120">
        <w:rPr>
          <w:b/>
        </w:rPr>
        <w:t>Lord Monks:</w:t>
      </w:r>
      <w:r>
        <w:t xml:space="preserve"> </w:t>
      </w:r>
      <w:r>
        <w:t>Are</w:t>
      </w:r>
      <w:r>
        <w:t xml:space="preserve"> you worried about rising inequality because of the effect </w:t>
      </w:r>
      <w:r>
        <w:t xml:space="preserve">that </w:t>
      </w:r>
      <w:r>
        <w:t xml:space="preserve">QE has on asset prices </w:t>
      </w:r>
      <w:r>
        <w:t xml:space="preserve">and so benefits the holder of assets? Is this a </w:t>
      </w:r>
      <w:r>
        <w:t>problem?</w:t>
      </w:r>
    </w:p>
    <w:p w:rsidR="00BA4633" w:rsidP="005D337D">
      <w:pPr>
        <w:pStyle w:val="Answer"/>
      </w:pPr>
      <w:r>
        <w:rPr>
          <w:b/>
          <w:i/>
        </w:rPr>
        <w:t xml:space="preserve">Stephen G </w:t>
      </w:r>
      <w:r>
        <w:rPr>
          <w:b/>
          <w:i/>
        </w:rPr>
        <w:t>Cecchetti</w:t>
      </w:r>
      <w:r>
        <w:rPr>
          <w:b/>
          <w:i/>
        </w:rPr>
        <w:t>:</w:t>
      </w:r>
      <w:r>
        <w:t xml:space="preserve"> I am always worried about rising inequality. That is the short answer to the question. I am particularly worried about the wealth inequalities that are being created and how they</w:t>
      </w:r>
      <w:r>
        <w:t xml:space="preserve"> feed into income inequality. I am not sure</w:t>
      </w:r>
      <w:r>
        <w:t xml:space="preserve"> </w:t>
      </w:r>
      <w:r>
        <w:t>that</w:t>
      </w:r>
      <w:r>
        <w:t xml:space="preserve"> there is much that central banks can do</w:t>
      </w:r>
      <w:r>
        <w:t xml:space="preserve"> about that</w:t>
      </w:r>
      <w:r>
        <w:t xml:space="preserve">, but I </w:t>
      </w:r>
      <w:r>
        <w:t>worry quite a bit about the political implications of that</w:t>
      </w:r>
      <w:r>
        <w:t xml:space="preserve">. </w:t>
      </w:r>
      <w:r>
        <w:t>I should leave the politics to all of you</w:t>
      </w:r>
      <w:r>
        <w:t>; t</w:t>
      </w:r>
      <w:r>
        <w:t xml:space="preserve">hat is not my expertise. But I can tell </w:t>
      </w:r>
      <w:r>
        <w:t>you that when I was involved in the financial regulatory reforms in the aftermath of the financial crisis of 2007</w:t>
      </w:r>
      <w:r>
        <w:t>-</w:t>
      </w:r>
      <w:r>
        <w:t>09</w:t>
      </w:r>
      <w:r>
        <w:t>,</w:t>
      </w:r>
      <w:r>
        <w:t xml:space="preserve"> there was a serious concern that the next time this happened there would be riots in the streets. </w:t>
      </w:r>
      <w:r>
        <w:t>I think that t</w:t>
      </w:r>
      <w:r>
        <w:t>he populism that we are se</w:t>
      </w:r>
      <w:r>
        <w:t>eing is a part of that. Yes, I am worried about that, but I am not sure</w:t>
      </w:r>
      <w:r>
        <w:t xml:space="preserve"> that</w:t>
      </w:r>
      <w:r>
        <w:t xml:space="preserve"> I am </w:t>
      </w:r>
      <w:r>
        <w:t>in a position</w:t>
      </w:r>
      <w:r>
        <w:t xml:space="preserve"> to give you advice on what to do about it.</w:t>
      </w:r>
    </w:p>
    <w:p w:rsidR="00BA4633" w:rsidP="005D337D">
      <w:pPr>
        <w:pStyle w:val="Question"/>
      </w:pPr>
      <w:r w:rsidRPr="006A2B60">
        <w:rPr>
          <w:b/>
        </w:rPr>
        <w:t>Lord Skidelsky:</w:t>
      </w:r>
      <w:r>
        <w:t xml:space="preserve"> Professor </w:t>
      </w:r>
      <w:r>
        <w:t>Cecchetti</w:t>
      </w:r>
      <w:r>
        <w:t>, QE has gone a long way beyond market making and lender of last resort. It has be</w:t>
      </w:r>
      <w:r>
        <w:t xml:space="preserve">en in continuous operation outside emergencies. How worried are you that countries with high levels of debt and large central bank balances risk a return to sustained inflation? To what extent </w:t>
      </w:r>
      <w:r>
        <w:t>are</w:t>
      </w:r>
      <w:r>
        <w:t xml:space="preserve"> </w:t>
      </w:r>
      <w:r>
        <w:t xml:space="preserve">high levels of fiscal </w:t>
      </w:r>
      <w:r>
        <w:t>debt and bank balance sheet correlate</w:t>
      </w:r>
      <w:r>
        <w:t>d?</w:t>
      </w:r>
    </w:p>
    <w:p w:rsidR="00BA4633" w:rsidP="005D337D">
      <w:pPr>
        <w:pStyle w:val="Answer"/>
      </w:pPr>
      <w:r>
        <w:rPr>
          <w:b/>
          <w:i/>
        </w:rPr>
        <w:t xml:space="preserve">Stephen G </w:t>
      </w:r>
      <w:r>
        <w:rPr>
          <w:b/>
          <w:i/>
        </w:rPr>
        <w:t>Cecchetti</w:t>
      </w:r>
      <w:r>
        <w:rPr>
          <w:b/>
          <w:i/>
        </w:rPr>
        <w:t>:</w:t>
      </w:r>
      <w:r>
        <w:t xml:space="preserve"> Starting with the issue of inflation, events of the past year have surely increased this possibility. Just to be clear, this is not about short-lived bursts of inflation where inflation would rise to</w:t>
      </w:r>
      <w:r>
        <w:t>, say,</w:t>
      </w:r>
      <w:r>
        <w:t xml:space="preserve"> 3% for a year or two. Such</w:t>
      </w:r>
      <w:r>
        <w:t xml:space="preserve"> a burst would likely be welcome, especially in jurisdictions where central banks have had a hard time getting inflation up to their target, which in most cases is in the range of 2%. Where there are fears over inflation rising to 5% or more, that possibil</w:t>
      </w:r>
      <w:r>
        <w:t xml:space="preserve">ity is very </w:t>
      </w:r>
      <w:r>
        <w:t>bad</w:t>
      </w:r>
      <w:r>
        <w:t xml:space="preserve"> and it</w:t>
      </w:r>
      <w:r>
        <w:t>s likelihood</w:t>
      </w:r>
      <w:r>
        <w:t xml:space="preserve"> has clearly increased. To understand why it has increased, I would like to think for a second about the consolidation of the balance sheet of the Treasury and the central bank. </w:t>
      </w:r>
    </w:p>
    <w:p w:rsidR="00BA4633" w:rsidP="005D337D">
      <w:pPr>
        <w:pStyle w:val="Answer"/>
      </w:pPr>
      <w:r>
        <w:t xml:space="preserve">This is </w:t>
      </w:r>
      <w:r>
        <w:t>a</w:t>
      </w:r>
      <w:r>
        <w:t xml:space="preserve"> thought </w:t>
      </w:r>
      <w:r>
        <w:t xml:space="preserve">experiment </w:t>
      </w:r>
      <w:r>
        <w:t>for the purpos</w:t>
      </w:r>
      <w:r>
        <w:t>es of logic, not governance</w:t>
      </w:r>
      <w:r>
        <w:t>; t</w:t>
      </w:r>
      <w:r>
        <w:t>he</w:t>
      </w:r>
      <w:r>
        <w:t xml:space="preserve"> two balance sheets</w:t>
      </w:r>
      <w:r>
        <w:t xml:space="preserve"> are still governed separately. In thinking about that, it is important to keep in mind that what QE does is convert long term fixed-rate obligations into short term, overnight floating rate obligations. I</w:t>
      </w:r>
      <w:r>
        <w:t>t takes long-term sovereign bonds and makes them into interest-paying reserves. As you point out, Lord Skidelsky, it has done this now for some time and the accumulation has been large. This shortening of the maturity structure of privately held debt seems</w:t>
      </w:r>
      <w:r>
        <w:t xml:space="preserve"> to me, in the current circumstance with very low long-term rates, </w:t>
      </w:r>
      <w:r>
        <w:t xml:space="preserve">to be </w:t>
      </w:r>
      <w:r>
        <w:t>pretty poor</w:t>
      </w:r>
      <w:r>
        <w:t xml:space="preserve"> debt management policy. I will just put that out there. </w:t>
      </w:r>
    </w:p>
    <w:p w:rsidR="00BA4633" w:rsidP="005D337D">
      <w:pPr>
        <w:pStyle w:val="Answer"/>
      </w:pPr>
      <w:r>
        <w:t xml:space="preserve">That poor debt management policy has </w:t>
      </w:r>
      <w:r>
        <w:t>implications, because</w:t>
      </w:r>
      <w:r>
        <w:t xml:space="preserve"> the structure creates a risk of what economists call fi</w:t>
      </w:r>
      <w:r>
        <w:t xml:space="preserve">scal dominance, where raising short-term rates increases </w:t>
      </w:r>
      <w:r>
        <w:t>g</w:t>
      </w:r>
      <w:r>
        <w:t>overnment financing costs. As others have said to you, it creates the risk that the central bank will start running a cash-flow deficit</w:t>
      </w:r>
      <w:r>
        <w:t xml:space="preserve">, if you will, and will </w:t>
      </w:r>
      <w:r>
        <w:t>start eating into the capital or equity</w:t>
      </w:r>
      <w:r>
        <w:t xml:space="preserve"> of the central bank. </w:t>
      </w:r>
    </w:p>
    <w:p w:rsidR="00BA4633" w:rsidP="005D337D">
      <w:pPr>
        <w:pStyle w:val="Answer"/>
      </w:pPr>
      <w:r>
        <w:t>We can have a separate discussion about whether central banks need to have equity at all. As an economist I come at that and say, “Equity does not really matter. Who cares, because this is part of the Government and this is just an a</w:t>
      </w:r>
      <w:r>
        <w:t xml:space="preserve">ccounting thing”, but on a political level it is extremely important, and so that matters quite a lot. </w:t>
      </w:r>
    </w:p>
    <w:p w:rsidR="00BA4633" w:rsidP="005D337D">
      <w:pPr>
        <w:pStyle w:val="Answer"/>
      </w:pPr>
      <w:r>
        <w:t>This</w:t>
      </w:r>
      <w:r>
        <w:t xml:space="preserve"> creates a circumstance where political pressure for the central bank </w:t>
      </w:r>
      <w:r>
        <w:t>not to</w:t>
      </w:r>
      <w:r>
        <w:t xml:space="preserve"> raise interest rates</w:t>
      </w:r>
      <w:r w:rsidRPr="00BD0DCB">
        <w:t xml:space="preserve"> </w:t>
      </w:r>
      <w:r>
        <w:t>can arise</w:t>
      </w:r>
      <w:r>
        <w:t xml:space="preserve"> for two reasons</w:t>
      </w:r>
      <w:r>
        <w:t xml:space="preserve">. One is the status of </w:t>
      </w:r>
      <w:r>
        <w:t>it</w:t>
      </w:r>
      <w:r>
        <w:t>s</w:t>
      </w:r>
      <w:r>
        <w:t xml:space="preserve"> own balance sheet</w:t>
      </w:r>
      <w:r>
        <w:t xml:space="preserve">. The </w:t>
      </w:r>
      <w:r>
        <w:t xml:space="preserve">other is the fact that if </w:t>
      </w:r>
      <w:r>
        <w:t>it</w:t>
      </w:r>
      <w:r>
        <w:t xml:space="preserve"> raise</w:t>
      </w:r>
      <w:r>
        <w:t>s</w:t>
      </w:r>
      <w:r>
        <w:t xml:space="preserve"> interest rates</w:t>
      </w:r>
      <w:r>
        <w:t>,</w:t>
      </w:r>
      <w:r>
        <w:t xml:space="preserve"> it raises the financing costs for the Government. </w:t>
      </w:r>
      <w:r>
        <w:t>With d</w:t>
      </w:r>
      <w:r>
        <w:t xml:space="preserve">ebt levels that are approaching or are over 100% of GDP in major advanced economies, this is not a trivial concern. </w:t>
      </w:r>
    </w:p>
    <w:p w:rsidR="00BA4633" w:rsidP="005D337D">
      <w:pPr>
        <w:pStyle w:val="Answer"/>
      </w:pPr>
      <w:r>
        <w:t>Assumi</w:t>
      </w:r>
      <w:r>
        <w:t>ng that</w:t>
      </w:r>
      <w:r>
        <w:t xml:space="preserve"> the economy recover</w:t>
      </w:r>
      <w:r>
        <w:t>s</w:t>
      </w:r>
      <w:r>
        <w:t xml:space="preserve">, </w:t>
      </w:r>
      <w:r>
        <w:t xml:space="preserve">though, </w:t>
      </w:r>
      <w:r>
        <w:t>keeping short-term rates low becomes self-defeating</w:t>
      </w:r>
      <w:r>
        <w:t>,</w:t>
      </w:r>
      <w:r>
        <w:t xml:space="preserve"> and this is where the inflation comes in. If you do try to keep the interest rates low, you </w:t>
      </w:r>
      <w:r>
        <w:t>will</w:t>
      </w:r>
      <w:r>
        <w:t xml:space="preserve"> get inflation. That </w:t>
      </w:r>
      <w:r>
        <w:t xml:space="preserve">will </w:t>
      </w:r>
      <w:r>
        <w:t xml:space="preserve">drive interest rates up. This makes the </w:t>
      </w:r>
      <w:r>
        <w:t>g</w:t>
      </w:r>
      <w:r>
        <w:t>overnment financing problems worse. Alternatively, if you start raising interest rates, it h</w:t>
      </w:r>
      <w:r>
        <w:t xml:space="preserve">its </w:t>
      </w:r>
      <w:r>
        <w:t>g</w:t>
      </w:r>
      <w:r>
        <w:t>overnment financing. This is exactly why we value central bank independence and why we want independent central banks that have the capacity to take a longer-term perspective that maintains price stability.</w:t>
      </w:r>
    </w:p>
    <w:p w:rsidR="00BA4633" w:rsidP="005D337D">
      <w:pPr>
        <w:pStyle w:val="Answer"/>
      </w:pPr>
      <w:r>
        <w:t xml:space="preserve">We </w:t>
      </w:r>
      <w:r>
        <w:t>have to</w:t>
      </w:r>
      <w:r>
        <w:t xml:space="preserve"> make sure that the</w:t>
      </w:r>
      <w:r>
        <w:t xml:space="preserve"> central bank’s</w:t>
      </w:r>
      <w:r>
        <w:t xml:space="preserve"> relationship with the Government is not such that that independence is compromised. I want to make sure that I am clear that it is not about legal or de jure compromise of their independence; it is about the de facto compromise of their independence</w:t>
      </w:r>
      <w:r>
        <w:t>,</w:t>
      </w:r>
      <w:r>
        <w:t xml:space="preserve"> wher</w:t>
      </w:r>
      <w:r>
        <w:t>e the</w:t>
      </w:r>
      <w:r>
        <w:t xml:space="preserve"> central bank is</w:t>
      </w:r>
      <w:r>
        <w:t xml:space="preserve"> forced into doing certain things just because of where they stand with their balance sheet and what they have done in the past.</w:t>
      </w:r>
    </w:p>
    <w:p w:rsidR="00BA4633" w:rsidP="005D337D">
      <w:pPr>
        <w:pStyle w:val="Question"/>
      </w:pPr>
      <w:r w:rsidRPr="003D0AC2">
        <w:rPr>
          <w:b/>
        </w:rPr>
        <w:t>Lord Skidelsky:</w:t>
      </w:r>
      <w:r>
        <w:t xml:space="preserve"> You </w:t>
      </w:r>
      <w:r>
        <w:t xml:space="preserve">have </w:t>
      </w:r>
      <w:r>
        <w:t>talked about the effect on central banks’ balance sheets. When a central bank say</w:t>
      </w:r>
      <w:r>
        <w:t xml:space="preserve">s that it will not tighten policy until inflation is staring them in the face, suppose inflation does not stare them in the face. In other words, suppose </w:t>
      </w:r>
      <w:r>
        <w:t xml:space="preserve">that its </w:t>
      </w:r>
      <w:r>
        <w:t>policies do not produce inflation because they have minimal impact on the real economy, which</w:t>
      </w:r>
      <w:r>
        <w:t xml:space="preserve"> has been suggested to us. Do we face QE for</w:t>
      </w:r>
      <w:r>
        <w:t xml:space="preserve"> </w:t>
      </w:r>
      <w:r>
        <w:t xml:space="preserve">ever? Is there no way in which it can be curtailed? </w:t>
      </w:r>
      <w:r>
        <w:t>Th</w:t>
      </w:r>
      <w:r>
        <w:t xml:space="preserve">e policy does not work in terms of its inflation target, </w:t>
      </w:r>
      <w:r>
        <w:t>so</w:t>
      </w:r>
      <w:r>
        <w:t xml:space="preserve"> you go on until you reach the inflation target, but you never reach the inflation target.</w:t>
      </w:r>
    </w:p>
    <w:p w:rsidR="00BA4633" w:rsidP="005D337D">
      <w:pPr>
        <w:pStyle w:val="Answer"/>
      </w:pPr>
      <w:r>
        <w:rPr>
          <w:b/>
          <w:i/>
        </w:rPr>
        <w:t>Stephen</w:t>
      </w:r>
      <w:r>
        <w:rPr>
          <w:b/>
          <w:i/>
        </w:rPr>
        <w:t xml:space="preserve"> G </w:t>
      </w:r>
      <w:r>
        <w:rPr>
          <w:b/>
          <w:i/>
        </w:rPr>
        <w:t>Cecchetti</w:t>
      </w:r>
      <w:r>
        <w:rPr>
          <w:b/>
          <w:i/>
        </w:rPr>
        <w:t>:</w:t>
      </w:r>
      <w:r>
        <w:t xml:space="preserve"> This gets into some of the other questions. We need a framework for understanding what is going on with QE.</w:t>
      </w:r>
    </w:p>
    <w:p w:rsidR="00BA4633" w:rsidP="00481926">
      <w:pPr>
        <w:pStyle w:val="Remark"/>
      </w:pPr>
      <w:r w:rsidRPr="00705388">
        <w:rPr>
          <w:b/>
          <w:bCs/>
        </w:rPr>
        <w:t>Lord Skidelsky:</w:t>
      </w:r>
      <w:r>
        <w:t xml:space="preserve"> I agree.</w:t>
      </w:r>
    </w:p>
    <w:p w:rsidR="00BA4633" w:rsidP="005D337D">
      <w:pPr>
        <w:pStyle w:val="Answer"/>
      </w:pPr>
      <w:r>
        <w:rPr>
          <w:b/>
          <w:i/>
        </w:rPr>
        <w:t xml:space="preserve">Stephen G </w:t>
      </w:r>
      <w:r>
        <w:rPr>
          <w:b/>
          <w:i/>
        </w:rPr>
        <w:t>Cecchetti</w:t>
      </w:r>
      <w:r>
        <w:rPr>
          <w:b/>
          <w:i/>
        </w:rPr>
        <w:t>:</w:t>
      </w:r>
      <w:r>
        <w:t xml:space="preserve"> I will answer your question directly by saying </w:t>
      </w:r>
      <w:r>
        <w:t xml:space="preserve">that </w:t>
      </w:r>
      <w:r>
        <w:t xml:space="preserve">I hope that does not happen. I also </w:t>
      </w:r>
      <w:r>
        <w:t xml:space="preserve">believe </w:t>
      </w:r>
      <w:r>
        <w:t xml:space="preserve">that </w:t>
      </w:r>
      <w:r>
        <w:t>it is unlikely to happen, because</w:t>
      </w:r>
      <w:r>
        <w:t>,</w:t>
      </w:r>
      <w:r>
        <w:t xml:space="preserve"> at least in the current circumstance</w:t>
      </w:r>
      <w:r>
        <w:t>,</w:t>
      </w:r>
      <w:r>
        <w:t xml:space="preserve"> fiscal policy has stepped in with sufficient aggregate demand stimulus that </w:t>
      </w:r>
      <w:r>
        <w:t>it</w:t>
      </w:r>
      <w:r>
        <w:t xml:space="preserve"> seems to be likely that inflation will come. There are differences of view on how much infl</w:t>
      </w:r>
      <w:r>
        <w:t xml:space="preserve">ation will come, when it will come, where it will come. But where I am sitting right now </w:t>
      </w:r>
      <w:r>
        <w:t xml:space="preserve">(in Lexington, Massachusetts) </w:t>
      </w:r>
      <w:r>
        <w:t xml:space="preserve">there is a very vibrant and vocal debate </w:t>
      </w:r>
      <w:r>
        <w:t xml:space="preserve">over </w:t>
      </w:r>
      <w:r>
        <w:t>whether or not</w:t>
      </w:r>
      <w:r>
        <w:t xml:space="preserve"> the most recently passed US congressional action to try to stimulate aggrega</w:t>
      </w:r>
      <w:r>
        <w:t xml:space="preserve">te demand will result in inflation. If that were the case here, I think we </w:t>
      </w:r>
      <w:r>
        <w:t xml:space="preserve">could </w:t>
      </w:r>
      <w:r>
        <w:t xml:space="preserve">be </w:t>
      </w:r>
      <w:r>
        <w:t>fairly certain</w:t>
      </w:r>
      <w:r>
        <w:t xml:space="preserve"> that what the Federal Reserve is doing will stop and </w:t>
      </w:r>
      <w:r>
        <w:t>it</w:t>
      </w:r>
      <w:r>
        <w:t xml:space="preserve"> will have to do something about it</w:t>
      </w:r>
      <w:r>
        <w:t>, at least</w:t>
      </w:r>
      <w:r>
        <w:t xml:space="preserve"> eventually.</w:t>
      </w:r>
    </w:p>
    <w:p w:rsidR="00BA4633" w:rsidP="001D2DBD">
      <w:pPr>
        <w:pStyle w:val="Remark"/>
      </w:pPr>
      <w:r w:rsidRPr="00FC457F">
        <w:rPr>
          <w:b/>
        </w:rPr>
        <w:t>Lord Skidelsky:</w:t>
      </w:r>
      <w:r>
        <w:t xml:space="preserve"> In one sentence, your conclu</w:t>
      </w:r>
      <w:r>
        <w:t>sion is that fiscal policy will rescue the balance sheets of central banks?</w:t>
      </w:r>
    </w:p>
    <w:p w:rsidR="00BA4633" w:rsidP="005D337D">
      <w:pPr>
        <w:pStyle w:val="Answer"/>
      </w:pPr>
      <w:r>
        <w:rPr>
          <w:b/>
          <w:i/>
        </w:rPr>
        <w:t xml:space="preserve">Stephen G </w:t>
      </w:r>
      <w:r>
        <w:rPr>
          <w:b/>
          <w:i/>
        </w:rPr>
        <w:t>Cecchetti</w:t>
      </w:r>
      <w:r>
        <w:rPr>
          <w:b/>
          <w:i/>
        </w:rPr>
        <w:t>:</w:t>
      </w:r>
      <w:r>
        <w:t xml:space="preserve"> In some jurisdictions I think that is right, but I think it is very important in circumstances like the ones that we have found ourselves in that central banks </w:t>
      </w:r>
      <w:r>
        <w:t>are not</w:t>
      </w:r>
      <w:r>
        <w:t xml:space="preserve"> the only ones out there</w:t>
      </w:r>
      <w:r>
        <w:t xml:space="preserve">; </w:t>
      </w:r>
      <w:r>
        <w:t xml:space="preserve">that, as others have said, they are not the only game in </w:t>
      </w:r>
      <w:r>
        <w:t>town. When central banks have reached the end of what they can do for aggregate demand, fiscal authorities need to take over if that is what is appropriate for society.</w:t>
      </w:r>
    </w:p>
    <w:p w:rsidR="00BA4633" w:rsidP="005D337D">
      <w:pPr>
        <w:pStyle w:val="Question"/>
      </w:pPr>
      <w:r w:rsidRPr="00FC457F">
        <w:rPr>
          <w:b/>
        </w:rPr>
        <w:t>Lord Bridges of Headley:</w:t>
      </w:r>
      <w:r>
        <w:t xml:space="preserve"> I will build on your last comment and bring you back to one of</w:t>
      </w:r>
      <w:r>
        <w:t xml:space="preserve"> your central points about the need for public transparency. You said </w:t>
      </w:r>
      <w:r>
        <w:t xml:space="preserve">that </w:t>
      </w:r>
      <w:r>
        <w:t>central banks need to set out what we are doing and why we are doing it. Would you not add to that list the end game</w:t>
      </w:r>
      <w:r>
        <w:t>—how we are</w:t>
      </w:r>
      <w:r>
        <w:t xml:space="preserve"> going to unwind this</w:t>
      </w:r>
      <w:r>
        <w:t>—</w:t>
      </w:r>
      <w:r>
        <w:t>and set that out very clearly? B</w:t>
      </w:r>
      <w:r>
        <w:t>uilding on that, if they do not do that, how worried should we all be</w:t>
      </w:r>
      <w:r>
        <w:t>,</w:t>
      </w:r>
      <w:r>
        <w:t xml:space="preserve"> and what risk does that pose to financial stability?</w:t>
      </w:r>
    </w:p>
    <w:p w:rsidR="00BA4633" w:rsidP="005D337D">
      <w:pPr>
        <w:pStyle w:val="Question"/>
        <w:numPr>
          <w:ilvl w:val="0"/>
          <w:numId w:val="0"/>
        </w:numPr>
        <w:ind w:left="794"/>
      </w:pPr>
      <w:r w:rsidRPr="00243C99">
        <w:rPr>
          <w:b/>
          <w:i/>
        </w:rPr>
        <w:t xml:space="preserve">Stephen G </w:t>
      </w:r>
      <w:r w:rsidRPr="00243C99">
        <w:rPr>
          <w:b/>
          <w:i/>
        </w:rPr>
        <w:t>Cecchetti</w:t>
      </w:r>
      <w:r w:rsidRPr="00243C99">
        <w:rPr>
          <w:b/>
          <w:i/>
        </w:rPr>
        <w:t>:</w:t>
      </w:r>
      <w:r>
        <w:t xml:space="preserve"> </w:t>
      </w:r>
      <w:r>
        <w:t>I guess t</w:t>
      </w:r>
      <w:r>
        <w:t>he one-word answer to the question at the beginning is yes. We need clarity and transparency about sho</w:t>
      </w:r>
      <w:r>
        <w:t>rt-term policy paths, as well as what I would call medium and long-term plans for restoring sustainable settings to all policy tools. Appealing to the comparison I made at the beginning, central banks do this regularly, or have, with interest rates. They t</w:t>
      </w:r>
      <w:r>
        <w:t xml:space="preserve">ell </w:t>
      </w:r>
      <w:r>
        <w:t>us</w:t>
      </w:r>
      <w:r>
        <w:t xml:space="preserve"> their plans. The Federal Reserve, on a quarterly basis, issues its expected future path of interest rates. It is </w:t>
      </w:r>
      <w:r>
        <w:t xml:space="preserve">possibly </w:t>
      </w:r>
      <w:r>
        <w:t>a bit difficult to decode</w:t>
      </w:r>
      <w:r>
        <w:t>; t</w:t>
      </w:r>
      <w:r>
        <w:t>his is referred to colloquially as the dot plot</w:t>
      </w:r>
      <w:r>
        <w:t>. B</w:t>
      </w:r>
      <w:r>
        <w:t xml:space="preserve">ut the Federal Reserve does this and then people </w:t>
      </w:r>
      <w:r>
        <w:t xml:space="preserve">can take issue with it. </w:t>
      </w:r>
    </w:p>
    <w:p w:rsidR="00BA4633" w:rsidP="0081661C">
      <w:pPr>
        <w:pStyle w:val="Question"/>
        <w:numPr>
          <w:ilvl w:val="0"/>
          <w:numId w:val="0"/>
        </w:numPr>
        <w:ind w:left="794"/>
      </w:pPr>
      <w:r>
        <w:t xml:space="preserve">Why should </w:t>
      </w:r>
      <w:r>
        <w:t xml:space="preserve">policymakers </w:t>
      </w:r>
      <w:r>
        <w:t>not do this with balance sheet policies? Why should it be any different?</w:t>
      </w:r>
      <w:r>
        <w:t xml:space="preserve"> </w:t>
      </w:r>
      <w:r>
        <w:t xml:space="preserve">All </w:t>
      </w:r>
      <w:r>
        <w:t xml:space="preserve">of the </w:t>
      </w:r>
      <w:r>
        <w:t xml:space="preserve">four </w:t>
      </w:r>
      <w:r>
        <w:t xml:space="preserve">policies </w:t>
      </w:r>
      <w:r>
        <w:t xml:space="preserve">that I mentioned to you presumably should not live </w:t>
      </w:r>
      <w:r>
        <w:t>forever</w:t>
      </w:r>
      <w:r>
        <w:t>, and</w:t>
      </w:r>
      <w:r>
        <w:t xml:space="preserve"> given that central banks have engaged in thes</w:t>
      </w:r>
      <w:r>
        <w:t>e large-scale operations now for over a decade, they surely have some model for how their balance sheet policies influence the forecasts of their mandated objectives. They should tell us. We do not have to believe their models. We do not have to agree with</w:t>
      </w:r>
      <w:r>
        <w:t xml:space="preserve"> them, but they should be telling us. They should also tell us why they are choosing the scale of activities they are choosing. For example, why is the Federal Reserve buying $80 billion a month worth of Treasury securities and $40 billion worth of mortgag</w:t>
      </w:r>
      <w:r>
        <w:t>e</w:t>
      </w:r>
      <w:r>
        <w:t>-</w:t>
      </w:r>
      <w:r>
        <w:t xml:space="preserve">backed securities rather than more or less of each of those? </w:t>
      </w:r>
    </w:p>
    <w:p w:rsidR="00BA4633" w:rsidP="0081661C">
      <w:pPr>
        <w:pStyle w:val="Question"/>
        <w:numPr>
          <w:ilvl w:val="0"/>
          <w:numId w:val="0"/>
        </w:numPr>
        <w:ind w:left="794"/>
      </w:pPr>
      <w:r>
        <w:t>Doing that would reduce uncertainty</w:t>
      </w:r>
      <w:r>
        <w:t>.</w:t>
      </w:r>
      <w:r>
        <w:t xml:space="preserve"> </w:t>
      </w:r>
      <w:r>
        <w:t>I</w:t>
      </w:r>
      <w:r>
        <w:t>n the production of their forecast, the central banks should tell us what is going to happen to QE as the economy recovers</w:t>
      </w:r>
      <w:r>
        <w:t>.</w:t>
      </w:r>
      <w:r>
        <w:t xml:space="preserve"> </w:t>
      </w:r>
      <w:r>
        <w:t>T</w:t>
      </w:r>
      <w:r>
        <w:t>hat should be a part of the p</w:t>
      </w:r>
      <w:r>
        <w:t>olicy framework where they give us a clear view of the medium and long-run size and composition of their balance sheet.</w:t>
      </w:r>
    </w:p>
    <w:p w:rsidR="00BA4633" w:rsidP="005D337D">
      <w:pPr>
        <w:pStyle w:val="Answer"/>
      </w:pPr>
      <w:r>
        <w:t>In the current circumstances</w:t>
      </w:r>
      <w:r>
        <w:t>,</w:t>
      </w:r>
      <w:r>
        <w:t xml:space="preserve"> as the economy recovers </w:t>
      </w:r>
      <w:r>
        <w:t xml:space="preserve">policymakers </w:t>
      </w:r>
      <w:r>
        <w:t xml:space="preserve">should answer your question: what is going to happen to QE? The best </w:t>
      </w:r>
      <w:r>
        <w:t xml:space="preserve">assumption cannot be that it will </w:t>
      </w:r>
      <w:r>
        <w:t>continue on</w:t>
      </w:r>
      <w:r>
        <w:t xml:space="preserve"> as it is </w:t>
      </w:r>
      <w:r>
        <w:t>for ever</w:t>
      </w:r>
      <w:r>
        <w:t>. Central bankers have gone to a lot of trouble to explain their interest rate reaction function</w:t>
      </w:r>
      <w:r>
        <w:t>—</w:t>
      </w:r>
      <w:r>
        <w:t>how their interest rates will change when economic conditions change. How will they react in ter</w:t>
      </w:r>
      <w:r>
        <w:t xml:space="preserve">ms of their balance sheet policies when conditions change? They should do this for all their tools. </w:t>
      </w:r>
      <w:r>
        <w:t xml:space="preserve">Ultimately, this </w:t>
      </w:r>
      <w:r>
        <w:t>is not just transparency</w:t>
      </w:r>
      <w:r>
        <w:t>, it is also</w:t>
      </w:r>
      <w:r>
        <w:t xml:space="preserve"> </w:t>
      </w:r>
      <w:r>
        <w:t>accountability. Markets</w:t>
      </w:r>
      <w:r>
        <w:t xml:space="preserve"> should then respond to news about the economy, not to news about policymakers.</w:t>
      </w:r>
    </w:p>
    <w:p w:rsidR="00BA4633" w:rsidP="00E32255">
      <w:pPr>
        <w:pStyle w:val="Remark"/>
      </w:pPr>
      <w:r w:rsidRPr="0069328F">
        <w:rPr>
          <w:b/>
        </w:rPr>
        <w:t>Lord Bridges of Headley:</w:t>
      </w:r>
      <w:r>
        <w:t xml:space="preserve"> </w:t>
      </w:r>
      <w:r>
        <w:t>How</w:t>
      </w:r>
      <w:r>
        <w:t xml:space="preserve"> serious an impact is </w:t>
      </w:r>
      <w:r>
        <w:t>this lack of clarity on exit strategy</w:t>
      </w:r>
      <w:r>
        <w:t xml:space="preserve"> on financial stability? Should we factor that in?</w:t>
      </w:r>
    </w:p>
    <w:p w:rsidR="00BA4633" w:rsidP="005D337D">
      <w:pPr>
        <w:pStyle w:val="Answer"/>
      </w:pPr>
      <w:r>
        <w:rPr>
          <w:b/>
          <w:i/>
        </w:rPr>
        <w:t xml:space="preserve">Stephen G </w:t>
      </w:r>
      <w:r>
        <w:rPr>
          <w:b/>
          <w:i/>
        </w:rPr>
        <w:t>Cecchetti</w:t>
      </w:r>
      <w:r>
        <w:rPr>
          <w:b/>
          <w:i/>
        </w:rPr>
        <w:t>:</w:t>
      </w:r>
      <w:r>
        <w:t xml:space="preserve"> Here we can look to the history of the last few years and see that when there are announcements,</w:t>
      </w:r>
      <w:r>
        <w:t xml:space="preserve"> because the announcements are not very </w:t>
      </w:r>
      <w:r>
        <w:t>frequent</w:t>
      </w:r>
      <w:r>
        <w:t xml:space="preserve"> they are </w:t>
      </w:r>
      <w:r>
        <w:t>disruptive</w:t>
      </w:r>
      <w:r>
        <w:t>.</w:t>
      </w:r>
      <w:r>
        <w:t xml:space="preserve"> I think is </w:t>
      </w:r>
      <w:r>
        <w:t xml:space="preserve">a concern. Central bankers, in making their policy, should have as a goal </w:t>
      </w:r>
      <w:r>
        <w:t>that</w:t>
      </w:r>
      <w:r>
        <w:t xml:space="preserve"> the reaction to their statements </w:t>
      </w:r>
      <w:r>
        <w:t>is</w:t>
      </w:r>
      <w:r>
        <w:t xml:space="preserve"> muted. In my ideal world, central bankers </w:t>
      </w:r>
      <w:r>
        <w:t>speak</w:t>
      </w:r>
      <w:r>
        <w:t xml:space="preserve"> and everybod</w:t>
      </w:r>
      <w:r>
        <w:t>y yawns</w:t>
      </w:r>
      <w:r>
        <w:t>,</w:t>
      </w:r>
      <w:r>
        <w:t xml:space="preserve"> because they already knew</w:t>
      </w:r>
      <w:r>
        <w:t xml:space="preserve"> what would happen</w:t>
      </w:r>
      <w:r>
        <w:t xml:space="preserve">. But when data </w:t>
      </w:r>
      <w:r>
        <w:t>are</w:t>
      </w:r>
      <w:r>
        <w:t xml:space="preserve"> released, that is a different story. </w:t>
      </w:r>
    </w:p>
    <w:p w:rsidR="00BA4633" w:rsidP="005D337D">
      <w:pPr>
        <w:pStyle w:val="Question"/>
      </w:pPr>
      <w:r w:rsidRPr="000F0E76">
        <w:rPr>
          <w:b/>
        </w:rPr>
        <w:t>Viscount Chandos:</w:t>
      </w:r>
      <w:r>
        <w:t xml:space="preserve"> Professor </w:t>
      </w:r>
      <w:r>
        <w:t>Cecchetti</w:t>
      </w:r>
      <w:r>
        <w:t>, before I come to my planned question, picking up on your comments about the importance of having a framewor</w:t>
      </w:r>
      <w:r>
        <w:t xml:space="preserve">k for understanding QE, you also referred </w:t>
      </w:r>
      <w:r>
        <w:t>a number of</w:t>
      </w:r>
      <w:r>
        <w:t xml:space="preserve"> times to the role of the central bank as a market maker of last resort. Would it be feasible</w:t>
      </w:r>
      <w:r>
        <w:t>,</w:t>
      </w:r>
      <w:r>
        <w:t xml:space="preserve"> and would it improve transparency</w:t>
      </w:r>
      <w:r>
        <w:t>,</w:t>
      </w:r>
      <w:r>
        <w:t xml:space="preserve"> if we separated the programme of market maker of last resort purchases fr</w:t>
      </w:r>
      <w:r>
        <w:t>om other QE purchases?</w:t>
      </w:r>
    </w:p>
    <w:p w:rsidR="00BA4633" w:rsidP="005D337D">
      <w:pPr>
        <w:pStyle w:val="Answer"/>
      </w:pPr>
      <w:r>
        <w:rPr>
          <w:b/>
          <w:i/>
        </w:rPr>
        <w:t xml:space="preserve">Stephen G </w:t>
      </w:r>
      <w:r>
        <w:rPr>
          <w:b/>
          <w:i/>
        </w:rPr>
        <w:t>Cecchetti</w:t>
      </w:r>
      <w:r>
        <w:rPr>
          <w:b/>
          <w:i/>
        </w:rPr>
        <w:t>:</w:t>
      </w:r>
      <w:r>
        <w:t xml:space="preserve"> There are two issues that may be separable. One is about decision-making</w:t>
      </w:r>
      <w:r>
        <w:t xml:space="preserve">: </w:t>
      </w:r>
      <w:r>
        <w:t xml:space="preserve">who decides what, and who says what. The transparency and the announcement should clearly </w:t>
      </w:r>
      <w:r>
        <w:t xml:space="preserve">be </w:t>
      </w:r>
      <w:r>
        <w:t>different, but who decides is a more complica</w:t>
      </w:r>
      <w:r>
        <w:t xml:space="preserve">ted issue. I think about the Bank of England system that was set up in the aftermath of the financial crisis, with </w:t>
      </w:r>
      <w:r>
        <w:t>what look</w:t>
      </w:r>
      <w:r>
        <w:t xml:space="preserve"> like three interlocking rings. I am agnostic about whether you put th</w:t>
      </w:r>
      <w:r>
        <w:t>o</w:t>
      </w:r>
      <w:r>
        <w:t xml:space="preserve">se into one of the existing rings or create a whole new one. </w:t>
      </w:r>
    </w:p>
    <w:p w:rsidR="00BA4633" w:rsidP="005D337D">
      <w:pPr>
        <w:pStyle w:val="Answer"/>
      </w:pPr>
      <w:r>
        <w:t xml:space="preserve">You need to have clarity </w:t>
      </w:r>
      <w:r>
        <w:t>about what the exact tool is</w:t>
      </w:r>
      <w:r>
        <w:t xml:space="preserve"> and </w:t>
      </w:r>
      <w:r>
        <w:t>who is making the decisions</w:t>
      </w:r>
      <w:r>
        <w:t xml:space="preserve">. Then </w:t>
      </w:r>
      <w:r>
        <w:t xml:space="preserve">you need to </w:t>
      </w:r>
      <w:r>
        <w:t>make an announcement about</w:t>
      </w:r>
      <w:r>
        <w:t xml:space="preserve"> it and </w:t>
      </w:r>
      <w:r>
        <w:t xml:space="preserve">that announcement </w:t>
      </w:r>
      <w:r>
        <w:t xml:space="preserve">should </w:t>
      </w:r>
      <w:r>
        <w:t>make clear</w:t>
      </w:r>
      <w:r>
        <w:t xml:space="preserve"> the type of balance sheet policy</w:t>
      </w:r>
      <w:r>
        <w:t xml:space="preserve"> you are engaged in.</w:t>
      </w:r>
      <w:r>
        <w:t xml:space="preserve"> The rest of it is words and </w:t>
      </w:r>
      <w:r>
        <w:t>rhetoric. What you decide to call QE and what you do not is much less material than explain</w:t>
      </w:r>
      <w:r>
        <w:t>ing</w:t>
      </w:r>
      <w:r>
        <w:t xml:space="preserve"> which one of these you are doing.</w:t>
      </w:r>
    </w:p>
    <w:p w:rsidR="00BA4633" w:rsidP="005D337D">
      <w:pPr>
        <w:pStyle w:val="Question"/>
      </w:pPr>
      <w:r w:rsidRPr="00A42430">
        <w:rPr>
          <w:b/>
        </w:rPr>
        <w:t>Viscount Chandos:</w:t>
      </w:r>
      <w:r>
        <w:t xml:space="preserve"> Has the Fed’s approach to purchasing corporate bonds, and particularly high-yield bonds, has led to any favou</w:t>
      </w:r>
      <w:r>
        <w:t>rable outcomes in the real economy</w:t>
      </w:r>
      <w:r>
        <w:t>,</w:t>
      </w:r>
      <w:r>
        <w:t xml:space="preserve"> in comparison to the Bank of England’s greater concentration on buying gilts, straight </w:t>
      </w:r>
      <w:r>
        <w:t>g</w:t>
      </w:r>
      <w:r>
        <w:t>overnment bonds?</w:t>
      </w:r>
    </w:p>
    <w:p w:rsidR="00BA4633" w:rsidP="005D337D">
      <w:pPr>
        <w:pStyle w:val="Answer"/>
      </w:pPr>
      <w:r>
        <w:rPr>
          <w:b/>
          <w:i/>
        </w:rPr>
        <w:t xml:space="preserve">Stephen G </w:t>
      </w:r>
      <w:r>
        <w:rPr>
          <w:b/>
          <w:i/>
        </w:rPr>
        <w:t>Cecchetti</w:t>
      </w:r>
      <w:r>
        <w:rPr>
          <w:b/>
          <w:i/>
        </w:rPr>
        <w:t>:</w:t>
      </w:r>
      <w:r>
        <w:t xml:space="preserve"> The honest answer is </w:t>
      </w:r>
      <w:r>
        <w:t xml:space="preserve">that </w:t>
      </w:r>
      <w:r>
        <w:t xml:space="preserve">I do not </w:t>
      </w:r>
      <w:r>
        <w:t xml:space="preserve">really </w:t>
      </w:r>
      <w:r>
        <w:t xml:space="preserve">know. We can view the corporate and </w:t>
      </w:r>
      <w:r>
        <w:t>municipal bond purchase programmes</w:t>
      </w:r>
      <w:r>
        <w:t xml:space="preserve"> that </w:t>
      </w:r>
      <w:r>
        <w:t xml:space="preserve">the Federal Reserve has been involved in from one of two perspectives. </w:t>
      </w:r>
      <w:r>
        <w:t>They are</w:t>
      </w:r>
      <w:r>
        <w:t xml:space="preserve"> either market maker of last resort operations that were designed to </w:t>
      </w:r>
      <w:r>
        <w:t>provide liquidity to corporate and municipal debt markets during the</w:t>
      </w:r>
      <w:r>
        <w:t xml:space="preserve"> period of heightened market instability, or they were operations to steer credit to the issuers of those bonds</w:t>
      </w:r>
      <w:r>
        <w:t>,</w:t>
      </w:r>
      <w:r>
        <w:t xml:space="preserve"> or some combination of the two.</w:t>
      </w:r>
    </w:p>
    <w:p w:rsidR="00BA4633" w:rsidP="005D337D">
      <w:pPr>
        <w:pStyle w:val="Answer"/>
      </w:pPr>
      <w:r>
        <w:t xml:space="preserve">Because they remain small—and I will come to exactly how small in a second—it is primarily, in my view, in the </w:t>
      </w:r>
      <w:r>
        <w:t>first category as market makers of last resort. It is important to keep in mind that in the case of all these corporate and municipal bond programmes, none had any reported assets prior to mid-June 2020. They were announced in late March</w:t>
      </w:r>
      <w:r>
        <w:t>,</w:t>
      </w:r>
      <w:r>
        <w:t xml:space="preserve"> but they had no a</w:t>
      </w:r>
      <w:r>
        <w:t>ssets until mid-June</w:t>
      </w:r>
      <w:r>
        <w:t>,</w:t>
      </w:r>
      <w:r>
        <w:t xml:space="preserve"> and at their peak they had only $20 billion. That was the </w:t>
      </w:r>
      <w:r>
        <w:t xml:space="preserve">amount at the </w:t>
      </w:r>
      <w:r>
        <w:t>end of last year before the then Secretary of the Treasury Mnuchin announced their intent not to reauthorise the programmes.</w:t>
      </w:r>
    </w:p>
    <w:p w:rsidR="00BA4633" w:rsidP="005D337D">
      <w:pPr>
        <w:pStyle w:val="Answer"/>
      </w:pPr>
      <w:r>
        <w:t xml:space="preserve">In that sense, however, </w:t>
      </w:r>
      <w:r>
        <w:t>these program</w:t>
      </w:r>
      <w:r>
        <w:t xml:space="preserve">s </w:t>
      </w:r>
      <w:r>
        <w:t>worked at calming markets</w:t>
      </w:r>
      <w:r>
        <w:t>,</w:t>
      </w:r>
      <w:r>
        <w:t xml:space="preserve"> and did not involve vast amounts, so this is an important lesson about market makers of last resort. They provide a signal, but to provide that signal the backstop they are offering </w:t>
      </w:r>
      <w:r>
        <w:t>has to</w:t>
      </w:r>
      <w:r>
        <w:t xml:space="preserve"> remain large. These two programmes com</w:t>
      </w:r>
      <w:r>
        <w:t xml:space="preserve">bined had an authorisation of </w:t>
      </w:r>
      <w:r>
        <w:t>US</w:t>
      </w:r>
      <w:r>
        <w:t xml:space="preserve">$1.5 trillion, but </w:t>
      </w:r>
      <w:r>
        <w:t xml:space="preserve">as I said </w:t>
      </w:r>
      <w:r>
        <w:t>they only had a</w:t>
      </w:r>
      <w:r>
        <w:t xml:space="preserve"> maximum</w:t>
      </w:r>
      <w:r>
        <w:t xml:space="preserve"> outlay of $20 billion and it is not even clear they needed to do that. But they were effective, so </w:t>
      </w:r>
      <w:r>
        <w:t>it is clear that you</w:t>
      </w:r>
      <w:r>
        <w:t xml:space="preserve"> need this capacity and if you have it, you may</w:t>
      </w:r>
      <w:r>
        <w:t xml:space="preserve"> very</w:t>
      </w:r>
      <w:r>
        <w:t xml:space="preserve"> well</w:t>
      </w:r>
      <w:r>
        <w:t xml:space="preserve"> not have to use it. In this sense</w:t>
      </w:r>
      <w:r>
        <w:t>,</w:t>
      </w:r>
      <w:r>
        <w:t xml:space="preserve"> they are very different from the </w:t>
      </w:r>
      <w:r>
        <w:t xml:space="preserve">Bank of England’s </w:t>
      </w:r>
      <w:r>
        <w:t xml:space="preserve">large-scale </w:t>
      </w:r>
      <w:r>
        <w:t>g</w:t>
      </w:r>
      <w:r>
        <w:t>overnment purchase programmes. They are quite distinct</w:t>
      </w:r>
      <w:r>
        <w:t>,</w:t>
      </w:r>
      <w:r>
        <w:t xml:space="preserve"> with a very different set of objectives, so I am not sure I would compare them. </w:t>
      </w:r>
    </w:p>
    <w:p w:rsidR="00BA4633" w:rsidP="005D337D">
      <w:pPr>
        <w:pStyle w:val="Answer"/>
      </w:pPr>
      <w:r>
        <w:t>There is anoth</w:t>
      </w:r>
      <w:r>
        <w:t xml:space="preserve">er set of programmes </w:t>
      </w:r>
      <w:r>
        <w:t xml:space="preserve">which </w:t>
      </w:r>
      <w:r>
        <w:t xml:space="preserve">you did not mention, </w:t>
      </w:r>
      <w:r>
        <w:t xml:space="preserve">which are </w:t>
      </w:r>
      <w:r>
        <w:t xml:space="preserve">the </w:t>
      </w:r>
      <w:r>
        <w:t xml:space="preserve">Main Street </w:t>
      </w:r>
      <w:r>
        <w:t xml:space="preserve">lending programmes of the Fed, and I </w:t>
      </w:r>
      <w:r>
        <w:t xml:space="preserve">will </w:t>
      </w:r>
      <w:r>
        <w:t>touch on those for a second. Those are clearly credit support programmes. I am not a fan of them</w:t>
      </w:r>
      <w:r>
        <w:t>,</w:t>
      </w:r>
      <w:r>
        <w:t xml:space="preserve"> because they are fiscal operations. They r</w:t>
      </w:r>
      <w:r>
        <w:t xml:space="preserve">emain small for </w:t>
      </w:r>
      <w:r>
        <w:t>a variety of</w:t>
      </w:r>
      <w:r>
        <w:t xml:space="preserve"> reasons. I would have been a far bigger supporter had the Federal Reserve copied the UK Government Bank of England Funding for Lending programme. Not only does that joint programme make it clear that it is fiscal in nature, </w:t>
      </w:r>
      <w:r>
        <w:t>but</w:t>
      </w:r>
      <w:r>
        <w:t xml:space="preserve"> </w:t>
      </w:r>
      <w:r>
        <w:t>it subsidises banks to expand their lending. It strikes me as targeting marginal borrowers in just the right way and operating through the banking system, which is a better way to go. It also has clear governance and accountability lines that make a lot m</w:t>
      </w:r>
      <w:r>
        <w:t>ore sense to me than the mainstream facilities that the Fed has set up.</w:t>
      </w:r>
    </w:p>
    <w:p w:rsidR="00BA4633" w:rsidP="004C063C">
      <w:pPr>
        <w:pStyle w:val="Remark"/>
      </w:pPr>
      <w:r w:rsidRPr="0037719F">
        <w:rPr>
          <w:b/>
        </w:rPr>
        <w:t>The Chair:</w:t>
      </w:r>
      <w:r>
        <w:t xml:space="preserve"> Thank you, Professor </w:t>
      </w:r>
      <w:r>
        <w:t>Cecchetti</w:t>
      </w:r>
      <w:r>
        <w:t>. We are getting quite a lot of compliments from people from outside the UK for the Bank of England, which is gratifying.</w:t>
      </w:r>
    </w:p>
    <w:p w:rsidR="00BA4633" w:rsidP="005D337D">
      <w:pPr>
        <w:pStyle w:val="Question"/>
      </w:pPr>
      <w:r w:rsidRPr="00BE5AC3">
        <w:rPr>
          <w:b/>
        </w:rPr>
        <w:t>Lord Fox:</w:t>
      </w:r>
      <w:r>
        <w:t xml:space="preserve"> Coming back</w:t>
      </w:r>
      <w:r>
        <w:t xml:space="preserve"> to the Fed and </w:t>
      </w:r>
      <w:r>
        <w:t xml:space="preserve">perhaps </w:t>
      </w:r>
      <w:r>
        <w:t>what we can learn at this end, to what extent is the Fed’s new monetary policy framework a model for what other central banks should follow</w:t>
      </w:r>
      <w:r>
        <w:t>—</w:t>
      </w:r>
      <w:r>
        <w:t>or perhaps one that they should not follow, depending on your response?</w:t>
      </w:r>
    </w:p>
    <w:p w:rsidR="00BA4633" w:rsidP="005D337D">
      <w:pPr>
        <w:pStyle w:val="Answer"/>
      </w:pPr>
      <w:r>
        <w:rPr>
          <w:b/>
          <w:i/>
        </w:rPr>
        <w:t xml:space="preserve">Stephen G </w:t>
      </w:r>
      <w:r>
        <w:rPr>
          <w:b/>
          <w:i/>
        </w:rPr>
        <w:t>Cecchetti</w:t>
      </w:r>
      <w:r>
        <w:rPr>
          <w:b/>
          <w:i/>
        </w:rPr>
        <w:t>:</w:t>
      </w:r>
      <w:r>
        <w:t xml:space="preserve"> I will go with the second. </w:t>
      </w:r>
    </w:p>
    <w:p w:rsidR="00BA4633" w:rsidP="008D54E1">
      <w:pPr>
        <w:pStyle w:val="Remark"/>
      </w:pPr>
      <w:r w:rsidRPr="00BE5AC3">
        <w:rPr>
          <w:b/>
        </w:rPr>
        <w:t>Lord Fox:</w:t>
      </w:r>
      <w:r>
        <w:t xml:space="preserve"> That is probably where you are heading.</w:t>
      </w:r>
    </w:p>
    <w:p w:rsidR="00BA4633" w:rsidP="005D337D">
      <w:pPr>
        <w:pStyle w:val="Answer"/>
      </w:pPr>
      <w:r>
        <w:rPr>
          <w:b/>
          <w:i/>
        </w:rPr>
        <w:t xml:space="preserve">Stephen G </w:t>
      </w:r>
      <w:r>
        <w:rPr>
          <w:b/>
          <w:i/>
        </w:rPr>
        <w:t>Cecchetti</w:t>
      </w:r>
      <w:r>
        <w:rPr>
          <w:b/>
          <w:i/>
        </w:rPr>
        <w:t>:</w:t>
      </w:r>
      <w:r>
        <w:t xml:space="preserve"> Thanks for the opening. I would say probably not. The Fed’s new framework has two parts that are obviously related, but we can describe them disti</w:t>
      </w:r>
      <w:r>
        <w:t xml:space="preserve">nctly. </w:t>
      </w:r>
      <w:r>
        <w:t>It has labelled the first one “</w:t>
      </w:r>
      <w:r>
        <w:t>flexible average inflation targeting</w:t>
      </w:r>
      <w:r>
        <w:t>”</w:t>
      </w:r>
      <w:r>
        <w:t xml:space="preserve">, which has an unfortunate acronym. Flexible average inflation targeting is the idea of allowing inflation to run high for a while after it has been below </w:t>
      </w:r>
      <w:r>
        <w:t>target</w:t>
      </w:r>
      <w:r>
        <w:t xml:space="preserve"> to make up for past</w:t>
      </w:r>
      <w:r>
        <w:t xml:space="preserve"> misses and </w:t>
      </w:r>
      <w:r>
        <w:t xml:space="preserve">to </w:t>
      </w:r>
      <w:r>
        <w:t>keep the price level on track. Monetary economists refer to it as price level targeting, a much less unwieldy term.</w:t>
      </w:r>
    </w:p>
    <w:p w:rsidR="00BA4633" w:rsidP="005D337D">
      <w:pPr>
        <w:pStyle w:val="Answer"/>
      </w:pPr>
      <w:r>
        <w:t xml:space="preserve">There is a second part to what </w:t>
      </w:r>
      <w:r>
        <w:t>the Fed</w:t>
      </w:r>
      <w:r>
        <w:t xml:space="preserve"> has announced in their framework</w:t>
      </w:r>
      <w:r>
        <w:t>, however</w:t>
      </w:r>
      <w:r>
        <w:t>. That is a shift from a symmetric concern ab</w:t>
      </w:r>
      <w:r>
        <w:t>out deviations of unemployment from the perceived level of a long-run sustainable level to a</w:t>
      </w:r>
      <w:r>
        <w:t>n</w:t>
      </w:r>
      <w:r>
        <w:t xml:space="preserve"> asymmetrical concern about shortfalls. The first of these, the shift to flexible inflation targeting, it strikes me is not novel at all. Here the Fed is much more</w:t>
      </w:r>
      <w:r>
        <w:t xml:space="preserve"> of a follower than a leader. Other central banks have done things like this, either explicitly or implicitly, for some time. The change in its concern over unemployment is specific to the Fed’s dual mandate</w:t>
      </w:r>
      <w:r>
        <w:t>,</w:t>
      </w:r>
      <w:r>
        <w:t xml:space="preserve"> and since other central banks have hierarchical</w:t>
      </w:r>
      <w:r>
        <w:t xml:space="preserve"> mandates</w:t>
      </w:r>
      <w:r>
        <w:t>,</w:t>
      </w:r>
      <w:r>
        <w:t xml:space="preserve"> with price stability coming first, it would not make sense, in my view, that </w:t>
      </w:r>
      <w:r>
        <w:t>they</w:t>
      </w:r>
      <w:r>
        <w:t xml:space="preserve"> </w:t>
      </w:r>
      <w:r>
        <w:t>would adopt this.</w:t>
      </w:r>
    </w:p>
    <w:p w:rsidR="00BA4633" w:rsidP="005D337D">
      <w:pPr>
        <w:pStyle w:val="Answer"/>
      </w:pPr>
      <w:r>
        <w:t>Interestingly, I will point out that if you look at the history it is almost surely the case that the change in the</w:t>
      </w:r>
      <w:r>
        <w:t xml:space="preserve"> treatment of</w:t>
      </w:r>
      <w:r>
        <w:t xml:space="preserve"> unemployment wil</w:t>
      </w:r>
      <w:r>
        <w:t xml:space="preserve">l have a bigger effect on actual policies </w:t>
      </w:r>
      <w:r>
        <w:t xml:space="preserve">that are </w:t>
      </w:r>
      <w:r>
        <w:t>put in place than the flexible inflation targeting. Also</w:t>
      </w:r>
      <w:r>
        <w:t>,</w:t>
      </w:r>
      <w:r>
        <w:t xml:space="preserve"> the new framework strikes me as quite complicated, both to execute and to explain, in addition to relying on some </w:t>
      </w:r>
      <w:r>
        <w:t>fairly idiosyncratic</w:t>
      </w:r>
      <w:r>
        <w:t xml:space="preserve"> characterist</w:t>
      </w:r>
      <w:r>
        <w:t xml:space="preserve">ics of the United States system. </w:t>
      </w:r>
    </w:p>
    <w:p w:rsidR="00BA4633" w:rsidP="005D337D">
      <w:pPr>
        <w:pStyle w:val="Answer"/>
      </w:pPr>
      <w:r>
        <w:t>For those reasons, I do not think that others would want to copy what the Fed has done.</w:t>
      </w:r>
    </w:p>
    <w:p w:rsidR="00BA4633" w:rsidP="0006396F">
      <w:pPr>
        <w:pStyle w:val="Remark"/>
      </w:pPr>
      <w:r w:rsidRPr="001B076A">
        <w:rPr>
          <w:b/>
        </w:rPr>
        <w:t>Lord Fox:</w:t>
      </w:r>
      <w:r>
        <w:t xml:space="preserve"> You seem to be saying </w:t>
      </w:r>
      <w:r>
        <w:t xml:space="preserve">that </w:t>
      </w:r>
      <w:r>
        <w:t xml:space="preserve">the Fed has a much more overt industrial strategy role. Is that your view? If it is, what are </w:t>
      </w:r>
      <w:r>
        <w:t>the consequences of that role?</w:t>
      </w:r>
    </w:p>
    <w:p w:rsidR="00BA4633" w:rsidP="005D337D">
      <w:pPr>
        <w:pStyle w:val="Answer"/>
      </w:pPr>
      <w:r>
        <w:rPr>
          <w:b/>
          <w:i/>
        </w:rPr>
        <w:t xml:space="preserve">Stephen G </w:t>
      </w:r>
      <w:r>
        <w:rPr>
          <w:b/>
          <w:i/>
        </w:rPr>
        <w:t>Cecchetti</w:t>
      </w:r>
      <w:r>
        <w:rPr>
          <w:b/>
          <w:i/>
        </w:rPr>
        <w:t>:</w:t>
      </w:r>
      <w:r>
        <w:t xml:space="preserve"> It is industrial strategy in the sense of caring explicitly about employment. It is not what I would label an industrial policy</w:t>
      </w:r>
      <w:r>
        <w:t xml:space="preserve">, which </w:t>
      </w:r>
      <w:r>
        <w:t>is more about the distribution of resources across the industrial sec</w:t>
      </w:r>
      <w:r>
        <w:t xml:space="preserve">tor. </w:t>
      </w:r>
      <w:r>
        <w:t>It does</w:t>
      </w:r>
      <w:r>
        <w:t xml:space="preserve"> not do that. I am concerned </w:t>
      </w:r>
      <w:r>
        <w:t>that it is</w:t>
      </w:r>
      <w:r>
        <w:t xml:space="preserve"> starting to do that; </w:t>
      </w:r>
      <w:r>
        <w:t xml:space="preserve">that </w:t>
      </w:r>
      <w:r>
        <w:t xml:space="preserve">there is directed credit in some of these policies. </w:t>
      </w:r>
      <w:r>
        <w:t>In</w:t>
      </w:r>
      <w:r>
        <w:t xml:space="preserve"> a representative democracy</w:t>
      </w:r>
      <w:r>
        <w:t>,</w:t>
      </w:r>
      <w:r>
        <w:t xml:space="preserve"> </w:t>
      </w:r>
      <w:r>
        <w:t xml:space="preserve">I believe </w:t>
      </w:r>
      <w:r>
        <w:t>those are ill-advised.</w:t>
      </w:r>
    </w:p>
    <w:p w:rsidR="00BA4633" w:rsidP="005D337D">
      <w:pPr>
        <w:pStyle w:val="Answer"/>
      </w:pPr>
      <w:r>
        <w:t xml:space="preserve">I think the Fed </w:t>
      </w:r>
      <w:r>
        <w:t>has learned in the last decade or so, or possi</w:t>
      </w:r>
      <w:r>
        <w:t>bly less, that it seems to be possible to push unemployment rates lower than it thought was feasible without setting off inflation</w:t>
      </w:r>
      <w:r>
        <w:t>. That is the source of this change.</w:t>
      </w:r>
      <w:r>
        <w:t xml:space="preserve"> </w:t>
      </w:r>
      <w:r>
        <w:t>I would not have thought that u</w:t>
      </w:r>
      <w:r>
        <w:t>nemployment rates below 4</w:t>
      </w:r>
      <w:r>
        <w:t xml:space="preserve">% were possible before it happened, </w:t>
      </w:r>
      <w:r>
        <w:t xml:space="preserve">and I have been in this business for 40 years, I am afraid to say. </w:t>
      </w:r>
    </w:p>
    <w:p w:rsidR="00BA4633" w:rsidP="005D337D">
      <w:pPr>
        <w:pStyle w:val="Answer"/>
      </w:pPr>
      <w:r>
        <w:t xml:space="preserve">Given that, I think you </w:t>
      </w:r>
      <w:r>
        <w:t>have to</w:t>
      </w:r>
      <w:r>
        <w:t xml:space="preserve"> be chastened, if you are the central bank, which has a dual mandate like the Federal Reserve</w:t>
      </w:r>
      <w:r>
        <w:t>’s</w:t>
      </w:r>
      <w:r>
        <w:t xml:space="preserve">, into thinking </w:t>
      </w:r>
      <w:r>
        <w:t xml:space="preserve">that </w:t>
      </w:r>
      <w:r>
        <w:t>you s</w:t>
      </w:r>
      <w:r>
        <w:t xml:space="preserve">hould possibly start tightening policy when unemployment hits some </w:t>
      </w:r>
      <w:r>
        <w:t>higher number just because you think that inflation might be down the road.</w:t>
      </w:r>
    </w:p>
    <w:p w:rsidR="00BA4633" w:rsidP="005D337D">
      <w:pPr>
        <w:pStyle w:val="Answer"/>
      </w:pPr>
      <w:r>
        <w:t xml:space="preserve">This is almost surely going to lead to an overshooting of inflation, but it is one </w:t>
      </w:r>
      <w:r>
        <w:t xml:space="preserve">that the Fed </w:t>
      </w:r>
      <w:r>
        <w:t>can explain in th</w:t>
      </w:r>
      <w:r>
        <w:t xml:space="preserve">e context of its trade-off. For </w:t>
      </w:r>
      <w:r>
        <w:t>the Fed</w:t>
      </w:r>
      <w:r>
        <w:t xml:space="preserve">, it makes sense. I can easily imagine it letting inflation expectations rise above its 2% level with an eye towards lowering unemployment and keeping it there. </w:t>
      </w:r>
      <w:r>
        <w:t xml:space="preserve">The Fed </w:t>
      </w:r>
      <w:r>
        <w:t>would then</w:t>
      </w:r>
      <w:r>
        <w:t>,</w:t>
      </w:r>
      <w:r>
        <w:t xml:space="preserve"> of course</w:t>
      </w:r>
      <w:r>
        <w:t>,</w:t>
      </w:r>
      <w:r>
        <w:t xml:space="preserve"> also </w:t>
      </w:r>
      <w:r>
        <w:t>have to</w:t>
      </w:r>
      <w:r>
        <w:t xml:space="preserve"> raise its lo</w:t>
      </w:r>
      <w:r>
        <w:t>nger-term goal, which it might do</w:t>
      </w:r>
      <w:r>
        <w:t>—</w:t>
      </w:r>
      <w:r>
        <w:t xml:space="preserve">it sets </w:t>
      </w:r>
      <w:r>
        <w:t xml:space="preserve">that </w:t>
      </w:r>
      <w:r>
        <w:t>goal—which</w:t>
      </w:r>
      <w:r>
        <w:t xml:space="preserve"> would effectively change the inflation anchor in the United States above where it is now. I would not expect other central banks to do this on their own.</w:t>
      </w:r>
    </w:p>
    <w:p w:rsidR="00BA4633" w:rsidP="005D337D">
      <w:pPr>
        <w:pStyle w:val="Question"/>
      </w:pPr>
      <w:r w:rsidRPr="00683635">
        <w:rPr>
          <w:b/>
        </w:rPr>
        <w:t>Lord Fox:</w:t>
      </w:r>
      <w:r>
        <w:t xml:space="preserve"> That is a good lead-in to a broade</w:t>
      </w:r>
      <w:r>
        <w:t>r view of central banks. Are they increasingly being asked to shoulder increased responsibilities, perhaps responsibilities that are beyond their direct power and beyond their remit? Do you see that as a trend or is it just happening?</w:t>
      </w:r>
    </w:p>
    <w:p w:rsidR="00BA4633" w:rsidP="005D337D">
      <w:pPr>
        <w:pStyle w:val="Answer"/>
      </w:pPr>
      <w:r>
        <w:rPr>
          <w:b/>
          <w:i/>
        </w:rPr>
        <w:t xml:space="preserve">Stephen G </w:t>
      </w:r>
      <w:r>
        <w:rPr>
          <w:b/>
          <w:i/>
        </w:rPr>
        <w:t>Cecchetti</w:t>
      </w:r>
      <w:r>
        <w:rPr>
          <w:b/>
          <w:i/>
        </w:rPr>
        <w:t>:</w:t>
      </w:r>
      <w:r>
        <w:t xml:space="preserve"> </w:t>
      </w:r>
      <w:r>
        <w:t>It may be a trend. I hope it is not a trend in the sense that it has come into vogue in places that are trying to copy what the big guys are doing. That would be unfortunate. I think it is a trend that arose in part because central banks were backed into d</w:t>
      </w:r>
      <w:r>
        <w:t>oing things they might not otherwise have done.</w:t>
      </w:r>
    </w:p>
    <w:p w:rsidR="00BA4633" w:rsidP="005D337D">
      <w:pPr>
        <w:pStyle w:val="Answer"/>
      </w:pPr>
      <w:r>
        <w:t xml:space="preserve">If you are a central bank governor or a policy committee in a central bank and you see things happening in the world that are potentially disastrous, everyone might agree that the fiscal authority, the </w:t>
      </w:r>
      <w:r>
        <w:t>parlia</w:t>
      </w:r>
      <w:r>
        <w:t>ment</w:t>
      </w:r>
      <w:r>
        <w:t xml:space="preserve"> or the congress might be the better </w:t>
      </w:r>
      <w:r>
        <w:t xml:space="preserve">suited to addressing the problem. Others’ </w:t>
      </w:r>
      <w:r>
        <w:t xml:space="preserve">policies might be more appropriate </w:t>
      </w:r>
      <w:r>
        <w:t>in</w:t>
      </w:r>
      <w:r>
        <w:t xml:space="preserve"> the circumstances, but they are sitting on their hands for one reason or another</w:t>
      </w:r>
      <w:r>
        <w:t xml:space="preserve">, and you are not also going to </w:t>
      </w:r>
      <w:r>
        <w:t>sit on yours.</w:t>
      </w:r>
    </w:p>
    <w:p w:rsidR="00BA4633" w:rsidP="005D337D">
      <w:pPr>
        <w:pStyle w:val="Answer"/>
      </w:pPr>
      <w:r>
        <w:t>I think t</w:t>
      </w:r>
      <w:r>
        <w:t>hat has driven the</w:t>
      </w:r>
      <w:r>
        <w:t xml:space="preserve"> Fed </w:t>
      </w:r>
      <w:r>
        <w:t>into this. It has changed people’s expectations of what central banks can do in ways that are unfortunate</w:t>
      </w:r>
      <w:r>
        <w:t>,</w:t>
      </w:r>
      <w:r>
        <w:t xml:space="preserve"> and I think it creates risks that central banks are being trapped now into trying to do things they cannot do. If you will ind</w:t>
      </w:r>
      <w:r>
        <w:t>ulge me in quoting Lord King from his final BIS enterprise, I can see he knows what I am going to say. At the time he was a few weeks from leaving office and he sat there and said, “If the central bank is the only game in town, I</w:t>
      </w:r>
      <w:r>
        <w:t>’</w:t>
      </w:r>
      <w:r>
        <w:t xml:space="preserve">m getting out of town”. I </w:t>
      </w:r>
      <w:r>
        <w:t>completely understand the feeling</w:t>
      </w:r>
      <w:r>
        <w:t>,</w:t>
      </w:r>
      <w:r>
        <w:t xml:space="preserve"> and I think </w:t>
      </w:r>
      <w:r>
        <w:t xml:space="preserve">that </w:t>
      </w:r>
      <w:r>
        <w:t xml:space="preserve">many of his colleagues certainly shared that feeling then and I am sure </w:t>
      </w:r>
      <w:r>
        <w:t>a number of</w:t>
      </w:r>
      <w:r>
        <w:t xml:space="preserve"> them do now.</w:t>
      </w:r>
    </w:p>
    <w:p w:rsidR="00BA4633" w:rsidRPr="00B97F96" w:rsidP="005D337D">
      <w:pPr>
        <w:pStyle w:val="Answer"/>
      </w:pPr>
      <w:r>
        <w:rPr>
          <w:b/>
          <w:bCs/>
        </w:rPr>
        <w:t>Lord Fox:</w:t>
      </w:r>
      <w:r>
        <w:t xml:space="preserve"> Thank you. That is very helpful.</w:t>
      </w:r>
    </w:p>
    <w:p w:rsidR="00BA4633" w:rsidP="00896D38">
      <w:pPr>
        <w:pStyle w:val="Remark"/>
      </w:pPr>
      <w:r w:rsidRPr="002502FF">
        <w:rPr>
          <w:b/>
        </w:rPr>
        <w:t>The Chair:</w:t>
      </w:r>
      <w:r>
        <w:t xml:space="preserve"> We are very glad that Lord King is still in town and </w:t>
      </w:r>
      <w:r>
        <w:t xml:space="preserve">on this </w:t>
      </w:r>
      <w:r>
        <w:t>c</w:t>
      </w:r>
      <w:r>
        <w:t xml:space="preserve">ommittee. </w:t>
      </w:r>
    </w:p>
    <w:p w:rsidR="00BA4633" w:rsidP="005D337D">
      <w:pPr>
        <w:pStyle w:val="Question"/>
      </w:pPr>
      <w:r w:rsidRPr="002502FF">
        <w:rPr>
          <w:b/>
        </w:rPr>
        <w:t>Lord Haskel:</w:t>
      </w:r>
      <w:r>
        <w:t xml:space="preserve"> You have spoken about transparency, but you have also said why </w:t>
      </w:r>
      <w:r>
        <w:t>g</w:t>
      </w:r>
      <w:r>
        <w:t xml:space="preserve">overnment and central banks need to co-ordinate policy during the pandemic. Has there been sufficient transparency, </w:t>
      </w:r>
      <w:r>
        <w:t>clarity</w:t>
      </w:r>
      <w:r>
        <w:t xml:space="preserve"> and clear boundaries during this co</w:t>
      </w:r>
      <w:r>
        <w:t>-ordination?</w:t>
      </w:r>
    </w:p>
    <w:p w:rsidR="00BA4633" w:rsidP="005D337D">
      <w:pPr>
        <w:pStyle w:val="Answer"/>
      </w:pPr>
      <w:r>
        <w:rPr>
          <w:b/>
          <w:i/>
        </w:rPr>
        <w:t xml:space="preserve">Stephen G </w:t>
      </w:r>
      <w:r>
        <w:rPr>
          <w:b/>
          <w:i/>
        </w:rPr>
        <w:t>Cecchetti</w:t>
      </w:r>
      <w:r>
        <w:rPr>
          <w:b/>
          <w:i/>
        </w:rPr>
        <w:t>:</w:t>
      </w:r>
      <w:r>
        <w:t xml:space="preserve"> This is an extremely difficult and very important question. I also think the answer is no, at least not now. First, everyone agrees that</w:t>
      </w:r>
      <w:r>
        <w:t>,</w:t>
      </w:r>
      <w:r>
        <w:t xml:space="preserve"> during a crisis, co-ordination across all parts of </w:t>
      </w:r>
      <w:r>
        <w:t>g</w:t>
      </w:r>
      <w:r>
        <w:t xml:space="preserve">overnment is essential. I would </w:t>
      </w:r>
      <w:r>
        <w:t>subscribe to the wartime analogy in what we have seen over the past year. But</w:t>
      </w:r>
      <w:r>
        <w:t>,</w:t>
      </w:r>
      <w:r>
        <w:t xml:space="preserve"> at the same time, it is important to think through the long-run implications of what you are doing. We keep returning to this point about central banks buying large quantities o</w:t>
      </w:r>
      <w:r>
        <w:t xml:space="preserve">f </w:t>
      </w:r>
      <w:r>
        <w:t>g</w:t>
      </w:r>
      <w:r>
        <w:t>overnment bonds. You are helping the Government, you are helping the economy, but it is leaving you in a worse position, given that you did not lock in very low long-term funding rates.</w:t>
      </w:r>
    </w:p>
    <w:p w:rsidR="00BA4633" w:rsidP="005D337D">
      <w:pPr>
        <w:pStyle w:val="Answer"/>
      </w:pPr>
      <w:r>
        <w:t>The question is how to ensure the central bank</w:t>
      </w:r>
      <w:r>
        <w:t>ers</w:t>
      </w:r>
      <w:r>
        <w:t xml:space="preserve"> can co-ordinate with the Government during a crisis in a way that allows them to return to being fully independent and using their tools to meet their policy mandate once things calm down. Part of the answer to that is improved transparency</w:t>
      </w:r>
      <w:r>
        <w:t>,</w:t>
      </w:r>
      <w:r>
        <w:t xml:space="preserve"> and here I wo</w:t>
      </w:r>
      <w:r>
        <w:t>uld say in different jurisdictions it will work in different ways. This means explaining co-ordinated actions very clearly</w:t>
      </w:r>
      <w:r>
        <w:t>,</w:t>
      </w:r>
      <w:r>
        <w:t xml:space="preserve"> and it is particularly important in the case of certain kinds of debt management operations.</w:t>
      </w:r>
    </w:p>
    <w:p w:rsidR="00BA4633" w:rsidP="005D337D">
      <w:pPr>
        <w:pStyle w:val="Answer"/>
      </w:pPr>
      <w:r>
        <w:t>Let me give you an example from the Uni</w:t>
      </w:r>
      <w:r>
        <w:t xml:space="preserve">ted States, the case that I know the best and probably one of the reasons why I am sitting here speaking </w:t>
      </w:r>
      <w:r>
        <w:t xml:space="preserve">with </w:t>
      </w:r>
      <w:r>
        <w:t xml:space="preserve">you. Early in the pandemic the Fed purchased Treasury securities faster than they were issued. The Fed essentially prefunded the Government. This </w:t>
      </w:r>
      <w:r>
        <w:t xml:space="preserve">is </w:t>
      </w:r>
      <w:r>
        <w:t xml:space="preserve">not </w:t>
      </w:r>
      <w:r>
        <w:t>well known, I have to say, unfortunately, and that is part of my point. The amount was very large</w:t>
      </w:r>
      <w:r>
        <w:t>,</w:t>
      </w:r>
      <w:r>
        <w:t xml:space="preserve"> and I am used to looking at some </w:t>
      </w:r>
      <w:r>
        <w:t>pretty big</w:t>
      </w:r>
      <w:r>
        <w:t xml:space="preserve"> numbers. Over a four-month period</w:t>
      </w:r>
      <w:r>
        <w:t>,</w:t>
      </w:r>
      <w:r>
        <w:t xml:space="preserve"> the Fed purchased enough securities so that the Treasury’s account at t</w:t>
      </w:r>
      <w:r>
        <w:t>he Fed rose by $1.4 trillion, so that by July 2020 it was at $1.8 trillion.</w:t>
      </w:r>
      <w:r>
        <w:t xml:space="preserve"> </w:t>
      </w:r>
      <w:r w:rsidRPr="008B120F">
        <w:t xml:space="preserve">The $300 billion-$400 billion number </w:t>
      </w:r>
      <w:r>
        <w:t>is a steady-state number from the pre-pandemic period</w:t>
      </w:r>
      <w:r>
        <w:t>,</w:t>
      </w:r>
      <w:r>
        <w:t xml:space="preserve"> and it rose by $1.4 trillion.</w:t>
      </w:r>
    </w:p>
    <w:p w:rsidR="00BA4633" w:rsidP="005D337D">
      <w:pPr>
        <w:pStyle w:val="Answer"/>
      </w:pPr>
      <w:r>
        <w:t>Since early February of this year, over the past six weeks</w:t>
      </w:r>
      <w:r>
        <w:t xml:space="preserve"> roughly, the Treasury has drawn down its balance at the Fed by $540 billion</w:t>
      </w:r>
      <w:r>
        <w:t>—</w:t>
      </w:r>
      <w:r>
        <w:t>also not a small number</w:t>
      </w:r>
      <w:r>
        <w:t>, if you ask me</w:t>
      </w:r>
      <w:r>
        <w:t xml:space="preserve">. The Federal Government </w:t>
      </w:r>
      <w:r>
        <w:t xml:space="preserve">is </w:t>
      </w:r>
      <w:r>
        <w:t xml:space="preserve">very big, the Fed is very big, but $540 billion, however you measure it, is a </w:t>
      </w:r>
      <w:r>
        <w:t>really</w:t>
      </w:r>
      <w:r>
        <w:t xml:space="preserve"> big number. The important th</w:t>
      </w:r>
      <w:r>
        <w:t xml:space="preserve">ing to realise is </w:t>
      </w:r>
      <w:r>
        <w:t xml:space="preserve">that </w:t>
      </w:r>
      <w:r>
        <w:t xml:space="preserve">this is going directly into commercial bank reserves. This is the US Treasury engaging in monetary policy. </w:t>
      </w:r>
    </w:p>
    <w:p w:rsidR="00BA4633" w:rsidP="005D337D">
      <w:pPr>
        <w:pStyle w:val="Answer"/>
      </w:pPr>
      <w:r>
        <w:t>I challenge you to find a</w:t>
      </w:r>
      <w:r>
        <w:t>n official</w:t>
      </w:r>
      <w:r>
        <w:t xml:space="preserve"> statement anywhere </w:t>
      </w:r>
      <w:r>
        <w:t xml:space="preserve">describing </w:t>
      </w:r>
      <w:r>
        <w:t>what is going on. I would also challenge you to find a stat</w:t>
      </w:r>
      <w:r>
        <w:t xml:space="preserve">ement in the press. They have managed to keep this under wraps. I want to be clear. </w:t>
      </w:r>
      <w:r>
        <w:t>There are</w:t>
      </w:r>
      <w:r>
        <w:t xml:space="preserve"> explanations for what has happened. Maybe the</w:t>
      </w:r>
      <w:r>
        <w:t xml:space="preserve"> Treasur</w:t>
      </w:r>
      <w:r>
        <w:t xml:space="preserve">y </w:t>
      </w:r>
      <w:r>
        <w:t xml:space="preserve">was </w:t>
      </w:r>
      <w:r>
        <w:t xml:space="preserve">worried that the Congress was going to tell them to send out $1 trillion in cheques at short notice or </w:t>
      </w:r>
      <w:r>
        <w:t>something</w:t>
      </w:r>
      <w:r>
        <w:t>.</w:t>
      </w:r>
      <w:r>
        <w:t xml:space="preserve"> I do not know</w:t>
      </w:r>
      <w:r>
        <w:t>.</w:t>
      </w:r>
      <w:r>
        <w:t xml:space="preserve"> </w:t>
      </w:r>
      <w:r>
        <w:t>O</w:t>
      </w:r>
      <w:r>
        <w:t>r</w:t>
      </w:r>
      <w:r>
        <w:t>,</w:t>
      </w:r>
      <w:r>
        <w:t xml:space="preserve"> maybe the Treasury</w:t>
      </w:r>
      <w:r>
        <w:t xml:space="preserve"> were worried that maybe the Treasury </w:t>
      </w:r>
      <w:r>
        <w:t xml:space="preserve">(securities) </w:t>
      </w:r>
      <w:r>
        <w:t xml:space="preserve">market would continue to be disrupted and </w:t>
      </w:r>
      <w:r>
        <w:t xml:space="preserve">the debt manager </w:t>
      </w:r>
      <w:r>
        <w:t xml:space="preserve">wanted to make sure </w:t>
      </w:r>
      <w:r>
        <w:t xml:space="preserve">that </w:t>
      </w:r>
      <w:r>
        <w:t xml:space="preserve">they had enough funds so </w:t>
      </w:r>
      <w:r>
        <w:t xml:space="preserve">that </w:t>
      </w:r>
      <w:r>
        <w:t>they could engage in whatever activities th</w:t>
      </w:r>
      <w:r>
        <w:t>ey did.</w:t>
      </w:r>
    </w:p>
    <w:p w:rsidR="00BA4633" w:rsidP="005D337D">
      <w:pPr>
        <w:pStyle w:val="Answer"/>
      </w:pPr>
      <w:r>
        <w:t>My point is quite different. It is not that th</w:t>
      </w:r>
      <w:r>
        <w:t xml:space="preserve">is is </w:t>
      </w:r>
      <w:r>
        <w:t>not sensible or that they</w:t>
      </w:r>
      <w:r>
        <w:t xml:space="preserve"> (the Fed and Treasury)</w:t>
      </w:r>
      <w:r>
        <w:t xml:space="preserve"> should not co-ordinate. My point is that they did </w:t>
      </w:r>
      <w:r>
        <w:t>not tell us. Co-ordination is easier</w:t>
      </w:r>
      <w:r>
        <w:t>,</w:t>
      </w:r>
      <w:r>
        <w:t xml:space="preserve"> though</w:t>
      </w:r>
      <w:r>
        <w:t>,</w:t>
      </w:r>
      <w:r>
        <w:t xml:space="preserve"> when mandates and governance are clear and when the roles are clear</w:t>
      </w:r>
      <w:r>
        <w:t>,</w:t>
      </w:r>
      <w:r>
        <w:t xml:space="preserve"> and in those cases explanations will also be easier. That is just my local example of something </w:t>
      </w:r>
      <w:r>
        <w:t xml:space="preserve">that </w:t>
      </w:r>
      <w:r>
        <w:t xml:space="preserve">I think is poorly understood </w:t>
      </w:r>
      <w:r>
        <w:t>as a consequence of</w:t>
      </w:r>
      <w:r>
        <w:t xml:space="preserve"> a lack of transparency but could be </w:t>
      </w:r>
      <w:r>
        <w:t>easily justified by a co-ordinated statement of some sort</w:t>
      </w:r>
      <w:r>
        <w:t>;</w:t>
      </w:r>
      <w:r>
        <w:t xml:space="preserve"> and should be.</w:t>
      </w:r>
    </w:p>
    <w:p w:rsidR="00BA4633" w:rsidP="00D85921">
      <w:pPr>
        <w:pStyle w:val="Remark"/>
      </w:pPr>
      <w:r>
        <w:rPr>
          <w:b/>
        </w:rPr>
        <w:t>The Chair</w:t>
      </w:r>
      <w:r w:rsidRPr="00F53786">
        <w:rPr>
          <w:b/>
        </w:rPr>
        <w:t>:</w:t>
      </w:r>
      <w:r>
        <w:t xml:space="preserve"> Do you think the same criticism could be made of the Bank of England and the Treasury here?</w:t>
      </w:r>
    </w:p>
    <w:p w:rsidR="00BA4633" w:rsidP="005D337D">
      <w:pPr>
        <w:pStyle w:val="Answer"/>
      </w:pPr>
      <w:r>
        <w:rPr>
          <w:b/>
          <w:i/>
        </w:rPr>
        <w:t xml:space="preserve">Stephen G </w:t>
      </w:r>
      <w:r>
        <w:rPr>
          <w:b/>
          <w:i/>
        </w:rPr>
        <w:t>Cecchetti</w:t>
      </w:r>
      <w:r>
        <w:rPr>
          <w:b/>
          <w:i/>
        </w:rPr>
        <w:t>:</w:t>
      </w:r>
      <w:r>
        <w:t xml:space="preserve"> I will plead marginal ignorance on what has happened</w:t>
      </w:r>
      <w:r>
        <w:t>.</w:t>
      </w:r>
      <w:r>
        <w:t xml:space="preserve"> </w:t>
      </w:r>
      <w:r>
        <w:t>But,</w:t>
      </w:r>
      <w:r>
        <w:t xml:space="preserve"> if I understand correctly, there was a period when the Bank of England was purchasing gilts at exactly the rate at which the UK Treasury was issuing them. I would say at a minimum </w:t>
      </w:r>
      <w:r>
        <w:t xml:space="preserve">that </w:t>
      </w:r>
      <w:r>
        <w:t>the optics are bad. Also</w:t>
      </w:r>
      <w:r>
        <w:t>,</w:t>
      </w:r>
      <w:r>
        <w:t xml:space="preserve"> there should have been an explanation for wh</w:t>
      </w:r>
      <w:r>
        <w:t xml:space="preserve">at those numbers were and why they were doing it. </w:t>
      </w:r>
      <w:r>
        <w:t>Again, w</w:t>
      </w:r>
      <w:r>
        <w:t xml:space="preserve">ithout knowing any of the details and not having been on the inside of anything or read all the news reports </w:t>
      </w:r>
      <w:r>
        <w:t xml:space="preserve">that I am sure </w:t>
      </w:r>
      <w:r>
        <w:t>you have all read, it looks like monetary finance</w:t>
      </w:r>
      <w:r>
        <w:t>,</w:t>
      </w:r>
      <w:r>
        <w:t xml:space="preserve"> and that is not a good </w:t>
      </w:r>
      <w:r>
        <w:t>thing. But</w:t>
      </w:r>
      <w:r>
        <w:t>,</w:t>
      </w:r>
      <w:r>
        <w:t xml:space="preserve"> again, co-ordination in a crisis is something you </w:t>
      </w:r>
      <w:r>
        <w:t>have to</w:t>
      </w:r>
      <w:r>
        <w:t xml:space="preserve"> be able to do.</w:t>
      </w:r>
    </w:p>
    <w:p w:rsidR="00BA4633" w:rsidP="00D850E2">
      <w:pPr>
        <w:pStyle w:val="Question"/>
      </w:pPr>
      <w:r w:rsidRPr="00533B1C">
        <w:rPr>
          <w:b/>
        </w:rPr>
        <w:t>The Chair:</w:t>
      </w:r>
      <w:r>
        <w:t xml:space="preserve"> The</w:t>
      </w:r>
      <w:r>
        <w:t>re is another</w:t>
      </w:r>
      <w:r>
        <w:t xml:space="preserve"> thing that keeps politicians awake at night</w:t>
      </w:r>
      <w:r>
        <w:t xml:space="preserve">. What </w:t>
      </w:r>
      <w:r>
        <w:t>is your assessment of the impact of a rise in interest rates on public finances and public se</w:t>
      </w:r>
      <w:r>
        <w:t>rvices, given the position we are now in with QE?</w:t>
      </w:r>
    </w:p>
    <w:p w:rsidR="00BA4633" w:rsidP="005D337D">
      <w:pPr>
        <w:pStyle w:val="Answer"/>
      </w:pPr>
      <w:r>
        <w:rPr>
          <w:b/>
          <w:i/>
        </w:rPr>
        <w:t xml:space="preserve">Stephen G </w:t>
      </w:r>
      <w:r>
        <w:rPr>
          <w:b/>
          <w:i/>
        </w:rPr>
        <w:t>Cecchetti</w:t>
      </w:r>
      <w:r>
        <w:rPr>
          <w:b/>
          <w:i/>
        </w:rPr>
        <w:t>:</w:t>
      </w:r>
      <w:r>
        <w:t xml:space="preserve"> I think it is extremely hard to say. I subscribe to the view that equilibrium rates are far lower today than they were three, four or even five years ago</w:t>
      </w:r>
      <w:r>
        <w:t>;</w:t>
      </w:r>
      <w:r>
        <w:t xml:space="preserve"> much </w:t>
      </w:r>
      <w:r>
        <w:t xml:space="preserve">where they were </w:t>
      </w:r>
      <w:r>
        <w:t xml:space="preserve">15 years </w:t>
      </w:r>
      <w:r>
        <w:t>ago. At a minimum</w:t>
      </w:r>
      <w:r>
        <w:t>,</w:t>
      </w:r>
      <w:r>
        <w:t xml:space="preserve"> those rates would not have to rise by as much</w:t>
      </w:r>
      <w:r>
        <w:t>,</w:t>
      </w:r>
      <w:r>
        <w:t xml:space="preserve"> so the sort of history I tend to look at</w:t>
      </w:r>
      <w:r>
        <w:t>—</w:t>
      </w:r>
      <w:r>
        <w:t>pre-2008 history</w:t>
      </w:r>
      <w:r>
        <w:t>—</w:t>
      </w:r>
      <w:r>
        <w:t xml:space="preserve">may be a poor guide for how high those would have to go. </w:t>
      </w:r>
      <w:r>
        <w:t>As long as</w:t>
      </w:r>
      <w:r>
        <w:t xml:space="preserve"> those rates can stay below the nominal growth rate of the econom</w:t>
      </w:r>
      <w:r>
        <w:t xml:space="preserve">y, I think you will be okay. It appears, at least casually at this point, that </w:t>
      </w:r>
      <w:r>
        <w:t xml:space="preserve">that </w:t>
      </w:r>
      <w:r>
        <w:t xml:space="preserve">would be the case. If we hopefully get back to normal in the </w:t>
      </w:r>
      <w:r>
        <w:t>not too distant</w:t>
      </w:r>
      <w:r>
        <w:t xml:space="preserve"> future, longer-run nominal interest rates would not have to rise much above the growth rate of </w:t>
      </w:r>
      <w:r>
        <w:t>the economy. That means that these become sustainable.</w:t>
      </w:r>
    </w:p>
    <w:p w:rsidR="00BA4633" w:rsidP="00D850E2">
      <w:pPr>
        <w:pStyle w:val="Remark"/>
      </w:pPr>
      <w:r w:rsidRPr="00533B1C">
        <w:rPr>
          <w:b/>
        </w:rPr>
        <w:t>The Chair:</w:t>
      </w:r>
      <w:r>
        <w:t xml:space="preserve"> </w:t>
      </w:r>
      <w:r>
        <w:t>So</w:t>
      </w:r>
      <w:r>
        <w:t xml:space="preserve"> y</w:t>
      </w:r>
      <w:r>
        <w:t>ou think</w:t>
      </w:r>
      <w:r>
        <w:t xml:space="preserve"> that</w:t>
      </w:r>
      <w:r>
        <w:t xml:space="preserve"> the risk is not severe</w:t>
      </w:r>
      <w:r>
        <w:t>.</w:t>
      </w:r>
    </w:p>
    <w:p w:rsidR="00BA4633" w:rsidP="005D337D">
      <w:pPr>
        <w:pStyle w:val="Answer"/>
      </w:pPr>
      <w:r>
        <w:rPr>
          <w:b/>
          <w:i/>
        </w:rPr>
        <w:t xml:space="preserve">Stephen G </w:t>
      </w:r>
      <w:r>
        <w:rPr>
          <w:b/>
          <w:i/>
        </w:rPr>
        <w:t>Cecchetti</w:t>
      </w:r>
      <w:r>
        <w:rPr>
          <w:b/>
          <w:i/>
        </w:rPr>
        <w:t>:</w:t>
      </w:r>
      <w:r>
        <w:t xml:space="preserve"> It is not severe, </w:t>
      </w:r>
      <w:r>
        <w:t>no. N</w:t>
      </w:r>
      <w:r>
        <w:t>ot yet</w:t>
      </w:r>
      <w:r>
        <w:t>.</w:t>
      </w:r>
    </w:p>
    <w:p w:rsidR="00BA4633" w:rsidP="00D850E2">
      <w:pPr>
        <w:pStyle w:val="Remark"/>
      </w:pPr>
      <w:r w:rsidRPr="00533B1C">
        <w:rPr>
          <w:b/>
        </w:rPr>
        <w:t>The Chair:</w:t>
      </w:r>
      <w:r>
        <w:t xml:space="preserve"> That concludes our </w:t>
      </w:r>
      <w:r>
        <w:t>session, unless</w:t>
      </w:r>
      <w:r>
        <w:t xml:space="preserve"> any other colleague wants to come back on any part</w:t>
      </w:r>
      <w:r>
        <w:t xml:space="preserve">icular point. We have two minutes left. Professor </w:t>
      </w:r>
      <w:r>
        <w:t>Cecchetti</w:t>
      </w:r>
      <w:r>
        <w:t xml:space="preserve">, you said </w:t>
      </w:r>
      <w:r>
        <w:t xml:space="preserve">that </w:t>
      </w:r>
      <w:r>
        <w:t>you had 40 years of very distinguished experience, and we are extremely grateful to you for giving evidence today. It has been very helpful, very open, very transparent and has give</w:t>
      </w:r>
      <w:r>
        <w:t>n us much to think about as we frame our report. Thank you very much</w:t>
      </w:r>
      <w:r>
        <w:t>. I</w:t>
      </w:r>
      <w:r>
        <w:t xml:space="preserve">t is greatly appreciated. </w:t>
      </w:r>
    </w:p>
    <w:p w:rsidR="00BA4633" w:rsidP="005D337D">
      <w:pPr>
        <w:pStyle w:val="Answer"/>
      </w:pPr>
      <w:r>
        <w:rPr>
          <w:b/>
          <w:i/>
        </w:rPr>
        <w:t xml:space="preserve">Stephen G </w:t>
      </w:r>
      <w:r>
        <w:rPr>
          <w:b/>
          <w:i/>
        </w:rPr>
        <w:t>Cecchetti</w:t>
      </w:r>
      <w:r>
        <w:rPr>
          <w:b/>
          <w:i/>
        </w:rPr>
        <w:t>:</w:t>
      </w:r>
      <w:r>
        <w:t xml:space="preserve"> It has been my honour. Thank you very much.</w:t>
      </w:r>
    </w:p>
    <w:p w:rsidR="00BA4633" w:rsidRPr="00A94A42" w:rsidP="00D850E2">
      <w:pPr>
        <w:pStyle w:val="Remark"/>
      </w:pPr>
      <w:r w:rsidRPr="00533B1C">
        <w:rPr>
          <w:b/>
        </w:rPr>
        <w:t>The Chair:</w:t>
      </w:r>
      <w:r>
        <w:t xml:space="preserve"> It is great to have you here. That concludes this </w:t>
      </w:r>
      <w:r>
        <w:t>session</w:t>
      </w:r>
      <w:r>
        <w:t>,</w:t>
      </w:r>
      <w:r>
        <w:t xml:space="preserve"> and</w:t>
      </w:r>
      <w:r>
        <w:t xml:space="preserve"> thank you to all colleagues who participated.</w:t>
      </w:r>
    </w:p>
    <w:sectPr w:rsidSect="008620E1">
      <w:headerReference w:type="default" r:id="rId9"/>
      <w:pgSz w:w="11906" w:h="16838"/>
      <w:pgMar w:top="1805" w:right="1440" w:bottom="1440" w:left="1440" w:header="720"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565485891"/>
      <w:richText/>
    </w:sdtPr>
    <w:sdtContent>
      <w:p w:rsidR="00BA4633" w:rsidP="009277D8">
        <w:pPr>
          <w:pStyle w:val="Para"/>
          <w:rPr>
            <w:color w:val="808080"/>
          </w:rPr>
        </w:pPr>
        <w:r w:rsidRPr="007C436F">
          <w:rPr>
            <w:noProof/>
            <w:color w:val="808080"/>
            <w:lang w:val="en-US"/>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2142530980"/>
      <w:richText/>
    </w:sdtPr>
    <w:sdtContent>
      <w:p w:rsidR="00BA463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BA4633">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BA46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C592F812"/>
    <w:lvl w:ilvl="0">
      <w:start w:val="112"/>
      <w:numFmt w:val="decimal"/>
      <w:pStyle w:val="Question"/>
      <w:lvlText w:val="Q%1"/>
      <w:lvlJc w:val="left"/>
      <w:pPr>
        <w:ind w:left="794" w:hanging="794"/>
      </w:pPr>
      <w:rPr>
        <w:rFonts w:hint="default"/>
        <w:b w:val="0"/>
        <w:bCs w:val="0"/>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33A34166"/>
    <w:multiLevelType w:val="hybridMultilevel"/>
    <w:tmpl w:val="51CA1A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F5876C2"/>
    <w:multiLevelType w:val="hybridMultilevel"/>
    <w:tmpl w:val="8DE289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4"/>
  </w:num>
  <w:num w:numId="9">
    <w:abstractNumId w:val="3"/>
  </w:num>
  <w:num w:numId="10">
    <w:abstractNumId w:val="3"/>
  </w:num>
  <w:num w:numId="11">
    <w:abstractNumId w:val="11"/>
  </w:num>
  <w:num w:numId="12">
    <w:abstractNumId w:val="5"/>
  </w:num>
  <w:num w:numId="13">
    <w:abstractNumId w:val="8"/>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337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0E22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06B43349D18946ADBC56873CEF0182" ma:contentTypeVersion="13" ma:contentTypeDescription="Create a new document." ma:contentTypeScope="" ma:versionID="a241af7fdc8f8432d7240937cb733527">
  <xsd:schema xmlns:xsd="http://www.w3.org/2001/XMLSchema" xmlns:xs="http://www.w3.org/2001/XMLSchema" xmlns:p="http://schemas.microsoft.com/office/2006/metadata/properties" xmlns:ns3="1543239f-69eb-449d-adc1-aae458425c91" xmlns:ns4="b3c9aa55-d694-42b9-b191-a7491000e9a1" targetNamespace="http://schemas.microsoft.com/office/2006/metadata/properties" ma:root="true" ma:fieldsID="3f61c7536ff84ba27765c8521e2683d9" ns3:_="" ns4:_="">
    <xsd:import namespace="1543239f-69eb-449d-adc1-aae458425c91"/>
    <xsd:import namespace="b3c9aa55-d694-42b9-b191-a7491000e9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3239f-69eb-449d-adc1-aae458425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c9aa55-d694-42b9-b191-a7491000e9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2E5B86BF-19BA-47FF-8E6A-3E8AB140668D}">
  <ds:schemaRefs>
    <ds:schemaRef ds:uri="http://schemas.openxmlformats.org/officeDocument/2006/bibliography"/>
  </ds:schemaRefs>
</ds:datastoreItem>
</file>

<file path=customXml/itemProps3.xml><?xml version="1.0" encoding="utf-8"?>
<ds:datastoreItem xmlns:ds="http://schemas.openxmlformats.org/officeDocument/2006/customXml" ds:itemID="{15665AB3-F2DD-498B-A348-A969F4226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3239f-69eb-449d-adc1-aae458425c91"/>
    <ds:schemaRef ds:uri="b3c9aa55-d694-42b9-b191-a7491000e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4542D8-D424-4381-BD61-ACFB5926D40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3c9aa55-d694-42b9-b191-a7491000e9a1"/>
    <ds:schemaRef ds:uri="http://purl.org/dc/terms/"/>
    <ds:schemaRef ds:uri="http://schemas.openxmlformats.org/package/2006/metadata/core-properties"/>
    <ds:schemaRef ds:uri="1543239f-69eb-449d-adc1-aae458425c9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