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544D3" w:rsidP="006544D3">
      <w:pPr>
        <w:pStyle w:val="TitleCommittee0"/>
      </w:pPr>
      <w:r>
        <w:t>Liaison Committee</w:t>
      </w:r>
    </w:p>
    <w:p w:rsidR="00F54ECE" w:rsidRPr="00F54ECE" w:rsidP="00F54ECE">
      <w:pPr>
        <w:pStyle w:val="TitleInquiry0"/>
      </w:pPr>
      <w:r>
        <w:t>C</w:t>
      </w:r>
      <w:r w:rsidR="006544D3">
        <w:t xml:space="preserve">orrected oral evidence: </w:t>
      </w:r>
      <w:r w:rsidRPr="00F54ECE">
        <w:t>Social and economic impact of the gambling industry</w:t>
      </w:r>
      <w:r>
        <w:t>—</w:t>
      </w:r>
      <w:r w:rsidRPr="00F54ECE">
        <w:t>follow-up</w:t>
      </w:r>
    </w:p>
    <w:p w:rsidR="006544D3" w:rsidP="006544D3">
      <w:pPr>
        <w:pStyle w:val="TitleInquiry0"/>
      </w:pPr>
    </w:p>
    <w:p w:rsidR="006544D3" w:rsidP="006544D3">
      <w:pPr>
        <w:pStyle w:val="Para"/>
      </w:pPr>
      <w:r>
        <w:t>Wednesday 1</w:t>
      </w:r>
      <w:r w:rsidR="00F54ECE">
        <w:t>7 June 2026</w:t>
      </w:r>
    </w:p>
    <w:p w:rsidR="006544D3" w:rsidP="006544D3">
      <w:pPr>
        <w:pStyle w:val="Para"/>
      </w:pPr>
      <w:r>
        <w:t>Noon</w:t>
      </w:r>
    </w:p>
    <w:p w:rsidR="006544D3" w:rsidP="006544D3">
      <w:pPr>
        <w:pStyle w:val="Para"/>
      </w:pPr>
    </w:p>
    <w:p w:rsidR="006544D3" w:rsidP="006544D3">
      <w:r>
        <w:fldChar w:fldCharType="begin"/>
      </w:r>
      <w:r>
        <w:instrText xml:space="preserve"> HYPERLINK "https://www.parliamentlive.tv/Event/Index/6d79a727-0af2-4f5a-aaab-8e583fe8da5d" </w:instrText>
      </w:r>
      <w:r>
        <w:fldChar w:fldCharType="separate"/>
      </w:r>
      <w:r w:rsidRPr="00FA41F5">
        <w:rPr>
          <w:rStyle w:val="Hyperlink"/>
        </w:rPr>
        <w:t>Watch the meeting</w:t>
      </w:r>
      <w:r>
        <w:fldChar w:fldCharType="end"/>
      </w:r>
    </w:p>
    <w:p w:rsidR="00F425B4" w:rsidP="00F425B4">
      <w:bookmarkStart w:id="0" w:name="_Hlk213842956"/>
      <w:bookmarkStart w:id="1" w:name="_Hlk213855738"/>
      <w:r>
        <w:t xml:space="preserve">Members present: </w:t>
      </w:r>
      <w:bookmarkStart w:id="2" w:name="_Hlk213147360"/>
      <w:r>
        <w:t>Lord Ponsonby of Shulbrede (The Chair)</w:t>
      </w:r>
      <w:bookmarkEnd w:id="2"/>
      <w:r>
        <w:t>; Baroness Alexander of Cleveden; Baroness Fookes; Baroness Garden of Frognal; Baroness Gill; Lord Smith of Hindhead.</w:t>
      </w:r>
    </w:p>
    <w:p w:rsidR="00B3664F" w:rsidP="00B3664F">
      <w:r>
        <w:t xml:space="preserve">Members of </w:t>
      </w:r>
      <w:r w:rsidRPr="003B3CCB">
        <w:t>the former Select Committee on the Social and Economic Impact of the Gambling Industry</w:t>
      </w:r>
      <w:r>
        <w:t xml:space="preserve"> present: Lord Butler of Brockwell, Lord Filkin, Lord Foster of Bath.</w:t>
      </w:r>
    </w:p>
    <w:p w:rsidR="002F122D" w:rsidP="006544D3">
      <w:bookmarkEnd w:id="0"/>
    </w:p>
    <w:p w:rsidR="006544D3" w:rsidP="006544D3">
      <w:pPr>
        <w:pStyle w:val="Para"/>
        <w:tabs>
          <w:tab w:val="center" w:pos="4536"/>
          <w:tab w:val="right" w:pos="8931"/>
        </w:tabs>
      </w:pPr>
      <w:bookmarkEnd w:id="1"/>
      <w:r>
        <w:t xml:space="preserve">Evidence Session No. </w:t>
      </w:r>
      <w:r w:rsidR="004E43FF">
        <w:t>3</w:t>
      </w:r>
      <w:r>
        <w:tab/>
        <w:t>Heard in Public</w:t>
      </w:r>
      <w:r>
        <w:tab/>
      </w:r>
      <w:r w:rsidRPr="00156A60">
        <w:t xml:space="preserve">Questions </w:t>
      </w:r>
      <w:r w:rsidR="003E5B61">
        <w:t>17</w:t>
      </w:r>
      <w:r>
        <w:t xml:space="preserve"> – </w:t>
      </w:r>
      <w:r w:rsidR="003E5B61">
        <w:t>28</w:t>
      </w:r>
    </w:p>
    <w:p w:rsidR="006544D3" w:rsidP="006544D3">
      <w:pPr>
        <w:pStyle w:val="TitleWitnesses0"/>
      </w:pPr>
    </w:p>
    <w:p w:rsidR="006544D3" w:rsidP="006544D3">
      <w:pPr>
        <w:pStyle w:val="TitleWitnesses0"/>
      </w:pPr>
      <w:r>
        <w:t>Witness</w:t>
      </w:r>
      <w:r w:rsidR="00F54ECE">
        <w:t>es</w:t>
      </w:r>
    </w:p>
    <w:p w:rsidR="005A504F" w:rsidP="004E43FF">
      <w:pPr>
        <w:pStyle w:val="Para"/>
      </w:pPr>
      <w:r>
        <w:t>Baroness Twycross, Minister for Museums, Heritage and Gambling, Department for Culture, Media and Sport; Sarah Fox, Deputy Director for Gambling and Lotteries, Department for Culture, Media and Sport; Sarah Gardner, Acting Chief Executive Officer, Gambling Commission</w:t>
      </w:r>
      <w:r>
        <w:t>.</w:t>
      </w:r>
    </w:p>
    <w:p w:rsidR="006544D3" w:rsidRPr="00B00119" w:rsidP="00633488">
      <w:pPr>
        <w:pStyle w:val="Para"/>
      </w:pPr>
      <w:r w:rsidRPr="00B00119">
        <w:t>USE OF THE TRANSCRIPT</w:t>
      </w:r>
    </w:p>
    <w:p w:rsidR="006544D3" w:rsidRPr="00B00119" w:rsidP="009B256A">
      <w:pPr>
        <w:pStyle w:val="Para"/>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A34FCE" w:rsidR="00633488">
        <w:rPr>
          <w:rStyle w:val="Hyperlink"/>
        </w:rPr>
        <w:t>www.parliamentlive.tv</w:t>
      </w:r>
      <w:r>
        <w:fldChar w:fldCharType="end"/>
      </w:r>
      <w:r w:rsidRPr="00B00119">
        <w:t>.</w:t>
      </w:r>
    </w:p>
    <w:p w:rsidR="006544D3" w:rsidP="006544D3">
      <w:pPr>
        <w:pStyle w:val="Para"/>
        <w:numPr>
          <w:ilvl w:val="0"/>
          <w:numId w:val="11"/>
        </w:numPr>
        <w:sectPr w:rsidSect="006544D3">
          <w:headerReference w:type="default" r:id="rId10"/>
          <w:pgSz w:w="11906" w:h="16838"/>
          <w:pgMar w:top="1805" w:right="1440" w:bottom="1440" w:left="1440" w:header="709" w:footer="708" w:gutter="0"/>
          <w:cols w:space="708"/>
          <w:docGrid w:linePitch="360"/>
        </w:sectPr>
      </w:pPr>
    </w:p>
    <w:p w:rsidR="006544D3" w:rsidP="006544D3">
      <w:pPr>
        <w:pStyle w:val="TitlePanel0"/>
      </w:pPr>
      <w:bookmarkStart w:id="3" w:name="Panel1"/>
      <w:r>
        <w:t>Examination of witness</w:t>
      </w:r>
      <w:r w:rsidR="005A504F">
        <w:t>es</w:t>
      </w:r>
    </w:p>
    <w:p w:rsidR="006544D3" w:rsidP="006544D3">
      <w:pPr>
        <w:pStyle w:val="Para"/>
      </w:pPr>
      <w:bookmarkEnd w:id="3"/>
      <w:r>
        <w:t>Baroness Twycross, Sarah Fox and Sarah Gardner.</w:t>
      </w:r>
    </w:p>
    <w:p w:rsidR="00D03C51" w:rsidP="003E5B61">
      <w:pPr>
        <w:pStyle w:val="Question"/>
      </w:pPr>
      <w:sdt>
        <w:sdtPr>
          <w:alias w:val="Member"/>
          <w:tag w:val="&lt;Member mnisId='3154' dodsId='26499'&gt;"/>
          <w:id w:val="614178439"/>
          <w:placeholder>
            <w:docPart w:val="A0E207807A754C96BEFA1960F8980441"/>
          </w:placeholder>
          <w:richText/>
        </w:sdtPr>
        <w:sdtContent>
          <w:r w:rsidRPr="00517ACF">
            <w:rPr>
              <w:b/>
            </w:rPr>
            <w:t>The Chair:</w:t>
          </w:r>
        </w:sdtContent>
      </w:sdt>
      <w:r>
        <w:t xml:space="preserve"> Welcome to the third panel this morning. I will kick off with the opening question. It is about the Gambling Commission and to understand the scale and breadth of gambling harms and whether they have improved or otherwise since the Committee’s report in 2020. Can you give us a summary of how many people in Great Britain, including children, are harmed by gambling each year and what types of harm are experienced? </w:t>
      </w:r>
      <w:r>
        <w:t>Specifically</w:t>
      </w:r>
      <w:r>
        <w:t xml:space="preserve"> to the Minister, in your opinion, what is the cause of the gambling harm outlined by the Gambling Commission? Do you believe that the current rules governing gambling advertising stop children being put at risk? If you want to make an opening statement, please do.</w:t>
      </w:r>
    </w:p>
    <w:p w:rsidR="00D03C51" w:rsidP="00D03C51">
      <w:pPr>
        <w:pStyle w:val="Answer"/>
      </w:pPr>
      <w:sdt>
        <w:sdtPr>
          <w:alias w:val="Witness"/>
          <w:id w:val="382143763"/>
          <w:placeholder>
            <w:docPart w:val="F77A97977C0A48B5B4073404B1AED59C"/>
          </w:placeholder>
          <w:richText/>
        </w:sdtPr>
        <w:sdtContent>
          <w:r w:rsidRPr="000B1A87">
            <w:rPr>
              <w:b/>
              <w:i/>
            </w:rPr>
            <w:t>Sarah Gardner:</w:t>
          </w:r>
        </w:sdtContent>
      </w:sdt>
      <w:r>
        <w:t xml:space="preserve"> I am currently acting chief executive of the Gambling Commission; normally I am deputy chief executive. The Gambling Commission’s role is to regulate all commercial gambling and the National Lottery, </w:t>
      </w:r>
      <w:r>
        <w:t>with the exception of</w:t>
      </w:r>
      <w:r>
        <w:t xml:space="preserve"> spread betting, which is regulated by the Financial Conduct Authority. In advertising, which is of particular interest to the Committee, we have a different sort of role, which is limited in some ways because of the way that advertising more generally is regulated, included by the ASA.</w:t>
      </w:r>
    </w:p>
    <w:p w:rsidR="00D03C51" w:rsidP="00D03C51">
      <w:pPr>
        <w:pStyle w:val="Answer"/>
      </w:pPr>
      <w:r>
        <w:t xml:space="preserve">On the question about harms, I should perhaps preface my comments by saying that in our research we consider “harms” to be quite a broad term. We think about the impacts of gambling on people’s health, their relationships and their resources, and we think about them in terms of the person who gambles, as well as the people around them. I will set out what we understand about harms in the context of what we know about gambling participation overall by both adults, and by children and young people. </w:t>
      </w:r>
    </w:p>
    <w:p w:rsidR="00D03C51" w:rsidP="00D03C51">
      <w:pPr>
        <w:pStyle w:val="Answer"/>
      </w:pPr>
      <w:r>
        <w:t xml:space="preserve">You asked about the timeframe since 2020. The key development since then is that, over that period, we have been developing the Gambling Survey for Great Britain, which is the largest survey of its type in the world looking at gambling behaviours. We engage with about 20,000 respondents on that each year. The GSGB, which is what I will call the Gambling Survey for Great Britain for short, annual report for 2024 showed that nearly half of participants—48% of adults aged 18 or over—participated in some form of gambling in the past four weeks, which is just shy of 26 million people. If you exclude people who say that they participated only in lottery draws, that goes to 28%. </w:t>
      </w:r>
    </w:p>
    <w:p w:rsidR="00D03C51" w:rsidP="00D03C51">
      <w:pPr>
        <w:pStyle w:val="Answer"/>
      </w:pPr>
      <w:r>
        <w:t xml:space="preserve">In terms of screening for problems with gambling, the survey uses the problem gambling severity index. A score of eight or more on that index is defined as people who may be gambling with negative consequences and a possible lack of control. It is important for me to make clear that that is distinct from and must not be confused with addiction, which clearly needs a clinical diagnosis and is not something that could be diagnosed by people running a survey. Among all participants, including those who had not </w:t>
      </w:r>
      <w:r>
        <w:t>gambled, 2.7% had a PGSI score of eight or more indicating that. That was statistically stable compared to the previous year.</w:t>
      </w:r>
    </w:p>
    <w:p w:rsidR="00D03C51" w:rsidP="00D03C51">
      <w:pPr>
        <w:pStyle w:val="Answer"/>
      </w:pPr>
      <w:r>
        <w:t xml:space="preserve">In terms of types of harm, of adults who gambled in the past 12 months, the most reported severe consequence was relationship breakdown due to their gambling, with 1.6% of people who had gambled reporting that. The most frequently reported potential adverse consequences—those are things that the survey asks them to mention that happen at least occasionally—were things like reducing spending on everyday items, lying to family, using savings or borrowing money </w:t>
      </w:r>
      <w:r>
        <w:t>in order to</w:t>
      </w:r>
      <w:r>
        <w:t xml:space="preserve"> fund gambling. Then if I move to affected others, about half—again, 48%—of all participants, so that is consistent with the wider participation figure, reported that someone close to them gambled, even if occasionally. Of those who reported that someone close to them gambled, 5.3% had experienced one or more severe consequences from someone else’s gambling. Again, relationship breakdown was the most common reported consequence from someone else’s gambling. </w:t>
      </w:r>
    </w:p>
    <w:p w:rsidR="00D03C51" w:rsidP="00D03C51">
      <w:pPr>
        <w:pStyle w:val="Answer"/>
      </w:pPr>
      <w:r>
        <w:t xml:space="preserve">In terms of children and young people, the Gambling Commission publishes a report each year, normally around November, the young people and gambling report. The most recent one comes from 2025 and is published in full on our website. The data I will give you here relates to that report. That report concerns itself with </w:t>
      </w:r>
      <w:r>
        <w:t>11 to 17 year-olds</w:t>
      </w:r>
      <w:r>
        <w:t xml:space="preserve">. Around half of that age group tell us in that survey that they have experienced some form of gambling in the past 12 months, but it is worth being clear that that could be anything from helping a family member choose their lottery numbers, picking out the colours they like on a Grand National horse or something like that. It is some kind of touch point with gambling. Thirty per cent of young people in that age group say they have spent their own money on gambling in the past 12 months. Boys are more likely to do so than girls. The most popular forms of gambling in that age group are ones that are legal for them to play: 35% had played arcade gaming machines of the sort that children are allowed to play—penny pushers, crane grabs and so on—and 19% had placed a bet for money between friends or family. </w:t>
      </w:r>
    </w:p>
    <w:p w:rsidR="00D03C51" w:rsidP="00D03C51">
      <w:pPr>
        <w:pStyle w:val="Answer"/>
      </w:pPr>
      <w:r>
        <w:t xml:space="preserve">In that survey, the screening for problem gambling is a youth-adapted version of the DSM-IV problem gambling screen. To give you an example of how it is adapted, in the adult version, adults may be asked, for example, whether they have committed any illegal acts in order to fund gambling such as forgery or theft, whereas children are asked things like, “Have you spent money you needed for something else, like a bus fare or dinner money?”, to make it more applicable to childhood. In 2025, 1.2% of that age group—that is, </w:t>
      </w:r>
      <w:r>
        <w:t>11 to 17 year-olds</w:t>
      </w:r>
      <w:r>
        <w:t xml:space="preserve">—scored four or more on that youth adapted screen. </w:t>
      </w:r>
    </w:p>
    <w:p w:rsidR="00D03C51" w:rsidP="00D03C51">
      <w:pPr>
        <w:pStyle w:val="Answer"/>
      </w:pPr>
      <w:r>
        <w:t xml:space="preserve">In terms of harm, a small proportion of those who had spent their own money on gambling in the past 12 months—2%--noted that that had led them to miss school at least once. That was down from 5% the year before. Around one in 20 young people who use their own money to gamble said that they had told lies to family or friends or had got into arguments at least once because of gambling in the past 12 months. In terms of children </w:t>
      </w:r>
      <w:r>
        <w:t>and young people affected by others, 29% told us that they had seen a family member they live with gamble; 7% of those reported that that led to tension or arguments in the home that they felt were related to gambling. Four percent felt that their parent or guardian had less time to spend with them due to gambling and one in 10 of those who had seen a family member gamble said they felt sad or worried about family members gambling.</w:t>
      </w:r>
    </w:p>
    <w:p w:rsidR="007B7585" w:rsidP="007B7585">
      <w:pPr>
        <w:pStyle w:val="Answer"/>
      </w:pPr>
      <w:sdt>
        <w:sdtPr>
          <w:alias w:val="Witness"/>
          <w:id w:val="106394680"/>
          <w:placeholder>
            <w:docPart w:val="3443AAFC18A64374AC8B41DD906089A1"/>
          </w:placeholder>
          <w:richText/>
        </w:sdtPr>
        <w:sdtContent>
          <w:r w:rsidRPr="00113E42">
            <w:rPr>
              <w:b/>
              <w:i/>
            </w:rPr>
            <w:t>Baroness Twycross:</w:t>
          </w:r>
        </w:sdtContent>
      </w:sdt>
      <w:r>
        <w:t xml:space="preserve"> I am </w:t>
      </w:r>
      <w:r w:rsidRPr="0032185E">
        <w:t>Fiona Twycross</w:t>
      </w:r>
      <w:r>
        <w:t xml:space="preserve">, the Gambling Minister. </w:t>
      </w:r>
      <w:r w:rsidRPr="0032185E">
        <w:t>I do not have a lot to say in terms of opening remarks and setting the scene</w:t>
      </w:r>
      <w:r>
        <w:t xml:space="preserve">, except </w:t>
      </w:r>
      <w:r w:rsidRPr="0032185E">
        <w:t xml:space="preserve">that I am committed and this Government </w:t>
      </w:r>
      <w:r>
        <w:t xml:space="preserve">are </w:t>
      </w:r>
      <w:r w:rsidRPr="0032185E">
        <w:t xml:space="preserve">committed to reducing gambling harm and </w:t>
      </w:r>
      <w:r>
        <w:t xml:space="preserve">we are </w:t>
      </w:r>
      <w:r w:rsidRPr="0032185E">
        <w:t>taking a number of measures to make sure we do. We take it very seriously, particularly given its potential impact on children</w:t>
      </w:r>
      <w:r>
        <w:t xml:space="preserve">, </w:t>
      </w:r>
      <w:r w:rsidRPr="0032185E">
        <w:t xml:space="preserve">young people and the vulnerable. </w:t>
      </w:r>
    </w:p>
    <w:p w:rsidR="007B7585" w:rsidP="007B7585">
      <w:pPr>
        <w:pStyle w:val="Answer"/>
      </w:pPr>
      <w:r w:rsidRPr="0032185E">
        <w:t xml:space="preserve">One of the points to stress </w:t>
      </w:r>
      <w:r>
        <w:t xml:space="preserve">is </w:t>
      </w:r>
      <w:r w:rsidRPr="0032185E">
        <w:t>the absolute need for us to be evidence</w:t>
      </w:r>
      <w:r>
        <w:t>-</w:t>
      </w:r>
      <w:r w:rsidRPr="0032185E">
        <w:t>based and evidence</w:t>
      </w:r>
      <w:r>
        <w:t>-</w:t>
      </w:r>
      <w:r w:rsidRPr="0032185E">
        <w:t>led in our policy</w:t>
      </w:r>
      <w:r>
        <w:t>-</w:t>
      </w:r>
      <w:r w:rsidRPr="0032185E">
        <w:t>making. In my view, sound public policy</w:t>
      </w:r>
      <w:r>
        <w:t>-</w:t>
      </w:r>
      <w:r w:rsidRPr="0032185E">
        <w:t xml:space="preserve">making demands rigorous evidence evaluation, including </w:t>
      </w:r>
      <w:r>
        <w:t xml:space="preserve">on </w:t>
      </w:r>
      <w:r w:rsidRPr="0032185E">
        <w:t xml:space="preserve">how we avoid unintended consequences. </w:t>
      </w:r>
    </w:p>
    <w:p w:rsidR="007B7585" w:rsidP="007B7585">
      <w:pPr>
        <w:pStyle w:val="Answer"/>
      </w:pPr>
      <w:r w:rsidRPr="0032185E">
        <w:t>I am proud of what the department</w:t>
      </w:r>
      <w:r>
        <w:t xml:space="preserve"> is</w:t>
      </w:r>
      <w:r w:rsidRPr="0032185E">
        <w:t xml:space="preserve"> delivering. The statutory gambling levy is a major transformation in this space. </w:t>
      </w:r>
      <w:r>
        <w:t xml:space="preserve">In </w:t>
      </w:r>
      <w:r w:rsidRPr="0032185E">
        <w:t xml:space="preserve">its first year, it raised just under </w:t>
      </w:r>
      <w:r>
        <w:t>£</w:t>
      </w:r>
      <w:r w:rsidRPr="0032185E">
        <w:t xml:space="preserve">120 million, </w:t>
      </w:r>
      <w:r>
        <w:t xml:space="preserve">which </w:t>
      </w:r>
      <w:r w:rsidRPr="0032185E">
        <w:t>more than doubl</w:t>
      </w:r>
      <w:r>
        <w:t xml:space="preserve">es </w:t>
      </w:r>
      <w:r w:rsidRPr="0032185E">
        <w:t xml:space="preserve">the amount of funding </w:t>
      </w:r>
      <w:r>
        <w:t xml:space="preserve">of the </w:t>
      </w:r>
      <w:r w:rsidRPr="0032185E">
        <w:t xml:space="preserve">voluntary levy. </w:t>
      </w:r>
      <w:r>
        <w:t>F</w:t>
      </w:r>
      <w:r w:rsidRPr="0032185E">
        <w:t xml:space="preserve">or the first time, </w:t>
      </w:r>
      <w:r>
        <w:t xml:space="preserve">the levy will provide </w:t>
      </w:r>
      <w:r w:rsidRPr="0032185E">
        <w:t xml:space="preserve">independent and sustainable funding </w:t>
      </w:r>
      <w:r>
        <w:t xml:space="preserve">on </w:t>
      </w:r>
      <w:r w:rsidRPr="0032185E">
        <w:t>gambling</w:t>
      </w:r>
      <w:r>
        <w:t>-</w:t>
      </w:r>
      <w:r w:rsidRPr="0032185E">
        <w:t xml:space="preserve">related harms, research, prevention and treatment. </w:t>
      </w:r>
      <w:r>
        <w:t>E</w:t>
      </w:r>
      <w:r w:rsidRPr="0032185E">
        <w:t>very year, 20% of the statutory levy will be put towards research, which will strengthen our evidence base on gambling</w:t>
      </w:r>
      <w:r>
        <w:t>-</w:t>
      </w:r>
      <w:r w:rsidRPr="0032185E">
        <w:t>related harms, including research on gambling</w:t>
      </w:r>
      <w:r>
        <w:t xml:space="preserve"> </w:t>
      </w:r>
      <w:r w:rsidRPr="0032185E">
        <w:t>advertising</w:t>
      </w:r>
      <w:r>
        <w:t xml:space="preserve">. The </w:t>
      </w:r>
      <w:r w:rsidRPr="0032185E">
        <w:t>department</w:t>
      </w:r>
      <w:r>
        <w:t xml:space="preserve"> has</w:t>
      </w:r>
      <w:r w:rsidRPr="0032185E">
        <w:t xml:space="preserve"> </w:t>
      </w:r>
      <w:r>
        <w:t xml:space="preserve">also </w:t>
      </w:r>
      <w:r w:rsidRPr="0032185E">
        <w:t>embedded a levy</w:t>
      </w:r>
      <w:r>
        <w:t>-</w:t>
      </w:r>
      <w:r w:rsidRPr="0032185E">
        <w:t>funded policy fellow</w:t>
      </w:r>
      <w:r>
        <w:t xml:space="preserve">, </w:t>
      </w:r>
      <w:r w:rsidRPr="0032185E">
        <w:t>whose research will be focused primarily on gambling advertising, because we think it is really important that we get any policy intervention</w:t>
      </w:r>
      <w:r>
        <w:t xml:space="preserve"> r</w:t>
      </w:r>
      <w:r w:rsidRPr="0032185E">
        <w:t>ight.</w:t>
      </w:r>
    </w:p>
    <w:p w:rsidR="007B7585" w:rsidP="007B7585">
      <w:pPr>
        <w:pStyle w:val="Answer"/>
      </w:pPr>
      <w:r w:rsidRPr="0032185E">
        <w:t xml:space="preserve">The current rules are robust and </w:t>
      </w:r>
      <w:r>
        <w:t xml:space="preserve">are </w:t>
      </w:r>
      <w:r w:rsidRPr="0032185E">
        <w:t>very clear about advertising not being targeted at children.</w:t>
      </w:r>
      <w:r>
        <w:t xml:space="preserve"> G</w:t>
      </w:r>
      <w:r w:rsidRPr="00734EBA">
        <w:t>ambling adverts cannot appear in media created for children</w:t>
      </w:r>
      <w:r>
        <w:t xml:space="preserve"> </w:t>
      </w:r>
      <w:r w:rsidRPr="00734EBA">
        <w:t xml:space="preserve">or </w:t>
      </w:r>
      <w:r>
        <w:t xml:space="preserve">in </w:t>
      </w:r>
      <w:r w:rsidRPr="00734EBA">
        <w:t xml:space="preserve">which children make up 25% or more of the audience. </w:t>
      </w:r>
      <w:r>
        <w:t>T</w:t>
      </w:r>
      <w:r w:rsidRPr="00734EBA">
        <w:t>hat applies to broadcast media, including TV program</w:t>
      </w:r>
      <w:r>
        <w:t xml:space="preserve">mes and </w:t>
      </w:r>
      <w:r w:rsidRPr="00734EBA">
        <w:t xml:space="preserve">online. The ASA has also made clear that operators advertising online </w:t>
      </w:r>
      <w:r>
        <w:t xml:space="preserve">must not </w:t>
      </w:r>
      <w:r w:rsidRPr="00734EBA">
        <w:t>rely on a user’s declared age on sign</w:t>
      </w:r>
      <w:r>
        <w:t>-</w:t>
      </w:r>
      <w:r w:rsidRPr="00734EBA">
        <w:t>up when targeting adverts for these products</w:t>
      </w:r>
      <w:r>
        <w:t xml:space="preserve">; they must </w:t>
      </w:r>
      <w:r w:rsidRPr="00734EBA">
        <w:t>also use data on users</w:t>
      </w:r>
      <w:r>
        <w:t>’</w:t>
      </w:r>
      <w:r w:rsidRPr="00734EBA">
        <w:t xml:space="preserve"> interests to form a view of their likely age</w:t>
      </w:r>
      <w:r>
        <w:t xml:space="preserve"> </w:t>
      </w:r>
      <w:r w:rsidRPr="00734EBA">
        <w:t>to help prevent adverts being seen by children who might have given a false date of birth on sign</w:t>
      </w:r>
      <w:r>
        <w:t>-</w:t>
      </w:r>
      <w:r w:rsidRPr="00734EBA">
        <w:t>up</w:t>
      </w:r>
      <w:r>
        <w:t>,</w:t>
      </w:r>
      <w:r w:rsidRPr="00734EBA">
        <w:t xml:space="preserve"> because they were too young to join the platform in question. </w:t>
      </w:r>
    </w:p>
    <w:p w:rsidR="007B7585" w:rsidP="007B7585">
      <w:pPr>
        <w:pStyle w:val="Answer"/>
      </w:pPr>
      <w:r>
        <w:t xml:space="preserve">I have </w:t>
      </w:r>
      <w:r w:rsidRPr="00734EBA">
        <w:t>had regular meetings with the ASA</w:t>
      </w:r>
      <w:r>
        <w:t xml:space="preserve">, and </w:t>
      </w:r>
      <w:r w:rsidRPr="00734EBA">
        <w:t>I am pleased to say that</w:t>
      </w:r>
      <w:r>
        <w:t>,</w:t>
      </w:r>
      <w:r w:rsidRPr="00734EBA">
        <w:t xml:space="preserve"> in October 2025, the ASA updated guidance to rule that personalities or influencers with social media followings totalling at least 100,000 under</w:t>
      </w:r>
      <w:r>
        <w:t>-</w:t>
      </w:r>
      <w:r w:rsidRPr="00734EBA">
        <w:t>18</w:t>
      </w:r>
      <w:r>
        <w:t>s</w:t>
      </w:r>
      <w:r w:rsidRPr="00734EBA">
        <w:t xml:space="preserve"> across all platforms is indicative of </w:t>
      </w:r>
      <w:r>
        <w:t xml:space="preserve">a </w:t>
      </w:r>
      <w:r w:rsidRPr="00734EBA">
        <w:t xml:space="preserve">strong appeal to children and young people. </w:t>
      </w:r>
      <w:r>
        <w:t xml:space="preserve">That </w:t>
      </w:r>
      <w:r w:rsidRPr="00734EBA">
        <w:t>updated, strengthened guidance strengthens the enforcement of social responsibility codes</w:t>
      </w:r>
      <w:r>
        <w:t xml:space="preserve">, </w:t>
      </w:r>
      <w:r w:rsidRPr="00734EBA">
        <w:t xml:space="preserve">clarifies the rules and sets higher standards to further prevent harm. </w:t>
      </w:r>
    </w:p>
    <w:p w:rsidR="007B7585" w:rsidP="007B7585">
      <w:pPr>
        <w:pStyle w:val="Answer"/>
      </w:pPr>
      <w:r w:rsidRPr="00734EBA">
        <w:t xml:space="preserve">I am confident in the regulation that is undertaken by </w:t>
      </w:r>
      <w:r>
        <w:t xml:space="preserve">the </w:t>
      </w:r>
      <w:r w:rsidRPr="00734EBA">
        <w:t xml:space="preserve">ASA. </w:t>
      </w:r>
      <w:r>
        <w:t xml:space="preserve">I </w:t>
      </w:r>
      <w:r w:rsidRPr="00734EBA">
        <w:t xml:space="preserve">also refer the </w:t>
      </w:r>
      <w:r>
        <w:t>c</w:t>
      </w:r>
      <w:r w:rsidRPr="00734EBA">
        <w:t>ommittee towards the ASA</w:t>
      </w:r>
      <w:r>
        <w:t>’s</w:t>
      </w:r>
      <w:r w:rsidRPr="00734EBA">
        <w:t xml:space="preserve"> evidence, which highlights how </w:t>
      </w:r>
      <w:r>
        <w:t xml:space="preserve">it is </w:t>
      </w:r>
      <w:r w:rsidRPr="00734EBA">
        <w:t xml:space="preserve">progressively using AI in this space to help monitor ads. </w:t>
      </w:r>
      <w:r>
        <w:t xml:space="preserve">We also </w:t>
      </w:r>
      <w:r w:rsidRPr="00734EBA">
        <w:t>believe</w:t>
      </w:r>
      <w:r>
        <w:t xml:space="preserve">—and </w:t>
      </w:r>
      <w:r w:rsidRPr="00734EBA">
        <w:t>I am delighted</w:t>
      </w:r>
      <w:r>
        <w:t xml:space="preserve">—that </w:t>
      </w:r>
      <w:r w:rsidRPr="00734EBA">
        <w:t>the social media ban for under</w:t>
      </w:r>
      <w:r>
        <w:t>-</w:t>
      </w:r>
      <w:r w:rsidRPr="00734EBA">
        <w:t>16</w:t>
      </w:r>
      <w:r>
        <w:t>s</w:t>
      </w:r>
      <w:r w:rsidRPr="00734EBA">
        <w:t xml:space="preserve"> will help reduce children and young people’s exposure to gambling adverts and potential gambling harm.</w:t>
      </w:r>
    </w:p>
    <w:p w:rsidR="007B7585" w:rsidP="007B7585">
      <w:pPr>
        <w:pStyle w:val="Answer"/>
      </w:pPr>
      <w:sdt>
        <w:sdtPr>
          <w:alias w:val="Witness"/>
          <w:id w:val="1317840153"/>
          <w:placeholder>
            <w:docPart w:val="CD5E5A63DB124DBF8F9C5DD22B7F1840"/>
          </w:placeholder>
          <w:richText/>
        </w:sdtPr>
        <w:sdtContent>
          <w:r w:rsidRPr="00D24B23">
            <w:rPr>
              <w:b/>
              <w:i/>
            </w:rPr>
            <w:t>Sarah Fox:</w:t>
          </w:r>
        </w:sdtContent>
      </w:sdt>
      <w:r>
        <w:t xml:space="preserve"> </w:t>
      </w:r>
      <w:r w:rsidRPr="00145105">
        <w:t xml:space="preserve">I am the deputy director for gambling and lotteries in </w:t>
      </w:r>
      <w:r>
        <w:t xml:space="preserve">the </w:t>
      </w:r>
      <w:r w:rsidRPr="00145105">
        <w:t>DCM</w:t>
      </w:r>
      <w:r>
        <w:t>S</w:t>
      </w:r>
      <w:r w:rsidRPr="00145105">
        <w:t xml:space="preserve">. </w:t>
      </w:r>
      <w:r>
        <w:t>A</w:t>
      </w:r>
      <w:r w:rsidRPr="00145105">
        <w:t>s policy officials</w:t>
      </w:r>
      <w:r>
        <w:t xml:space="preserve">, </w:t>
      </w:r>
      <w:r w:rsidRPr="00145105">
        <w:t xml:space="preserve">you have </w:t>
      </w:r>
      <w:r>
        <w:t xml:space="preserve">already </w:t>
      </w:r>
      <w:r w:rsidRPr="00145105">
        <w:t>heard a lot about evidence in the hearings</w:t>
      </w:r>
      <w:r>
        <w:t xml:space="preserve"> today</w:t>
      </w:r>
      <w:r w:rsidRPr="00145105">
        <w:t xml:space="preserve">. There is a lot of evidence out there. We do not look for </w:t>
      </w:r>
      <w:r>
        <w:t xml:space="preserve">a </w:t>
      </w:r>
      <w:r w:rsidRPr="00145105">
        <w:t>single piece of evidence that will necessarily trigger a policy intervention or a specific number</w:t>
      </w:r>
      <w:r>
        <w:t xml:space="preserve"> that </w:t>
      </w:r>
      <w:r w:rsidRPr="00145105">
        <w:t xml:space="preserve">means that we </w:t>
      </w:r>
      <w:r>
        <w:t xml:space="preserve">will take </w:t>
      </w:r>
      <w:r w:rsidRPr="00145105">
        <w:t>an action or not</w:t>
      </w:r>
      <w:r>
        <w:t xml:space="preserve">; we </w:t>
      </w:r>
      <w:r w:rsidRPr="00145105">
        <w:t xml:space="preserve">look at </w:t>
      </w:r>
      <w:r>
        <w:t xml:space="preserve">the </w:t>
      </w:r>
      <w:r w:rsidRPr="00145105">
        <w:t xml:space="preserve">cumulative impact of all the evidence out there and the trends that come through. </w:t>
      </w:r>
      <w:r>
        <w:t>O</w:t>
      </w:r>
      <w:r w:rsidRPr="00145105">
        <w:t>ne of the trends that comes through a lot of the surveys is the different gambling harms from different products. So we tend to do our different policy interventions</w:t>
      </w:r>
      <w:r>
        <w:t xml:space="preserve"> </w:t>
      </w:r>
      <w:r w:rsidRPr="00145105">
        <w:t xml:space="preserve">trying to focus on where the evidence shows </w:t>
      </w:r>
      <w:r>
        <w:t xml:space="preserve">that </w:t>
      </w:r>
      <w:r w:rsidRPr="00145105">
        <w:t>there is a need for us to do an intervention.</w:t>
      </w:r>
    </w:p>
    <w:p w:rsidR="007B7585" w:rsidP="007B7585">
      <w:pPr>
        <w:pStyle w:val="Question"/>
      </w:pPr>
      <w:sdt>
        <w:sdtPr>
          <w:alias w:val="Member"/>
          <w:tag w:val="&lt;Member mnisId='214' dodsId='25170'&gt;"/>
          <w:id w:val="-964657036"/>
          <w:placeholder>
            <w:docPart w:val="EDA86F29E01743C0A26D472D8C695D0C"/>
          </w:placeholder>
          <w:richText/>
        </w:sdtPr>
        <w:sdtContent>
          <w:r w:rsidRPr="00EB57BE">
            <w:rPr>
              <w:b/>
            </w:rPr>
            <w:t>Lord Foster of Bath:</w:t>
          </w:r>
        </w:sdtContent>
      </w:sdt>
      <w:r>
        <w:t xml:space="preserve"> </w:t>
      </w:r>
      <w:r w:rsidRPr="00AE144A">
        <w:t xml:space="preserve">I entirely agree with the Minister </w:t>
      </w:r>
      <w:r>
        <w:t xml:space="preserve">on </w:t>
      </w:r>
      <w:r w:rsidRPr="00AE144A">
        <w:t>the vital importance of having evidence to back up any regulatory change</w:t>
      </w:r>
      <w:r>
        <w:t xml:space="preserve">. </w:t>
      </w:r>
      <w:r w:rsidRPr="00AE144A">
        <w:t xml:space="preserve">I also agree with Sarah Fox that there is a lot of evidence already out there. I just wonder </w:t>
      </w:r>
      <w:r>
        <w:t xml:space="preserve">whether </w:t>
      </w:r>
      <w:r w:rsidRPr="00AE144A">
        <w:t>both of you</w:t>
      </w:r>
      <w:r>
        <w:t xml:space="preserve"> will agree with me when you come to answer </w:t>
      </w:r>
      <w:r w:rsidRPr="00AE144A">
        <w:t>in a second</w:t>
      </w:r>
      <w:r>
        <w:t xml:space="preserve">. Since the committee reported </w:t>
      </w:r>
      <w:r w:rsidRPr="00AE144A">
        <w:t>way back in 2020</w:t>
      </w:r>
      <w:r>
        <w:t xml:space="preserve">, there has </w:t>
      </w:r>
      <w:r w:rsidRPr="00AE144A">
        <w:t>been a huge welter of new information</w:t>
      </w:r>
      <w:r>
        <w:t xml:space="preserve"> and </w:t>
      </w:r>
      <w:r w:rsidRPr="00AE144A">
        <w:t xml:space="preserve">research. </w:t>
      </w:r>
      <w:r>
        <w:t xml:space="preserve">Do you accept that </w:t>
      </w:r>
      <w:r w:rsidRPr="00AE144A">
        <w:t>this country now has more research evidence on the link between gambling and advertising than almost any other country in the world</w:t>
      </w:r>
      <w:r>
        <w:t>? M</w:t>
      </w:r>
      <w:r w:rsidRPr="00AE144A">
        <w:t>any other countries</w:t>
      </w:r>
      <w:r>
        <w:t xml:space="preserve"> </w:t>
      </w:r>
      <w:r w:rsidRPr="00AE144A">
        <w:t>with far less research evidence</w:t>
      </w:r>
      <w:r>
        <w:t xml:space="preserve"> </w:t>
      </w:r>
      <w:r w:rsidRPr="00AE144A">
        <w:t>have decided that that evidence is sufficient to take action</w:t>
      </w:r>
      <w:r>
        <w:t>,</w:t>
      </w:r>
      <w:r w:rsidRPr="00AE144A">
        <w:t xml:space="preserve"> when </w:t>
      </w:r>
      <w:r>
        <w:t xml:space="preserve">we are not </w:t>
      </w:r>
      <w:r w:rsidRPr="00AE144A">
        <w:t xml:space="preserve">here. </w:t>
      </w:r>
    </w:p>
    <w:p w:rsidR="007B7585" w:rsidP="007B7585">
      <w:pPr>
        <w:pStyle w:val="Remark"/>
      </w:pPr>
      <w:r w:rsidRPr="00AE144A">
        <w:t>I turn, first</w:t>
      </w:r>
      <w:r>
        <w:t xml:space="preserve">, </w:t>
      </w:r>
      <w:r w:rsidRPr="00AE144A">
        <w:t xml:space="preserve">to the Gambling Commission and point out </w:t>
      </w:r>
      <w:r>
        <w:t xml:space="preserve">very specifically </w:t>
      </w:r>
      <w:r w:rsidRPr="00AE144A">
        <w:t>that</w:t>
      </w:r>
      <w:r>
        <w:t xml:space="preserve">, </w:t>
      </w:r>
      <w:r w:rsidRPr="00AE144A">
        <w:t xml:space="preserve">back in 2021, the Gambling Commission did some research </w:t>
      </w:r>
      <w:r>
        <w:t>itself</w:t>
      </w:r>
      <w:r w:rsidRPr="00AE144A">
        <w:t xml:space="preserve">. </w:t>
      </w:r>
      <w:r>
        <w:t>F</w:t>
      </w:r>
      <w:r w:rsidRPr="00AE144A">
        <w:t>orget everybody else’s research</w:t>
      </w:r>
      <w:r>
        <w:t xml:space="preserve">; the </w:t>
      </w:r>
      <w:r w:rsidRPr="00AE144A">
        <w:t xml:space="preserve">research </w:t>
      </w:r>
      <w:r>
        <w:t>you did, “</w:t>
      </w:r>
      <w:r w:rsidRPr="00D6647A">
        <w:t>Understanding How Consumers Engaged with Gambling Advertising in 2020</w:t>
      </w:r>
      <w:r>
        <w:t xml:space="preserve">”, which </w:t>
      </w:r>
      <w:r w:rsidRPr="00AE144A">
        <w:t xml:space="preserve">you published in June 2021, pointed out that gambling advertising led to people who </w:t>
      </w:r>
      <w:r>
        <w:t xml:space="preserve">were not </w:t>
      </w:r>
      <w:r w:rsidRPr="00AE144A">
        <w:t>gambling to start gambling</w:t>
      </w:r>
      <w:r>
        <w:t xml:space="preserve">, </w:t>
      </w:r>
      <w:r w:rsidRPr="00AE144A">
        <w:t>people who were already gambling to gamble more</w:t>
      </w:r>
      <w:r>
        <w:t xml:space="preserve"> </w:t>
      </w:r>
      <w:r w:rsidRPr="00AE144A">
        <w:t xml:space="preserve">and people who had deliberately stopped gambling to start again. </w:t>
      </w:r>
      <w:r>
        <w:t xml:space="preserve">Are you still standing by </w:t>
      </w:r>
      <w:r w:rsidRPr="00AE144A">
        <w:t>that type of evidence</w:t>
      </w:r>
      <w:r>
        <w:t xml:space="preserve">? Is it </w:t>
      </w:r>
      <w:r w:rsidRPr="00AE144A">
        <w:t xml:space="preserve">backed up </w:t>
      </w:r>
      <w:r>
        <w:t xml:space="preserve">by </w:t>
      </w:r>
      <w:r w:rsidRPr="00AE144A">
        <w:t>any more recent evidence that you have received?</w:t>
      </w:r>
    </w:p>
    <w:p w:rsidR="007B7585" w:rsidP="007B7585">
      <w:pPr>
        <w:pStyle w:val="Answer"/>
      </w:pPr>
      <w:sdt>
        <w:sdtPr>
          <w:alias w:val="Witness"/>
          <w:id w:val="-1967655076"/>
          <w:placeholder>
            <w:docPart w:val="2379DA490D854FC09EE4F417BBE800E5"/>
          </w:placeholder>
          <w:richText/>
        </w:sdtPr>
        <w:sdtContent>
          <w:r w:rsidRPr="002A5060">
            <w:rPr>
              <w:b/>
              <w:i/>
            </w:rPr>
            <w:t>Sarah Gardner:</w:t>
          </w:r>
        </w:sdtContent>
      </w:sdt>
      <w:r>
        <w:t xml:space="preserve"> The starting </w:t>
      </w:r>
      <w:r w:rsidRPr="001448B8">
        <w:t xml:space="preserve">premise </w:t>
      </w:r>
      <w:r>
        <w:t xml:space="preserve">is </w:t>
      </w:r>
      <w:r w:rsidRPr="001448B8">
        <w:t xml:space="preserve">that </w:t>
      </w:r>
      <w:r>
        <w:t xml:space="preserve">there is </w:t>
      </w:r>
      <w:r w:rsidRPr="001448B8">
        <w:t>clearly</w:t>
      </w:r>
      <w:r>
        <w:t xml:space="preserve"> </w:t>
      </w:r>
      <w:r w:rsidRPr="001448B8">
        <w:t>a commercial point to advertising, which is to prompt behaviour in consumers. So</w:t>
      </w:r>
      <w:r>
        <w:t>,</w:t>
      </w:r>
      <w:r w:rsidRPr="001448B8">
        <w:t xml:space="preserve"> in some senses, what you described there </w:t>
      </w:r>
      <w:r>
        <w:t xml:space="preserve">was not </w:t>
      </w:r>
      <w:r w:rsidRPr="001448B8">
        <w:t>a surprise</w:t>
      </w:r>
      <w:r>
        <w:t>; o</w:t>
      </w:r>
      <w:r w:rsidRPr="001448B8">
        <w:t>therwise</w:t>
      </w:r>
      <w:r>
        <w:t>,</w:t>
      </w:r>
      <w:r w:rsidRPr="001448B8">
        <w:t xml:space="preserve"> why would anyone spend money on advertising? </w:t>
      </w:r>
    </w:p>
    <w:p w:rsidR="007B7585" w:rsidP="007B7585">
      <w:pPr>
        <w:pStyle w:val="Answer"/>
      </w:pPr>
      <w:r>
        <w:t xml:space="preserve">We are </w:t>
      </w:r>
      <w:r w:rsidRPr="001448B8">
        <w:t>delighted to see the investment being made, particularly through the statutory levy</w:t>
      </w:r>
      <w:r>
        <w:t xml:space="preserve">, as the </w:t>
      </w:r>
      <w:r w:rsidRPr="001448B8">
        <w:t xml:space="preserve">camp </w:t>
      </w:r>
      <w:r>
        <w:t xml:space="preserve">we are in is to </w:t>
      </w:r>
      <w:r w:rsidRPr="001448B8">
        <w:t>welcome</w:t>
      </w:r>
      <w:r>
        <w:t xml:space="preserve"> </w:t>
      </w:r>
      <w:r w:rsidRPr="001448B8">
        <w:t xml:space="preserve">more research in this area. </w:t>
      </w:r>
      <w:r>
        <w:t xml:space="preserve">That </w:t>
      </w:r>
      <w:r w:rsidRPr="001448B8">
        <w:t>said, there are some key points</w:t>
      </w:r>
      <w:r>
        <w:t xml:space="preserve">, and </w:t>
      </w:r>
      <w:r w:rsidRPr="001448B8">
        <w:t>I think you have touched on them there</w:t>
      </w:r>
      <w:r>
        <w:t xml:space="preserve">. We do not </w:t>
      </w:r>
      <w:r w:rsidRPr="001448B8">
        <w:t xml:space="preserve">need to </w:t>
      </w:r>
      <w:r>
        <w:t xml:space="preserve">wait </w:t>
      </w:r>
      <w:r w:rsidRPr="001448B8">
        <w:t>and have not waited for the perfect evidence base</w:t>
      </w:r>
      <w:r>
        <w:t xml:space="preserve">—if </w:t>
      </w:r>
      <w:r w:rsidRPr="001448B8">
        <w:t>that even exists</w:t>
      </w:r>
      <w:r>
        <w:t xml:space="preserve">—to </w:t>
      </w:r>
      <w:r w:rsidRPr="001448B8">
        <w:t>emerge</w:t>
      </w:r>
      <w:r>
        <w:t xml:space="preserve"> </w:t>
      </w:r>
      <w:r w:rsidRPr="001448B8">
        <w:t>before taking action</w:t>
      </w:r>
      <w:r>
        <w:t xml:space="preserve">, because it is clear that some </w:t>
      </w:r>
      <w:r w:rsidRPr="001448B8">
        <w:t xml:space="preserve">things </w:t>
      </w:r>
      <w:r>
        <w:t xml:space="preserve">should not </w:t>
      </w:r>
      <w:r w:rsidRPr="001448B8">
        <w:t xml:space="preserve">happen. </w:t>
      </w:r>
      <w:r>
        <w:t xml:space="preserve">In </w:t>
      </w:r>
      <w:r w:rsidRPr="001448B8">
        <w:t xml:space="preserve">particular, advertising </w:t>
      </w:r>
      <w:r>
        <w:t xml:space="preserve">must not </w:t>
      </w:r>
      <w:r w:rsidRPr="001448B8">
        <w:t>target children</w:t>
      </w:r>
      <w:r>
        <w:t xml:space="preserve"> and </w:t>
      </w:r>
      <w:r w:rsidRPr="001448B8">
        <w:t xml:space="preserve">vulnerable people and try </w:t>
      </w:r>
      <w:r>
        <w:t xml:space="preserve">to </w:t>
      </w:r>
      <w:r w:rsidRPr="001448B8">
        <w:t>prompt them to gamble</w:t>
      </w:r>
      <w:r>
        <w:t xml:space="preserve"> more </w:t>
      </w:r>
      <w:r w:rsidRPr="001448B8">
        <w:t xml:space="preserve">than they should. </w:t>
      </w:r>
      <w:r>
        <w:t xml:space="preserve">That </w:t>
      </w:r>
      <w:r w:rsidRPr="001448B8">
        <w:t xml:space="preserve">is why, driven </w:t>
      </w:r>
      <w:r w:rsidRPr="001448B8">
        <w:t>by piece</w:t>
      </w:r>
      <w:r>
        <w:t>s</w:t>
      </w:r>
      <w:r w:rsidRPr="001448B8">
        <w:t xml:space="preserve"> of evidence </w:t>
      </w:r>
      <w:r>
        <w:t xml:space="preserve">like </w:t>
      </w:r>
      <w:r w:rsidRPr="001448B8">
        <w:t>the one you have described</w:t>
      </w:r>
      <w:r>
        <w:t xml:space="preserve">, </w:t>
      </w:r>
      <w:r w:rsidRPr="001448B8">
        <w:t xml:space="preserve">much of the action that we have taken </w:t>
      </w:r>
      <w:r>
        <w:t xml:space="preserve">has </w:t>
      </w:r>
      <w:r w:rsidRPr="001448B8">
        <w:t xml:space="preserve">been in those areas. </w:t>
      </w:r>
    </w:p>
    <w:p w:rsidR="007B7585" w:rsidP="007B7585">
      <w:pPr>
        <w:pStyle w:val="Answer"/>
      </w:pPr>
      <w:r w:rsidRPr="001448B8">
        <w:t xml:space="preserve">Our view </w:t>
      </w:r>
      <w:r>
        <w:t xml:space="preserve">is also that there is a customer journey </w:t>
      </w:r>
      <w:r w:rsidRPr="001448B8">
        <w:t>in gambling</w:t>
      </w:r>
      <w:r>
        <w:t>. W</w:t>
      </w:r>
      <w:r w:rsidRPr="001448B8">
        <w:t>e try not to look at things like advertising in isolation</w:t>
      </w:r>
      <w:r>
        <w:t xml:space="preserve">; it </w:t>
      </w:r>
      <w:r w:rsidRPr="001448B8">
        <w:t>is about the package of things we are doing to make that overall customer journey safe for everyone, but with a particular focus on children and vulnerable people.</w:t>
      </w:r>
    </w:p>
    <w:p w:rsidR="007B7585" w:rsidP="007B7585">
      <w:pPr>
        <w:pStyle w:val="Remark"/>
      </w:pPr>
      <w:sdt>
        <w:sdtPr>
          <w:alias w:val="Member"/>
          <w:tag w:val="&lt;Member mnisId='214' dodsId='25170'&gt;"/>
          <w:id w:val="967400403"/>
          <w:placeholder>
            <w:docPart w:val="684BC3A6EEBA4730858CA00D970C3EDC"/>
          </w:placeholder>
          <w:richText/>
        </w:sdtPr>
        <w:sdtContent>
          <w:r w:rsidRPr="001057A8">
            <w:rPr>
              <w:b/>
            </w:rPr>
            <w:t>Lord Foster of Bath:</w:t>
          </w:r>
        </w:sdtContent>
      </w:sdt>
      <w:r>
        <w:t xml:space="preserve"> Thank you for that. Almost a yes or no will do: is the </w:t>
      </w:r>
      <w:r w:rsidRPr="00860537">
        <w:t>Gambling Commission accepting that gambling</w:t>
      </w:r>
      <w:r>
        <w:t xml:space="preserve"> </w:t>
      </w:r>
      <w:r w:rsidRPr="00860537">
        <w:t>advertising, marketing and sponsorship lead</w:t>
      </w:r>
      <w:r>
        <w:t xml:space="preserve"> </w:t>
      </w:r>
      <w:r w:rsidRPr="00860537">
        <w:t xml:space="preserve">some people to start gambling, </w:t>
      </w:r>
      <w:r>
        <w:t>t</w:t>
      </w:r>
      <w:r w:rsidRPr="00860537">
        <w:t>hose who are gambling to gamble more</w:t>
      </w:r>
      <w:r>
        <w:t xml:space="preserve"> </w:t>
      </w:r>
      <w:r w:rsidRPr="00860537">
        <w:t xml:space="preserve">and those who </w:t>
      </w:r>
      <w:r>
        <w:t xml:space="preserve">have </w:t>
      </w:r>
      <w:r w:rsidRPr="00860537">
        <w:t>stop</w:t>
      </w:r>
      <w:r>
        <w:t xml:space="preserve">ped, </w:t>
      </w:r>
      <w:r w:rsidRPr="00860537">
        <w:t>for whatever reason, to start again</w:t>
      </w:r>
      <w:r>
        <w:t xml:space="preserve">? Do </w:t>
      </w:r>
      <w:r w:rsidRPr="00860537">
        <w:t>you accept that based on any evidence that you have seen subsequent to 2021?</w:t>
      </w:r>
    </w:p>
    <w:p w:rsidR="007B7585" w:rsidP="007B7585">
      <w:pPr>
        <w:pStyle w:val="Answer"/>
      </w:pPr>
      <w:sdt>
        <w:sdtPr>
          <w:alias w:val="Witness"/>
          <w:id w:val="-972757086"/>
          <w:placeholder>
            <w:docPart w:val="1F7A103362DF4F308D5EDA973332C9A4"/>
          </w:placeholder>
          <w:richText/>
        </w:sdtPr>
        <w:sdtContent>
          <w:r w:rsidRPr="00B947E7">
            <w:rPr>
              <w:b/>
              <w:i/>
            </w:rPr>
            <w:t>Sarah Gardner:</w:t>
          </w:r>
        </w:sdtContent>
      </w:sdt>
      <w:r>
        <w:t xml:space="preserve"> On a precautionary basis, we accept that there is </w:t>
      </w:r>
      <w:r w:rsidRPr="0025415F">
        <w:t>a point to advertising</w:t>
      </w:r>
      <w:r>
        <w:t xml:space="preserve">; it is </w:t>
      </w:r>
      <w:r w:rsidRPr="0025415F">
        <w:t>about</w:t>
      </w:r>
      <w:r>
        <w:t xml:space="preserve"> </w:t>
      </w:r>
      <w:r w:rsidRPr="0025415F">
        <w:t xml:space="preserve">prompting consumers to gamble with, </w:t>
      </w:r>
      <w:r>
        <w:t xml:space="preserve">I hope, </w:t>
      </w:r>
      <w:r w:rsidRPr="0025415F">
        <w:t>legitimate businesses. I have a quite separate concern about advertising by illegal operators, which is a very serious danger</w:t>
      </w:r>
      <w:r>
        <w:t xml:space="preserve">, </w:t>
      </w:r>
      <w:r w:rsidRPr="0025415F">
        <w:t xml:space="preserve">particularly to children and vulnerable people, and because of the way </w:t>
      </w:r>
      <w:r>
        <w:t xml:space="preserve">that </w:t>
      </w:r>
      <w:r w:rsidRPr="0025415F">
        <w:t xml:space="preserve">they are exposed through things like social media and so on. </w:t>
      </w:r>
      <w:r>
        <w:t>W</w:t>
      </w:r>
      <w:r w:rsidRPr="0025415F">
        <w:t>hether or not the evidence base suggest</w:t>
      </w:r>
      <w:r>
        <w:t xml:space="preserve">s, </w:t>
      </w:r>
      <w:r w:rsidRPr="0025415F">
        <w:t>in a</w:t>
      </w:r>
      <w:r>
        <w:t xml:space="preserve"> </w:t>
      </w:r>
      <w:r w:rsidRPr="0025415F">
        <w:t>very definitive way</w:t>
      </w:r>
      <w:r>
        <w:t>,</w:t>
      </w:r>
      <w:r w:rsidRPr="0025415F">
        <w:t xml:space="preserve"> that advertising prompts more gambling</w:t>
      </w:r>
      <w:r>
        <w:t xml:space="preserve">, and </w:t>
      </w:r>
      <w:r w:rsidRPr="0025415F">
        <w:t>in particular gambling by the wrong people</w:t>
      </w:r>
      <w:r>
        <w:t>—by which</w:t>
      </w:r>
      <w:r w:rsidRPr="0025415F">
        <w:t xml:space="preserve"> I mean children and vulnerable people</w:t>
      </w:r>
      <w:r>
        <w:t xml:space="preserve">—our </w:t>
      </w:r>
      <w:r w:rsidRPr="0025415F">
        <w:t>job is to protect children and vulnerable people</w:t>
      </w:r>
      <w:r w:rsidRPr="0093657D">
        <w:t xml:space="preserve"> </w:t>
      </w:r>
      <w:r w:rsidRPr="0025415F">
        <w:t>in particular</w:t>
      </w:r>
      <w:r>
        <w:t xml:space="preserve"> and that </w:t>
      </w:r>
      <w:r w:rsidRPr="0025415F">
        <w:t>is where our focus has been.</w:t>
      </w:r>
    </w:p>
    <w:p w:rsidR="000A034A" w:rsidP="000A034A">
      <w:pPr>
        <w:pStyle w:val="Answer"/>
      </w:pPr>
      <w:sdt>
        <w:sdtPr>
          <w:alias w:val="Witness"/>
          <w:id w:val="1547026214"/>
          <w:placeholder>
            <w:docPart w:val="97A5CD3A8DF446A1BE1C87DFDE70EDE1"/>
          </w:placeholder>
          <w:richText/>
        </w:sdtPr>
        <w:sdtContent>
          <w:r w:rsidRPr="00113E42" w:rsidR="007B7585">
            <w:rPr>
              <w:b/>
              <w:i/>
            </w:rPr>
            <w:t>Baroness Twycross:</w:t>
          </w:r>
        </w:sdtContent>
      </w:sdt>
      <w:r w:rsidR="007B7585">
        <w:t xml:space="preserve"> Can I come in?</w:t>
      </w:r>
    </w:p>
    <w:p w:rsidR="000C37D1" w:rsidRPr="000A034A" w:rsidP="000A034A">
      <w:pPr>
        <w:pStyle w:val="Question"/>
        <w:rPr>
          <w:rStyle w:val="normaltextrun"/>
        </w:rPr>
      </w:pPr>
      <w:r>
        <w:rPr>
          <w:b/>
          <w:bCs/>
        </w:rPr>
        <w:t xml:space="preserve">Lord Foster of </w:t>
      </w:r>
      <w:r w:rsidRPr="000A034A">
        <w:rPr>
          <w:b/>
          <w:bCs/>
        </w:rPr>
        <w:t>Bath:</w:t>
      </w:r>
      <w:r w:rsidR="007B7585">
        <w:t xml:space="preserve"> I was going to ask a very specific question, Minister, if I can. You have made very clear, and </w:t>
      </w:r>
      <w:r w:rsidRPr="00726450" w:rsidR="007B7585">
        <w:t>the department and perhaps the Government have made very clear</w:t>
      </w:r>
      <w:r w:rsidR="007B7585">
        <w:t xml:space="preserve">, </w:t>
      </w:r>
      <w:r w:rsidRPr="00726450" w:rsidR="007B7585">
        <w:t>that</w:t>
      </w:r>
      <w:r w:rsidR="007B7585">
        <w:t xml:space="preserve"> </w:t>
      </w:r>
      <w:r w:rsidRPr="00726450" w:rsidR="007B7585">
        <w:t>you currently have no plans to make any change</w:t>
      </w:r>
      <w:r w:rsidRPr="00752BA7" w:rsidR="007B7585">
        <w:t xml:space="preserve"> </w:t>
      </w:r>
      <w:r w:rsidRPr="00726450" w:rsidR="007B7585">
        <w:t>in relation to advertising. I want to explore why you have made that decision</w:t>
      </w:r>
      <w:r w:rsidR="007B7585">
        <w:t xml:space="preserve">, in </w:t>
      </w:r>
      <w:r w:rsidRPr="00726450" w:rsidR="007B7585">
        <w:t>the light of the huge amount of evidence we have</w:t>
      </w:r>
      <w:r w:rsidR="007B7585">
        <w:t xml:space="preserve"> and </w:t>
      </w:r>
      <w:r w:rsidRPr="00726450" w:rsidR="007B7585">
        <w:t>what the Gambling Commission has just said</w:t>
      </w:r>
      <w:r w:rsidR="007B7585">
        <w:t xml:space="preserve">. </w:t>
      </w:r>
      <w:r w:rsidRPr="00726450" w:rsidR="007B7585">
        <w:t>I k</w:t>
      </w:r>
      <w:r w:rsidRPr="00B33595" w:rsidR="007B7585">
        <w:t>now, because it is on the record—you have told me yourself and other Ministers within the DCMS have said it—that you actually want the gambling industry to grow as part of the Government’s growth agenda. You believe that the gambling industry can grow and, at the same time, still reduce levels of gambling harm</w:t>
      </w:r>
      <w:r w:rsidRPr="00B33595" w:rsidR="00C9185B">
        <w:t>.</w:t>
      </w:r>
      <w:r w:rsidRPr="00B33595" w:rsidR="00B33595">
        <w:t xml:space="preserve"> Could you </w:t>
      </w:r>
      <w:r w:rsidRPr="00B33595">
        <w:rPr>
          <w:rStyle w:val="normaltextrun"/>
          <w:rFonts w:cs="Segoe UI"/>
        </w:rPr>
        <w:t>just confirm on the record that that is the case and explain why you are not going to take action? Thank you for all the discussions you had with me on this; I am genuinely grateful.</w:t>
      </w:r>
    </w:p>
    <w:p w:rsidR="000C37D1" w:rsidP="000C37D1">
      <w:pPr>
        <w:pStyle w:val="Answer"/>
        <w:rPr>
          <w:rStyle w:val="normaltextrun"/>
          <w:rFonts w:cs="Segoe UI"/>
        </w:rPr>
      </w:pPr>
      <w:r>
        <w:rPr>
          <w:rStyle w:val="normaltextrun"/>
          <w:rFonts w:cs="Segoe UI"/>
          <w:b/>
          <w:i/>
        </w:rPr>
        <w:t xml:space="preserve">Baroness Twycross: </w:t>
      </w:r>
      <w:r>
        <w:rPr>
          <w:rStyle w:val="normaltextrun"/>
          <w:rFonts w:cs="Segoe UI"/>
        </w:rPr>
        <w:t xml:space="preserve">That is fine. I </w:t>
      </w:r>
      <w:r w:rsidRPr="00C975F9">
        <w:rPr>
          <w:rStyle w:val="normaltextrun"/>
          <w:rFonts w:cs="Segoe UI"/>
        </w:rPr>
        <w:t>have</w:t>
      </w:r>
      <w:r>
        <w:rPr>
          <w:rStyle w:val="normaltextrun"/>
          <w:rFonts w:cs="Segoe UI"/>
        </w:rPr>
        <w:t xml:space="preserve"> </w:t>
      </w:r>
      <w:r w:rsidRPr="00C975F9">
        <w:rPr>
          <w:rStyle w:val="normaltextrun"/>
          <w:rFonts w:cs="Segoe UI"/>
        </w:rPr>
        <w:t>been</w:t>
      </w:r>
      <w:r>
        <w:rPr>
          <w:rStyle w:val="normaltextrun"/>
          <w:rFonts w:cs="Segoe UI"/>
        </w:rPr>
        <w:t xml:space="preserve"> </w:t>
      </w:r>
      <w:r w:rsidRPr="00C975F9">
        <w:rPr>
          <w:rStyle w:val="normaltextrun"/>
          <w:rFonts w:cs="Segoe UI"/>
        </w:rPr>
        <w:t>open</w:t>
      </w:r>
      <w:r>
        <w:rPr>
          <w:rStyle w:val="normaltextrun"/>
          <w:rFonts w:cs="Segoe UI"/>
          <w:b/>
          <w:bCs/>
        </w:rPr>
        <w:t xml:space="preserve"> </w:t>
      </w:r>
      <w:r w:rsidRPr="00C975F9">
        <w:rPr>
          <w:rStyle w:val="normaltextrun"/>
          <w:rFonts w:cs="Segoe UI"/>
        </w:rPr>
        <w:t>about</w:t>
      </w:r>
      <w:r>
        <w:rPr>
          <w:rStyle w:val="normaltextrun"/>
          <w:rFonts w:cs="Segoe UI"/>
        </w:rPr>
        <w:t xml:space="preserve"> </w:t>
      </w:r>
      <w:r w:rsidRPr="00C975F9">
        <w:rPr>
          <w:rStyle w:val="normaltextrun"/>
          <w:rFonts w:cs="Segoe UI"/>
        </w:rPr>
        <w:t>the</w:t>
      </w:r>
      <w:r>
        <w:rPr>
          <w:rStyle w:val="normaltextrun"/>
          <w:rFonts w:cs="Segoe UI"/>
        </w:rPr>
        <w:t xml:space="preserve"> </w:t>
      </w:r>
      <w:r w:rsidRPr="00C975F9">
        <w:rPr>
          <w:rStyle w:val="normaltextrun"/>
          <w:rFonts w:cs="Segoe UI"/>
        </w:rPr>
        <w:t>fact</w:t>
      </w:r>
      <w:r>
        <w:rPr>
          <w:rStyle w:val="normaltextrun"/>
          <w:rFonts w:cs="Segoe UI"/>
        </w:rPr>
        <w:t xml:space="preserve">, </w:t>
      </w:r>
      <w:r w:rsidRPr="00C975F9">
        <w:rPr>
          <w:rStyle w:val="normaltextrun"/>
          <w:rFonts w:cs="Segoe UI"/>
        </w:rPr>
        <w:t>and</w:t>
      </w:r>
      <w:r>
        <w:rPr>
          <w:rStyle w:val="normaltextrun"/>
          <w:rFonts w:cs="Segoe UI"/>
        </w:rPr>
        <w:t xml:space="preserve"> </w:t>
      </w:r>
      <w:r w:rsidRPr="00C975F9">
        <w:rPr>
          <w:rStyle w:val="normaltextrun"/>
          <w:rFonts w:cs="Segoe UI"/>
        </w:rPr>
        <w:t>I</w:t>
      </w:r>
      <w:r>
        <w:rPr>
          <w:rStyle w:val="normaltextrun"/>
          <w:rFonts w:cs="Segoe UI"/>
        </w:rPr>
        <w:t xml:space="preserve"> woul</w:t>
      </w:r>
      <w:r w:rsidRPr="00C975F9">
        <w:rPr>
          <w:rStyle w:val="normaltextrun"/>
          <w:rFonts w:cs="Segoe UI"/>
        </w:rPr>
        <w:t>d</w:t>
      </w:r>
      <w:r>
        <w:rPr>
          <w:rStyle w:val="normaltextrun"/>
          <w:rFonts w:cs="Segoe UI"/>
        </w:rPr>
        <w:t xml:space="preserve"> </w:t>
      </w:r>
      <w:r w:rsidRPr="00C975F9">
        <w:rPr>
          <w:rStyle w:val="normaltextrun"/>
          <w:rFonts w:cs="Segoe UI"/>
        </w:rPr>
        <w:t>like</w:t>
      </w:r>
      <w:r>
        <w:rPr>
          <w:rStyle w:val="normaltextrun"/>
          <w:rFonts w:cs="Segoe UI"/>
        </w:rPr>
        <w:t xml:space="preserve"> </w:t>
      </w:r>
      <w:r w:rsidRPr="00C975F9">
        <w:rPr>
          <w:rStyle w:val="normaltextrun"/>
          <w:rFonts w:cs="Segoe UI"/>
        </w:rPr>
        <w:t>to</w:t>
      </w:r>
      <w:r>
        <w:rPr>
          <w:rStyle w:val="normaltextrun"/>
          <w:rFonts w:cs="Segoe UI"/>
        </w:rPr>
        <w:t xml:space="preserve"> </w:t>
      </w:r>
      <w:r w:rsidRPr="00C975F9">
        <w:rPr>
          <w:rStyle w:val="normaltextrun"/>
          <w:rFonts w:cs="Segoe UI"/>
        </w:rPr>
        <w:t>clarify</w:t>
      </w:r>
      <w:r>
        <w:rPr>
          <w:rStyle w:val="normaltextrun"/>
          <w:rFonts w:cs="Segoe UI"/>
        </w:rPr>
        <w:t xml:space="preserve">, </w:t>
      </w:r>
      <w:r w:rsidRPr="00C975F9">
        <w:rPr>
          <w:rStyle w:val="normaltextrun"/>
          <w:rFonts w:cs="Segoe UI"/>
        </w:rPr>
        <w:t>that</w:t>
      </w:r>
      <w:r>
        <w:rPr>
          <w:rStyle w:val="normaltextrun"/>
          <w:rFonts w:cs="Segoe UI"/>
        </w:rPr>
        <w:t xml:space="preserve"> w</w:t>
      </w:r>
      <w:r w:rsidRPr="00C975F9">
        <w:rPr>
          <w:rStyle w:val="normaltextrun"/>
          <w:rFonts w:cs="Segoe UI"/>
        </w:rPr>
        <w:t>e</w:t>
      </w:r>
      <w:r>
        <w:rPr>
          <w:rStyle w:val="normaltextrun"/>
          <w:rFonts w:cs="Segoe UI"/>
        </w:rPr>
        <w:t xml:space="preserve"> </w:t>
      </w:r>
      <w:r w:rsidRPr="00C975F9">
        <w:rPr>
          <w:rStyle w:val="normaltextrun"/>
          <w:rFonts w:cs="Segoe UI"/>
        </w:rPr>
        <w:t>would</w:t>
      </w:r>
      <w:r>
        <w:rPr>
          <w:rStyle w:val="normaltextrun"/>
          <w:rFonts w:cs="Segoe UI"/>
        </w:rPr>
        <w:t xml:space="preserve"> </w:t>
      </w:r>
      <w:r w:rsidRPr="00C975F9">
        <w:rPr>
          <w:rStyle w:val="normaltextrun"/>
          <w:rFonts w:cs="Segoe UI"/>
        </w:rPr>
        <w:t>like</w:t>
      </w:r>
      <w:r>
        <w:rPr>
          <w:rStyle w:val="normaltextrun"/>
          <w:rFonts w:cs="Segoe UI"/>
        </w:rPr>
        <w:t xml:space="preserve"> </w:t>
      </w:r>
      <w:r w:rsidRPr="00C975F9">
        <w:rPr>
          <w:rStyle w:val="normaltextrun"/>
          <w:rFonts w:cs="Segoe UI"/>
        </w:rPr>
        <w:t>to</w:t>
      </w:r>
      <w:r>
        <w:rPr>
          <w:rStyle w:val="normaltextrun"/>
          <w:rFonts w:cs="Segoe UI"/>
        </w:rPr>
        <w:t xml:space="preserve"> </w:t>
      </w:r>
      <w:r w:rsidRPr="00C975F9">
        <w:rPr>
          <w:rStyle w:val="normaltextrun"/>
          <w:rFonts w:cs="Segoe UI"/>
        </w:rPr>
        <w:t>see</w:t>
      </w:r>
      <w:r>
        <w:rPr>
          <w:rStyle w:val="normaltextrun"/>
          <w:rFonts w:cs="Segoe UI"/>
        </w:rPr>
        <w:t xml:space="preserve"> </w:t>
      </w:r>
      <w:r w:rsidRPr="00C975F9">
        <w:rPr>
          <w:rStyle w:val="normaltextrun"/>
          <w:rFonts w:cs="Segoe UI"/>
        </w:rPr>
        <w:t>a</w:t>
      </w:r>
      <w:r>
        <w:rPr>
          <w:rStyle w:val="normaltextrun"/>
          <w:rFonts w:cs="Segoe UI"/>
        </w:rPr>
        <w:t xml:space="preserve"> </w:t>
      </w:r>
      <w:r w:rsidRPr="00C975F9">
        <w:rPr>
          <w:rStyle w:val="normaltextrun"/>
          <w:rFonts w:cs="Segoe UI"/>
        </w:rPr>
        <w:t>regulated</w:t>
      </w:r>
      <w:r>
        <w:rPr>
          <w:rStyle w:val="normaltextrun"/>
          <w:rFonts w:cs="Segoe UI"/>
        </w:rPr>
        <w:t xml:space="preserve">, </w:t>
      </w:r>
      <w:r w:rsidRPr="00553A73">
        <w:rPr>
          <w:rStyle w:val="normaltextrun"/>
          <w:rFonts w:cs="Segoe UI"/>
        </w:rPr>
        <w:t>licensed</w:t>
      </w:r>
      <w:r>
        <w:rPr>
          <w:rStyle w:val="normaltextrun"/>
          <w:rFonts w:cs="Segoe UI"/>
        </w:rPr>
        <w:t xml:space="preserve"> </w:t>
      </w:r>
      <w:r w:rsidRPr="00C975F9">
        <w:rPr>
          <w:rStyle w:val="normaltextrun"/>
          <w:rFonts w:cs="Segoe UI"/>
        </w:rPr>
        <w:t>sector</w:t>
      </w:r>
      <w:r>
        <w:rPr>
          <w:rStyle w:val="normaltextrun"/>
          <w:rFonts w:cs="Segoe UI"/>
        </w:rPr>
        <w:t xml:space="preserve"> </w:t>
      </w:r>
      <w:r w:rsidRPr="00C975F9">
        <w:rPr>
          <w:rStyle w:val="normaltextrun"/>
          <w:rFonts w:cs="Segoe UI"/>
        </w:rPr>
        <w:t>grow</w:t>
      </w:r>
      <w:r>
        <w:rPr>
          <w:rStyle w:val="normaltextrun"/>
          <w:rFonts w:cs="Segoe UI"/>
        </w:rPr>
        <w:t xml:space="preserve"> </w:t>
      </w:r>
      <w:r w:rsidRPr="00C975F9">
        <w:rPr>
          <w:rStyle w:val="normaltextrun"/>
          <w:rFonts w:cs="Segoe UI"/>
        </w:rPr>
        <w:t>at</w:t>
      </w:r>
      <w:r>
        <w:rPr>
          <w:rStyle w:val="normaltextrun"/>
          <w:rFonts w:cs="Segoe UI"/>
        </w:rPr>
        <w:t xml:space="preserve"> </w:t>
      </w:r>
      <w:r w:rsidRPr="00C975F9">
        <w:rPr>
          <w:rStyle w:val="normaltextrun"/>
          <w:rFonts w:cs="Segoe UI"/>
        </w:rPr>
        <w:t>the</w:t>
      </w:r>
      <w:r>
        <w:rPr>
          <w:rStyle w:val="normaltextrun"/>
          <w:rFonts w:cs="Segoe UI"/>
        </w:rPr>
        <w:t xml:space="preserve"> </w:t>
      </w:r>
      <w:r w:rsidRPr="00C975F9">
        <w:rPr>
          <w:rStyle w:val="normaltextrun"/>
          <w:rFonts w:cs="Segoe UI"/>
        </w:rPr>
        <w:t>same</w:t>
      </w:r>
      <w:r>
        <w:rPr>
          <w:rStyle w:val="normaltextrun"/>
          <w:rFonts w:cs="Segoe UI"/>
        </w:rPr>
        <w:t xml:space="preserve"> </w:t>
      </w:r>
      <w:r w:rsidRPr="00C975F9">
        <w:rPr>
          <w:rStyle w:val="normaltextrun"/>
          <w:rFonts w:cs="Segoe UI"/>
        </w:rPr>
        <w:t>time</w:t>
      </w:r>
      <w:r>
        <w:rPr>
          <w:rStyle w:val="normaltextrun"/>
          <w:rFonts w:cs="Segoe UI"/>
        </w:rPr>
        <w:t xml:space="preserve"> </w:t>
      </w:r>
      <w:r w:rsidRPr="00C975F9">
        <w:rPr>
          <w:rStyle w:val="normaltextrun"/>
          <w:rFonts w:cs="Segoe UI"/>
        </w:rPr>
        <w:t>as</w:t>
      </w:r>
      <w:r>
        <w:rPr>
          <w:rStyle w:val="normaltextrun"/>
          <w:rFonts w:cs="Segoe UI"/>
        </w:rPr>
        <w:t xml:space="preserve"> </w:t>
      </w:r>
      <w:r w:rsidRPr="00C975F9">
        <w:rPr>
          <w:rStyle w:val="normaltextrun"/>
          <w:rFonts w:cs="Segoe UI"/>
        </w:rPr>
        <w:t>we</w:t>
      </w:r>
      <w:r>
        <w:rPr>
          <w:rStyle w:val="normaltextrun"/>
          <w:rFonts w:cs="Segoe UI"/>
        </w:rPr>
        <w:t xml:space="preserve"> </w:t>
      </w:r>
      <w:r w:rsidRPr="00C975F9">
        <w:rPr>
          <w:rStyle w:val="normaltextrun"/>
          <w:rFonts w:cs="Segoe UI"/>
        </w:rPr>
        <w:t>work</w:t>
      </w:r>
      <w:r>
        <w:rPr>
          <w:rStyle w:val="normaltextrun"/>
          <w:rFonts w:cs="Segoe UI"/>
        </w:rPr>
        <w:t xml:space="preserve"> really hard, </w:t>
      </w:r>
      <w:r w:rsidRPr="00C975F9">
        <w:rPr>
          <w:rStyle w:val="normaltextrun"/>
          <w:rFonts w:cs="Segoe UI"/>
        </w:rPr>
        <w:t>across</w:t>
      </w:r>
      <w:r>
        <w:rPr>
          <w:rStyle w:val="normaltextrun"/>
          <w:rFonts w:cs="Segoe UI"/>
        </w:rPr>
        <w:t xml:space="preserve"> </w:t>
      </w:r>
      <w:r w:rsidRPr="00C975F9">
        <w:rPr>
          <w:rStyle w:val="normaltextrun"/>
          <w:rFonts w:cs="Segoe UI"/>
        </w:rPr>
        <w:t>the</w:t>
      </w:r>
      <w:r>
        <w:rPr>
          <w:rStyle w:val="normaltextrun"/>
          <w:rFonts w:cs="Segoe UI"/>
        </w:rPr>
        <w:t xml:space="preserve"> </w:t>
      </w:r>
      <w:r w:rsidRPr="00C975F9">
        <w:rPr>
          <w:rStyle w:val="normaltextrun"/>
          <w:rFonts w:cs="Segoe UI"/>
        </w:rPr>
        <w:t>piece</w:t>
      </w:r>
      <w:r>
        <w:rPr>
          <w:rStyle w:val="normaltextrun"/>
          <w:rFonts w:cs="Segoe UI"/>
        </w:rPr>
        <w:t xml:space="preserve">, </w:t>
      </w:r>
      <w:r w:rsidRPr="00C975F9">
        <w:rPr>
          <w:rStyle w:val="normaltextrun"/>
          <w:rFonts w:cs="Segoe UI"/>
        </w:rPr>
        <w:t>with</w:t>
      </w:r>
      <w:r>
        <w:rPr>
          <w:rStyle w:val="normaltextrun"/>
          <w:rFonts w:cs="Segoe UI"/>
        </w:rPr>
        <w:t xml:space="preserve"> </w:t>
      </w:r>
      <w:r w:rsidRPr="00C975F9">
        <w:rPr>
          <w:rStyle w:val="normaltextrun"/>
          <w:rFonts w:cs="Segoe UI"/>
        </w:rPr>
        <w:t>industry</w:t>
      </w:r>
      <w:r>
        <w:rPr>
          <w:rStyle w:val="normaltextrun"/>
          <w:rFonts w:cs="Segoe UI"/>
        </w:rPr>
        <w:t xml:space="preserve">, </w:t>
      </w:r>
      <w:r w:rsidRPr="00C975F9">
        <w:rPr>
          <w:rStyle w:val="normaltextrun"/>
          <w:rFonts w:cs="Segoe UI"/>
        </w:rPr>
        <w:t>bodies</w:t>
      </w:r>
      <w:r>
        <w:rPr>
          <w:rStyle w:val="normaltextrun"/>
          <w:rFonts w:cs="Segoe UI"/>
        </w:rPr>
        <w:t xml:space="preserve"> </w:t>
      </w:r>
      <w:r w:rsidRPr="00C975F9">
        <w:rPr>
          <w:rStyle w:val="normaltextrun"/>
          <w:rFonts w:cs="Segoe UI"/>
        </w:rPr>
        <w:t>such</w:t>
      </w:r>
      <w:r>
        <w:rPr>
          <w:rStyle w:val="normaltextrun"/>
          <w:rFonts w:cs="Segoe UI"/>
        </w:rPr>
        <w:t xml:space="preserve"> </w:t>
      </w:r>
      <w:r w:rsidRPr="00C975F9">
        <w:rPr>
          <w:rStyle w:val="normaltextrun"/>
          <w:rFonts w:cs="Segoe UI"/>
        </w:rPr>
        <w:t>as</w:t>
      </w:r>
      <w:r>
        <w:rPr>
          <w:rStyle w:val="normaltextrun"/>
          <w:rFonts w:cs="Segoe UI"/>
        </w:rPr>
        <w:t xml:space="preserve"> the </w:t>
      </w:r>
      <w:r w:rsidRPr="00C975F9">
        <w:rPr>
          <w:rStyle w:val="normaltextrun"/>
          <w:rFonts w:cs="Segoe UI"/>
        </w:rPr>
        <w:t>ASA</w:t>
      </w:r>
      <w:r>
        <w:rPr>
          <w:rStyle w:val="normaltextrun"/>
          <w:rFonts w:cs="Segoe UI"/>
        </w:rPr>
        <w:t xml:space="preserve"> </w:t>
      </w:r>
      <w:r w:rsidRPr="00C975F9">
        <w:rPr>
          <w:rStyle w:val="normaltextrun"/>
          <w:rFonts w:cs="Segoe UI"/>
        </w:rPr>
        <w:t>and</w:t>
      </w:r>
      <w:r>
        <w:rPr>
          <w:rStyle w:val="normaltextrun"/>
          <w:rFonts w:cs="Segoe UI"/>
        </w:rPr>
        <w:t xml:space="preserve"> </w:t>
      </w:r>
      <w:r w:rsidRPr="00C975F9">
        <w:rPr>
          <w:rStyle w:val="normaltextrun"/>
          <w:rFonts w:cs="Segoe UI"/>
        </w:rPr>
        <w:t>some</w:t>
      </w:r>
      <w:r>
        <w:rPr>
          <w:rStyle w:val="normaltextrun"/>
          <w:rFonts w:cs="Segoe UI"/>
        </w:rPr>
        <w:t xml:space="preserve"> </w:t>
      </w:r>
      <w:r w:rsidRPr="00C975F9">
        <w:rPr>
          <w:rStyle w:val="normaltextrun"/>
          <w:rFonts w:cs="Segoe UI"/>
        </w:rPr>
        <w:t>of</w:t>
      </w:r>
      <w:r>
        <w:rPr>
          <w:rStyle w:val="normaltextrun"/>
          <w:rFonts w:cs="Segoe UI"/>
        </w:rPr>
        <w:t xml:space="preserve"> </w:t>
      </w:r>
      <w:r w:rsidRPr="00C975F9">
        <w:rPr>
          <w:rStyle w:val="normaltextrun"/>
          <w:rFonts w:cs="Segoe UI"/>
        </w:rPr>
        <w:t>the</w:t>
      </w:r>
      <w:r>
        <w:rPr>
          <w:rStyle w:val="normaltextrun"/>
          <w:rFonts w:cs="Segoe UI"/>
        </w:rPr>
        <w:t xml:space="preserve"> </w:t>
      </w:r>
      <w:r w:rsidRPr="00C975F9">
        <w:rPr>
          <w:rStyle w:val="normaltextrun"/>
          <w:rFonts w:cs="Segoe UI"/>
        </w:rPr>
        <w:t>social</w:t>
      </w:r>
      <w:r>
        <w:rPr>
          <w:rStyle w:val="normaltextrun"/>
          <w:rFonts w:cs="Segoe UI"/>
        </w:rPr>
        <w:t xml:space="preserve"> </w:t>
      </w:r>
      <w:r w:rsidRPr="00C975F9">
        <w:rPr>
          <w:rStyle w:val="normaltextrun"/>
          <w:rFonts w:cs="Segoe UI"/>
        </w:rPr>
        <w:t>media</w:t>
      </w:r>
      <w:r>
        <w:rPr>
          <w:rStyle w:val="normaltextrun"/>
          <w:rFonts w:cs="Segoe UI"/>
        </w:rPr>
        <w:t xml:space="preserve"> </w:t>
      </w:r>
      <w:r w:rsidRPr="00C975F9">
        <w:rPr>
          <w:rStyle w:val="normaltextrun"/>
          <w:rFonts w:cs="Segoe UI"/>
        </w:rPr>
        <w:t>platforms</w:t>
      </w:r>
      <w:r>
        <w:rPr>
          <w:rStyle w:val="normaltextrun"/>
          <w:rFonts w:cs="Segoe UI"/>
        </w:rPr>
        <w:t xml:space="preserve"> </w:t>
      </w:r>
      <w:r w:rsidRPr="00C975F9">
        <w:rPr>
          <w:rStyle w:val="normaltextrun"/>
          <w:rFonts w:cs="Segoe UI"/>
        </w:rPr>
        <w:t>to</w:t>
      </w:r>
      <w:r>
        <w:rPr>
          <w:rStyle w:val="normaltextrun"/>
          <w:rFonts w:cs="Segoe UI"/>
        </w:rPr>
        <w:t xml:space="preserve"> </w:t>
      </w:r>
      <w:r w:rsidRPr="00C975F9">
        <w:rPr>
          <w:rStyle w:val="normaltextrun"/>
          <w:rFonts w:cs="Segoe UI"/>
        </w:rPr>
        <w:t>make</w:t>
      </w:r>
      <w:r>
        <w:rPr>
          <w:rStyle w:val="normaltextrun"/>
          <w:rFonts w:cs="Segoe UI"/>
        </w:rPr>
        <w:t xml:space="preserve"> </w:t>
      </w:r>
      <w:r w:rsidRPr="00C975F9">
        <w:rPr>
          <w:rStyle w:val="normaltextrun"/>
          <w:rFonts w:cs="Segoe UI"/>
        </w:rPr>
        <w:t>sure</w:t>
      </w:r>
      <w:r>
        <w:rPr>
          <w:rStyle w:val="normaltextrun"/>
          <w:rFonts w:cs="Segoe UI"/>
        </w:rPr>
        <w:t xml:space="preserve"> </w:t>
      </w:r>
      <w:r w:rsidRPr="00C975F9">
        <w:rPr>
          <w:rStyle w:val="normaltextrun"/>
          <w:rFonts w:cs="Segoe UI"/>
        </w:rPr>
        <w:t>that</w:t>
      </w:r>
      <w:r>
        <w:rPr>
          <w:rStyle w:val="normaltextrun"/>
          <w:rFonts w:cs="Segoe UI"/>
        </w:rPr>
        <w:t xml:space="preserve"> </w:t>
      </w:r>
      <w:r w:rsidRPr="00C975F9">
        <w:rPr>
          <w:rStyle w:val="normaltextrun"/>
          <w:rFonts w:cs="Segoe UI"/>
        </w:rPr>
        <w:t>we</w:t>
      </w:r>
      <w:r>
        <w:rPr>
          <w:rStyle w:val="normaltextrun"/>
          <w:rFonts w:cs="Segoe UI"/>
        </w:rPr>
        <w:t xml:space="preserve"> </w:t>
      </w:r>
      <w:r w:rsidRPr="00C975F9">
        <w:rPr>
          <w:rStyle w:val="normaltextrun"/>
          <w:rFonts w:cs="Segoe UI"/>
        </w:rPr>
        <w:t>do</w:t>
      </w:r>
      <w:r>
        <w:rPr>
          <w:rStyle w:val="normaltextrun"/>
          <w:rFonts w:cs="Segoe UI"/>
        </w:rPr>
        <w:t xml:space="preserve"> </w:t>
      </w:r>
      <w:r w:rsidRPr="00C975F9">
        <w:rPr>
          <w:rStyle w:val="normaltextrun"/>
          <w:rFonts w:cs="Segoe UI"/>
        </w:rPr>
        <w:t>not</w:t>
      </w:r>
      <w:r>
        <w:rPr>
          <w:rStyle w:val="normaltextrun"/>
          <w:rFonts w:cs="Segoe UI"/>
        </w:rPr>
        <w:t xml:space="preserve"> </w:t>
      </w:r>
      <w:r w:rsidRPr="00C975F9">
        <w:rPr>
          <w:rStyle w:val="normaltextrun"/>
          <w:rFonts w:cs="Segoe UI"/>
        </w:rPr>
        <w:t>see</w:t>
      </w:r>
      <w:r>
        <w:rPr>
          <w:rStyle w:val="normaltextrun"/>
          <w:rFonts w:cs="Segoe UI"/>
        </w:rPr>
        <w:t xml:space="preserve"> </w:t>
      </w:r>
      <w:r w:rsidRPr="00C975F9">
        <w:rPr>
          <w:rStyle w:val="normaltextrun"/>
          <w:rFonts w:cs="Segoe UI"/>
        </w:rPr>
        <w:t>people</w:t>
      </w:r>
      <w:r>
        <w:rPr>
          <w:rStyle w:val="normaltextrun"/>
          <w:rFonts w:cs="Segoe UI"/>
        </w:rPr>
        <w:t xml:space="preserve"> </w:t>
      </w:r>
      <w:r w:rsidRPr="00C975F9">
        <w:rPr>
          <w:rStyle w:val="normaltextrun"/>
          <w:rFonts w:cs="Segoe UI"/>
        </w:rPr>
        <w:t>pushed</w:t>
      </w:r>
      <w:r>
        <w:rPr>
          <w:rStyle w:val="normaltextrun"/>
          <w:rFonts w:cs="Segoe UI"/>
        </w:rPr>
        <w:t xml:space="preserve"> </w:t>
      </w:r>
      <w:r w:rsidRPr="00C975F9">
        <w:rPr>
          <w:rStyle w:val="normaltextrun"/>
          <w:rFonts w:cs="Segoe UI"/>
        </w:rPr>
        <w:t>from</w:t>
      </w:r>
      <w:r>
        <w:rPr>
          <w:rStyle w:val="normaltextrun"/>
          <w:rFonts w:cs="Segoe UI"/>
        </w:rPr>
        <w:t xml:space="preserve"> </w:t>
      </w:r>
      <w:r w:rsidRPr="00C975F9">
        <w:rPr>
          <w:rStyle w:val="normaltextrun"/>
          <w:rFonts w:cs="Segoe UI"/>
        </w:rPr>
        <w:t>the</w:t>
      </w:r>
      <w:r>
        <w:rPr>
          <w:rStyle w:val="normaltextrun"/>
          <w:rFonts w:cs="Segoe UI"/>
        </w:rPr>
        <w:t xml:space="preserve"> </w:t>
      </w:r>
      <w:r w:rsidRPr="00C975F9">
        <w:rPr>
          <w:rStyle w:val="normaltextrun"/>
          <w:rFonts w:cs="Segoe UI"/>
        </w:rPr>
        <w:t>licensed,</w:t>
      </w:r>
      <w:r>
        <w:rPr>
          <w:rStyle w:val="normaltextrun"/>
          <w:rFonts w:cs="Segoe UI"/>
        </w:rPr>
        <w:t xml:space="preserve"> </w:t>
      </w:r>
      <w:r w:rsidRPr="00C975F9">
        <w:rPr>
          <w:rStyle w:val="normaltextrun"/>
          <w:rFonts w:cs="Segoe UI"/>
        </w:rPr>
        <w:t>regulated</w:t>
      </w:r>
      <w:r>
        <w:rPr>
          <w:rStyle w:val="normaltextrun"/>
          <w:rFonts w:cs="Segoe UI"/>
        </w:rPr>
        <w:t xml:space="preserve">, </w:t>
      </w:r>
      <w:r w:rsidRPr="00C975F9">
        <w:rPr>
          <w:rStyle w:val="normaltextrun"/>
          <w:rFonts w:cs="Segoe UI"/>
        </w:rPr>
        <w:t>taxed</w:t>
      </w:r>
      <w:r>
        <w:rPr>
          <w:rStyle w:val="normaltextrun"/>
          <w:rFonts w:cs="Segoe UI"/>
        </w:rPr>
        <w:t xml:space="preserve"> </w:t>
      </w:r>
      <w:r w:rsidRPr="00C975F9">
        <w:rPr>
          <w:rStyle w:val="normaltextrun"/>
          <w:rFonts w:cs="Segoe UI"/>
        </w:rPr>
        <w:t>sector</w:t>
      </w:r>
      <w:r>
        <w:rPr>
          <w:rStyle w:val="normaltextrun"/>
          <w:rFonts w:cs="Segoe UI"/>
        </w:rPr>
        <w:t xml:space="preserve"> </w:t>
      </w:r>
      <w:r w:rsidRPr="00C975F9">
        <w:rPr>
          <w:rStyle w:val="normaltextrun"/>
          <w:rFonts w:cs="Segoe UI"/>
        </w:rPr>
        <w:t>through</w:t>
      </w:r>
      <w:r>
        <w:rPr>
          <w:rStyle w:val="normaltextrun"/>
          <w:rFonts w:cs="Segoe UI"/>
        </w:rPr>
        <w:t xml:space="preserve"> </w:t>
      </w:r>
      <w:r w:rsidRPr="00C975F9">
        <w:rPr>
          <w:rStyle w:val="normaltextrun"/>
          <w:rFonts w:cs="Segoe UI"/>
        </w:rPr>
        <w:t>to</w:t>
      </w:r>
      <w:r>
        <w:rPr>
          <w:rStyle w:val="normaltextrun"/>
          <w:rFonts w:cs="Segoe UI"/>
        </w:rPr>
        <w:t xml:space="preserve"> </w:t>
      </w:r>
      <w:r w:rsidRPr="00C975F9">
        <w:rPr>
          <w:rStyle w:val="normaltextrun"/>
          <w:rFonts w:cs="Segoe UI"/>
        </w:rPr>
        <w:t>the</w:t>
      </w:r>
      <w:r>
        <w:rPr>
          <w:rStyle w:val="normaltextrun"/>
          <w:rFonts w:cs="Segoe UI"/>
        </w:rPr>
        <w:t xml:space="preserve"> </w:t>
      </w:r>
      <w:r w:rsidRPr="00C975F9">
        <w:rPr>
          <w:rStyle w:val="normaltextrun"/>
          <w:rFonts w:cs="Segoe UI"/>
        </w:rPr>
        <w:t>illegal</w:t>
      </w:r>
      <w:r>
        <w:rPr>
          <w:rStyle w:val="normaltextrun"/>
          <w:rFonts w:cs="Segoe UI"/>
        </w:rPr>
        <w:t xml:space="preserve"> </w:t>
      </w:r>
      <w:r w:rsidRPr="00C975F9">
        <w:rPr>
          <w:rStyle w:val="normaltextrun"/>
          <w:rFonts w:cs="Segoe UI"/>
        </w:rPr>
        <w:t>sector.</w:t>
      </w:r>
      <w:r>
        <w:rPr>
          <w:rStyle w:val="normaltextrun"/>
          <w:rFonts w:cs="Segoe UI"/>
        </w:rPr>
        <w:t xml:space="preserve"> W</w:t>
      </w:r>
      <w:r w:rsidRPr="00C975F9">
        <w:rPr>
          <w:rStyle w:val="normaltextrun"/>
          <w:rFonts w:cs="Segoe UI"/>
        </w:rPr>
        <w:t>e</w:t>
      </w:r>
      <w:r>
        <w:rPr>
          <w:rStyle w:val="normaltextrun"/>
          <w:rFonts w:cs="Segoe UI"/>
        </w:rPr>
        <w:t xml:space="preserve"> </w:t>
      </w:r>
      <w:r w:rsidRPr="00C975F9">
        <w:rPr>
          <w:rStyle w:val="normaltextrun"/>
          <w:rFonts w:cs="Segoe UI"/>
        </w:rPr>
        <w:t>have</w:t>
      </w:r>
      <w:r>
        <w:rPr>
          <w:rStyle w:val="normaltextrun"/>
          <w:rFonts w:cs="Segoe UI"/>
        </w:rPr>
        <w:t xml:space="preserve"> </w:t>
      </w:r>
      <w:r w:rsidRPr="00C975F9">
        <w:rPr>
          <w:rStyle w:val="normaltextrun"/>
          <w:rFonts w:cs="Segoe UI"/>
        </w:rPr>
        <w:t>done</w:t>
      </w:r>
      <w:r>
        <w:rPr>
          <w:rStyle w:val="normaltextrun"/>
          <w:rFonts w:cs="Segoe UI"/>
        </w:rPr>
        <w:t xml:space="preserve"> </w:t>
      </w:r>
      <w:r w:rsidRPr="00C975F9">
        <w:rPr>
          <w:rStyle w:val="normaltextrun"/>
          <w:rFonts w:cs="Segoe UI"/>
        </w:rPr>
        <w:t>a</w:t>
      </w:r>
      <w:r>
        <w:rPr>
          <w:rStyle w:val="normaltextrun"/>
          <w:rFonts w:cs="Segoe UI"/>
        </w:rPr>
        <w:t xml:space="preserve"> </w:t>
      </w:r>
      <w:r w:rsidRPr="00C975F9">
        <w:rPr>
          <w:rStyle w:val="normaltextrun"/>
          <w:rFonts w:cs="Segoe UI"/>
        </w:rPr>
        <w:t>lot</w:t>
      </w:r>
      <w:r>
        <w:rPr>
          <w:rStyle w:val="normaltextrun"/>
          <w:rFonts w:cs="Segoe UI"/>
        </w:rPr>
        <w:t xml:space="preserve"> </w:t>
      </w:r>
      <w:r w:rsidRPr="00C975F9">
        <w:rPr>
          <w:rStyle w:val="normaltextrun"/>
          <w:rFonts w:cs="Segoe UI"/>
        </w:rPr>
        <w:t>of</w:t>
      </w:r>
      <w:r>
        <w:rPr>
          <w:rStyle w:val="normaltextrun"/>
          <w:rFonts w:cs="Segoe UI"/>
        </w:rPr>
        <w:t xml:space="preserve"> </w:t>
      </w:r>
      <w:r w:rsidRPr="00C975F9">
        <w:rPr>
          <w:rStyle w:val="normaltextrun"/>
          <w:rFonts w:cs="Segoe UI"/>
        </w:rPr>
        <w:t>work</w:t>
      </w:r>
      <w:r>
        <w:rPr>
          <w:rStyle w:val="normaltextrun"/>
          <w:rFonts w:cs="Segoe UI"/>
        </w:rPr>
        <w:t xml:space="preserve"> </w:t>
      </w:r>
      <w:r w:rsidRPr="00C975F9">
        <w:rPr>
          <w:rStyle w:val="normaltextrun"/>
          <w:rFonts w:cs="Segoe UI"/>
        </w:rPr>
        <w:t>to</w:t>
      </w:r>
      <w:r>
        <w:rPr>
          <w:rStyle w:val="normaltextrun"/>
          <w:rFonts w:cs="Segoe UI"/>
        </w:rPr>
        <w:t xml:space="preserve"> </w:t>
      </w:r>
      <w:r w:rsidRPr="00C975F9">
        <w:rPr>
          <w:rStyle w:val="normaltextrun"/>
          <w:rFonts w:cs="Segoe UI"/>
        </w:rPr>
        <w:t>try</w:t>
      </w:r>
      <w:r>
        <w:rPr>
          <w:rStyle w:val="normaltextrun"/>
          <w:rFonts w:cs="Segoe UI"/>
        </w:rPr>
        <w:t xml:space="preserve"> </w:t>
      </w:r>
      <w:r w:rsidRPr="00C975F9">
        <w:rPr>
          <w:rStyle w:val="normaltextrun"/>
          <w:rFonts w:cs="Segoe UI"/>
        </w:rPr>
        <w:t>to</w:t>
      </w:r>
      <w:r>
        <w:rPr>
          <w:rStyle w:val="normaltextrun"/>
          <w:rFonts w:cs="Segoe UI"/>
        </w:rPr>
        <w:t xml:space="preserve"> </w:t>
      </w:r>
      <w:r w:rsidRPr="00C975F9">
        <w:rPr>
          <w:rStyle w:val="normaltextrun"/>
          <w:rFonts w:cs="Segoe UI"/>
        </w:rPr>
        <w:t>ensure</w:t>
      </w:r>
      <w:r>
        <w:rPr>
          <w:rStyle w:val="normaltextrun"/>
          <w:rFonts w:cs="Segoe UI"/>
        </w:rPr>
        <w:t xml:space="preserve"> </w:t>
      </w:r>
      <w:r w:rsidRPr="00C975F9">
        <w:rPr>
          <w:rStyle w:val="normaltextrun"/>
          <w:rFonts w:cs="Segoe UI"/>
        </w:rPr>
        <w:t>that</w:t>
      </w:r>
      <w:r>
        <w:rPr>
          <w:rStyle w:val="normaltextrun"/>
          <w:rFonts w:cs="Segoe UI"/>
        </w:rPr>
        <w:t xml:space="preserve"> </w:t>
      </w:r>
      <w:r w:rsidRPr="00C975F9">
        <w:rPr>
          <w:rStyle w:val="normaltextrun"/>
          <w:rFonts w:cs="Segoe UI"/>
        </w:rPr>
        <w:t>we</w:t>
      </w:r>
      <w:r>
        <w:rPr>
          <w:rStyle w:val="normaltextrun"/>
          <w:rFonts w:cs="Segoe UI"/>
        </w:rPr>
        <w:t xml:space="preserve"> u</w:t>
      </w:r>
      <w:r w:rsidRPr="00C975F9">
        <w:rPr>
          <w:rStyle w:val="normaltextrun"/>
          <w:rFonts w:cs="Segoe UI"/>
        </w:rPr>
        <w:t>nderstand</w:t>
      </w:r>
      <w:r>
        <w:rPr>
          <w:rStyle w:val="normaltextrun"/>
          <w:rFonts w:cs="Segoe UI"/>
        </w:rPr>
        <w:t xml:space="preserve"> </w:t>
      </w:r>
      <w:r w:rsidRPr="00C975F9">
        <w:rPr>
          <w:rStyle w:val="normaltextrun"/>
          <w:rFonts w:cs="Segoe UI"/>
        </w:rPr>
        <w:t>what</w:t>
      </w:r>
      <w:r>
        <w:rPr>
          <w:rStyle w:val="normaltextrun"/>
          <w:rFonts w:cs="Segoe UI"/>
        </w:rPr>
        <w:t xml:space="preserve"> </w:t>
      </w:r>
      <w:r w:rsidRPr="00C975F9">
        <w:rPr>
          <w:rStyle w:val="normaltextrun"/>
          <w:rFonts w:cs="Segoe UI"/>
        </w:rPr>
        <w:t>measures</w:t>
      </w:r>
      <w:r>
        <w:rPr>
          <w:rStyle w:val="normaltextrun"/>
          <w:rFonts w:cs="Segoe UI"/>
        </w:rPr>
        <w:t xml:space="preserve"> </w:t>
      </w:r>
      <w:r w:rsidRPr="00C975F9">
        <w:rPr>
          <w:rStyle w:val="normaltextrun"/>
          <w:rFonts w:cs="Segoe UI"/>
        </w:rPr>
        <w:t>we</w:t>
      </w:r>
      <w:r>
        <w:rPr>
          <w:rStyle w:val="normaltextrun"/>
          <w:rFonts w:cs="Segoe UI"/>
        </w:rPr>
        <w:t xml:space="preserve"> </w:t>
      </w:r>
      <w:r w:rsidRPr="00C975F9">
        <w:rPr>
          <w:rStyle w:val="normaltextrun"/>
          <w:rFonts w:cs="Segoe UI"/>
        </w:rPr>
        <w:t>can</w:t>
      </w:r>
      <w:r>
        <w:rPr>
          <w:rStyle w:val="normaltextrun"/>
          <w:rFonts w:cs="Segoe UI"/>
        </w:rPr>
        <w:t xml:space="preserve"> </w:t>
      </w:r>
      <w:r w:rsidRPr="00C975F9">
        <w:rPr>
          <w:rStyle w:val="normaltextrun"/>
          <w:rFonts w:cs="Segoe UI"/>
        </w:rPr>
        <w:t>take</w:t>
      </w:r>
      <w:r>
        <w:rPr>
          <w:rStyle w:val="normaltextrun"/>
          <w:rFonts w:cs="Segoe UI"/>
        </w:rPr>
        <w:t xml:space="preserve"> </w:t>
      </w:r>
      <w:r w:rsidRPr="00C975F9">
        <w:rPr>
          <w:rStyle w:val="normaltextrun"/>
          <w:rFonts w:cs="Segoe UI"/>
        </w:rPr>
        <w:t>that</w:t>
      </w:r>
      <w:r>
        <w:rPr>
          <w:rStyle w:val="normaltextrun"/>
          <w:rFonts w:cs="Segoe UI"/>
        </w:rPr>
        <w:t xml:space="preserve"> </w:t>
      </w:r>
      <w:r w:rsidRPr="00C975F9">
        <w:rPr>
          <w:rStyle w:val="normaltextrun"/>
          <w:rFonts w:cs="Segoe UI"/>
        </w:rPr>
        <w:t>will</w:t>
      </w:r>
      <w:r>
        <w:rPr>
          <w:rStyle w:val="normaltextrun"/>
          <w:rFonts w:cs="Segoe UI"/>
        </w:rPr>
        <w:t xml:space="preserve"> </w:t>
      </w:r>
      <w:r w:rsidRPr="00C975F9">
        <w:rPr>
          <w:rStyle w:val="normaltextrun"/>
          <w:rFonts w:cs="Segoe UI"/>
        </w:rPr>
        <w:t>help</w:t>
      </w:r>
      <w:r>
        <w:rPr>
          <w:rStyle w:val="normaltextrun"/>
          <w:rFonts w:cs="Segoe UI"/>
        </w:rPr>
        <w:t xml:space="preserve"> </w:t>
      </w:r>
      <w:r w:rsidRPr="00C975F9">
        <w:rPr>
          <w:rStyle w:val="normaltextrun"/>
          <w:rFonts w:cs="Segoe UI"/>
        </w:rPr>
        <w:t>us</w:t>
      </w:r>
      <w:r>
        <w:rPr>
          <w:rStyle w:val="normaltextrun"/>
          <w:rFonts w:cs="Segoe UI"/>
        </w:rPr>
        <w:t xml:space="preserve"> </w:t>
      </w:r>
      <w:r w:rsidRPr="00C975F9">
        <w:rPr>
          <w:rStyle w:val="normaltextrun"/>
          <w:rFonts w:cs="Segoe UI"/>
        </w:rPr>
        <w:t>reduce</w:t>
      </w:r>
      <w:r>
        <w:rPr>
          <w:rStyle w:val="normaltextrun"/>
          <w:rFonts w:cs="Segoe UI"/>
        </w:rPr>
        <w:t xml:space="preserve"> </w:t>
      </w:r>
      <w:r w:rsidRPr="00C975F9">
        <w:rPr>
          <w:rStyle w:val="normaltextrun"/>
          <w:rFonts w:cs="Segoe UI"/>
        </w:rPr>
        <w:t>illegal</w:t>
      </w:r>
      <w:r>
        <w:rPr>
          <w:rStyle w:val="normaltextrun"/>
          <w:rFonts w:cs="Segoe UI"/>
        </w:rPr>
        <w:t xml:space="preserve"> </w:t>
      </w:r>
      <w:r w:rsidRPr="00C975F9">
        <w:rPr>
          <w:rStyle w:val="normaltextrun"/>
          <w:rFonts w:cs="Segoe UI"/>
        </w:rPr>
        <w:t>gambling,</w:t>
      </w:r>
      <w:r>
        <w:rPr>
          <w:rStyle w:val="normaltextrun"/>
          <w:rFonts w:cs="Segoe UI"/>
        </w:rPr>
        <w:t xml:space="preserve"> </w:t>
      </w:r>
      <w:r w:rsidRPr="00C975F9">
        <w:rPr>
          <w:rStyle w:val="normaltextrun"/>
          <w:rFonts w:cs="Segoe UI"/>
        </w:rPr>
        <w:t>such</w:t>
      </w:r>
      <w:r>
        <w:rPr>
          <w:rStyle w:val="normaltextrun"/>
          <w:rFonts w:cs="Segoe UI"/>
        </w:rPr>
        <w:t xml:space="preserve"> </w:t>
      </w:r>
      <w:r w:rsidRPr="00C975F9">
        <w:rPr>
          <w:rStyle w:val="normaltextrun"/>
          <w:rFonts w:cs="Segoe UI"/>
        </w:rPr>
        <w:t>as</w:t>
      </w:r>
      <w:r>
        <w:rPr>
          <w:rStyle w:val="normaltextrun"/>
          <w:rFonts w:cs="Segoe UI"/>
        </w:rPr>
        <w:t xml:space="preserve"> </w:t>
      </w:r>
      <w:r w:rsidRPr="00C975F9">
        <w:rPr>
          <w:rStyle w:val="normaltextrun"/>
          <w:rFonts w:cs="Segoe UI"/>
        </w:rPr>
        <w:t>the</w:t>
      </w:r>
      <w:r>
        <w:rPr>
          <w:rStyle w:val="normaltextrun"/>
          <w:rFonts w:cs="Segoe UI"/>
        </w:rPr>
        <w:t xml:space="preserve"> </w:t>
      </w:r>
      <w:r w:rsidRPr="00C975F9">
        <w:rPr>
          <w:rStyle w:val="normaltextrun"/>
          <w:rFonts w:cs="Segoe UI"/>
        </w:rPr>
        <w:t>taskforce</w:t>
      </w:r>
      <w:r>
        <w:rPr>
          <w:rStyle w:val="normaltextrun"/>
          <w:rFonts w:cs="Segoe UI"/>
        </w:rPr>
        <w:t xml:space="preserve"> </w:t>
      </w:r>
      <w:r w:rsidRPr="00C975F9">
        <w:rPr>
          <w:rStyle w:val="normaltextrun"/>
          <w:rFonts w:cs="Segoe UI"/>
        </w:rPr>
        <w:t>we</w:t>
      </w:r>
      <w:r>
        <w:rPr>
          <w:rStyle w:val="normaltextrun"/>
          <w:rFonts w:cs="Segoe UI"/>
        </w:rPr>
        <w:t xml:space="preserve"> </w:t>
      </w:r>
      <w:r w:rsidRPr="00C975F9">
        <w:rPr>
          <w:rStyle w:val="normaltextrun"/>
          <w:rFonts w:cs="Segoe UI"/>
        </w:rPr>
        <w:t>have,</w:t>
      </w:r>
      <w:r>
        <w:rPr>
          <w:rStyle w:val="normaltextrun"/>
          <w:rFonts w:cs="Segoe UI"/>
        </w:rPr>
        <w:t xml:space="preserve"> </w:t>
      </w:r>
      <w:r w:rsidRPr="00C975F9">
        <w:rPr>
          <w:rStyle w:val="normaltextrun"/>
          <w:rFonts w:cs="Segoe UI"/>
        </w:rPr>
        <w:t>which</w:t>
      </w:r>
      <w:r>
        <w:rPr>
          <w:rStyle w:val="normaltextrun"/>
          <w:rFonts w:cs="Segoe UI"/>
        </w:rPr>
        <w:t xml:space="preserve"> </w:t>
      </w:r>
      <w:r w:rsidRPr="00C975F9">
        <w:rPr>
          <w:rStyle w:val="normaltextrun"/>
          <w:rFonts w:cs="Segoe UI"/>
        </w:rPr>
        <w:t>involves</w:t>
      </w:r>
      <w:r>
        <w:rPr>
          <w:rStyle w:val="normaltextrun"/>
          <w:rFonts w:cs="Segoe UI"/>
        </w:rPr>
        <w:t xml:space="preserve"> </w:t>
      </w:r>
      <w:r w:rsidRPr="00C975F9">
        <w:rPr>
          <w:rStyle w:val="normaltextrun"/>
          <w:rFonts w:cs="Segoe UI"/>
        </w:rPr>
        <w:t>the</w:t>
      </w:r>
      <w:r>
        <w:rPr>
          <w:rStyle w:val="normaltextrun"/>
          <w:rFonts w:cs="Segoe UI"/>
        </w:rPr>
        <w:t xml:space="preserve"> </w:t>
      </w:r>
      <w:r w:rsidRPr="00C975F9">
        <w:rPr>
          <w:rStyle w:val="normaltextrun"/>
          <w:rFonts w:cs="Segoe UI"/>
        </w:rPr>
        <w:t>support</w:t>
      </w:r>
      <w:r>
        <w:rPr>
          <w:rStyle w:val="normaltextrun"/>
          <w:rFonts w:cs="Segoe UI"/>
        </w:rPr>
        <w:t xml:space="preserve"> </w:t>
      </w:r>
      <w:r w:rsidRPr="00C975F9">
        <w:rPr>
          <w:rStyle w:val="normaltextrun"/>
          <w:rFonts w:cs="Segoe UI"/>
        </w:rPr>
        <w:t>of</w:t>
      </w:r>
      <w:r>
        <w:rPr>
          <w:rStyle w:val="normaltextrun"/>
          <w:rFonts w:cs="Segoe UI"/>
        </w:rPr>
        <w:t xml:space="preserve"> </w:t>
      </w:r>
      <w:r w:rsidRPr="00C975F9">
        <w:rPr>
          <w:rStyle w:val="normaltextrun"/>
          <w:rFonts w:cs="Segoe UI"/>
        </w:rPr>
        <w:t>the</w:t>
      </w:r>
      <w:r>
        <w:rPr>
          <w:rStyle w:val="normaltextrun"/>
          <w:rFonts w:cs="Segoe UI"/>
        </w:rPr>
        <w:t xml:space="preserve"> </w:t>
      </w:r>
      <w:r w:rsidRPr="00C975F9">
        <w:rPr>
          <w:rStyle w:val="normaltextrun"/>
          <w:rFonts w:cs="Segoe UI"/>
        </w:rPr>
        <w:t>Gambling</w:t>
      </w:r>
      <w:r>
        <w:rPr>
          <w:rStyle w:val="normaltextrun"/>
          <w:rFonts w:cs="Segoe UI"/>
        </w:rPr>
        <w:t xml:space="preserve"> </w:t>
      </w:r>
      <w:r w:rsidRPr="00C975F9">
        <w:rPr>
          <w:rStyle w:val="normaltextrun"/>
          <w:rFonts w:cs="Segoe UI"/>
        </w:rPr>
        <w:t>Commission</w:t>
      </w:r>
      <w:r>
        <w:rPr>
          <w:rStyle w:val="normaltextrun"/>
          <w:rFonts w:cs="Segoe UI"/>
        </w:rPr>
        <w:t xml:space="preserve">, </w:t>
      </w:r>
      <w:r w:rsidRPr="00C975F9">
        <w:rPr>
          <w:rStyle w:val="normaltextrun"/>
          <w:rFonts w:cs="Segoe UI"/>
        </w:rPr>
        <w:t>legal</w:t>
      </w:r>
      <w:r>
        <w:rPr>
          <w:rStyle w:val="normaltextrun"/>
          <w:rFonts w:cs="Segoe UI"/>
        </w:rPr>
        <w:t xml:space="preserve"> </w:t>
      </w:r>
      <w:r w:rsidRPr="00C975F9">
        <w:rPr>
          <w:rStyle w:val="normaltextrun"/>
          <w:rFonts w:cs="Segoe UI"/>
        </w:rPr>
        <w:t>operators</w:t>
      </w:r>
      <w:r>
        <w:rPr>
          <w:rStyle w:val="normaltextrun"/>
          <w:rFonts w:cs="Segoe UI"/>
        </w:rPr>
        <w:t xml:space="preserve"> and </w:t>
      </w:r>
      <w:r w:rsidRPr="00C975F9">
        <w:rPr>
          <w:rStyle w:val="normaltextrun"/>
          <w:rFonts w:cs="Segoe UI"/>
        </w:rPr>
        <w:t>social</w:t>
      </w:r>
      <w:r>
        <w:rPr>
          <w:rStyle w:val="normaltextrun"/>
          <w:rFonts w:cs="Segoe UI"/>
        </w:rPr>
        <w:t xml:space="preserve"> </w:t>
      </w:r>
      <w:r w:rsidRPr="00C975F9">
        <w:rPr>
          <w:rStyle w:val="normaltextrun"/>
          <w:rFonts w:cs="Segoe UI"/>
        </w:rPr>
        <w:t>media</w:t>
      </w:r>
      <w:r>
        <w:rPr>
          <w:rStyle w:val="normaltextrun"/>
          <w:rFonts w:cs="Segoe UI"/>
        </w:rPr>
        <w:t xml:space="preserve"> </w:t>
      </w:r>
      <w:r w:rsidRPr="00C975F9">
        <w:rPr>
          <w:rStyle w:val="normaltextrun"/>
          <w:rFonts w:cs="Segoe UI"/>
        </w:rPr>
        <w:t>streams</w:t>
      </w:r>
      <w:r>
        <w:rPr>
          <w:rStyle w:val="normaltextrun"/>
          <w:rFonts w:cs="Segoe UI"/>
        </w:rPr>
        <w:t xml:space="preserve">. </w:t>
      </w:r>
      <w:r w:rsidRPr="00C975F9">
        <w:rPr>
          <w:rStyle w:val="normaltextrun"/>
          <w:rFonts w:cs="Segoe UI"/>
        </w:rPr>
        <w:t>I</w:t>
      </w:r>
      <w:r>
        <w:rPr>
          <w:rStyle w:val="normaltextrun"/>
          <w:rFonts w:cs="Segoe UI"/>
        </w:rPr>
        <w:t xml:space="preserve"> </w:t>
      </w:r>
      <w:r w:rsidRPr="00C975F9">
        <w:rPr>
          <w:rStyle w:val="normaltextrun"/>
          <w:rFonts w:cs="Segoe UI"/>
        </w:rPr>
        <w:t>think</w:t>
      </w:r>
      <w:r>
        <w:rPr>
          <w:rStyle w:val="normaltextrun"/>
          <w:rFonts w:cs="Segoe UI"/>
        </w:rPr>
        <w:t xml:space="preserve"> </w:t>
      </w:r>
      <w:r w:rsidRPr="00C975F9">
        <w:rPr>
          <w:rStyle w:val="normaltextrun"/>
          <w:rFonts w:cs="Segoe UI"/>
        </w:rPr>
        <w:t>we</w:t>
      </w:r>
      <w:r>
        <w:rPr>
          <w:rStyle w:val="normaltextrun"/>
          <w:rFonts w:cs="Segoe UI"/>
        </w:rPr>
        <w:t xml:space="preserve"> also </w:t>
      </w:r>
      <w:r w:rsidRPr="00C975F9">
        <w:rPr>
          <w:rStyle w:val="normaltextrun"/>
          <w:rFonts w:cs="Segoe UI"/>
        </w:rPr>
        <w:t>had</w:t>
      </w:r>
      <w:r>
        <w:rPr>
          <w:rStyle w:val="normaltextrun"/>
          <w:rFonts w:cs="Segoe UI"/>
        </w:rPr>
        <w:t xml:space="preserve"> </w:t>
      </w:r>
      <w:r w:rsidRPr="00C975F9">
        <w:rPr>
          <w:rStyle w:val="normaltextrun"/>
          <w:rFonts w:cs="Segoe UI"/>
        </w:rPr>
        <w:t>input</w:t>
      </w:r>
      <w:r>
        <w:rPr>
          <w:rStyle w:val="normaltextrun"/>
          <w:rFonts w:cs="Segoe UI"/>
        </w:rPr>
        <w:t xml:space="preserve"> </w:t>
      </w:r>
      <w:r w:rsidRPr="00C975F9">
        <w:rPr>
          <w:rStyle w:val="normaltextrun"/>
          <w:rFonts w:cs="Segoe UI"/>
        </w:rPr>
        <w:t>from</w:t>
      </w:r>
      <w:r>
        <w:rPr>
          <w:rStyle w:val="normaltextrun"/>
          <w:rFonts w:cs="Segoe UI"/>
        </w:rPr>
        <w:t xml:space="preserve"> </w:t>
      </w:r>
      <w:r w:rsidRPr="00C975F9">
        <w:rPr>
          <w:rStyle w:val="normaltextrun"/>
          <w:rFonts w:cs="Segoe UI"/>
        </w:rPr>
        <w:t>police</w:t>
      </w:r>
      <w:r>
        <w:rPr>
          <w:rStyle w:val="normaltextrun"/>
          <w:rFonts w:cs="Segoe UI"/>
        </w:rPr>
        <w:t xml:space="preserve"> </w:t>
      </w:r>
      <w:r w:rsidRPr="00C975F9">
        <w:rPr>
          <w:rStyle w:val="normaltextrun"/>
          <w:rFonts w:cs="Segoe UI"/>
        </w:rPr>
        <w:t>and</w:t>
      </w:r>
      <w:r>
        <w:rPr>
          <w:rStyle w:val="normaltextrun"/>
          <w:rFonts w:cs="Segoe UI"/>
        </w:rPr>
        <w:t xml:space="preserve"> </w:t>
      </w:r>
      <w:r w:rsidRPr="00C975F9">
        <w:rPr>
          <w:rStyle w:val="normaltextrun"/>
          <w:rFonts w:cs="Segoe UI"/>
        </w:rPr>
        <w:t>crime</w:t>
      </w:r>
      <w:r>
        <w:rPr>
          <w:rStyle w:val="normaltextrun"/>
          <w:rFonts w:cs="Segoe UI"/>
        </w:rPr>
        <w:t xml:space="preserve"> </w:t>
      </w:r>
      <w:r w:rsidRPr="00C975F9">
        <w:rPr>
          <w:rStyle w:val="normaltextrun"/>
          <w:rFonts w:cs="Segoe UI"/>
        </w:rPr>
        <w:t>commissioners</w:t>
      </w:r>
      <w:r>
        <w:rPr>
          <w:rStyle w:val="normaltextrun"/>
          <w:rFonts w:cs="Segoe UI"/>
        </w:rPr>
        <w:t xml:space="preserve"> </w:t>
      </w:r>
      <w:r w:rsidRPr="00C975F9">
        <w:rPr>
          <w:rStyle w:val="normaltextrun"/>
          <w:rFonts w:cs="Segoe UI"/>
        </w:rPr>
        <w:t>and</w:t>
      </w:r>
      <w:r>
        <w:rPr>
          <w:rStyle w:val="normaltextrun"/>
          <w:rFonts w:cs="Segoe UI"/>
        </w:rPr>
        <w:t xml:space="preserve"> </w:t>
      </w:r>
      <w:r w:rsidRPr="00C975F9">
        <w:rPr>
          <w:rStyle w:val="normaltextrun"/>
          <w:rFonts w:cs="Segoe UI"/>
        </w:rPr>
        <w:t>payment</w:t>
      </w:r>
      <w:r>
        <w:rPr>
          <w:rStyle w:val="normaltextrun"/>
          <w:rFonts w:cs="Segoe UI"/>
        </w:rPr>
        <w:t xml:space="preserve"> </w:t>
      </w:r>
      <w:r w:rsidRPr="00C975F9">
        <w:rPr>
          <w:rStyle w:val="normaltextrun"/>
          <w:rFonts w:cs="Segoe UI"/>
        </w:rPr>
        <w:t>providers.</w:t>
      </w:r>
      <w:r>
        <w:rPr>
          <w:rStyle w:val="normaltextrun"/>
          <w:rFonts w:cs="Segoe UI"/>
        </w:rPr>
        <w:t xml:space="preserve"> </w:t>
      </w:r>
    </w:p>
    <w:p w:rsidR="000C37D1" w:rsidP="000C37D1">
      <w:pPr>
        <w:pStyle w:val="Answer"/>
        <w:rPr>
          <w:rStyle w:val="normaltextrun"/>
          <w:rFonts w:cs="Segoe UI"/>
        </w:rPr>
      </w:pPr>
      <w:r>
        <w:rPr>
          <w:rStyle w:val="normaltextrun"/>
          <w:rFonts w:cs="Segoe UI"/>
        </w:rPr>
        <w:t xml:space="preserve">The question is about </w:t>
      </w:r>
      <w:r w:rsidRPr="00C975F9">
        <w:rPr>
          <w:rStyle w:val="normaltextrun"/>
          <w:rFonts w:cs="Segoe UI"/>
        </w:rPr>
        <w:t>what</w:t>
      </w:r>
      <w:r>
        <w:rPr>
          <w:rStyle w:val="normaltextrun"/>
          <w:rFonts w:cs="Segoe UI"/>
        </w:rPr>
        <w:t xml:space="preserve"> </w:t>
      </w:r>
      <w:r w:rsidRPr="00C975F9">
        <w:rPr>
          <w:rStyle w:val="normaltextrun"/>
          <w:rFonts w:cs="Segoe UI"/>
        </w:rPr>
        <w:t>we</w:t>
      </w:r>
      <w:r>
        <w:rPr>
          <w:rStyle w:val="normaltextrun"/>
          <w:rFonts w:cs="Segoe UI"/>
        </w:rPr>
        <w:t xml:space="preserve"> can </w:t>
      </w:r>
      <w:r w:rsidRPr="00C975F9">
        <w:rPr>
          <w:rStyle w:val="normaltextrun"/>
          <w:rFonts w:cs="Segoe UI"/>
        </w:rPr>
        <w:t>do</w:t>
      </w:r>
      <w:r>
        <w:rPr>
          <w:rStyle w:val="normaltextrun"/>
          <w:rFonts w:cs="Segoe UI"/>
        </w:rPr>
        <w:t xml:space="preserve"> </w:t>
      </w:r>
      <w:r w:rsidRPr="00C975F9">
        <w:rPr>
          <w:rStyle w:val="normaltextrun"/>
          <w:rFonts w:cs="Segoe UI"/>
        </w:rPr>
        <w:t>to</w:t>
      </w:r>
      <w:r>
        <w:rPr>
          <w:rStyle w:val="normaltextrun"/>
          <w:rFonts w:cs="Segoe UI"/>
        </w:rPr>
        <w:t xml:space="preserve"> </w:t>
      </w:r>
      <w:r w:rsidRPr="00C975F9">
        <w:rPr>
          <w:rStyle w:val="normaltextrun"/>
          <w:rFonts w:cs="Segoe UI"/>
        </w:rPr>
        <w:t>stop</w:t>
      </w:r>
      <w:r>
        <w:rPr>
          <w:rStyle w:val="normaltextrun"/>
          <w:rFonts w:cs="Segoe UI"/>
        </w:rPr>
        <w:t xml:space="preserve"> </w:t>
      </w:r>
      <w:r w:rsidRPr="00C975F9">
        <w:rPr>
          <w:rStyle w:val="normaltextrun"/>
          <w:rFonts w:cs="Segoe UI"/>
        </w:rPr>
        <w:t>people</w:t>
      </w:r>
      <w:r>
        <w:rPr>
          <w:rStyle w:val="normaltextrun"/>
          <w:rFonts w:cs="Segoe UI"/>
        </w:rPr>
        <w:t xml:space="preserve"> </w:t>
      </w:r>
      <w:r w:rsidRPr="00C975F9">
        <w:rPr>
          <w:rStyle w:val="normaltextrun"/>
          <w:rFonts w:cs="Segoe UI"/>
        </w:rPr>
        <w:t>going</w:t>
      </w:r>
      <w:r>
        <w:rPr>
          <w:rStyle w:val="normaltextrun"/>
          <w:rFonts w:cs="Segoe UI"/>
        </w:rPr>
        <w:t xml:space="preserve"> </w:t>
      </w:r>
      <w:r w:rsidRPr="00C975F9">
        <w:rPr>
          <w:rStyle w:val="normaltextrun"/>
          <w:rFonts w:cs="Segoe UI"/>
        </w:rPr>
        <w:t>to</w:t>
      </w:r>
      <w:r>
        <w:rPr>
          <w:rStyle w:val="normaltextrun"/>
          <w:rFonts w:cs="Segoe UI"/>
        </w:rPr>
        <w:t xml:space="preserve"> </w:t>
      </w:r>
      <w:r w:rsidRPr="00C975F9">
        <w:rPr>
          <w:rStyle w:val="normaltextrun"/>
          <w:rFonts w:cs="Segoe UI"/>
        </w:rPr>
        <w:t>the</w:t>
      </w:r>
      <w:r>
        <w:rPr>
          <w:rStyle w:val="normaltextrun"/>
          <w:rFonts w:cs="Segoe UI"/>
        </w:rPr>
        <w:t xml:space="preserve"> </w:t>
      </w:r>
      <w:r w:rsidRPr="00C975F9">
        <w:rPr>
          <w:rStyle w:val="normaltextrun"/>
          <w:rFonts w:cs="Segoe UI"/>
        </w:rPr>
        <w:t>illegal</w:t>
      </w:r>
      <w:r>
        <w:rPr>
          <w:rStyle w:val="normaltextrun"/>
          <w:rFonts w:cs="Segoe UI"/>
        </w:rPr>
        <w:t xml:space="preserve"> </w:t>
      </w:r>
      <w:r w:rsidRPr="00C975F9">
        <w:rPr>
          <w:rStyle w:val="normaltextrun"/>
          <w:rFonts w:cs="Segoe UI"/>
        </w:rPr>
        <w:t>market</w:t>
      </w:r>
      <w:r>
        <w:rPr>
          <w:rStyle w:val="normaltextrun"/>
          <w:rFonts w:cs="Segoe UI"/>
        </w:rPr>
        <w:t xml:space="preserve">. </w:t>
      </w:r>
      <w:r w:rsidRPr="00C975F9">
        <w:rPr>
          <w:rStyle w:val="normaltextrun"/>
          <w:rFonts w:cs="Segoe UI"/>
        </w:rPr>
        <w:t>We</w:t>
      </w:r>
      <w:r>
        <w:rPr>
          <w:rStyle w:val="normaltextrun"/>
          <w:rFonts w:cs="Segoe UI"/>
        </w:rPr>
        <w:t xml:space="preserve"> </w:t>
      </w:r>
      <w:r w:rsidRPr="00C975F9">
        <w:rPr>
          <w:rStyle w:val="normaltextrun"/>
          <w:rFonts w:cs="Segoe UI"/>
        </w:rPr>
        <w:t>think</w:t>
      </w:r>
      <w:r>
        <w:rPr>
          <w:rStyle w:val="normaltextrun"/>
          <w:rFonts w:cs="Segoe UI"/>
        </w:rPr>
        <w:t xml:space="preserve"> </w:t>
      </w:r>
      <w:r w:rsidRPr="00C975F9">
        <w:rPr>
          <w:rStyle w:val="normaltextrun"/>
          <w:rFonts w:cs="Segoe UI"/>
        </w:rPr>
        <w:t>that</w:t>
      </w:r>
      <w:r>
        <w:rPr>
          <w:rStyle w:val="normaltextrun"/>
          <w:rFonts w:cs="Segoe UI"/>
        </w:rPr>
        <w:t xml:space="preserve"> </w:t>
      </w:r>
      <w:r w:rsidRPr="00C975F9">
        <w:rPr>
          <w:rStyle w:val="normaltextrun"/>
          <w:rFonts w:cs="Segoe UI"/>
        </w:rPr>
        <w:t>there</w:t>
      </w:r>
      <w:r>
        <w:rPr>
          <w:rStyle w:val="normaltextrun"/>
          <w:rFonts w:cs="Segoe UI"/>
        </w:rPr>
        <w:t xml:space="preserve"> </w:t>
      </w:r>
      <w:r w:rsidRPr="00C975F9">
        <w:rPr>
          <w:rStyle w:val="normaltextrun"/>
          <w:rFonts w:cs="Segoe UI"/>
        </w:rPr>
        <w:t>is</w:t>
      </w:r>
      <w:r>
        <w:rPr>
          <w:rStyle w:val="normaltextrun"/>
          <w:rFonts w:cs="Segoe UI"/>
        </w:rPr>
        <w:t xml:space="preserve"> </w:t>
      </w:r>
      <w:r w:rsidRPr="00C975F9">
        <w:rPr>
          <w:rStyle w:val="normaltextrun"/>
          <w:rFonts w:cs="Segoe UI"/>
        </w:rPr>
        <w:t>some</w:t>
      </w:r>
      <w:r>
        <w:rPr>
          <w:rStyle w:val="normaltextrun"/>
          <w:rFonts w:cs="Segoe UI"/>
        </w:rPr>
        <w:t xml:space="preserve"> </w:t>
      </w:r>
      <w:r w:rsidRPr="00C975F9">
        <w:rPr>
          <w:rStyle w:val="normaltextrun"/>
          <w:rFonts w:cs="Segoe UI"/>
        </w:rPr>
        <w:t>correlation</w:t>
      </w:r>
      <w:r>
        <w:rPr>
          <w:rStyle w:val="normaltextrun"/>
          <w:rFonts w:cs="Segoe UI"/>
        </w:rPr>
        <w:t xml:space="preserve"> between people’s activity</w:t>
      </w:r>
      <w:r w:rsidRPr="00C975F9">
        <w:rPr>
          <w:rStyle w:val="normaltextrun"/>
          <w:rFonts w:cs="Segoe UI"/>
        </w:rPr>
        <w:t xml:space="preserve"> </w:t>
      </w:r>
      <w:r>
        <w:rPr>
          <w:rStyle w:val="normaltextrun"/>
          <w:rFonts w:cs="Segoe UI"/>
        </w:rPr>
        <w:t xml:space="preserve">and </w:t>
      </w:r>
      <w:r w:rsidRPr="00C975F9">
        <w:rPr>
          <w:rStyle w:val="normaltextrun"/>
          <w:rFonts w:cs="Segoe UI"/>
        </w:rPr>
        <w:t>increased</w:t>
      </w:r>
      <w:r>
        <w:rPr>
          <w:rStyle w:val="normaltextrun"/>
          <w:rFonts w:cs="Segoe UI"/>
        </w:rPr>
        <w:t xml:space="preserve"> </w:t>
      </w:r>
      <w:r w:rsidRPr="00C975F9">
        <w:rPr>
          <w:rStyle w:val="normaltextrun"/>
          <w:rFonts w:cs="Segoe UI"/>
        </w:rPr>
        <w:t>exposure</w:t>
      </w:r>
      <w:r>
        <w:rPr>
          <w:rStyle w:val="normaltextrun"/>
          <w:rFonts w:cs="Segoe UI"/>
        </w:rPr>
        <w:t xml:space="preserve"> </w:t>
      </w:r>
      <w:r w:rsidRPr="00C975F9">
        <w:rPr>
          <w:rStyle w:val="normaltextrun"/>
          <w:rFonts w:cs="Segoe UI"/>
        </w:rPr>
        <w:t>to</w:t>
      </w:r>
      <w:r>
        <w:rPr>
          <w:rStyle w:val="normaltextrun"/>
          <w:rFonts w:cs="Segoe UI"/>
        </w:rPr>
        <w:t xml:space="preserve"> </w:t>
      </w:r>
      <w:r w:rsidRPr="00C975F9">
        <w:rPr>
          <w:rStyle w:val="normaltextrun"/>
          <w:rFonts w:cs="Segoe UI"/>
        </w:rPr>
        <w:t>advertising</w:t>
      </w:r>
      <w:r>
        <w:rPr>
          <w:rStyle w:val="normaltextrun"/>
          <w:rFonts w:cs="Segoe UI"/>
        </w:rPr>
        <w:t xml:space="preserve">; it </w:t>
      </w:r>
      <w:r w:rsidRPr="00C975F9">
        <w:rPr>
          <w:rStyle w:val="normaltextrun"/>
          <w:rFonts w:cs="Segoe UI"/>
        </w:rPr>
        <w:t>can</w:t>
      </w:r>
      <w:r>
        <w:rPr>
          <w:rStyle w:val="normaltextrun"/>
          <w:rFonts w:cs="Segoe UI"/>
        </w:rPr>
        <w:t xml:space="preserve"> </w:t>
      </w:r>
      <w:r w:rsidRPr="00C975F9">
        <w:rPr>
          <w:rStyle w:val="normaltextrun"/>
          <w:rFonts w:cs="Segoe UI"/>
        </w:rPr>
        <w:t>have</w:t>
      </w:r>
      <w:r>
        <w:rPr>
          <w:rStyle w:val="normaltextrun"/>
          <w:rFonts w:cs="Segoe UI"/>
        </w:rPr>
        <w:t xml:space="preserve"> </w:t>
      </w:r>
      <w:r w:rsidRPr="00C975F9">
        <w:rPr>
          <w:rStyle w:val="normaltextrun"/>
          <w:rFonts w:cs="Segoe UI"/>
        </w:rPr>
        <w:t>an</w:t>
      </w:r>
      <w:r>
        <w:rPr>
          <w:rStyle w:val="normaltextrun"/>
          <w:rFonts w:cs="Segoe UI"/>
        </w:rPr>
        <w:t xml:space="preserve"> </w:t>
      </w:r>
      <w:r w:rsidRPr="00C975F9">
        <w:rPr>
          <w:rStyle w:val="normaltextrun"/>
          <w:rFonts w:cs="Segoe UI"/>
        </w:rPr>
        <w:t>impact</w:t>
      </w:r>
      <w:r>
        <w:rPr>
          <w:rStyle w:val="normaltextrun"/>
          <w:rFonts w:cs="Segoe UI"/>
        </w:rPr>
        <w:t xml:space="preserve"> </w:t>
      </w:r>
      <w:r w:rsidRPr="00C975F9">
        <w:rPr>
          <w:rStyle w:val="normaltextrun"/>
          <w:rFonts w:cs="Segoe UI"/>
        </w:rPr>
        <w:t>on</w:t>
      </w:r>
      <w:r>
        <w:rPr>
          <w:rStyle w:val="normaltextrun"/>
          <w:rFonts w:cs="Segoe UI"/>
        </w:rPr>
        <w:t xml:space="preserve"> </w:t>
      </w:r>
      <w:r w:rsidRPr="00C975F9">
        <w:rPr>
          <w:rStyle w:val="normaltextrun"/>
          <w:rFonts w:cs="Segoe UI"/>
        </w:rPr>
        <w:t>participation.</w:t>
      </w:r>
      <w:r>
        <w:rPr>
          <w:rStyle w:val="normaltextrun"/>
          <w:rFonts w:cs="Segoe UI"/>
        </w:rPr>
        <w:t xml:space="preserve"> </w:t>
      </w:r>
      <w:r w:rsidRPr="00C975F9">
        <w:rPr>
          <w:rStyle w:val="normaltextrun"/>
          <w:rFonts w:cs="Segoe UI"/>
        </w:rPr>
        <w:t>However,</w:t>
      </w:r>
      <w:r>
        <w:rPr>
          <w:rStyle w:val="normaltextrun"/>
          <w:rFonts w:cs="Segoe UI"/>
        </w:rPr>
        <w:t xml:space="preserve"> </w:t>
      </w:r>
      <w:r w:rsidRPr="00C975F9">
        <w:rPr>
          <w:rStyle w:val="normaltextrun"/>
          <w:rFonts w:cs="Segoe UI"/>
        </w:rPr>
        <w:t>just</w:t>
      </w:r>
      <w:r>
        <w:rPr>
          <w:rStyle w:val="normaltextrun"/>
          <w:rFonts w:cs="Segoe UI"/>
        </w:rPr>
        <w:t xml:space="preserve"> </w:t>
      </w:r>
      <w:r w:rsidRPr="00C975F9">
        <w:rPr>
          <w:rStyle w:val="normaltextrun"/>
          <w:rFonts w:cs="Segoe UI"/>
        </w:rPr>
        <w:t>going</w:t>
      </w:r>
      <w:r>
        <w:rPr>
          <w:rStyle w:val="normaltextrun"/>
          <w:rFonts w:cs="Segoe UI"/>
        </w:rPr>
        <w:t xml:space="preserve"> </w:t>
      </w:r>
      <w:r w:rsidRPr="00C975F9">
        <w:rPr>
          <w:rStyle w:val="normaltextrun"/>
          <w:rFonts w:cs="Segoe UI"/>
        </w:rPr>
        <w:t>back</w:t>
      </w:r>
      <w:r>
        <w:rPr>
          <w:rStyle w:val="normaltextrun"/>
          <w:rFonts w:cs="Segoe UI"/>
        </w:rPr>
        <w:t xml:space="preserve"> </w:t>
      </w:r>
      <w:r w:rsidRPr="00C975F9">
        <w:rPr>
          <w:rStyle w:val="normaltextrun"/>
          <w:rFonts w:cs="Segoe UI"/>
        </w:rPr>
        <w:t>to</w:t>
      </w:r>
      <w:r>
        <w:rPr>
          <w:rStyle w:val="normaltextrun"/>
          <w:rFonts w:cs="Segoe UI"/>
        </w:rPr>
        <w:t xml:space="preserve"> </w:t>
      </w:r>
      <w:r w:rsidRPr="00C975F9">
        <w:rPr>
          <w:rStyle w:val="normaltextrun"/>
          <w:rFonts w:cs="Segoe UI"/>
        </w:rPr>
        <w:t>the</w:t>
      </w:r>
      <w:r>
        <w:rPr>
          <w:rStyle w:val="normaltextrun"/>
          <w:rFonts w:cs="Segoe UI"/>
        </w:rPr>
        <w:t xml:space="preserve"> </w:t>
      </w:r>
      <w:r w:rsidRPr="00C975F9">
        <w:rPr>
          <w:rStyle w:val="normaltextrun"/>
          <w:rFonts w:cs="Segoe UI"/>
        </w:rPr>
        <w:t>point</w:t>
      </w:r>
      <w:r>
        <w:rPr>
          <w:rStyle w:val="normaltextrun"/>
          <w:rFonts w:cs="Segoe UI"/>
        </w:rPr>
        <w:t xml:space="preserve"> </w:t>
      </w:r>
      <w:r w:rsidRPr="00C975F9">
        <w:rPr>
          <w:rStyle w:val="normaltextrun"/>
          <w:rFonts w:cs="Segoe UI"/>
        </w:rPr>
        <w:t>I</w:t>
      </w:r>
      <w:r>
        <w:rPr>
          <w:rStyle w:val="normaltextrun"/>
          <w:rFonts w:cs="Segoe UI"/>
        </w:rPr>
        <w:t xml:space="preserve"> </w:t>
      </w:r>
      <w:r w:rsidRPr="00C975F9">
        <w:rPr>
          <w:rStyle w:val="normaltextrun"/>
          <w:rFonts w:cs="Segoe UI"/>
        </w:rPr>
        <w:t>made</w:t>
      </w:r>
      <w:r>
        <w:rPr>
          <w:rStyle w:val="normaltextrun"/>
          <w:rFonts w:cs="Segoe UI"/>
        </w:rPr>
        <w:t xml:space="preserve"> </w:t>
      </w:r>
      <w:r w:rsidRPr="00C975F9">
        <w:rPr>
          <w:rStyle w:val="normaltextrun"/>
          <w:rFonts w:cs="Segoe UI"/>
        </w:rPr>
        <w:t>earlier</w:t>
      </w:r>
      <w:r>
        <w:rPr>
          <w:rStyle w:val="normaltextrun"/>
          <w:rFonts w:cs="Segoe UI"/>
        </w:rPr>
        <w:t xml:space="preserve"> </w:t>
      </w:r>
      <w:r w:rsidRPr="00C975F9">
        <w:rPr>
          <w:rStyle w:val="normaltextrun"/>
          <w:rFonts w:cs="Segoe UI"/>
        </w:rPr>
        <w:t>about</w:t>
      </w:r>
      <w:r>
        <w:rPr>
          <w:rStyle w:val="normaltextrun"/>
          <w:rFonts w:cs="Segoe UI"/>
        </w:rPr>
        <w:t xml:space="preserve"> </w:t>
      </w:r>
      <w:r w:rsidRPr="00C975F9">
        <w:rPr>
          <w:rStyle w:val="normaltextrun"/>
          <w:rFonts w:cs="Segoe UI"/>
        </w:rPr>
        <w:t>the</w:t>
      </w:r>
      <w:r>
        <w:rPr>
          <w:rStyle w:val="normaltextrun"/>
          <w:rFonts w:cs="Segoe UI"/>
        </w:rPr>
        <w:t xml:space="preserve"> </w:t>
      </w:r>
      <w:r w:rsidRPr="00C975F9">
        <w:rPr>
          <w:rStyle w:val="normaltextrun"/>
          <w:rFonts w:cs="Segoe UI"/>
        </w:rPr>
        <w:t>need</w:t>
      </w:r>
      <w:r>
        <w:rPr>
          <w:rStyle w:val="normaltextrun"/>
          <w:rFonts w:cs="Segoe UI"/>
        </w:rPr>
        <w:t xml:space="preserve"> </w:t>
      </w:r>
      <w:r w:rsidRPr="00C975F9">
        <w:rPr>
          <w:rStyle w:val="normaltextrun"/>
          <w:rFonts w:cs="Segoe UI"/>
        </w:rPr>
        <w:t>for</w:t>
      </w:r>
      <w:r>
        <w:rPr>
          <w:rStyle w:val="normaltextrun"/>
          <w:rFonts w:cs="Segoe UI"/>
        </w:rPr>
        <w:t xml:space="preserve"> </w:t>
      </w:r>
      <w:r w:rsidRPr="00C975F9">
        <w:rPr>
          <w:rStyle w:val="normaltextrun"/>
          <w:rFonts w:cs="Segoe UI"/>
        </w:rPr>
        <w:t>evidence-based</w:t>
      </w:r>
      <w:r>
        <w:rPr>
          <w:rStyle w:val="normaltextrun"/>
          <w:rFonts w:cs="Segoe UI"/>
        </w:rPr>
        <w:t xml:space="preserve"> </w:t>
      </w:r>
      <w:r w:rsidRPr="00C975F9">
        <w:rPr>
          <w:rStyle w:val="normaltextrun"/>
          <w:rFonts w:cs="Segoe UI"/>
        </w:rPr>
        <w:t>policy</w:t>
      </w:r>
      <w:r>
        <w:rPr>
          <w:rStyle w:val="normaltextrun"/>
          <w:rFonts w:cs="Segoe UI"/>
        </w:rPr>
        <w:t>-</w:t>
      </w:r>
      <w:r w:rsidRPr="00C975F9">
        <w:rPr>
          <w:rStyle w:val="normaltextrun"/>
          <w:rFonts w:cs="Segoe UI"/>
        </w:rPr>
        <w:t>making,</w:t>
      </w:r>
      <w:r>
        <w:rPr>
          <w:rStyle w:val="normaltextrun"/>
          <w:rFonts w:cs="Segoe UI"/>
        </w:rPr>
        <w:t xml:space="preserve"> </w:t>
      </w:r>
      <w:r w:rsidRPr="00C975F9">
        <w:rPr>
          <w:rStyle w:val="normaltextrun"/>
          <w:rFonts w:cs="Segoe UI"/>
        </w:rPr>
        <w:t>it</w:t>
      </w:r>
      <w:r>
        <w:rPr>
          <w:rStyle w:val="normaltextrun"/>
          <w:rFonts w:cs="Segoe UI"/>
        </w:rPr>
        <w:t xml:space="preserve"> </w:t>
      </w:r>
      <w:r w:rsidRPr="00C975F9">
        <w:rPr>
          <w:rStyle w:val="normaltextrun"/>
          <w:rFonts w:cs="Segoe UI"/>
        </w:rPr>
        <w:t>is</w:t>
      </w:r>
      <w:r>
        <w:rPr>
          <w:rStyle w:val="normaltextrun"/>
          <w:rFonts w:cs="Segoe UI"/>
        </w:rPr>
        <w:t xml:space="preserve"> </w:t>
      </w:r>
      <w:r w:rsidRPr="00C975F9">
        <w:rPr>
          <w:rStyle w:val="normaltextrun"/>
          <w:rFonts w:cs="Segoe UI"/>
        </w:rPr>
        <w:t>currently</w:t>
      </w:r>
      <w:r>
        <w:rPr>
          <w:rStyle w:val="normaltextrun"/>
          <w:rFonts w:cs="Segoe UI"/>
        </w:rPr>
        <w:t xml:space="preserve"> </w:t>
      </w:r>
      <w:r w:rsidRPr="00C975F9">
        <w:rPr>
          <w:rStyle w:val="normaltextrun"/>
          <w:rFonts w:cs="Segoe UI"/>
        </w:rPr>
        <w:t>hard,</w:t>
      </w:r>
      <w:r>
        <w:rPr>
          <w:rStyle w:val="normaltextrun"/>
          <w:rFonts w:cs="Segoe UI"/>
        </w:rPr>
        <w:t xml:space="preserve"> </w:t>
      </w:r>
      <w:r w:rsidRPr="00C975F9">
        <w:rPr>
          <w:rStyle w:val="normaltextrun"/>
          <w:rFonts w:cs="Segoe UI"/>
        </w:rPr>
        <w:t>despite</w:t>
      </w:r>
      <w:r>
        <w:rPr>
          <w:rStyle w:val="normaltextrun"/>
          <w:rFonts w:cs="Segoe UI"/>
        </w:rPr>
        <w:t xml:space="preserve"> </w:t>
      </w:r>
      <w:r w:rsidRPr="00C975F9">
        <w:rPr>
          <w:rStyle w:val="normaltextrun"/>
          <w:rFonts w:cs="Segoe UI"/>
        </w:rPr>
        <w:t>the</w:t>
      </w:r>
      <w:r>
        <w:rPr>
          <w:rStyle w:val="normaltextrun"/>
          <w:rFonts w:cs="Segoe UI"/>
        </w:rPr>
        <w:t xml:space="preserve"> </w:t>
      </w:r>
      <w:r w:rsidRPr="00C975F9">
        <w:rPr>
          <w:rStyle w:val="normaltextrun"/>
          <w:rFonts w:cs="Segoe UI"/>
        </w:rPr>
        <w:t>plethora</w:t>
      </w:r>
      <w:r>
        <w:rPr>
          <w:rStyle w:val="normaltextrun"/>
          <w:rFonts w:cs="Segoe UI"/>
        </w:rPr>
        <w:t xml:space="preserve"> </w:t>
      </w:r>
      <w:r w:rsidRPr="00C975F9">
        <w:rPr>
          <w:rStyle w:val="normaltextrun"/>
          <w:rFonts w:cs="Segoe UI"/>
        </w:rPr>
        <w:t>of</w:t>
      </w:r>
      <w:r>
        <w:rPr>
          <w:rStyle w:val="normaltextrun"/>
          <w:rFonts w:cs="Segoe UI"/>
        </w:rPr>
        <w:t xml:space="preserve"> </w:t>
      </w:r>
      <w:r w:rsidRPr="00C975F9">
        <w:rPr>
          <w:rStyle w:val="normaltextrun"/>
          <w:rFonts w:cs="Segoe UI"/>
        </w:rPr>
        <w:t>research</w:t>
      </w:r>
      <w:r>
        <w:rPr>
          <w:rStyle w:val="normaltextrun"/>
          <w:rFonts w:cs="Segoe UI"/>
        </w:rPr>
        <w:t xml:space="preserve">, </w:t>
      </w:r>
      <w:r w:rsidRPr="00C975F9">
        <w:rPr>
          <w:rStyle w:val="normaltextrun"/>
          <w:rFonts w:cs="Segoe UI"/>
        </w:rPr>
        <w:t>to</w:t>
      </w:r>
      <w:r>
        <w:rPr>
          <w:rStyle w:val="normaltextrun"/>
          <w:rFonts w:cs="Segoe UI"/>
        </w:rPr>
        <w:t xml:space="preserve"> </w:t>
      </w:r>
      <w:r w:rsidRPr="00C975F9">
        <w:rPr>
          <w:rStyle w:val="normaltextrun"/>
          <w:rFonts w:cs="Segoe UI"/>
        </w:rPr>
        <w:t>establish</w:t>
      </w:r>
      <w:r>
        <w:rPr>
          <w:rStyle w:val="normaltextrun"/>
          <w:rFonts w:cs="Segoe UI"/>
        </w:rPr>
        <w:t xml:space="preserve"> </w:t>
      </w:r>
      <w:r w:rsidRPr="00C975F9">
        <w:rPr>
          <w:rStyle w:val="normaltextrun"/>
          <w:rFonts w:cs="Segoe UI"/>
        </w:rPr>
        <w:t>a</w:t>
      </w:r>
      <w:r>
        <w:rPr>
          <w:rStyle w:val="normaltextrun"/>
          <w:rFonts w:cs="Segoe UI"/>
        </w:rPr>
        <w:t xml:space="preserve"> </w:t>
      </w:r>
      <w:r w:rsidRPr="00C975F9">
        <w:rPr>
          <w:rStyle w:val="normaltextrun"/>
          <w:rFonts w:cs="Segoe UI"/>
        </w:rPr>
        <w:t>very</w:t>
      </w:r>
      <w:r>
        <w:rPr>
          <w:rStyle w:val="normaltextrun"/>
          <w:rFonts w:cs="Segoe UI"/>
        </w:rPr>
        <w:t xml:space="preserve"> </w:t>
      </w:r>
      <w:r w:rsidRPr="00C975F9">
        <w:rPr>
          <w:rStyle w:val="normaltextrun"/>
          <w:rFonts w:cs="Segoe UI"/>
        </w:rPr>
        <w:t>clear</w:t>
      </w:r>
      <w:r>
        <w:rPr>
          <w:rStyle w:val="normaltextrun"/>
          <w:rFonts w:cs="Segoe UI"/>
        </w:rPr>
        <w:t xml:space="preserve"> </w:t>
      </w:r>
      <w:r w:rsidRPr="00C975F9">
        <w:rPr>
          <w:rStyle w:val="normaltextrun"/>
          <w:rFonts w:cs="Segoe UI"/>
        </w:rPr>
        <w:t>causal</w:t>
      </w:r>
      <w:r>
        <w:rPr>
          <w:rStyle w:val="normaltextrun"/>
          <w:rFonts w:cs="Segoe UI"/>
        </w:rPr>
        <w:t xml:space="preserve"> </w:t>
      </w:r>
      <w:r w:rsidRPr="00C975F9">
        <w:rPr>
          <w:rStyle w:val="normaltextrun"/>
          <w:rFonts w:cs="Segoe UI"/>
        </w:rPr>
        <w:t>link</w:t>
      </w:r>
      <w:r>
        <w:rPr>
          <w:rStyle w:val="normaltextrun"/>
          <w:rFonts w:cs="Segoe UI"/>
        </w:rPr>
        <w:t xml:space="preserve"> that </w:t>
      </w:r>
      <w:r w:rsidRPr="00C975F9">
        <w:rPr>
          <w:rStyle w:val="normaltextrun"/>
          <w:rFonts w:cs="Segoe UI"/>
        </w:rPr>
        <w:t>suggests</w:t>
      </w:r>
      <w:r>
        <w:rPr>
          <w:rStyle w:val="normaltextrun"/>
          <w:rFonts w:cs="Segoe UI"/>
        </w:rPr>
        <w:t xml:space="preserve"> </w:t>
      </w:r>
      <w:r w:rsidRPr="00C975F9">
        <w:rPr>
          <w:rStyle w:val="normaltextrun"/>
          <w:rFonts w:cs="Segoe UI"/>
        </w:rPr>
        <w:t>that</w:t>
      </w:r>
      <w:r>
        <w:rPr>
          <w:rStyle w:val="normaltextrun"/>
          <w:rFonts w:cs="Segoe UI"/>
        </w:rPr>
        <w:t xml:space="preserve"> </w:t>
      </w:r>
      <w:r w:rsidRPr="00C975F9">
        <w:rPr>
          <w:rStyle w:val="normaltextrun"/>
          <w:rFonts w:cs="Segoe UI"/>
        </w:rPr>
        <w:t>advertising</w:t>
      </w:r>
      <w:r>
        <w:rPr>
          <w:rStyle w:val="normaltextrun"/>
          <w:rFonts w:cs="Segoe UI"/>
        </w:rPr>
        <w:t xml:space="preserve"> </w:t>
      </w:r>
      <w:r w:rsidRPr="00C975F9">
        <w:rPr>
          <w:rStyle w:val="normaltextrun"/>
          <w:rFonts w:cs="Segoe UI"/>
        </w:rPr>
        <w:t>does</w:t>
      </w:r>
      <w:r>
        <w:rPr>
          <w:rStyle w:val="normaltextrun"/>
          <w:rFonts w:cs="Segoe UI"/>
        </w:rPr>
        <w:t xml:space="preserve"> </w:t>
      </w:r>
      <w:r w:rsidRPr="00C975F9">
        <w:rPr>
          <w:rStyle w:val="normaltextrun"/>
          <w:rFonts w:cs="Segoe UI"/>
        </w:rPr>
        <w:t>lead</w:t>
      </w:r>
      <w:r>
        <w:rPr>
          <w:rStyle w:val="normaltextrun"/>
          <w:rFonts w:cs="Segoe UI"/>
        </w:rPr>
        <w:t xml:space="preserve"> </w:t>
      </w:r>
      <w:r w:rsidRPr="00C975F9">
        <w:rPr>
          <w:rStyle w:val="normaltextrun"/>
          <w:rFonts w:cs="Segoe UI"/>
        </w:rPr>
        <w:t>to</w:t>
      </w:r>
      <w:r>
        <w:rPr>
          <w:rStyle w:val="normaltextrun"/>
          <w:rFonts w:cs="Segoe UI"/>
        </w:rPr>
        <w:t xml:space="preserve"> </w:t>
      </w:r>
      <w:r w:rsidRPr="00C975F9">
        <w:rPr>
          <w:rStyle w:val="normaltextrun"/>
          <w:rFonts w:cs="Segoe UI"/>
        </w:rPr>
        <w:t>increased</w:t>
      </w:r>
      <w:r>
        <w:rPr>
          <w:rStyle w:val="normaltextrun"/>
          <w:rFonts w:cs="Segoe UI"/>
        </w:rPr>
        <w:t xml:space="preserve"> </w:t>
      </w:r>
      <w:r w:rsidRPr="00C975F9">
        <w:rPr>
          <w:rStyle w:val="normaltextrun"/>
          <w:rFonts w:cs="Segoe UI"/>
        </w:rPr>
        <w:t>levels</w:t>
      </w:r>
      <w:r>
        <w:rPr>
          <w:rStyle w:val="normaltextrun"/>
          <w:rFonts w:cs="Segoe UI"/>
        </w:rPr>
        <w:t xml:space="preserve"> </w:t>
      </w:r>
      <w:r w:rsidRPr="00C975F9">
        <w:rPr>
          <w:rStyle w:val="normaltextrun"/>
          <w:rFonts w:cs="Segoe UI"/>
        </w:rPr>
        <w:t>of</w:t>
      </w:r>
      <w:r>
        <w:rPr>
          <w:rStyle w:val="normaltextrun"/>
          <w:rFonts w:cs="Segoe UI"/>
        </w:rPr>
        <w:t xml:space="preserve"> </w:t>
      </w:r>
      <w:r w:rsidRPr="00C975F9">
        <w:rPr>
          <w:rStyle w:val="normaltextrun"/>
          <w:rFonts w:cs="Segoe UI"/>
        </w:rPr>
        <w:t>gambling</w:t>
      </w:r>
      <w:r>
        <w:rPr>
          <w:rStyle w:val="normaltextrun"/>
          <w:rFonts w:cs="Segoe UI"/>
        </w:rPr>
        <w:t>-</w:t>
      </w:r>
      <w:r w:rsidRPr="00C975F9">
        <w:rPr>
          <w:rStyle w:val="normaltextrun"/>
          <w:rFonts w:cs="Segoe UI"/>
        </w:rPr>
        <w:t>related</w:t>
      </w:r>
      <w:r>
        <w:rPr>
          <w:rStyle w:val="normaltextrun"/>
          <w:rFonts w:cs="Segoe UI"/>
        </w:rPr>
        <w:t xml:space="preserve"> </w:t>
      </w:r>
      <w:r w:rsidRPr="00C975F9">
        <w:rPr>
          <w:rStyle w:val="normaltextrun"/>
          <w:rFonts w:cs="Segoe UI"/>
        </w:rPr>
        <w:t>harm.</w:t>
      </w:r>
      <w:r>
        <w:rPr>
          <w:rStyle w:val="normaltextrun"/>
          <w:rFonts w:cs="Segoe UI"/>
        </w:rPr>
        <w:t xml:space="preserve"> T</w:t>
      </w:r>
      <w:r w:rsidRPr="00C975F9">
        <w:rPr>
          <w:rStyle w:val="normaltextrun"/>
          <w:rFonts w:cs="Segoe UI"/>
        </w:rPr>
        <w:t>hat</w:t>
      </w:r>
      <w:r>
        <w:rPr>
          <w:rStyle w:val="normaltextrun"/>
          <w:rFonts w:cs="Segoe UI"/>
        </w:rPr>
        <w:t xml:space="preserve"> </w:t>
      </w:r>
      <w:r w:rsidRPr="00C975F9">
        <w:rPr>
          <w:rStyle w:val="normaltextrun"/>
          <w:rFonts w:cs="Segoe UI"/>
        </w:rPr>
        <w:t>is</w:t>
      </w:r>
      <w:r>
        <w:rPr>
          <w:rStyle w:val="normaltextrun"/>
          <w:rFonts w:cs="Segoe UI"/>
        </w:rPr>
        <w:t xml:space="preserve"> </w:t>
      </w:r>
      <w:r w:rsidRPr="00C975F9">
        <w:rPr>
          <w:rStyle w:val="normaltextrun"/>
          <w:rFonts w:cs="Segoe UI"/>
        </w:rPr>
        <w:t>why</w:t>
      </w:r>
      <w:r>
        <w:rPr>
          <w:rStyle w:val="normaltextrun"/>
          <w:rFonts w:cs="Segoe UI"/>
        </w:rPr>
        <w:t xml:space="preserve">, </w:t>
      </w:r>
      <w:r w:rsidRPr="00C975F9">
        <w:rPr>
          <w:rStyle w:val="normaltextrun"/>
          <w:rFonts w:cs="Segoe UI"/>
        </w:rPr>
        <w:t>within</w:t>
      </w:r>
      <w:r>
        <w:rPr>
          <w:rStyle w:val="normaltextrun"/>
          <w:rFonts w:cs="Segoe UI"/>
        </w:rPr>
        <w:t xml:space="preserve"> </w:t>
      </w:r>
      <w:r w:rsidRPr="00C975F9">
        <w:rPr>
          <w:rStyle w:val="normaltextrun"/>
          <w:rFonts w:cs="Segoe UI"/>
        </w:rPr>
        <w:t>DCM</w:t>
      </w:r>
      <w:r>
        <w:rPr>
          <w:rStyle w:val="normaltextrun"/>
          <w:rFonts w:cs="Segoe UI"/>
        </w:rPr>
        <w:t>S</w:t>
      </w:r>
      <w:r w:rsidRPr="00C975F9">
        <w:rPr>
          <w:rStyle w:val="normaltextrun"/>
          <w:rFonts w:cs="Segoe UI"/>
        </w:rPr>
        <w:t>,</w:t>
      </w:r>
      <w:r>
        <w:rPr>
          <w:rStyle w:val="normaltextrun"/>
          <w:rFonts w:cs="Segoe UI"/>
        </w:rPr>
        <w:t xml:space="preserve"> </w:t>
      </w:r>
      <w:r w:rsidRPr="00C975F9">
        <w:rPr>
          <w:rStyle w:val="normaltextrun"/>
          <w:rFonts w:cs="Segoe UI"/>
        </w:rPr>
        <w:t>with</w:t>
      </w:r>
      <w:r>
        <w:rPr>
          <w:rStyle w:val="normaltextrun"/>
          <w:rFonts w:cs="Segoe UI"/>
        </w:rPr>
        <w:t xml:space="preserve"> </w:t>
      </w:r>
      <w:r w:rsidRPr="00C975F9">
        <w:rPr>
          <w:rStyle w:val="normaltextrun"/>
          <w:rFonts w:cs="Segoe UI"/>
        </w:rPr>
        <w:t>a</w:t>
      </w:r>
      <w:r>
        <w:rPr>
          <w:rStyle w:val="normaltextrun"/>
          <w:rFonts w:cs="Segoe UI"/>
        </w:rPr>
        <w:t xml:space="preserve"> </w:t>
      </w:r>
      <w:r w:rsidRPr="00C975F9">
        <w:rPr>
          <w:rStyle w:val="normaltextrun"/>
          <w:rFonts w:cs="Segoe UI"/>
        </w:rPr>
        <w:t>portion</w:t>
      </w:r>
      <w:r>
        <w:rPr>
          <w:rStyle w:val="normaltextrun"/>
          <w:rFonts w:cs="Segoe UI"/>
        </w:rPr>
        <w:t xml:space="preserve"> </w:t>
      </w:r>
      <w:r w:rsidRPr="00C975F9">
        <w:rPr>
          <w:rStyle w:val="normaltextrun"/>
          <w:rFonts w:cs="Segoe UI"/>
        </w:rPr>
        <w:t>of</w:t>
      </w:r>
      <w:r>
        <w:rPr>
          <w:rStyle w:val="normaltextrun"/>
          <w:rFonts w:cs="Segoe UI"/>
        </w:rPr>
        <w:t xml:space="preserve"> </w:t>
      </w:r>
      <w:r w:rsidRPr="00C975F9">
        <w:rPr>
          <w:rStyle w:val="normaltextrun"/>
          <w:rFonts w:cs="Segoe UI"/>
        </w:rPr>
        <w:t>the</w:t>
      </w:r>
      <w:r>
        <w:rPr>
          <w:rStyle w:val="normaltextrun"/>
          <w:rFonts w:cs="Segoe UI"/>
        </w:rPr>
        <w:t xml:space="preserve"> </w:t>
      </w:r>
      <w:r w:rsidRPr="00C975F9">
        <w:rPr>
          <w:rStyle w:val="normaltextrun"/>
          <w:rFonts w:cs="Segoe UI"/>
        </w:rPr>
        <w:t>money</w:t>
      </w:r>
      <w:r>
        <w:rPr>
          <w:rStyle w:val="normaltextrun"/>
          <w:rFonts w:cs="Segoe UI"/>
        </w:rPr>
        <w:t xml:space="preserve"> </w:t>
      </w:r>
      <w:r w:rsidRPr="00C975F9">
        <w:rPr>
          <w:rStyle w:val="normaltextrun"/>
          <w:rFonts w:cs="Segoe UI"/>
        </w:rPr>
        <w:t>from</w:t>
      </w:r>
      <w:r>
        <w:rPr>
          <w:rStyle w:val="normaltextrun"/>
          <w:rFonts w:cs="Segoe UI"/>
        </w:rPr>
        <w:t xml:space="preserve"> </w:t>
      </w:r>
      <w:r w:rsidRPr="00C975F9">
        <w:rPr>
          <w:rStyle w:val="normaltextrun"/>
          <w:rFonts w:cs="Segoe UI"/>
        </w:rPr>
        <w:t>the</w:t>
      </w:r>
      <w:r>
        <w:rPr>
          <w:rStyle w:val="normaltextrun"/>
          <w:rFonts w:cs="Segoe UI"/>
        </w:rPr>
        <w:t xml:space="preserve"> </w:t>
      </w:r>
      <w:r w:rsidRPr="00C975F9">
        <w:rPr>
          <w:rStyle w:val="normaltextrun"/>
          <w:rFonts w:cs="Segoe UI"/>
        </w:rPr>
        <w:t>statutory</w:t>
      </w:r>
      <w:r>
        <w:rPr>
          <w:rStyle w:val="normaltextrun"/>
          <w:rFonts w:cs="Segoe UI"/>
        </w:rPr>
        <w:t xml:space="preserve"> </w:t>
      </w:r>
      <w:r w:rsidRPr="00C975F9">
        <w:rPr>
          <w:rStyle w:val="normaltextrun"/>
          <w:rFonts w:cs="Segoe UI"/>
        </w:rPr>
        <w:t>levy</w:t>
      </w:r>
      <w:r>
        <w:rPr>
          <w:rStyle w:val="normaltextrun"/>
          <w:rFonts w:cs="Segoe UI"/>
        </w:rPr>
        <w:t xml:space="preserve"> </w:t>
      </w:r>
      <w:r w:rsidRPr="00C975F9">
        <w:rPr>
          <w:rStyle w:val="normaltextrun"/>
          <w:rFonts w:cs="Segoe UI"/>
        </w:rPr>
        <w:t>which</w:t>
      </w:r>
      <w:r>
        <w:rPr>
          <w:rStyle w:val="normaltextrun"/>
          <w:rFonts w:cs="Segoe UI"/>
        </w:rPr>
        <w:t xml:space="preserve"> </w:t>
      </w:r>
      <w:r w:rsidRPr="00C975F9">
        <w:rPr>
          <w:rStyle w:val="normaltextrun"/>
          <w:rFonts w:cs="Segoe UI"/>
        </w:rPr>
        <w:t>this</w:t>
      </w:r>
      <w:r>
        <w:rPr>
          <w:rStyle w:val="normaltextrun"/>
          <w:rFonts w:cs="Segoe UI"/>
        </w:rPr>
        <w:t xml:space="preserve"> </w:t>
      </w:r>
      <w:r w:rsidRPr="00C975F9">
        <w:rPr>
          <w:rStyle w:val="normaltextrun"/>
          <w:rFonts w:cs="Segoe UI"/>
        </w:rPr>
        <w:t>Government</w:t>
      </w:r>
      <w:r>
        <w:rPr>
          <w:rStyle w:val="normaltextrun"/>
          <w:rFonts w:cs="Segoe UI"/>
        </w:rPr>
        <w:t xml:space="preserve"> </w:t>
      </w:r>
      <w:r w:rsidRPr="00C975F9">
        <w:rPr>
          <w:rStyle w:val="normaltextrun"/>
          <w:rFonts w:cs="Segoe UI"/>
        </w:rPr>
        <w:t>introduced,</w:t>
      </w:r>
      <w:r>
        <w:rPr>
          <w:rStyle w:val="normaltextrun"/>
          <w:rFonts w:cs="Segoe UI"/>
        </w:rPr>
        <w:t xml:space="preserve"> </w:t>
      </w:r>
      <w:r w:rsidRPr="00C975F9">
        <w:rPr>
          <w:rStyle w:val="normaltextrun"/>
          <w:rFonts w:cs="Segoe UI"/>
        </w:rPr>
        <w:t>we</w:t>
      </w:r>
      <w:r>
        <w:rPr>
          <w:rStyle w:val="normaltextrun"/>
          <w:rFonts w:cs="Segoe UI"/>
        </w:rPr>
        <w:t xml:space="preserve"> </w:t>
      </w:r>
      <w:r w:rsidRPr="00C975F9">
        <w:rPr>
          <w:rStyle w:val="normaltextrun"/>
          <w:rFonts w:cs="Segoe UI"/>
        </w:rPr>
        <w:t>are</w:t>
      </w:r>
      <w:r>
        <w:rPr>
          <w:rStyle w:val="normaltextrun"/>
          <w:rFonts w:cs="Segoe UI"/>
        </w:rPr>
        <w:t xml:space="preserve"> </w:t>
      </w:r>
      <w:r w:rsidRPr="00C975F9">
        <w:rPr>
          <w:rStyle w:val="normaltextrun"/>
          <w:rFonts w:cs="Segoe UI"/>
        </w:rPr>
        <w:t>going</w:t>
      </w:r>
      <w:r>
        <w:rPr>
          <w:rStyle w:val="normaltextrun"/>
          <w:rFonts w:cs="Segoe UI"/>
        </w:rPr>
        <w:t xml:space="preserve"> </w:t>
      </w:r>
      <w:r w:rsidRPr="00C975F9">
        <w:rPr>
          <w:rStyle w:val="normaltextrun"/>
          <w:rFonts w:cs="Segoe UI"/>
        </w:rPr>
        <w:t>to</w:t>
      </w:r>
      <w:r>
        <w:rPr>
          <w:rStyle w:val="normaltextrun"/>
          <w:rFonts w:cs="Segoe UI"/>
        </w:rPr>
        <w:t xml:space="preserve"> </w:t>
      </w:r>
      <w:r w:rsidRPr="00C975F9">
        <w:rPr>
          <w:rStyle w:val="normaltextrun"/>
          <w:rFonts w:cs="Segoe UI"/>
        </w:rPr>
        <w:t>have</w:t>
      </w:r>
      <w:r>
        <w:rPr>
          <w:rStyle w:val="normaltextrun"/>
          <w:rFonts w:cs="Segoe UI"/>
        </w:rPr>
        <w:t xml:space="preserve"> </w:t>
      </w:r>
      <w:r w:rsidRPr="00C975F9">
        <w:rPr>
          <w:rStyle w:val="normaltextrun"/>
          <w:rFonts w:cs="Segoe UI"/>
        </w:rPr>
        <w:t>a</w:t>
      </w:r>
      <w:r>
        <w:rPr>
          <w:rStyle w:val="normaltextrun"/>
          <w:rFonts w:cs="Segoe UI"/>
        </w:rPr>
        <w:t xml:space="preserve"> </w:t>
      </w:r>
      <w:r w:rsidRPr="00C975F9">
        <w:rPr>
          <w:rStyle w:val="normaltextrun"/>
          <w:rFonts w:cs="Segoe UI"/>
        </w:rPr>
        <w:t>research</w:t>
      </w:r>
      <w:r>
        <w:rPr>
          <w:rStyle w:val="normaltextrun"/>
          <w:rFonts w:cs="Segoe UI"/>
        </w:rPr>
        <w:t xml:space="preserve"> </w:t>
      </w:r>
      <w:r w:rsidRPr="00C975F9">
        <w:rPr>
          <w:rStyle w:val="normaltextrun"/>
          <w:rFonts w:cs="Segoe UI"/>
        </w:rPr>
        <w:t>fellow</w:t>
      </w:r>
      <w:r>
        <w:rPr>
          <w:rStyle w:val="normaltextrun"/>
          <w:rFonts w:cs="Segoe UI"/>
        </w:rPr>
        <w:t xml:space="preserve"> </w:t>
      </w:r>
      <w:r w:rsidRPr="00C975F9">
        <w:rPr>
          <w:rStyle w:val="normaltextrun"/>
          <w:rFonts w:cs="Segoe UI"/>
        </w:rPr>
        <w:t>specifically</w:t>
      </w:r>
      <w:r>
        <w:rPr>
          <w:rStyle w:val="normaltextrun"/>
          <w:rFonts w:cs="Segoe UI"/>
        </w:rPr>
        <w:t xml:space="preserve"> </w:t>
      </w:r>
      <w:r w:rsidRPr="00C975F9">
        <w:rPr>
          <w:rStyle w:val="normaltextrun"/>
          <w:rFonts w:cs="Segoe UI"/>
        </w:rPr>
        <w:t>looking</w:t>
      </w:r>
      <w:r>
        <w:rPr>
          <w:rStyle w:val="normaltextrun"/>
          <w:rFonts w:cs="Segoe UI"/>
        </w:rPr>
        <w:t xml:space="preserve"> </w:t>
      </w:r>
      <w:r w:rsidRPr="00C975F9">
        <w:rPr>
          <w:rStyle w:val="normaltextrun"/>
          <w:rFonts w:cs="Segoe UI"/>
        </w:rPr>
        <w:t>at</w:t>
      </w:r>
      <w:r>
        <w:rPr>
          <w:rStyle w:val="normaltextrun"/>
          <w:rFonts w:cs="Segoe UI"/>
        </w:rPr>
        <w:t xml:space="preserve"> </w:t>
      </w:r>
      <w:r w:rsidRPr="00C975F9">
        <w:rPr>
          <w:rStyle w:val="normaltextrun"/>
          <w:rFonts w:cs="Segoe UI"/>
        </w:rPr>
        <w:t>advertising,</w:t>
      </w:r>
      <w:r>
        <w:rPr>
          <w:rStyle w:val="normaltextrun"/>
          <w:rFonts w:cs="Segoe UI"/>
        </w:rPr>
        <w:t xml:space="preserve"> </w:t>
      </w:r>
      <w:r w:rsidRPr="00C975F9">
        <w:rPr>
          <w:rStyle w:val="normaltextrun"/>
          <w:rFonts w:cs="Segoe UI"/>
        </w:rPr>
        <w:t>because</w:t>
      </w:r>
      <w:r>
        <w:rPr>
          <w:rStyle w:val="normaltextrun"/>
          <w:rFonts w:cs="Segoe UI"/>
        </w:rPr>
        <w:t xml:space="preserve"> </w:t>
      </w:r>
      <w:r w:rsidRPr="00C975F9">
        <w:rPr>
          <w:rStyle w:val="normaltextrun"/>
          <w:rFonts w:cs="Segoe UI"/>
        </w:rPr>
        <w:t>we</w:t>
      </w:r>
      <w:r>
        <w:rPr>
          <w:rStyle w:val="normaltextrun"/>
          <w:rFonts w:cs="Segoe UI"/>
        </w:rPr>
        <w:t xml:space="preserve"> </w:t>
      </w:r>
      <w:r w:rsidRPr="00C975F9">
        <w:rPr>
          <w:rStyle w:val="normaltextrun"/>
          <w:rFonts w:cs="Segoe UI"/>
        </w:rPr>
        <w:t>accept</w:t>
      </w:r>
      <w:r>
        <w:rPr>
          <w:rStyle w:val="normaltextrun"/>
          <w:rFonts w:cs="Segoe UI"/>
        </w:rPr>
        <w:t xml:space="preserve"> </w:t>
      </w:r>
      <w:r w:rsidRPr="00C975F9">
        <w:rPr>
          <w:rStyle w:val="normaltextrun"/>
          <w:rFonts w:cs="Segoe UI"/>
        </w:rPr>
        <w:t>that</w:t>
      </w:r>
      <w:r>
        <w:rPr>
          <w:rStyle w:val="normaltextrun"/>
          <w:rFonts w:cs="Segoe UI"/>
        </w:rPr>
        <w:t xml:space="preserve"> </w:t>
      </w:r>
      <w:r w:rsidRPr="00C975F9">
        <w:rPr>
          <w:rStyle w:val="normaltextrun"/>
          <w:rFonts w:cs="Segoe UI"/>
        </w:rPr>
        <w:t>we</w:t>
      </w:r>
      <w:r>
        <w:rPr>
          <w:rStyle w:val="normaltextrun"/>
          <w:rFonts w:cs="Segoe UI"/>
        </w:rPr>
        <w:t xml:space="preserve"> </w:t>
      </w:r>
      <w:r w:rsidRPr="00C975F9">
        <w:rPr>
          <w:rStyle w:val="normaltextrun"/>
          <w:rFonts w:cs="Segoe UI"/>
        </w:rPr>
        <w:t>need</w:t>
      </w:r>
      <w:r>
        <w:rPr>
          <w:rStyle w:val="normaltextrun"/>
          <w:rFonts w:cs="Segoe UI"/>
        </w:rPr>
        <w:t xml:space="preserve"> </w:t>
      </w:r>
      <w:r w:rsidRPr="00C975F9">
        <w:rPr>
          <w:rStyle w:val="normaltextrun"/>
          <w:rFonts w:cs="Segoe UI"/>
        </w:rPr>
        <w:t>to</w:t>
      </w:r>
      <w:r>
        <w:rPr>
          <w:rStyle w:val="normaltextrun"/>
          <w:rFonts w:cs="Segoe UI"/>
        </w:rPr>
        <w:t xml:space="preserve"> </w:t>
      </w:r>
      <w:r w:rsidRPr="00C975F9">
        <w:rPr>
          <w:rStyle w:val="normaltextrun"/>
          <w:rFonts w:cs="Segoe UI"/>
        </w:rPr>
        <w:t>look</w:t>
      </w:r>
      <w:r>
        <w:rPr>
          <w:rStyle w:val="normaltextrun"/>
          <w:rFonts w:cs="Segoe UI"/>
        </w:rPr>
        <w:t xml:space="preserve"> </w:t>
      </w:r>
      <w:r w:rsidRPr="00C975F9">
        <w:rPr>
          <w:rStyle w:val="normaltextrun"/>
          <w:rFonts w:cs="Segoe UI"/>
        </w:rPr>
        <w:t>at</w:t>
      </w:r>
      <w:r>
        <w:rPr>
          <w:rStyle w:val="normaltextrun"/>
          <w:rFonts w:cs="Segoe UI"/>
        </w:rPr>
        <w:t xml:space="preserve"> </w:t>
      </w:r>
      <w:r w:rsidRPr="00C975F9">
        <w:rPr>
          <w:rStyle w:val="normaltextrun"/>
          <w:rFonts w:cs="Segoe UI"/>
        </w:rPr>
        <w:t>what</w:t>
      </w:r>
      <w:r>
        <w:rPr>
          <w:rStyle w:val="normaltextrun"/>
          <w:rFonts w:cs="Segoe UI"/>
        </w:rPr>
        <w:t xml:space="preserve"> </w:t>
      </w:r>
      <w:r w:rsidRPr="00C975F9">
        <w:rPr>
          <w:rStyle w:val="normaltextrun"/>
          <w:rFonts w:cs="Segoe UI"/>
        </w:rPr>
        <w:t>we</w:t>
      </w:r>
      <w:r>
        <w:rPr>
          <w:rStyle w:val="normaltextrun"/>
          <w:rFonts w:cs="Segoe UI"/>
        </w:rPr>
        <w:t xml:space="preserve"> </w:t>
      </w:r>
      <w:r w:rsidRPr="00C975F9">
        <w:rPr>
          <w:rStyle w:val="normaltextrun"/>
          <w:rFonts w:cs="Segoe UI"/>
        </w:rPr>
        <w:t>do.</w:t>
      </w:r>
      <w:r>
        <w:rPr>
          <w:rStyle w:val="normaltextrun"/>
          <w:rFonts w:cs="Segoe UI"/>
        </w:rPr>
        <w:t xml:space="preserve"> </w:t>
      </w:r>
      <w:r w:rsidRPr="00C975F9">
        <w:rPr>
          <w:rStyle w:val="normaltextrun"/>
          <w:rFonts w:cs="Segoe UI"/>
        </w:rPr>
        <w:t>When</w:t>
      </w:r>
      <w:r>
        <w:rPr>
          <w:rStyle w:val="normaltextrun"/>
          <w:rFonts w:cs="Segoe UI"/>
        </w:rPr>
        <w:t xml:space="preserve"> </w:t>
      </w:r>
      <w:r w:rsidRPr="00C975F9">
        <w:rPr>
          <w:rStyle w:val="normaltextrun"/>
          <w:rFonts w:cs="Segoe UI"/>
        </w:rPr>
        <w:t>I</w:t>
      </w:r>
      <w:r>
        <w:rPr>
          <w:rStyle w:val="normaltextrun"/>
          <w:rFonts w:cs="Segoe UI"/>
        </w:rPr>
        <w:t xml:space="preserve"> </w:t>
      </w:r>
      <w:r w:rsidRPr="00C975F9">
        <w:rPr>
          <w:rStyle w:val="normaltextrun"/>
          <w:rFonts w:cs="Segoe UI"/>
        </w:rPr>
        <w:t>said</w:t>
      </w:r>
      <w:r>
        <w:rPr>
          <w:rStyle w:val="normaltextrun"/>
          <w:rFonts w:cs="Segoe UI"/>
        </w:rPr>
        <w:t xml:space="preserve"> </w:t>
      </w:r>
      <w:r w:rsidRPr="00C975F9">
        <w:rPr>
          <w:rStyle w:val="normaltextrun"/>
          <w:rFonts w:cs="Segoe UI"/>
        </w:rPr>
        <w:t>that</w:t>
      </w:r>
      <w:r>
        <w:rPr>
          <w:rStyle w:val="normaltextrun"/>
          <w:rFonts w:cs="Segoe UI"/>
        </w:rPr>
        <w:t xml:space="preserve"> </w:t>
      </w:r>
      <w:r w:rsidRPr="00C975F9">
        <w:rPr>
          <w:rStyle w:val="normaltextrun"/>
          <w:rFonts w:cs="Segoe UI"/>
        </w:rPr>
        <w:t>we</w:t>
      </w:r>
      <w:r>
        <w:rPr>
          <w:rStyle w:val="normaltextrun"/>
          <w:rFonts w:cs="Segoe UI"/>
        </w:rPr>
        <w:t xml:space="preserve"> </w:t>
      </w:r>
      <w:r w:rsidRPr="00C975F9">
        <w:rPr>
          <w:rStyle w:val="normaltextrun"/>
          <w:rFonts w:cs="Segoe UI"/>
        </w:rPr>
        <w:t>are</w:t>
      </w:r>
      <w:r>
        <w:rPr>
          <w:rStyle w:val="normaltextrun"/>
          <w:rFonts w:cs="Segoe UI"/>
        </w:rPr>
        <w:t xml:space="preserve"> </w:t>
      </w:r>
      <w:r w:rsidRPr="00C975F9">
        <w:rPr>
          <w:rStyle w:val="normaltextrun"/>
          <w:rFonts w:cs="Segoe UI"/>
        </w:rPr>
        <w:t>not</w:t>
      </w:r>
      <w:r>
        <w:rPr>
          <w:rStyle w:val="normaltextrun"/>
          <w:rFonts w:cs="Segoe UI"/>
        </w:rPr>
        <w:t xml:space="preserve"> </w:t>
      </w:r>
      <w:r w:rsidRPr="00C975F9">
        <w:rPr>
          <w:rStyle w:val="normaltextrun"/>
          <w:rFonts w:cs="Segoe UI"/>
        </w:rPr>
        <w:t>going</w:t>
      </w:r>
      <w:r>
        <w:rPr>
          <w:rStyle w:val="normaltextrun"/>
          <w:rFonts w:cs="Segoe UI"/>
        </w:rPr>
        <w:t xml:space="preserve"> </w:t>
      </w:r>
      <w:r w:rsidRPr="00C975F9">
        <w:rPr>
          <w:rStyle w:val="normaltextrun"/>
          <w:rFonts w:cs="Segoe UI"/>
        </w:rPr>
        <w:t>to</w:t>
      </w:r>
      <w:r>
        <w:rPr>
          <w:rStyle w:val="normaltextrun"/>
          <w:rFonts w:cs="Segoe UI"/>
        </w:rPr>
        <w:t xml:space="preserve"> </w:t>
      </w:r>
      <w:r w:rsidRPr="00C975F9">
        <w:rPr>
          <w:rStyle w:val="normaltextrun"/>
          <w:rFonts w:cs="Segoe UI"/>
        </w:rPr>
        <w:t>take</w:t>
      </w:r>
      <w:r>
        <w:rPr>
          <w:rStyle w:val="normaltextrun"/>
          <w:rFonts w:cs="Segoe UI"/>
        </w:rPr>
        <w:t xml:space="preserve"> </w:t>
      </w:r>
      <w:r w:rsidRPr="00C975F9">
        <w:rPr>
          <w:rStyle w:val="normaltextrun"/>
          <w:rFonts w:cs="Segoe UI"/>
        </w:rPr>
        <w:t>any</w:t>
      </w:r>
      <w:r>
        <w:rPr>
          <w:rStyle w:val="normaltextrun"/>
          <w:rFonts w:cs="Segoe UI"/>
        </w:rPr>
        <w:t xml:space="preserve"> </w:t>
      </w:r>
      <w:r w:rsidRPr="00C975F9">
        <w:rPr>
          <w:rStyle w:val="normaltextrun"/>
          <w:rFonts w:cs="Segoe UI"/>
        </w:rPr>
        <w:t>further</w:t>
      </w:r>
      <w:r>
        <w:rPr>
          <w:rStyle w:val="normaltextrun"/>
          <w:rFonts w:cs="Segoe UI"/>
        </w:rPr>
        <w:t xml:space="preserve"> </w:t>
      </w:r>
      <w:r w:rsidRPr="00C975F9">
        <w:rPr>
          <w:rStyle w:val="normaltextrun"/>
          <w:rFonts w:cs="Segoe UI"/>
        </w:rPr>
        <w:t>action</w:t>
      </w:r>
      <w:r>
        <w:rPr>
          <w:rStyle w:val="normaltextrun"/>
          <w:rFonts w:cs="Segoe UI"/>
        </w:rPr>
        <w:t xml:space="preserve"> </w:t>
      </w:r>
      <w:r w:rsidRPr="00C975F9">
        <w:rPr>
          <w:rStyle w:val="normaltextrun"/>
          <w:rFonts w:cs="Segoe UI"/>
        </w:rPr>
        <w:t>on</w:t>
      </w:r>
      <w:r>
        <w:rPr>
          <w:rStyle w:val="normaltextrun"/>
          <w:rFonts w:cs="Segoe UI"/>
        </w:rPr>
        <w:t xml:space="preserve"> </w:t>
      </w:r>
      <w:r w:rsidRPr="00C975F9">
        <w:rPr>
          <w:rStyle w:val="normaltextrun"/>
          <w:rFonts w:cs="Segoe UI"/>
        </w:rPr>
        <w:t>advertising,</w:t>
      </w:r>
      <w:r>
        <w:rPr>
          <w:rStyle w:val="normaltextrun"/>
          <w:rFonts w:cs="Segoe UI"/>
        </w:rPr>
        <w:t xml:space="preserve"> </w:t>
      </w:r>
      <w:r w:rsidRPr="00C975F9">
        <w:rPr>
          <w:rStyle w:val="normaltextrun"/>
          <w:rFonts w:cs="Segoe UI"/>
        </w:rPr>
        <w:t>that</w:t>
      </w:r>
      <w:r>
        <w:rPr>
          <w:rStyle w:val="normaltextrun"/>
          <w:rFonts w:cs="Segoe UI"/>
        </w:rPr>
        <w:t xml:space="preserve"> </w:t>
      </w:r>
      <w:r w:rsidRPr="00C975F9">
        <w:rPr>
          <w:rStyle w:val="normaltextrun"/>
          <w:rFonts w:cs="Segoe UI"/>
        </w:rPr>
        <w:t>does</w:t>
      </w:r>
      <w:r>
        <w:rPr>
          <w:rStyle w:val="normaltextrun"/>
          <w:rFonts w:cs="Segoe UI"/>
        </w:rPr>
        <w:t xml:space="preserve"> </w:t>
      </w:r>
      <w:r w:rsidRPr="00C975F9">
        <w:rPr>
          <w:rStyle w:val="normaltextrun"/>
          <w:rFonts w:cs="Segoe UI"/>
        </w:rPr>
        <w:t>not</w:t>
      </w:r>
      <w:r>
        <w:rPr>
          <w:rStyle w:val="normaltextrun"/>
          <w:rFonts w:cs="Segoe UI"/>
        </w:rPr>
        <w:t xml:space="preserve"> </w:t>
      </w:r>
      <w:r w:rsidRPr="00C975F9">
        <w:rPr>
          <w:rStyle w:val="normaltextrun"/>
          <w:rFonts w:cs="Segoe UI"/>
        </w:rPr>
        <w:t>mean</w:t>
      </w:r>
      <w:r>
        <w:rPr>
          <w:rStyle w:val="normaltextrun"/>
          <w:rFonts w:cs="Segoe UI"/>
        </w:rPr>
        <w:t xml:space="preserve"> </w:t>
      </w:r>
      <w:r w:rsidRPr="00C975F9">
        <w:rPr>
          <w:rStyle w:val="normaltextrun"/>
          <w:rFonts w:cs="Segoe UI"/>
        </w:rPr>
        <w:t>I</w:t>
      </w:r>
      <w:r>
        <w:rPr>
          <w:rStyle w:val="normaltextrun"/>
          <w:rFonts w:cs="Segoe UI"/>
        </w:rPr>
        <w:t xml:space="preserve"> will </w:t>
      </w:r>
      <w:r w:rsidRPr="00C975F9">
        <w:rPr>
          <w:rStyle w:val="normaltextrun"/>
          <w:rFonts w:cs="Segoe UI"/>
        </w:rPr>
        <w:t>not</w:t>
      </w:r>
      <w:r>
        <w:rPr>
          <w:rStyle w:val="normaltextrun"/>
          <w:rFonts w:cs="Segoe UI"/>
        </w:rPr>
        <w:t xml:space="preserve"> </w:t>
      </w:r>
      <w:r w:rsidRPr="00C975F9">
        <w:rPr>
          <w:rStyle w:val="normaltextrun"/>
          <w:rFonts w:cs="Segoe UI"/>
        </w:rPr>
        <w:t>talk</w:t>
      </w:r>
      <w:r>
        <w:rPr>
          <w:rStyle w:val="normaltextrun"/>
          <w:rFonts w:cs="Segoe UI"/>
        </w:rPr>
        <w:t xml:space="preserve"> </w:t>
      </w:r>
      <w:r w:rsidRPr="00C975F9">
        <w:rPr>
          <w:rStyle w:val="normaltextrun"/>
          <w:rFonts w:cs="Segoe UI"/>
        </w:rPr>
        <w:t>to</w:t>
      </w:r>
      <w:r>
        <w:rPr>
          <w:rStyle w:val="normaltextrun"/>
          <w:rFonts w:cs="Segoe UI"/>
        </w:rPr>
        <w:t xml:space="preserve"> </w:t>
      </w:r>
      <w:r w:rsidRPr="00C975F9">
        <w:rPr>
          <w:rStyle w:val="normaltextrun"/>
          <w:rFonts w:cs="Segoe UI"/>
        </w:rPr>
        <w:t>the</w:t>
      </w:r>
      <w:r>
        <w:rPr>
          <w:rStyle w:val="normaltextrun"/>
          <w:rFonts w:cs="Segoe UI"/>
        </w:rPr>
        <w:t xml:space="preserve"> </w:t>
      </w:r>
      <w:r w:rsidRPr="00C975F9">
        <w:rPr>
          <w:rStyle w:val="normaltextrun"/>
          <w:rFonts w:cs="Segoe UI"/>
        </w:rPr>
        <w:t>sector</w:t>
      </w:r>
      <w:r>
        <w:rPr>
          <w:rStyle w:val="normaltextrun"/>
          <w:rFonts w:cs="Segoe UI"/>
        </w:rPr>
        <w:t xml:space="preserve"> </w:t>
      </w:r>
      <w:r w:rsidRPr="00C975F9">
        <w:rPr>
          <w:rStyle w:val="normaltextrun"/>
          <w:rFonts w:cs="Segoe UI"/>
        </w:rPr>
        <w:t>and</w:t>
      </w:r>
      <w:r>
        <w:rPr>
          <w:rStyle w:val="normaltextrun"/>
          <w:rFonts w:cs="Segoe UI"/>
        </w:rPr>
        <w:t xml:space="preserve"> </w:t>
      </w:r>
      <w:r w:rsidRPr="00C975F9">
        <w:rPr>
          <w:rStyle w:val="normaltextrun"/>
          <w:rFonts w:cs="Segoe UI"/>
        </w:rPr>
        <w:t>to</w:t>
      </w:r>
      <w:r>
        <w:rPr>
          <w:rStyle w:val="normaltextrun"/>
          <w:rFonts w:cs="Segoe UI"/>
        </w:rPr>
        <w:t xml:space="preserve"> </w:t>
      </w:r>
      <w:r w:rsidRPr="00C975F9">
        <w:rPr>
          <w:rStyle w:val="normaltextrun"/>
          <w:rFonts w:cs="Segoe UI"/>
        </w:rPr>
        <w:t>bodies</w:t>
      </w:r>
      <w:r>
        <w:rPr>
          <w:rStyle w:val="normaltextrun"/>
          <w:rFonts w:cs="Segoe UI"/>
        </w:rPr>
        <w:t xml:space="preserve"> </w:t>
      </w:r>
      <w:r w:rsidRPr="00C975F9">
        <w:rPr>
          <w:rStyle w:val="normaltextrun"/>
          <w:rFonts w:cs="Segoe UI"/>
        </w:rPr>
        <w:t>about</w:t>
      </w:r>
      <w:r>
        <w:rPr>
          <w:rStyle w:val="normaltextrun"/>
          <w:rFonts w:cs="Segoe UI"/>
        </w:rPr>
        <w:t xml:space="preserve"> </w:t>
      </w:r>
      <w:r w:rsidRPr="00C975F9">
        <w:rPr>
          <w:rStyle w:val="normaltextrun"/>
          <w:rFonts w:cs="Segoe UI"/>
        </w:rPr>
        <w:t>what</w:t>
      </w:r>
      <w:r>
        <w:rPr>
          <w:rStyle w:val="normaltextrun"/>
          <w:rFonts w:cs="Segoe UI"/>
        </w:rPr>
        <w:t xml:space="preserve"> </w:t>
      </w:r>
      <w:r w:rsidRPr="00C975F9">
        <w:rPr>
          <w:rStyle w:val="normaltextrun"/>
          <w:rFonts w:cs="Segoe UI"/>
        </w:rPr>
        <w:t>more</w:t>
      </w:r>
      <w:r>
        <w:rPr>
          <w:rStyle w:val="normaltextrun"/>
          <w:rFonts w:cs="Segoe UI"/>
        </w:rPr>
        <w:t xml:space="preserve"> </w:t>
      </w:r>
      <w:r w:rsidRPr="00C975F9">
        <w:rPr>
          <w:rStyle w:val="normaltextrun"/>
          <w:rFonts w:cs="Segoe UI"/>
        </w:rPr>
        <w:t>they</w:t>
      </w:r>
      <w:r>
        <w:rPr>
          <w:rStyle w:val="normaltextrun"/>
          <w:rFonts w:cs="Segoe UI"/>
        </w:rPr>
        <w:t xml:space="preserve"> </w:t>
      </w:r>
      <w:r w:rsidRPr="00C975F9">
        <w:rPr>
          <w:rStyle w:val="normaltextrun"/>
          <w:rFonts w:cs="Segoe UI"/>
        </w:rPr>
        <w:t>can</w:t>
      </w:r>
      <w:r>
        <w:rPr>
          <w:rStyle w:val="normaltextrun"/>
          <w:rFonts w:cs="Segoe UI"/>
        </w:rPr>
        <w:t xml:space="preserve"> </w:t>
      </w:r>
      <w:r w:rsidRPr="00C975F9">
        <w:rPr>
          <w:rStyle w:val="normaltextrun"/>
          <w:rFonts w:cs="Segoe UI"/>
        </w:rPr>
        <w:t>do</w:t>
      </w:r>
      <w:r>
        <w:rPr>
          <w:rStyle w:val="normaltextrun"/>
          <w:rFonts w:cs="Segoe UI"/>
        </w:rPr>
        <w:t xml:space="preserve"> </w:t>
      </w:r>
      <w:r w:rsidRPr="00C975F9">
        <w:rPr>
          <w:rStyle w:val="normaltextrun"/>
          <w:rFonts w:cs="Segoe UI"/>
        </w:rPr>
        <w:t>on</w:t>
      </w:r>
      <w:r>
        <w:rPr>
          <w:rStyle w:val="normaltextrun"/>
          <w:rFonts w:cs="Segoe UI"/>
        </w:rPr>
        <w:t xml:space="preserve"> </w:t>
      </w:r>
      <w:r w:rsidRPr="00C975F9">
        <w:rPr>
          <w:rStyle w:val="normaltextrun"/>
          <w:rFonts w:cs="Segoe UI"/>
        </w:rPr>
        <w:t>a</w:t>
      </w:r>
      <w:r>
        <w:rPr>
          <w:rStyle w:val="normaltextrun"/>
          <w:rFonts w:cs="Segoe UI"/>
        </w:rPr>
        <w:t xml:space="preserve"> </w:t>
      </w:r>
      <w:r w:rsidRPr="00C975F9">
        <w:rPr>
          <w:rStyle w:val="normaltextrun"/>
          <w:rFonts w:cs="Segoe UI"/>
        </w:rPr>
        <w:t>voluntary</w:t>
      </w:r>
      <w:r>
        <w:rPr>
          <w:rStyle w:val="normaltextrun"/>
          <w:rFonts w:cs="Segoe UI"/>
        </w:rPr>
        <w:t xml:space="preserve"> </w:t>
      </w:r>
      <w:r w:rsidRPr="00C975F9">
        <w:rPr>
          <w:rStyle w:val="normaltextrun"/>
          <w:rFonts w:cs="Segoe UI"/>
        </w:rPr>
        <w:t>basis.</w:t>
      </w:r>
      <w:r>
        <w:rPr>
          <w:rStyle w:val="normaltextrun"/>
          <w:rFonts w:cs="Segoe UI"/>
        </w:rPr>
        <w:t xml:space="preserve"> W</w:t>
      </w:r>
      <w:r w:rsidRPr="00C975F9">
        <w:rPr>
          <w:rStyle w:val="normaltextrun"/>
          <w:rFonts w:cs="Segoe UI"/>
        </w:rPr>
        <w:t>e</w:t>
      </w:r>
      <w:r>
        <w:rPr>
          <w:rStyle w:val="normaltextrun"/>
          <w:rFonts w:cs="Segoe UI"/>
        </w:rPr>
        <w:t xml:space="preserve"> do not have plans </w:t>
      </w:r>
      <w:r w:rsidRPr="00C975F9">
        <w:rPr>
          <w:rStyle w:val="normaltextrun"/>
          <w:rFonts w:cs="Segoe UI"/>
        </w:rPr>
        <w:t>to</w:t>
      </w:r>
      <w:r>
        <w:rPr>
          <w:rStyle w:val="normaltextrun"/>
          <w:rFonts w:cs="Segoe UI"/>
        </w:rPr>
        <w:t xml:space="preserve"> </w:t>
      </w:r>
      <w:r w:rsidRPr="00C975F9">
        <w:rPr>
          <w:rStyle w:val="normaltextrun"/>
          <w:rFonts w:cs="Segoe UI"/>
        </w:rPr>
        <w:t>legislate</w:t>
      </w:r>
      <w:r>
        <w:rPr>
          <w:rStyle w:val="normaltextrun"/>
          <w:rFonts w:cs="Segoe UI"/>
        </w:rPr>
        <w:t xml:space="preserve"> </w:t>
      </w:r>
      <w:r w:rsidRPr="00C975F9">
        <w:rPr>
          <w:rStyle w:val="normaltextrun"/>
          <w:rFonts w:cs="Segoe UI"/>
        </w:rPr>
        <w:t>at</w:t>
      </w:r>
      <w:r>
        <w:rPr>
          <w:rStyle w:val="normaltextrun"/>
          <w:rFonts w:cs="Segoe UI"/>
        </w:rPr>
        <w:t xml:space="preserve"> </w:t>
      </w:r>
      <w:r w:rsidRPr="00C975F9">
        <w:rPr>
          <w:rStyle w:val="normaltextrun"/>
          <w:rFonts w:cs="Segoe UI"/>
        </w:rPr>
        <w:t>this</w:t>
      </w:r>
      <w:r>
        <w:rPr>
          <w:rStyle w:val="normaltextrun"/>
          <w:rFonts w:cs="Segoe UI"/>
        </w:rPr>
        <w:t xml:space="preserve"> </w:t>
      </w:r>
      <w:r w:rsidRPr="00C975F9">
        <w:rPr>
          <w:rStyle w:val="normaltextrun"/>
          <w:rFonts w:cs="Segoe UI"/>
        </w:rPr>
        <w:t>time</w:t>
      </w:r>
      <w:r>
        <w:rPr>
          <w:rStyle w:val="normaltextrun"/>
          <w:rFonts w:cs="Segoe UI"/>
        </w:rPr>
        <w:t xml:space="preserve"> </w:t>
      </w:r>
      <w:r w:rsidRPr="00C975F9">
        <w:rPr>
          <w:rStyle w:val="normaltextrun"/>
          <w:rFonts w:cs="Segoe UI"/>
        </w:rPr>
        <w:t>on</w:t>
      </w:r>
      <w:r>
        <w:rPr>
          <w:rStyle w:val="normaltextrun"/>
          <w:rFonts w:cs="Segoe UI"/>
        </w:rPr>
        <w:t xml:space="preserve"> </w:t>
      </w:r>
      <w:r w:rsidRPr="00C975F9">
        <w:rPr>
          <w:rStyle w:val="normaltextrun"/>
          <w:rFonts w:cs="Segoe UI"/>
        </w:rPr>
        <w:t>advertising,</w:t>
      </w:r>
      <w:r>
        <w:rPr>
          <w:rStyle w:val="normaltextrun"/>
          <w:rFonts w:cs="Segoe UI"/>
        </w:rPr>
        <w:t xml:space="preserve"> </w:t>
      </w:r>
      <w:r w:rsidRPr="00C975F9">
        <w:rPr>
          <w:rStyle w:val="normaltextrun"/>
          <w:rFonts w:cs="Segoe UI"/>
        </w:rPr>
        <w:t>but</w:t>
      </w:r>
      <w:r>
        <w:rPr>
          <w:rStyle w:val="normaltextrun"/>
          <w:rFonts w:cs="Segoe UI"/>
        </w:rPr>
        <w:t xml:space="preserve"> </w:t>
      </w:r>
      <w:r w:rsidRPr="00C975F9">
        <w:rPr>
          <w:rStyle w:val="normaltextrun"/>
          <w:rFonts w:cs="Segoe UI"/>
        </w:rPr>
        <w:t>I</w:t>
      </w:r>
      <w:r>
        <w:rPr>
          <w:rStyle w:val="normaltextrun"/>
          <w:rFonts w:cs="Segoe UI"/>
        </w:rPr>
        <w:t xml:space="preserve"> </w:t>
      </w:r>
      <w:r w:rsidRPr="00C975F9">
        <w:rPr>
          <w:rStyle w:val="normaltextrun"/>
          <w:rFonts w:cs="Segoe UI"/>
        </w:rPr>
        <w:t>have</w:t>
      </w:r>
      <w:r>
        <w:rPr>
          <w:rStyle w:val="normaltextrun"/>
          <w:rFonts w:cs="Segoe UI"/>
        </w:rPr>
        <w:t xml:space="preserve"> </w:t>
      </w:r>
      <w:r w:rsidRPr="00C975F9">
        <w:rPr>
          <w:rStyle w:val="normaltextrun"/>
          <w:rFonts w:cs="Segoe UI"/>
        </w:rPr>
        <w:t>regular</w:t>
      </w:r>
      <w:r>
        <w:rPr>
          <w:rStyle w:val="normaltextrun"/>
          <w:rFonts w:cs="Segoe UI"/>
        </w:rPr>
        <w:t xml:space="preserve"> </w:t>
      </w:r>
      <w:r w:rsidRPr="00C975F9">
        <w:rPr>
          <w:rStyle w:val="normaltextrun"/>
          <w:rFonts w:cs="Segoe UI"/>
        </w:rPr>
        <w:t>conversations</w:t>
      </w:r>
      <w:r>
        <w:rPr>
          <w:rStyle w:val="normaltextrun"/>
          <w:rFonts w:cs="Segoe UI"/>
        </w:rPr>
        <w:t xml:space="preserve"> </w:t>
      </w:r>
      <w:r w:rsidRPr="00C975F9">
        <w:rPr>
          <w:rStyle w:val="normaltextrun"/>
          <w:rFonts w:cs="Segoe UI"/>
        </w:rPr>
        <w:t>with</w:t>
      </w:r>
      <w:r>
        <w:rPr>
          <w:rStyle w:val="normaltextrun"/>
          <w:rFonts w:cs="Segoe UI"/>
        </w:rPr>
        <w:t xml:space="preserve"> </w:t>
      </w:r>
      <w:r w:rsidRPr="00C975F9">
        <w:rPr>
          <w:rStyle w:val="normaltextrun"/>
          <w:rFonts w:cs="Segoe UI"/>
        </w:rPr>
        <w:t>the</w:t>
      </w:r>
      <w:r>
        <w:rPr>
          <w:rStyle w:val="normaltextrun"/>
          <w:rFonts w:cs="Segoe UI"/>
        </w:rPr>
        <w:t xml:space="preserve"> </w:t>
      </w:r>
      <w:r w:rsidRPr="00C975F9">
        <w:rPr>
          <w:rStyle w:val="normaltextrun"/>
          <w:rFonts w:cs="Segoe UI"/>
        </w:rPr>
        <w:t>Betting</w:t>
      </w:r>
      <w:r>
        <w:rPr>
          <w:rStyle w:val="normaltextrun"/>
          <w:rFonts w:cs="Segoe UI"/>
        </w:rPr>
        <w:t xml:space="preserve"> </w:t>
      </w:r>
      <w:r w:rsidRPr="00C975F9">
        <w:rPr>
          <w:rStyle w:val="normaltextrun"/>
          <w:rFonts w:cs="Segoe UI"/>
        </w:rPr>
        <w:t>and</w:t>
      </w:r>
      <w:r>
        <w:rPr>
          <w:rStyle w:val="normaltextrun"/>
          <w:rFonts w:cs="Segoe UI"/>
        </w:rPr>
        <w:t xml:space="preserve"> </w:t>
      </w:r>
      <w:r w:rsidRPr="00C975F9">
        <w:rPr>
          <w:rStyle w:val="normaltextrun"/>
          <w:rFonts w:cs="Segoe UI"/>
        </w:rPr>
        <w:t>Gaming</w:t>
      </w:r>
      <w:r>
        <w:rPr>
          <w:rStyle w:val="normaltextrun"/>
          <w:rFonts w:cs="Segoe UI"/>
        </w:rPr>
        <w:t xml:space="preserve"> </w:t>
      </w:r>
      <w:r w:rsidRPr="00C975F9">
        <w:rPr>
          <w:rStyle w:val="normaltextrun"/>
          <w:rFonts w:cs="Segoe UI"/>
        </w:rPr>
        <w:t>Council,</w:t>
      </w:r>
      <w:r>
        <w:rPr>
          <w:rStyle w:val="normaltextrun"/>
          <w:rFonts w:cs="Segoe UI"/>
        </w:rPr>
        <w:t xml:space="preserve"> </w:t>
      </w:r>
      <w:r w:rsidRPr="00C975F9">
        <w:rPr>
          <w:rStyle w:val="normaltextrun"/>
          <w:rFonts w:cs="Segoe UI"/>
        </w:rPr>
        <w:t>for</w:t>
      </w:r>
      <w:r>
        <w:rPr>
          <w:rStyle w:val="normaltextrun"/>
          <w:rFonts w:cs="Segoe UI"/>
        </w:rPr>
        <w:t xml:space="preserve"> </w:t>
      </w:r>
      <w:r w:rsidRPr="00C975F9">
        <w:rPr>
          <w:rStyle w:val="normaltextrun"/>
          <w:rFonts w:cs="Segoe UI"/>
        </w:rPr>
        <w:t>example,</w:t>
      </w:r>
      <w:r>
        <w:rPr>
          <w:rStyle w:val="normaltextrun"/>
          <w:rFonts w:cs="Segoe UI"/>
        </w:rPr>
        <w:t xml:space="preserve"> on </w:t>
      </w:r>
      <w:r w:rsidRPr="00C975F9">
        <w:rPr>
          <w:rStyle w:val="normaltextrun"/>
          <w:rFonts w:cs="Segoe UI"/>
        </w:rPr>
        <w:t>what</w:t>
      </w:r>
      <w:r>
        <w:rPr>
          <w:rStyle w:val="normaltextrun"/>
          <w:rFonts w:cs="Segoe UI"/>
        </w:rPr>
        <w:t xml:space="preserve"> more </w:t>
      </w:r>
      <w:r w:rsidRPr="00C975F9">
        <w:rPr>
          <w:rStyle w:val="normaltextrun"/>
          <w:rFonts w:cs="Segoe UI"/>
        </w:rPr>
        <w:t>they</w:t>
      </w:r>
      <w:r>
        <w:rPr>
          <w:rStyle w:val="normaltextrun"/>
          <w:rFonts w:cs="Segoe UI"/>
        </w:rPr>
        <w:t xml:space="preserve"> </w:t>
      </w:r>
      <w:r w:rsidRPr="00C975F9">
        <w:rPr>
          <w:rStyle w:val="normaltextrun"/>
          <w:rFonts w:cs="Segoe UI"/>
        </w:rPr>
        <w:t>can</w:t>
      </w:r>
      <w:r>
        <w:rPr>
          <w:rStyle w:val="normaltextrun"/>
          <w:rFonts w:cs="Segoe UI"/>
        </w:rPr>
        <w:t xml:space="preserve"> </w:t>
      </w:r>
      <w:r w:rsidRPr="00C975F9">
        <w:rPr>
          <w:rStyle w:val="normaltextrun"/>
          <w:rFonts w:cs="Segoe UI"/>
        </w:rPr>
        <w:t>do,</w:t>
      </w:r>
      <w:r>
        <w:rPr>
          <w:rStyle w:val="normaltextrun"/>
          <w:rFonts w:cs="Segoe UI"/>
        </w:rPr>
        <w:t xml:space="preserve"> </w:t>
      </w:r>
      <w:r w:rsidRPr="00C975F9">
        <w:rPr>
          <w:rStyle w:val="normaltextrun"/>
          <w:rFonts w:cs="Segoe UI"/>
        </w:rPr>
        <w:t>or</w:t>
      </w:r>
      <w:r>
        <w:rPr>
          <w:rStyle w:val="normaltextrun"/>
          <w:rFonts w:cs="Segoe UI"/>
        </w:rPr>
        <w:t xml:space="preserve"> with </w:t>
      </w:r>
      <w:r w:rsidRPr="00C975F9">
        <w:rPr>
          <w:rStyle w:val="normaltextrun"/>
          <w:rFonts w:cs="Segoe UI"/>
        </w:rPr>
        <w:t>other</w:t>
      </w:r>
      <w:r>
        <w:rPr>
          <w:rStyle w:val="normaltextrun"/>
          <w:rFonts w:cs="Segoe UI"/>
        </w:rPr>
        <w:t xml:space="preserve"> </w:t>
      </w:r>
      <w:r w:rsidRPr="00C975F9">
        <w:rPr>
          <w:rStyle w:val="normaltextrun"/>
          <w:rFonts w:cs="Segoe UI"/>
        </w:rPr>
        <w:t>organisations</w:t>
      </w:r>
      <w:r>
        <w:rPr>
          <w:rStyle w:val="normaltextrun"/>
          <w:rFonts w:cs="Segoe UI"/>
        </w:rPr>
        <w:t xml:space="preserve"> such as BACTA.</w:t>
      </w:r>
    </w:p>
    <w:p w:rsidR="000C37D1" w:rsidP="000C37D1">
      <w:pPr>
        <w:pStyle w:val="Remark"/>
        <w:rPr>
          <w:rStyle w:val="normaltextrun"/>
          <w:rFonts w:cs="Segoe UI"/>
        </w:rPr>
      </w:pPr>
      <w:sdt>
        <w:sdtPr>
          <w:rPr>
            <w:rStyle w:val="normaltextrun"/>
            <w:rFonts w:cs="Segoe UI"/>
          </w:rPr>
          <w:alias w:val="Member"/>
          <w:tag w:val="&lt;Member mnisId='3154' dodsId='26499'&gt;"/>
          <w:id w:val="-1975523059"/>
          <w:placeholder>
            <w:docPart w:val="F05C49DC85A14F65AC465588AC4A7999"/>
          </w:placeholder>
          <w:richText/>
        </w:sdtPr>
        <w:sdtContent>
          <w:r w:rsidRPr="00470020">
            <w:rPr>
              <w:rStyle w:val="normaltextrun"/>
              <w:rFonts w:cs="Segoe UI"/>
              <w:b/>
            </w:rPr>
            <w:t>The Chair:</w:t>
          </w:r>
        </w:sdtContent>
      </w:sdt>
      <w:r>
        <w:rPr>
          <w:rStyle w:val="normaltextrun"/>
          <w:rFonts w:cs="Segoe UI"/>
        </w:rPr>
        <w:t xml:space="preserve"> </w:t>
      </w:r>
      <w:r w:rsidRPr="673402F2">
        <w:rPr>
          <w:rStyle w:val="normaltextrun"/>
          <w:rFonts w:cs="Segoe UI"/>
        </w:rPr>
        <w:t>We</w:t>
      </w:r>
      <w:r>
        <w:rPr>
          <w:rStyle w:val="normaltextrun"/>
          <w:rFonts w:cs="Segoe UI"/>
        </w:rPr>
        <w:t xml:space="preserve"> </w:t>
      </w:r>
      <w:r w:rsidRPr="673402F2">
        <w:rPr>
          <w:rStyle w:val="normaltextrun"/>
          <w:rFonts w:cs="Segoe UI"/>
        </w:rPr>
        <w:t>will</w:t>
      </w:r>
      <w:r>
        <w:rPr>
          <w:rStyle w:val="normaltextrun"/>
          <w:rFonts w:cs="Segoe UI"/>
        </w:rPr>
        <w:t xml:space="preserve"> </w:t>
      </w:r>
      <w:r w:rsidRPr="673402F2">
        <w:rPr>
          <w:rStyle w:val="normaltextrun"/>
          <w:rFonts w:cs="Segoe UI"/>
        </w:rPr>
        <w:t>jump</w:t>
      </w:r>
      <w:r>
        <w:rPr>
          <w:rStyle w:val="normaltextrun"/>
          <w:rFonts w:cs="Segoe UI"/>
        </w:rPr>
        <w:t xml:space="preserve"> </w:t>
      </w:r>
      <w:r w:rsidRPr="673402F2">
        <w:rPr>
          <w:rStyle w:val="normaltextrun"/>
          <w:rFonts w:cs="Segoe UI"/>
        </w:rPr>
        <w:t>to</w:t>
      </w:r>
      <w:r>
        <w:rPr>
          <w:rStyle w:val="normaltextrun"/>
          <w:rFonts w:cs="Segoe UI"/>
        </w:rPr>
        <w:t xml:space="preserve"> </w:t>
      </w:r>
      <w:r w:rsidRPr="673402F2">
        <w:rPr>
          <w:rStyle w:val="normaltextrun"/>
          <w:rFonts w:cs="Segoe UI"/>
        </w:rPr>
        <w:t>Lord</w:t>
      </w:r>
      <w:r>
        <w:rPr>
          <w:rStyle w:val="normaltextrun"/>
          <w:rFonts w:cs="Segoe UI"/>
        </w:rPr>
        <w:t xml:space="preserve"> </w:t>
      </w:r>
      <w:r w:rsidRPr="673402F2">
        <w:rPr>
          <w:rStyle w:val="normaltextrun"/>
          <w:rFonts w:cs="Segoe UI"/>
        </w:rPr>
        <w:t>Smith</w:t>
      </w:r>
      <w:r>
        <w:rPr>
          <w:rStyle w:val="normaltextrun"/>
          <w:rFonts w:cs="Segoe UI"/>
        </w:rPr>
        <w:t xml:space="preserve"> </w:t>
      </w:r>
      <w:r w:rsidRPr="673402F2">
        <w:rPr>
          <w:rStyle w:val="normaltextrun"/>
          <w:rFonts w:cs="Segoe UI"/>
        </w:rPr>
        <w:t>to</w:t>
      </w:r>
      <w:r>
        <w:rPr>
          <w:rStyle w:val="normaltextrun"/>
          <w:rFonts w:cs="Segoe UI"/>
        </w:rPr>
        <w:t xml:space="preserve"> </w:t>
      </w:r>
      <w:r w:rsidRPr="673402F2">
        <w:rPr>
          <w:rStyle w:val="normaltextrun"/>
          <w:rFonts w:cs="Segoe UI"/>
        </w:rPr>
        <w:t>ask</w:t>
      </w:r>
      <w:r>
        <w:rPr>
          <w:rStyle w:val="normaltextrun"/>
          <w:rFonts w:cs="Segoe UI"/>
        </w:rPr>
        <w:t xml:space="preserve"> </w:t>
      </w:r>
      <w:r w:rsidRPr="673402F2">
        <w:rPr>
          <w:rStyle w:val="normaltextrun"/>
          <w:rFonts w:cs="Segoe UI"/>
        </w:rPr>
        <w:t>his</w:t>
      </w:r>
      <w:r>
        <w:rPr>
          <w:rStyle w:val="normaltextrun"/>
          <w:rFonts w:cs="Segoe UI"/>
        </w:rPr>
        <w:t xml:space="preserve"> </w:t>
      </w:r>
      <w:r w:rsidRPr="673402F2">
        <w:rPr>
          <w:rStyle w:val="normaltextrun"/>
          <w:rFonts w:cs="Segoe UI"/>
        </w:rPr>
        <w:t>question,</w:t>
      </w:r>
      <w:r>
        <w:rPr>
          <w:rStyle w:val="normaltextrun"/>
          <w:rFonts w:cs="Segoe UI"/>
        </w:rPr>
        <w:t xml:space="preserve"> </w:t>
      </w:r>
      <w:r w:rsidRPr="673402F2">
        <w:rPr>
          <w:rStyle w:val="normaltextrun"/>
          <w:rFonts w:cs="Segoe UI"/>
        </w:rPr>
        <w:t>because</w:t>
      </w:r>
      <w:r>
        <w:rPr>
          <w:rStyle w:val="normaltextrun"/>
          <w:rFonts w:cs="Segoe UI"/>
        </w:rPr>
        <w:t xml:space="preserve"> </w:t>
      </w:r>
      <w:r w:rsidRPr="673402F2">
        <w:rPr>
          <w:rStyle w:val="normaltextrun"/>
          <w:rFonts w:cs="Segoe UI"/>
        </w:rPr>
        <w:t>there</w:t>
      </w:r>
      <w:r>
        <w:rPr>
          <w:rStyle w:val="normaltextrun"/>
          <w:rFonts w:cs="Segoe UI"/>
        </w:rPr>
        <w:t xml:space="preserve"> </w:t>
      </w:r>
      <w:r w:rsidRPr="673402F2">
        <w:rPr>
          <w:rStyle w:val="normaltextrun"/>
          <w:rFonts w:cs="Segoe UI"/>
        </w:rPr>
        <w:t>is</w:t>
      </w:r>
      <w:r>
        <w:rPr>
          <w:rStyle w:val="normaltextrun"/>
          <w:rFonts w:cs="Segoe UI"/>
        </w:rPr>
        <w:t xml:space="preserve"> </w:t>
      </w:r>
      <w:r w:rsidRPr="673402F2">
        <w:rPr>
          <w:rStyle w:val="normaltextrun"/>
          <w:rFonts w:cs="Segoe UI"/>
        </w:rPr>
        <w:t>a</w:t>
      </w:r>
      <w:r>
        <w:rPr>
          <w:rStyle w:val="normaltextrun"/>
          <w:rFonts w:cs="Segoe UI"/>
        </w:rPr>
        <w:t xml:space="preserve"> </w:t>
      </w:r>
      <w:r w:rsidRPr="673402F2">
        <w:rPr>
          <w:rStyle w:val="normaltextrun"/>
          <w:rFonts w:cs="Segoe UI"/>
        </w:rPr>
        <w:t>lot</w:t>
      </w:r>
      <w:r>
        <w:rPr>
          <w:rStyle w:val="normaltextrun"/>
          <w:rFonts w:cs="Segoe UI"/>
        </w:rPr>
        <w:t xml:space="preserve"> </w:t>
      </w:r>
      <w:r w:rsidRPr="673402F2">
        <w:rPr>
          <w:rStyle w:val="normaltextrun"/>
          <w:rFonts w:cs="Segoe UI"/>
        </w:rPr>
        <w:t>of</w:t>
      </w:r>
      <w:r>
        <w:rPr>
          <w:rStyle w:val="normaltextrun"/>
          <w:rFonts w:cs="Segoe UI"/>
        </w:rPr>
        <w:t xml:space="preserve"> </w:t>
      </w:r>
      <w:r w:rsidRPr="673402F2">
        <w:rPr>
          <w:rStyle w:val="normaltextrun"/>
          <w:rFonts w:cs="Segoe UI"/>
        </w:rPr>
        <w:t>overlap</w:t>
      </w:r>
      <w:r>
        <w:rPr>
          <w:rStyle w:val="normaltextrun"/>
          <w:rFonts w:cs="Segoe UI"/>
        </w:rPr>
        <w:t xml:space="preserve"> </w:t>
      </w:r>
      <w:r w:rsidRPr="673402F2">
        <w:rPr>
          <w:rStyle w:val="normaltextrun"/>
          <w:rFonts w:cs="Segoe UI"/>
        </w:rPr>
        <w:t>with</w:t>
      </w:r>
      <w:r>
        <w:rPr>
          <w:rStyle w:val="normaltextrun"/>
          <w:rFonts w:cs="Segoe UI"/>
        </w:rPr>
        <w:t xml:space="preserve"> </w:t>
      </w:r>
      <w:r w:rsidRPr="673402F2">
        <w:rPr>
          <w:rStyle w:val="normaltextrun"/>
          <w:rFonts w:cs="Segoe UI"/>
        </w:rPr>
        <w:t>what</w:t>
      </w:r>
      <w:r>
        <w:rPr>
          <w:rStyle w:val="normaltextrun"/>
          <w:rFonts w:cs="Segoe UI"/>
        </w:rPr>
        <w:t xml:space="preserve"> </w:t>
      </w:r>
      <w:r w:rsidRPr="673402F2">
        <w:rPr>
          <w:rStyle w:val="normaltextrun"/>
          <w:rFonts w:cs="Segoe UI"/>
        </w:rPr>
        <w:t>we</w:t>
      </w:r>
      <w:r>
        <w:rPr>
          <w:rStyle w:val="normaltextrun"/>
          <w:rFonts w:cs="Segoe UI"/>
        </w:rPr>
        <w:t xml:space="preserve"> </w:t>
      </w:r>
      <w:r w:rsidRPr="673402F2">
        <w:rPr>
          <w:rStyle w:val="normaltextrun"/>
          <w:rFonts w:cs="Segoe UI"/>
        </w:rPr>
        <w:t>were</w:t>
      </w:r>
      <w:r>
        <w:rPr>
          <w:rStyle w:val="normaltextrun"/>
          <w:rFonts w:cs="Segoe UI"/>
        </w:rPr>
        <w:t xml:space="preserve"> </w:t>
      </w:r>
      <w:r w:rsidRPr="673402F2">
        <w:rPr>
          <w:rStyle w:val="normaltextrun"/>
          <w:rFonts w:cs="Segoe UI"/>
        </w:rPr>
        <w:t>just</w:t>
      </w:r>
      <w:r>
        <w:rPr>
          <w:rStyle w:val="normaltextrun"/>
          <w:rFonts w:cs="Segoe UI"/>
        </w:rPr>
        <w:t xml:space="preserve"> </w:t>
      </w:r>
      <w:r w:rsidRPr="673402F2">
        <w:rPr>
          <w:rStyle w:val="normaltextrun"/>
          <w:rFonts w:cs="Segoe UI"/>
        </w:rPr>
        <w:t>talking</w:t>
      </w:r>
      <w:r>
        <w:rPr>
          <w:rStyle w:val="normaltextrun"/>
          <w:rFonts w:cs="Segoe UI"/>
        </w:rPr>
        <w:t xml:space="preserve"> </w:t>
      </w:r>
      <w:r w:rsidRPr="673402F2">
        <w:rPr>
          <w:rStyle w:val="normaltextrun"/>
          <w:rFonts w:cs="Segoe UI"/>
        </w:rPr>
        <w:t>about.</w:t>
      </w:r>
      <w:r>
        <w:rPr>
          <w:rStyle w:val="normaltextrun"/>
          <w:rFonts w:cs="Segoe UI"/>
        </w:rPr>
        <w:t xml:space="preserve"> </w:t>
      </w:r>
    </w:p>
    <w:p w:rsidR="000C37D1" w:rsidP="000C37D1">
      <w:pPr>
        <w:pStyle w:val="Question"/>
      </w:pPr>
      <w:sdt>
        <w:sdtPr>
          <w:rPr>
            <w:rStyle w:val="normaltextrun"/>
            <w:rFonts w:cs="Segoe UI"/>
          </w:rPr>
          <w:alias w:val="Member"/>
          <w:tag w:val="&lt;Member mnisId='4542' dodsId='140955'&gt;"/>
          <w:id w:val="2139215138"/>
          <w:placeholder>
            <w:docPart w:val="F05C49DC85A14F65AC465588AC4A7999"/>
          </w:placeholder>
          <w:richText/>
        </w:sdtPr>
        <w:sdtContent>
          <w:r w:rsidRPr="00470020">
            <w:rPr>
              <w:rStyle w:val="normaltextrun"/>
              <w:rFonts w:cs="Segoe UI"/>
              <w:b/>
            </w:rPr>
            <w:t>Lord Smith of Hindhead:</w:t>
          </w:r>
        </w:sdtContent>
      </w:sdt>
      <w:r>
        <w:rPr>
          <w:rStyle w:val="normaltextrun"/>
          <w:rFonts w:cs="Segoe UI"/>
        </w:rPr>
        <w:t xml:space="preserve"> </w:t>
      </w:r>
      <w:r w:rsidRPr="673402F2">
        <w:rPr>
          <w:rStyle w:val="eop"/>
          <w:rFonts w:cs="Segoe UI"/>
        </w:rPr>
        <w:t>What</w:t>
      </w:r>
      <w:r>
        <w:rPr>
          <w:rStyle w:val="eop"/>
          <w:rFonts w:cs="Segoe UI"/>
        </w:rPr>
        <w:t xml:space="preserve"> </w:t>
      </w:r>
      <w:r w:rsidRPr="673402F2">
        <w:rPr>
          <w:rStyle w:val="eop"/>
          <w:rFonts w:cs="Segoe UI"/>
        </w:rPr>
        <w:t>has</w:t>
      </w:r>
      <w:r>
        <w:rPr>
          <w:rStyle w:val="eop"/>
          <w:rFonts w:cs="Segoe UI"/>
        </w:rPr>
        <w:t xml:space="preserve"> </w:t>
      </w:r>
      <w:r w:rsidRPr="673402F2">
        <w:rPr>
          <w:rStyle w:val="eop"/>
          <w:rFonts w:cs="Segoe UI"/>
        </w:rPr>
        <w:t>happened</w:t>
      </w:r>
      <w:r>
        <w:rPr>
          <w:rStyle w:val="eop"/>
          <w:rFonts w:cs="Segoe UI"/>
        </w:rPr>
        <w:t xml:space="preserve"> </w:t>
      </w:r>
      <w:r w:rsidRPr="673402F2">
        <w:rPr>
          <w:rStyle w:val="eop"/>
          <w:rFonts w:cs="Segoe UI"/>
        </w:rPr>
        <w:t>is</w:t>
      </w:r>
      <w:r>
        <w:rPr>
          <w:rStyle w:val="eop"/>
          <w:rFonts w:cs="Segoe UI"/>
        </w:rPr>
        <w:t xml:space="preserve"> </w:t>
      </w:r>
      <w:r w:rsidRPr="673402F2">
        <w:rPr>
          <w:rStyle w:val="eop"/>
          <w:rFonts w:cs="Segoe UI"/>
        </w:rPr>
        <w:t>that</w:t>
      </w:r>
      <w:r>
        <w:rPr>
          <w:rStyle w:val="eop"/>
          <w:rFonts w:cs="Segoe UI"/>
        </w:rPr>
        <w:t xml:space="preserve"> </w:t>
      </w:r>
      <w:r w:rsidRPr="673402F2">
        <w:rPr>
          <w:rStyle w:val="eop"/>
          <w:rFonts w:cs="Segoe UI"/>
        </w:rPr>
        <w:t>Lord</w:t>
      </w:r>
      <w:r>
        <w:rPr>
          <w:rStyle w:val="eop"/>
          <w:rFonts w:cs="Segoe UI"/>
        </w:rPr>
        <w:t xml:space="preserve"> </w:t>
      </w:r>
      <w:r w:rsidRPr="673402F2">
        <w:rPr>
          <w:rStyle w:val="eop"/>
          <w:rFonts w:cs="Segoe UI"/>
        </w:rPr>
        <w:t>Foster</w:t>
      </w:r>
      <w:r>
        <w:rPr>
          <w:rStyle w:val="eop"/>
          <w:rFonts w:cs="Segoe UI"/>
        </w:rPr>
        <w:t xml:space="preserve"> </w:t>
      </w:r>
      <w:r w:rsidRPr="673402F2">
        <w:rPr>
          <w:rStyle w:val="eop"/>
          <w:rFonts w:cs="Segoe UI"/>
        </w:rPr>
        <w:t>of</w:t>
      </w:r>
      <w:r>
        <w:rPr>
          <w:rStyle w:val="eop"/>
          <w:rFonts w:cs="Segoe UI"/>
        </w:rPr>
        <w:t xml:space="preserve"> </w:t>
      </w:r>
      <w:r w:rsidRPr="673402F2">
        <w:rPr>
          <w:rStyle w:val="eop"/>
          <w:rFonts w:cs="Segoe UI"/>
        </w:rPr>
        <w:t>Bath,</w:t>
      </w:r>
      <w:r>
        <w:rPr>
          <w:rStyle w:val="eop"/>
          <w:rFonts w:cs="Segoe UI"/>
        </w:rPr>
        <w:t xml:space="preserve"> </w:t>
      </w:r>
      <w:r w:rsidRPr="673402F2">
        <w:rPr>
          <w:rStyle w:val="eop"/>
          <w:rFonts w:cs="Segoe UI"/>
        </w:rPr>
        <w:t>not</w:t>
      </w:r>
      <w:r>
        <w:rPr>
          <w:rStyle w:val="eop"/>
          <w:rFonts w:cs="Segoe UI"/>
        </w:rPr>
        <w:t xml:space="preserve"> </w:t>
      </w:r>
      <w:r w:rsidRPr="673402F2">
        <w:rPr>
          <w:rStyle w:val="eop"/>
          <w:rFonts w:cs="Segoe UI"/>
        </w:rPr>
        <w:t>for</w:t>
      </w:r>
      <w:r>
        <w:rPr>
          <w:rStyle w:val="eop"/>
          <w:rFonts w:cs="Segoe UI"/>
        </w:rPr>
        <w:t xml:space="preserve"> </w:t>
      </w:r>
      <w:r w:rsidRPr="673402F2">
        <w:rPr>
          <w:rStyle w:val="eop"/>
          <w:rFonts w:cs="Segoe UI"/>
        </w:rPr>
        <w:t>the</w:t>
      </w:r>
      <w:r>
        <w:rPr>
          <w:rStyle w:val="eop"/>
          <w:rFonts w:cs="Segoe UI"/>
        </w:rPr>
        <w:t xml:space="preserve"> </w:t>
      </w:r>
      <w:r w:rsidRPr="673402F2">
        <w:rPr>
          <w:rStyle w:val="eop"/>
          <w:rFonts w:cs="Segoe UI"/>
        </w:rPr>
        <w:t>first</w:t>
      </w:r>
      <w:r>
        <w:rPr>
          <w:rStyle w:val="eop"/>
          <w:rFonts w:cs="Segoe UI"/>
        </w:rPr>
        <w:t xml:space="preserve"> </w:t>
      </w:r>
      <w:r w:rsidRPr="673402F2">
        <w:rPr>
          <w:rStyle w:val="eop"/>
          <w:rFonts w:cs="Segoe UI"/>
        </w:rPr>
        <w:t>time,</w:t>
      </w:r>
      <w:r>
        <w:rPr>
          <w:rStyle w:val="eop"/>
          <w:rFonts w:cs="Segoe UI"/>
        </w:rPr>
        <w:t xml:space="preserve"> </w:t>
      </w:r>
      <w:r w:rsidRPr="673402F2">
        <w:rPr>
          <w:rStyle w:val="eop"/>
          <w:rFonts w:cs="Segoe UI"/>
        </w:rPr>
        <w:t>has</w:t>
      </w:r>
      <w:r>
        <w:rPr>
          <w:rStyle w:val="eop"/>
          <w:rFonts w:cs="Segoe UI"/>
        </w:rPr>
        <w:t xml:space="preserve"> </w:t>
      </w:r>
      <w:r w:rsidRPr="673402F2">
        <w:rPr>
          <w:rStyle w:val="eop"/>
          <w:rFonts w:cs="Segoe UI"/>
        </w:rPr>
        <w:t>asked</w:t>
      </w:r>
      <w:r>
        <w:rPr>
          <w:rStyle w:val="eop"/>
          <w:rFonts w:cs="Segoe UI"/>
        </w:rPr>
        <w:t xml:space="preserve"> </w:t>
      </w:r>
      <w:r w:rsidRPr="673402F2">
        <w:rPr>
          <w:rStyle w:val="eop"/>
          <w:rFonts w:cs="Segoe UI"/>
        </w:rPr>
        <w:t>my</w:t>
      </w:r>
      <w:r>
        <w:rPr>
          <w:rStyle w:val="eop"/>
          <w:rFonts w:cs="Segoe UI"/>
        </w:rPr>
        <w:t xml:space="preserve"> </w:t>
      </w:r>
      <w:r w:rsidRPr="673402F2">
        <w:rPr>
          <w:rStyle w:val="eop"/>
          <w:rFonts w:cs="Segoe UI"/>
        </w:rPr>
        <w:t>question</w:t>
      </w:r>
      <w:r>
        <w:rPr>
          <w:rStyle w:val="eop"/>
          <w:rFonts w:cs="Segoe UI"/>
        </w:rPr>
        <w:t xml:space="preserve"> </w:t>
      </w:r>
      <w:r w:rsidRPr="673402F2">
        <w:rPr>
          <w:rStyle w:val="eop"/>
          <w:rFonts w:cs="Segoe UI"/>
        </w:rPr>
        <w:t>and</w:t>
      </w:r>
      <w:r>
        <w:rPr>
          <w:rStyle w:val="eop"/>
          <w:rFonts w:cs="Segoe UI"/>
        </w:rPr>
        <w:t xml:space="preserve"> </w:t>
      </w:r>
      <w:r w:rsidRPr="673402F2">
        <w:rPr>
          <w:rStyle w:val="eop"/>
          <w:rFonts w:cs="Segoe UI"/>
        </w:rPr>
        <w:t>pinched</w:t>
      </w:r>
      <w:r>
        <w:rPr>
          <w:rStyle w:val="eop"/>
          <w:rFonts w:cs="Segoe UI"/>
        </w:rPr>
        <w:t xml:space="preserve"> </w:t>
      </w:r>
      <w:r w:rsidRPr="673402F2">
        <w:rPr>
          <w:rStyle w:val="eop"/>
          <w:rFonts w:cs="Segoe UI"/>
        </w:rPr>
        <w:t>the</w:t>
      </w:r>
      <w:r>
        <w:rPr>
          <w:rStyle w:val="eop"/>
          <w:rFonts w:cs="Segoe UI"/>
        </w:rPr>
        <w:t xml:space="preserve"> </w:t>
      </w:r>
      <w:r w:rsidRPr="673402F2">
        <w:rPr>
          <w:rStyle w:val="eop"/>
          <w:rFonts w:cs="Segoe UI"/>
        </w:rPr>
        <w:t>entire</w:t>
      </w:r>
      <w:r>
        <w:rPr>
          <w:rStyle w:val="eop"/>
          <w:rFonts w:cs="Segoe UI"/>
        </w:rPr>
        <w:t xml:space="preserve"> </w:t>
      </w:r>
      <w:r w:rsidRPr="673402F2">
        <w:rPr>
          <w:rStyle w:val="eop"/>
          <w:rFonts w:cs="Segoe UI"/>
        </w:rPr>
        <w:t>thing.</w:t>
      </w:r>
      <w:r>
        <w:rPr>
          <w:rStyle w:val="eop"/>
          <w:rFonts w:cs="Segoe UI"/>
        </w:rPr>
        <w:t xml:space="preserve"> </w:t>
      </w:r>
      <w:r w:rsidRPr="673402F2">
        <w:rPr>
          <w:rStyle w:val="eop"/>
          <w:rFonts w:cs="Segoe UI"/>
        </w:rPr>
        <w:t>However,</w:t>
      </w:r>
      <w:r>
        <w:rPr>
          <w:rStyle w:val="eop"/>
          <w:rFonts w:cs="Segoe UI"/>
        </w:rPr>
        <w:t xml:space="preserve"> </w:t>
      </w:r>
      <w:r w:rsidRPr="673402F2">
        <w:rPr>
          <w:rStyle w:val="eop"/>
          <w:rFonts w:cs="Segoe UI"/>
        </w:rPr>
        <w:t>I</w:t>
      </w:r>
      <w:r>
        <w:rPr>
          <w:rStyle w:val="eop"/>
          <w:rFonts w:cs="Segoe UI"/>
        </w:rPr>
        <w:t xml:space="preserve"> </w:t>
      </w:r>
      <w:r w:rsidRPr="673402F2">
        <w:rPr>
          <w:rStyle w:val="eop"/>
          <w:rFonts w:cs="Segoe UI"/>
        </w:rPr>
        <w:t>can</w:t>
      </w:r>
      <w:r>
        <w:rPr>
          <w:rStyle w:val="eop"/>
          <w:rFonts w:cs="Segoe UI"/>
        </w:rPr>
        <w:t xml:space="preserve"> </w:t>
      </w:r>
      <w:r w:rsidRPr="673402F2">
        <w:rPr>
          <w:rStyle w:val="eop"/>
          <w:rFonts w:cs="Segoe UI"/>
        </w:rPr>
        <w:t>ask</w:t>
      </w:r>
      <w:r>
        <w:rPr>
          <w:rStyle w:val="eop"/>
          <w:rFonts w:cs="Segoe UI"/>
        </w:rPr>
        <w:t xml:space="preserve"> </w:t>
      </w:r>
      <w:r w:rsidRPr="673402F2">
        <w:rPr>
          <w:rStyle w:val="eop"/>
          <w:rFonts w:cs="Segoe UI"/>
        </w:rPr>
        <w:t>this</w:t>
      </w:r>
      <w:r>
        <w:rPr>
          <w:rStyle w:val="eop"/>
          <w:rFonts w:cs="Segoe UI"/>
        </w:rPr>
        <w:t xml:space="preserve"> </w:t>
      </w:r>
      <w:r w:rsidRPr="673402F2">
        <w:rPr>
          <w:rStyle w:val="eop"/>
          <w:rFonts w:cs="Segoe UI"/>
        </w:rPr>
        <w:t>question.</w:t>
      </w:r>
      <w:r>
        <w:rPr>
          <w:rStyle w:val="eop"/>
          <w:rFonts w:cs="Segoe UI"/>
        </w:rPr>
        <w:t xml:space="preserve"> </w:t>
      </w:r>
      <w:r w:rsidRPr="673402F2">
        <w:rPr>
          <w:rStyle w:val="eop"/>
          <w:rFonts w:cs="Segoe UI"/>
        </w:rPr>
        <w:t>If</w:t>
      </w:r>
      <w:r>
        <w:rPr>
          <w:rStyle w:val="eop"/>
          <w:rFonts w:cs="Segoe UI"/>
        </w:rPr>
        <w:t xml:space="preserve"> </w:t>
      </w:r>
      <w:r w:rsidRPr="673402F2">
        <w:rPr>
          <w:rStyle w:val="eop"/>
          <w:rFonts w:cs="Segoe UI"/>
        </w:rPr>
        <w:t>a</w:t>
      </w:r>
      <w:r>
        <w:rPr>
          <w:rStyle w:val="eop"/>
          <w:rFonts w:cs="Segoe UI"/>
        </w:rPr>
        <w:t xml:space="preserve"> </w:t>
      </w:r>
      <w:r w:rsidRPr="673402F2">
        <w:rPr>
          <w:rStyle w:val="eop"/>
          <w:rFonts w:cs="Segoe UI"/>
        </w:rPr>
        <w:t>person</w:t>
      </w:r>
      <w:r>
        <w:rPr>
          <w:rStyle w:val="eop"/>
          <w:rFonts w:cs="Segoe UI"/>
        </w:rPr>
        <w:t xml:space="preserve"> </w:t>
      </w:r>
      <w:r w:rsidRPr="673402F2">
        <w:rPr>
          <w:rStyle w:val="eop"/>
          <w:rFonts w:cs="Segoe UI"/>
        </w:rPr>
        <w:t>plays</w:t>
      </w:r>
      <w:r>
        <w:rPr>
          <w:rStyle w:val="eop"/>
          <w:rFonts w:cs="Segoe UI"/>
        </w:rPr>
        <w:t xml:space="preserve"> </w:t>
      </w:r>
      <w:r w:rsidRPr="673402F2">
        <w:rPr>
          <w:rStyle w:val="eop"/>
          <w:rFonts w:cs="Segoe UI"/>
        </w:rPr>
        <w:t>just</w:t>
      </w:r>
      <w:r>
        <w:rPr>
          <w:rStyle w:val="eop"/>
          <w:rFonts w:cs="Segoe UI"/>
        </w:rPr>
        <w:t xml:space="preserve"> </w:t>
      </w:r>
      <w:r w:rsidRPr="673402F2">
        <w:rPr>
          <w:rStyle w:val="eop"/>
          <w:rFonts w:cs="Segoe UI"/>
        </w:rPr>
        <w:t>the</w:t>
      </w:r>
      <w:r>
        <w:rPr>
          <w:rStyle w:val="eop"/>
          <w:rFonts w:cs="Segoe UI"/>
        </w:rPr>
        <w:t xml:space="preserve"> </w:t>
      </w:r>
      <w:r w:rsidRPr="673402F2">
        <w:rPr>
          <w:rStyle w:val="eop"/>
          <w:rFonts w:cs="Segoe UI"/>
        </w:rPr>
        <w:t>National</w:t>
      </w:r>
      <w:r>
        <w:rPr>
          <w:rStyle w:val="eop"/>
          <w:rFonts w:cs="Segoe UI"/>
        </w:rPr>
        <w:t xml:space="preserve"> </w:t>
      </w:r>
      <w:r w:rsidRPr="673402F2">
        <w:rPr>
          <w:rStyle w:val="eop"/>
          <w:rFonts w:cs="Segoe UI"/>
        </w:rPr>
        <w:t>Lottery</w:t>
      </w:r>
      <w:r>
        <w:t xml:space="preserve"> once each week, no scratchcards or instant wins, which are quite addictive, just the draw-based paper games—Lotto, EuroMillions, Thunderball</w:t>
      </w:r>
      <w:r w:rsidRPr="673402F2">
        <w:rPr>
          <w:rStyle w:val="eop"/>
          <w:rFonts w:cs="Segoe UI"/>
        </w:rPr>
        <w:t>,</w:t>
      </w:r>
      <w:r>
        <w:rPr>
          <w:rStyle w:val="eop"/>
          <w:rFonts w:cs="Segoe UI"/>
        </w:rPr>
        <w:t xml:space="preserve"> </w:t>
      </w:r>
      <w:r w:rsidRPr="673402F2">
        <w:rPr>
          <w:rStyle w:val="eop"/>
          <w:rFonts w:cs="Segoe UI"/>
        </w:rPr>
        <w:t>HotPicks</w:t>
      </w:r>
      <w:r>
        <w:rPr>
          <w:rStyle w:val="eop"/>
          <w:rFonts w:cs="Segoe UI"/>
        </w:rPr>
        <w:t xml:space="preserve"> </w:t>
      </w:r>
      <w:r w:rsidRPr="673402F2">
        <w:rPr>
          <w:rStyle w:val="eop"/>
          <w:rFonts w:cs="Segoe UI"/>
        </w:rPr>
        <w:t>and</w:t>
      </w:r>
      <w:r>
        <w:rPr>
          <w:rStyle w:val="eop"/>
          <w:rFonts w:cs="Segoe UI"/>
        </w:rPr>
        <w:t xml:space="preserve"> </w:t>
      </w:r>
      <w:r w:rsidRPr="673402F2">
        <w:rPr>
          <w:rStyle w:val="eop"/>
          <w:rFonts w:cs="Segoe UI"/>
        </w:rPr>
        <w:t>Set</w:t>
      </w:r>
      <w:r>
        <w:rPr>
          <w:rStyle w:val="eop"/>
          <w:rFonts w:cs="Segoe UI"/>
        </w:rPr>
        <w:t xml:space="preserve"> </w:t>
      </w:r>
      <w:r w:rsidRPr="673402F2">
        <w:rPr>
          <w:rStyle w:val="eop"/>
          <w:rFonts w:cs="Segoe UI"/>
        </w:rPr>
        <w:t>For</w:t>
      </w:r>
      <w:r>
        <w:rPr>
          <w:rStyle w:val="eop"/>
          <w:rFonts w:cs="Segoe UI"/>
        </w:rPr>
        <w:t xml:space="preserve"> </w:t>
      </w:r>
      <w:r w:rsidRPr="673402F2">
        <w:rPr>
          <w:rStyle w:val="eop"/>
          <w:rFonts w:cs="Segoe UI"/>
        </w:rPr>
        <w:t>Life</w:t>
      </w:r>
      <w:r>
        <w:t>—they would spend about £1,000 a year and they are a hero. They have supported the Olympic team; they have rebuilt historic buildings in every diocese in the UK; they have done X, Y and Z—the list goes on and on. They are a hero; they have supported those causes—isn’t it great? But if a person were to have an online betting account and they were spending £1,000 a year on that, they would be regarded by many people as being almost a social degenerate and probably unable to get a mortgage.</w:t>
      </w:r>
    </w:p>
    <w:p w:rsidR="000C37D1" w:rsidP="000C37D1">
      <w:pPr>
        <w:pStyle w:val="Remark"/>
      </w:pPr>
      <w:r>
        <w:t>Can you see the muddle we have got into where if you spend £1,000 gambling on the National Lottery you are a hero, but if you spend £1,000 on an online betting account you have got a bit of a problem? When are we going to try to even that up and try to even up the advertising? What are we going to do about that? You are saying that the Government have no plans to restrict advertising, but there is advertising everywhere. We are sending out a message that one is great for the UK and another one is awful. Do you have any views on that?</w:t>
      </w:r>
    </w:p>
    <w:p w:rsidR="000C37D1" w:rsidP="000C37D1">
      <w:pPr>
        <w:pStyle w:val="Remark"/>
      </w:pPr>
      <w:sdt>
        <w:sdtPr>
          <w:alias w:val="Member"/>
          <w:tag w:val="&lt;Member mnisId='3154' dodsId='26499'&gt;"/>
          <w:id w:val="-1025247657"/>
          <w:placeholder>
            <w:docPart w:val="F05C49DC85A14F65AC465588AC4A7999"/>
          </w:placeholder>
          <w:richText/>
        </w:sdtPr>
        <w:sdtContent>
          <w:r w:rsidRPr="00A24B44">
            <w:rPr>
              <w:b/>
            </w:rPr>
            <w:t>The Chair:</w:t>
          </w:r>
        </w:sdtContent>
      </w:sdt>
      <w:r>
        <w:t xml:space="preserve"> </w:t>
      </w:r>
      <w:r w:rsidRPr="673402F2">
        <w:rPr>
          <w:rStyle w:val="normaltextrun"/>
          <w:rFonts w:cs="Segoe UI"/>
        </w:rPr>
        <w:t>Before</w:t>
      </w:r>
      <w:r>
        <w:rPr>
          <w:rStyle w:val="normaltextrun"/>
          <w:rFonts w:cs="Segoe UI"/>
        </w:rPr>
        <w:t xml:space="preserve"> </w:t>
      </w:r>
      <w:r w:rsidRPr="673402F2">
        <w:rPr>
          <w:rStyle w:val="normaltextrun"/>
          <w:rFonts w:cs="Segoe UI"/>
        </w:rPr>
        <w:t>you</w:t>
      </w:r>
      <w:r>
        <w:rPr>
          <w:rStyle w:val="normaltextrun"/>
          <w:rFonts w:cs="Segoe UI"/>
        </w:rPr>
        <w:t xml:space="preserve"> </w:t>
      </w:r>
      <w:r w:rsidRPr="673402F2">
        <w:rPr>
          <w:rStyle w:val="normaltextrun"/>
          <w:rFonts w:cs="Segoe UI"/>
        </w:rPr>
        <w:t>answer,</w:t>
      </w:r>
      <w:r>
        <w:rPr>
          <w:rStyle w:val="normaltextrun"/>
          <w:rFonts w:cs="Segoe UI"/>
        </w:rPr>
        <w:t xml:space="preserve"> </w:t>
      </w:r>
      <w:r w:rsidRPr="673402F2">
        <w:rPr>
          <w:rStyle w:val="normaltextrun"/>
          <w:rFonts w:cs="Segoe UI"/>
        </w:rPr>
        <w:t>there</w:t>
      </w:r>
      <w:r>
        <w:rPr>
          <w:rStyle w:val="normaltextrun"/>
          <w:rFonts w:cs="Segoe UI"/>
        </w:rPr>
        <w:t xml:space="preserve"> </w:t>
      </w:r>
      <w:r w:rsidRPr="673402F2">
        <w:rPr>
          <w:rStyle w:val="normaltextrun"/>
          <w:rFonts w:cs="Segoe UI"/>
        </w:rPr>
        <w:t>are</w:t>
      </w:r>
      <w:r>
        <w:rPr>
          <w:rStyle w:val="normaltextrun"/>
          <w:rFonts w:cs="Segoe UI"/>
        </w:rPr>
        <w:t xml:space="preserve"> </w:t>
      </w:r>
      <w:r w:rsidRPr="673402F2">
        <w:rPr>
          <w:rStyle w:val="normaltextrun"/>
          <w:rFonts w:cs="Segoe UI"/>
        </w:rPr>
        <w:t>two</w:t>
      </w:r>
      <w:r>
        <w:rPr>
          <w:rStyle w:val="normaltextrun"/>
          <w:rFonts w:cs="Segoe UI"/>
        </w:rPr>
        <w:t xml:space="preserve"> </w:t>
      </w:r>
      <w:r w:rsidRPr="673402F2">
        <w:rPr>
          <w:rStyle w:val="normaltextrun"/>
          <w:rFonts w:cs="Segoe UI"/>
        </w:rPr>
        <w:t>supplementary</w:t>
      </w:r>
      <w:r>
        <w:rPr>
          <w:rStyle w:val="normaltextrun"/>
          <w:rFonts w:cs="Segoe UI"/>
        </w:rPr>
        <w:t xml:space="preserve"> </w:t>
      </w:r>
      <w:r w:rsidRPr="673402F2">
        <w:rPr>
          <w:rStyle w:val="normaltextrun"/>
          <w:rFonts w:cs="Segoe UI"/>
        </w:rPr>
        <w:t>questions</w:t>
      </w:r>
      <w:r>
        <w:rPr>
          <w:rStyle w:val="normaltextrun"/>
          <w:rFonts w:cs="Segoe UI"/>
        </w:rPr>
        <w:t xml:space="preserve">, </w:t>
      </w:r>
      <w:r w:rsidRPr="673402F2">
        <w:rPr>
          <w:rStyle w:val="normaltextrun"/>
          <w:rFonts w:cs="Segoe UI"/>
        </w:rPr>
        <w:t>if</w:t>
      </w:r>
      <w:r>
        <w:rPr>
          <w:rStyle w:val="normaltextrun"/>
          <w:rFonts w:cs="Segoe UI"/>
        </w:rPr>
        <w:t xml:space="preserve"> </w:t>
      </w:r>
      <w:r w:rsidRPr="673402F2">
        <w:rPr>
          <w:rStyle w:val="normaltextrun"/>
          <w:rFonts w:cs="Segoe UI"/>
        </w:rPr>
        <w:t>we</w:t>
      </w:r>
      <w:r>
        <w:rPr>
          <w:rStyle w:val="normaltextrun"/>
          <w:rFonts w:cs="Segoe UI"/>
        </w:rPr>
        <w:t xml:space="preserve"> </w:t>
      </w:r>
      <w:r w:rsidRPr="673402F2">
        <w:rPr>
          <w:rStyle w:val="normaltextrun"/>
          <w:rFonts w:cs="Segoe UI"/>
        </w:rPr>
        <w:t>can</w:t>
      </w:r>
      <w:r>
        <w:rPr>
          <w:rStyle w:val="normaltextrun"/>
          <w:rFonts w:cs="Segoe UI"/>
        </w:rPr>
        <w:t xml:space="preserve"> </w:t>
      </w:r>
      <w:r w:rsidRPr="673402F2">
        <w:rPr>
          <w:rStyle w:val="normaltextrun"/>
          <w:rFonts w:cs="Segoe UI"/>
        </w:rPr>
        <w:t>do</w:t>
      </w:r>
      <w:r>
        <w:rPr>
          <w:rStyle w:val="normaltextrun"/>
          <w:rFonts w:cs="Segoe UI"/>
        </w:rPr>
        <w:t xml:space="preserve"> </w:t>
      </w:r>
      <w:r w:rsidRPr="673402F2">
        <w:rPr>
          <w:rStyle w:val="normaltextrun"/>
          <w:rFonts w:cs="Segoe UI"/>
        </w:rPr>
        <w:t>those</w:t>
      </w:r>
      <w:r>
        <w:rPr>
          <w:rStyle w:val="normaltextrun"/>
          <w:rFonts w:cs="Segoe UI"/>
        </w:rPr>
        <w:t xml:space="preserve"> </w:t>
      </w:r>
      <w:r w:rsidRPr="673402F2">
        <w:rPr>
          <w:rStyle w:val="normaltextrun"/>
          <w:rFonts w:cs="Segoe UI"/>
        </w:rPr>
        <w:t>together.</w:t>
      </w:r>
      <w:r>
        <w:rPr>
          <w:rStyle w:val="eop"/>
          <w:rFonts w:cs="Segoe UI"/>
        </w:rPr>
        <w:t xml:space="preserve"> </w:t>
      </w:r>
    </w:p>
    <w:p w:rsidR="000C37D1" w:rsidP="000C37D1">
      <w:pPr>
        <w:pStyle w:val="Remark"/>
        <w:rPr>
          <w:rStyle w:val="normaltextrun"/>
          <w:rFonts w:cs="Segoe UI"/>
        </w:rPr>
      </w:pPr>
      <w:r w:rsidRPr="673402F2">
        <w:rPr>
          <w:rStyle w:val="normaltextrun"/>
          <w:rFonts w:cs="Segoe UI"/>
          <w:b/>
          <w:bCs/>
        </w:rPr>
        <w:t>Baroness</w:t>
      </w:r>
      <w:r>
        <w:rPr>
          <w:rStyle w:val="normaltextrun"/>
          <w:rFonts w:cs="Segoe UI"/>
          <w:b/>
          <w:bCs/>
        </w:rPr>
        <w:t xml:space="preserve"> </w:t>
      </w:r>
      <w:r w:rsidRPr="673402F2">
        <w:rPr>
          <w:rStyle w:val="normaltextrun"/>
          <w:rFonts w:cs="Segoe UI"/>
          <w:b/>
          <w:bCs/>
        </w:rPr>
        <w:t>Alexander</w:t>
      </w:r>
      <w:r>
        <w:rPr>
          <w:rStyle w:val="normaltextrun"/>
          <w:rFonts w:cs="Segoe UI"/>
          <w:b/>
          <w:bCs/>
        </w:rPr>
        <w:t xml:space="preserve"> </w:t>
      </w:r>
      <w:r w:rsidRPr="673402F2">
        <w:rPr>
          <w:rStyle w:val="normaltextrun"/>
          <w:rFonts w:cs="Segoe UI"/>
          <w:b/>
          <w:bCs/>
        </w:rPr>
        <w:t>of</w:t>
      </w:r>
      <w:r>
        <w:rPr>
          <w:rStyle w:val="normaltextrun"/>
          <w:rFonts w:cs="Segoe UI"/>
          <w:b/>
          <w:bCs/>
        </w:rPr>
        <w:t xml:space="preserve"> </w:t>
      </w:r>
      <w:r w:rsidRPr="673402F2">
        <w:rPr>
          <w:rStyle w:val="normaltextrun"/>
          <w:rFonts w:cs="Segoe UI"/>
          <w:b/>
          <w:bCs/>
        </w:rPr>
        <w:t>Cleveden:</w:t>
      </w:r>
      <w:r>
        <w:rPr>
          <w:rStyle w:val="normaltextrun"/>
          <w:rFonts w:cs="Segoe UI"/>
        </w:rPr>
        <w:t xml:space="preserve"> </w:t>
      </w:r>
      <w:r w:rsidRPr="673402F2">
        <w:rPr>
          <w:rStyle w:val="normaltextrun"/>
          <w:rFonts w:cs="Segoe UI"/>
        </w:rPr>
        <w:t>This</w:t>
      </w:r>
      <w:r>
        <w:rPr>
          <w:rStyle w:val="normaltextrun"/>
          <w:rFonts w:cs="Segoe UI"/>
        </w:rPr>
        <w:t xml:space="preserve"> </w:t>
      </w:r>
      <w:r w:rsidRPr="673402F2">
        <w:rPr>
          <w:rStyle w:val="normaltextrun"/>
          <w:rFonts w:cs="Segoe UI"/>
        </w:rPr>
        <w:t>is</w:t>
      </w:r>
      <w:r>
        <w:rPr>
          <w:rStyle w:val="normaltextrun"/>
          <w:rFonts w:cs="Segoe UI"/>
        </w:rPr>
        <w:t xml:space="preserve"> </w:t>
      </w:r>
      <w:r w:rsidRPr="673402F2">
        <w:rPr>
          <w:rStyle w:val="normaltextrun"/>
          <w:rFonts w:cs="Segoe UI"/>
        </w:rPr>
        <w:t>a</w:t>
      </w:r>
      <w:r>
        <w:rPr>
          <w:rStyle w:val="normaltextrun"/>
          <w:rFonts w:cs="Segoe UI"/>
        </w:rPr>
        <w:t xml:space="preserve"> </w:t>
      </w:r>
      <w:r w:rsidRPr="673402F2">
        <w:rPr>
          <w:rStyle w:val="normaltextrun"/>
          <w:rFonts w:cs="Segoe UI"/>
        </w:rPr>
        <w:t>question</w:t>
      </w:r>
      <w:r>
        <w:rPr>
          <w:rStyle w:val="normaltextrun"/>
          <w:rFonts w:cs="Segoe UI"/>
        </w:rPr>
        <w:t xml:space="preserve"> </w:t>
      </w:r>
      <w:r w:rsidRPr="673402F2">
        <w:rPr>
          <w:rStyle w:val="normaltextrun"/>
          <w:rFonts w:cs="Segoe UI"/>
        </w:rPr>
        <w:t>for</w:t>
      </w:r>
      <w:r>
        <w:rPr>
          <w:rStyle w:val="normaltextrun"/>
          <w:rFonts w:cs="Segoe UI"/>
        </w:rPr>
        <w:t xml:space="preserve"> </w:t>
      </w:r>
      <w:r w:rsidRPr="673402F2">
        <w:rPr>
          <w:rStyle w:val="normaltextrun"/>
          <w:rFonts w:cs="Segoe UI"/>
        </w:rPr>
        <w:t>the</w:t>
      </w:r>
      <w:r>
        <w:rPr>
          <w:rStyle w:val="normaltextrun"/>
          <w:rFonts w:cs="Segoe UI"/>
        </w:rPr>
        <w:t xml:space="preserve"> </w:t>
      </w:r>
      <w:r w:rsidRPr="673402F2">
        <w:rPr>
          <w:rStyle w:val="normaltextrun"/>
          <w:rFonts w:cs="Segoe UI"/>
        </w:rPr>
        <w:t>officials</w:t>
      </w:r>
      <w:r>
        <w:rPr>
          <w:rStyle w:val="normaltextrun"/>
          <w:rFonts w:cs="Segoe UI"/>
        </w:rPr>
        <w:t xml:space="preserve"> </w:t>
      </w:r>
      <w:r w:rsidRPr="673402F2">
        <w:rPr>
          <w:rStyle w:val="normaltextrun"/>
          <w:rFonts w:cs="Segoe UI"/>
        </w:rPr>
        <w:t>and</w:t>
      </w:r>
      <w:r>
        <w:rPr>
          <w:rStyle w:val="normaltextrun"/>
          <w:rFonts w:cs="Segoe UI"/>
        </w:rPr>
        <w:t xml:space="preserve"> </w:t>
      </w:r>
      <w:r w:rsidRPr="673402F2">
        <w:rPr>
          <w:rStyle w:val="normaltextrun"/>
          <w:rFonts w:cs="Segoe UI"/>
        </w:rPr>
        <w:t>for</w:t>
      </w:r>
      <w:r>
        <w:rPr>
          <w:rStyle w:val="normaltextrun"/>
          <w:rFonts w:cs="Segoe UI"/>
        </w:rPr>
        <w:t xml:space="preserve"> </w:t>
      </w:r>
      <w:r w:rsidRPr="673402F2">
        <w:rPr>
          <w:rStyle w:val="normaltextrun"/>
          <w:rFonts w:cs="Segoe UI"/>
        </w:rPr>
        <w:t>the</w:t>
      </w:r>
      <w:r>
        <w:rPr>
          <w:rStyle w:val="normaltextrun"/>
          <w:rFonts w:cs="Segoe UI"/>
        </w:rPr>
        <w:t xml:space="preserve"> </w:t>
      </w:r>
      <w:r w:rsidRPr="673402F2">
        <w:rPr>
          <w:rStyle w:val="normaltextrun"/>
          <w:rFonts w:cs="Segoe UI"/>
        </w:rPr>
        <w:t>Minister.</w:t>
      </w:r>
      <w:r>
        <w:rPr>
          <w:rStyle w:val="normaltextrun"/>
          <w:rFonts w:cs="Segoe UI"/>
        </w:rPr>
        <w:t xml:space="preserve"> </w:t>
      </w:r>
      <w:r w:rsidRPr="673402F2">
        <w:rPr>
          <w:rStyle w:val="normaltextrun"/>
          <w:rFonts w:cs="Segoe UI"/>
        </w:rPr>
        <w:t>The</w:t>
      </w:r>
      <w:r>
        <w:rPr>
          <w:rStyle w:val="normaltextrun"/>
          <w:rFonts w:cs="Segoe UI"/>
        </w:rPr>
        <w:t xml:space="preserve"> </w:t>
      </w:r>
      <w:r w:rsidRPr="673402F2">
        <w:rPr>
          <w:rStyle w:val="normaltextrun"/>
          <w:rFonts w:cs="Segoe UI"/>
        </w:rPr>
        <w:t>framing</w:t>
      </w:r>
      <w:r>
        <w:rPr>
          <w:rStyle w:val="normaltextrun"/>
          <w:rFonts w:cs="Segoe UI"/>
        </w:rPr>
        <w:t xml:space="preserve"> </w:t>
      </w:r>
      <w:r w:rsidRPr="673402F2">
        <w:rPr>
          <w:rStyle w:val="normaltextrun"/>
          <w:rFonts w:cs="Segoe UI"/>
        </w:rPr>
        <w:t>you</w:t>
      </w:r>
      <w:r>
        <w:rPr>
          <w:rStyle w:val="normaltextrun"/>
          <w:rFonts w:cs="Segoe UI"/>
        </w:rPr>
        <w:t xml:space="preserve"> </w:t>
      </w:r>
      <w:r w:rsidRPr="673402F2">
        <w:rPr>
          <w:rStyle w:val="normaltextrun"/>
          <w:rFonts w:cs="Segoe UI"/>
        </w:rPr>
        <w:t>both</w:t>
      </w:r>
      <w:r>
        <w:rPr>
          <w:rStyle w:val="normaltextrun"/>
          <w:rFonts w:cs="Segoe UI"/>
        </w:rPr>
        <w:t xml:space="preserve"> </w:t>
      </w:r>
      <w:r w:rsidRPr="673402F2">
        <w:rPr>
          <w:rStyle w:val="normaltextrun"/>
          <w:rFonts w:cs="Segoe UI"/>
        </w:rPr>
        <w:t>offered</w:t>
      </w:r>
      <w:r>
        <w:rPr>
          <w:rStyle w:val="normaltextrun"/>
          <w:rFonts w:cs="Segoe UI"/>
        </w:rPr>
        <w:t xml:space="preserve"> </w:t>
      </w:r>
      <w:r w:rsidRPr="673402F2">
        <w:rPr>
          <w:rStyle w:val="normaltextrun"/>
          <w:rFonts w:cs="Segoe UI"/>
        </w:rPr>
        <w:t>for</w:t>
      </w:r>
      <w:r>
        <w:rPr>
          <w:rStyle w:val="normaltextrun"/>
          <w:rFonts w:cs="Segoe UI"/>
        </w:rPr>
        <w:t xml:space="preserve"> </w:t>
      </w:r>
      <w:r w:rsidRPr="673402F2">
        <w:rPr>
          <w:rStyle w:val="normaltextrun"/>
          <w:rFonts w:cs="Segoe UI"/>
        </w:rPr>
        <w:t>the</w:t>
      </w:r>
      <w:r>
        <w:rPr>
          <w:rStyle w:val="normaltextrun"/>
          <w:rFonts w:cs="Segoe UI"/>
        </w:rPr>
        <w:t xml:space="preserve"> </w:t>
      </w:r>
      <w:r w:rsidRPr="673402F2">
        <w:rPr>
          <w:rStyle w:val="normaltextrun"/>
          <w:rFonts w:cs="Segoe UI"/>
        </w:rPr>
        <w:t>gambling</w:t>
      </w:r>
      <w:r>
        <w:rPr>
          <w:rStyle w:val="normaltextrun"/>
          <w:rFonts w:cs="Segoe UI"/>
        </w:rPr>
        <w:t xml:space="preserve"> </w:t>
      </w:r>
      <w:r w:rsidRPr="673402F2">
        <w:rPr>
          <w:rStyle w:val="normaltextrun"/>
          <w:rFonts w:cs="Segoe UI"/>
        </w:rPr>
        <w:t>industry</w:t>
      </w:r>
      <w:r>
        <w:rPr>
          <w:rStyle w:val="normaltextrun"/>
          <w:rFonts w:cs="Segoe UI"/>
        </w:rPr>
        <w:t xml:space="preserve"> </w:t>
      </w:r>
      <w:r w:rsidRPr="673402F2">
        <w:rPr>
          <w:rStyle w:val="normaltextrun"/>
          <w:rFonts w:cs="Segoe UI"/>
        </w:rPr>
        <w:t>is</w:t>
      </w:r>
      <w:r>
        <w:rPr>
          <w:rStyle w:val="normaltextrun"/>
          <w:rFonts w:cs="Segoe UI"/>
        </w:rPr>
        <w:t xml:space="preserve"> </w:t>
      </w:r>
      <w:r w:rsidRPr="673402F2">
        <w:rPr>
          <w:rStyle w:val="normaltextrun"/>
          <w:rFonts w:cs="Segoe UI"/>
        </w:rPr>
        <w:t>regulated</w:t>
      </w:r>
      <w:r>
        <w:rPr>
          <w:rStyle w:val="normaltextrun"/>
          <w:rFonts w:cs="Segoe UI"/>
        </w:rPr>
        <w:t xml:space="preserve"> </w:t>
      </w:r>
      <w:r w:rsidRPr="673402F2">
        <w:rPr>
          <w:rStyle w:val="normaltextrun"/>
          <w:rFonts w:cs="Segoe UI"/>
        </w:rPr>
        <w:t>and</w:t>
      </w:r>
      <w:r>
        <w:rPr>
          <w:rStyle w:val="normaltextrun"/>
          <w:rFonts w:cs="Segoe UI"/>
        </w:rPr>
        <w:t xml:space="preserve"> </w:t>
      </w:r>
      <w:r w:rsidRPr="673402F2">
        <w:rPr>
          <w:rStyle w:val="normaltextrun"/>
          <w:rFonts w:cs="Segoe UI"/>
        </w:rPr>
        <w:t>unregulated.</w:t>
      </w:r>
      <w:r>
        <w:rPr>
          <w:rStyle w:val="normaltextrun"/>
          <w:rFonts w:cs="Segoe UI"/>
        </w:rPr>
        <w:t xml:space="preserve"> </w:t>
      </w:r>
      <w:r w:rsidRPr="673402F2">
        <w:rPr>
          <w:rStyle w:val="normaltextrun"/>
          <w:rFonts w:cs="Segoe UI"/>
        </w:rPr>
        <w:t>That,</w:t>
      </w:r>
      <w:r>
        <w:rPr>
          <w:rStyle w:val="normaltextrun"/>
          <w:rFonts w:cs="Segoe UI"/>
        </w:rPr>
        <w:t xml:space="preserve"> </w:t>
      </w:r>
      <w:r w:rsidRPr="673402F2">
        <w:rPr>
          <w:rStyle w:val="normaltextrun"/>
          <w:rFonts w:cs="Segoe UI"/>
        </w:rPr>
        <w:t>of</w:t>
      </w:r>
      <w:r>
        <w:rPr>
          <w:rStyle w:val="normaltextrun"/>
          <w:rFonts w:cs="Segoe UI"/>
        </w:rPr>
        <w:t xml:space="preserve"> </w:t>
      </w:r>
      <w:r w:rsidRPr="673402F2">
        <w:rPr>
          <w:rStyle w:val="normaltextrun"/>
          <w:rFonts w:cs="Segoe UI"/>
        </w:rPr>
        <w:t>course,</w:t>
      </w:r>
      <w:r>
        <w:rPr>
          <w:rStyle w:val="normaltextrun"/>
          <w:rFonts w:cs="Segoe UI"/>
        </w:rPr>
        <w:t xml:space="preserve"> </w:t>
      </w:r>
      <w:r w:rsidRPr="673402F2">
        <w:rPr>
          <w:rStyle w:val="normaltextrun"/>
          <w:rFonts w:cs="Segoe UI"/>
        </w:rPr>
        <w:t>is</w:t>
      </w:r>
      <w:r>
        <w:rPr>
          <w:rStyle w:val="normaltextrun"/>
          <w:rFonts w:cs="Segoe UI"/>
        </w:rPr>
        <w:t xml:space="preserve"> </w:t>
      </w:r>
      <w:r w:rsidRPr="673402F2">
        <w:rPr>
          <w:rStyle w:val="normaltextrun"/>
          <w:rFonts w:cs="Segoe UI"/>
        </w:rPr>
        <w:t>the</w:t>
      </w:r>
      <w:r>
        <w:rPr>
          <w:rStyle w:val="normaltextrun"/>
          <w:rFonts w:cs="Segoe UI"/>
        </w:rPr>
        <w:t xml:space="preserve"> </w:t>
      </w:r>
      <w:r w:rsidRPr="673402F2">
        <w:rPr>
          <w:rStyle w:val="normaltextrun"/>
          <w:rFonts w:cs="Segoe UI"/>
        </w:rPr>
        <w:t>framing</w:t>
      </w:r>
      <w:r>
        <w:rPr>
          <w:rStyle w:val="normaltextrun"/>
          <w:rFonts w:cs="Segoe UI"/>
        </w:rPr>
        <w:t xml:space="preserve"> </w:t>
      </w:r>
      <w:r w:rsidRPr="673402F2">
        <w:rPr>
          <w:rStyle w:val="normaltextrun"/>
          <w:rFonts w:cs="Segoe UI"/>
        </w:rPr>
        <w:t>that</w:t>
      </w:r>
      <w:r>
        <w:rPr>
          <w:rStyle w:val="normaltextrun"/>
          <w:rFonts w:cs="Segoe UI"/>
        </w:rPr>
        <w:t xml:space="preserve"> </w:t>
      </w:r>
      <w:r w:rsidRPr="673402F2">
        <w:rPr>
          <w:rStyle w:val="normaltextrun"/>
          <w:rFonts w:cs="Segoe UI"/>
        </w:rPr>
        <w:t>the</w:t>
      </w:r>
      <w:r>
        <w:rPr>
          <w:rStyle w:val="normaltextrun"/>
          <w:rFonts w:cs="Segoe UI"/>
        </w:rPr>
        <w:t xml:space="preserve"> </w:t>
      </w:r>
      <w:r w:rsidRPr="673402F2">
        <w:rPr>
          <w:rStyle w:val="normaltextrun"/>
          <w:rFonts w:cs="Segoe UI"/>
        </w:rPr>
        <w:t>industry</w:t>
      </w:r>
      <w:r>
        <w:rPr>
          <w:rStyle w:val="normaltextrun"/>
          <w:rFonts w:cs="Segoe UI"/>
        </w:rPr>
        <w:t xml:space="preserve"> </w:t>
      </w:r>
      <w:r w:rsidRPr="673402F2">
        <w:rPr>
          <w:rStyle w:val="normaltextrun"/>
          <w:rFonts w:cs="Segoe UI"/>
        </w:rPr>
        <w:t>offers.</w:t>
      </w:r>
      <w:r>
        <w:rPr>
          <w:rStyle w:val="normaltextrun"/>
          <w:rFonts w:cs="Segoe UI"/>
        </w:rPr>
        <w:t xml:space="preserve"> </w:t>
      </w:r>
      <w:r w:rsidRPr="673402F2">
        <w:rPr>
          <w:rStyle w:val="normaltextrun"/>
          <w:rFonts w:cs="Segoe UI"/>
        </w:rPr>
        <w:t>That</w:t>
      </w:r>
      <w:r>
        <w:rPr>
          <w:rStyle w:val="normaltextrun"/>
          <w:rFonts w:cs="Segoe UI"/>
        </w:rPr>
        <w:t xml:space="preserve"> </w:t>
      </w:r>
      <w:r w:rsidRPr="673402F2">
        <w:rPr>
          <w:rStyle w:val="normaltextrun"/>
          <w:rFonts w:cs="Segoe UI"/>
        </w:rPr>
        <w:t>puzzles</w:t>
      </w:r>
      <w:r>
        <w:rPr>
          <w:rStyle w:val="normaltextrun"/>
          <w:rFonts w:cs="Segoe UI"/>
        </w:rPr>
        <w:t xml:space="preserve"> </w:t>
      </w:r>
      <w:r w:rsidRPr="673402F2">
        <w:rPr>
          <w:rStyle w:val="normaltextrun"/>
          <w:rFonts w:cs="Segoe UI"/>
        </w:rPr>
        <w:t>me,</w:t>
      </w:r>
      <w:r>
        <w:rPr>
          <w:rStyle w:val="normaltextrun"/>
          <w:rFonts w:cs="Segoe UI"/>
        </w:rPr>
        <w:t xml:space="preserve"> </w:t>
      </w:r>
      <w:r w:rsidRPr="673402F2">
        <w:rPr>
          <w:rStyle w:val="normaltextrun"/>
          <w:rFonts w:cs="Segoe UI"/>
        </w:rPr>
        <w:t>because</w:t>
      </w:r>
      <w:r>
        <w:rPr>
          <w:rStyle w:val="normaltextrun"/>
          <w:rFonts w:cs="Segoe UI"/>
        </w:rPr>
        <w:t xml:space="preserve"> </w:t>
      </w:r>
      <w:r w:rsidRPr="673402F2">
        <w:rPr>
          <w:rStyle w:val="normaltextrun"/>
          <w:rFonts w:cs="Segoe UI"/>
        </w:rPr>
        <w:t>if</w:t>
      </w:r>
      <w:r>
        <w:rPr>
          <w:rStyle w:val="normaltextrun"/>
          <w:rFonts w:cs="Segoe UI"/>
        </w:rPr>
        <w:t xml:space="preserve"> </w:t>
      </w:r>
      <w:r w:rsidRPr="673402F2">
        <w:rPr>
          <w:rStyle w:val="normaltextrun"/>
          <w:rFonts w:cs="Segoe UI"/>
        </w:rPr>
        <w:t>you</w:t>
      </w:r>
      <w:r>
        <w:rPr>
          <w:rStyle w:val="normaltextrun"/>
          <w:rFonts w:cs="Segoe UI"/>
        </w:rPr>
        <w:t xml:space="preserve"> </w:t>
      </w:r>
      <w:r w:rsidRPr="673402F2">
        <w:rPr>
          <w:rStyle w:val="normaltextrun"/>
          <w:rFonts w:cs="Segoe UI"/>
        </w:rPr>
        <w:t>were</w:t>
      </w:r>
      <w:r>
        <w:rPr>
          <w:rStyle w:val="normaltextrun"/>
          <w:rFonts w:cs="Segoe UI"/>
        </w:rPr>
        <w:t xml:space="preserve"> </w:t>
      </w:r>
      <w:r w:rsidRPr="673402F2">
        <w:rPr>
          <w:rStyle w:val="normaltextrun"/>
          <w:rFonts w:cs="Segoe UI"/>
        </w:rPr>
        <w:t>to</w:t>
      </w:r>
      <w:r>
        <w:rPr>
          <w:rStyle w:val="normaltextrun"/>
          <w:rFonts w:cs="Segoe UI"/>
        </w:rPr>
        <w:t xml:space="preserve"> </w:t>
      </w:r>
      <w:r w:rsidRPr="673402F2">
        <w:rPr>
          <w:rStyle w:val="normaltextrun"/>
          <w:rFonts w:cs="Segoe UI"/>
        </w:rPr>
        <w:t>ask</w:t>
      </w:r>
      <w:r>
        <w:rPr>
          <w:rStyle w:val="normaltextrun"/>
          <w:rFonts w:cs="Segoe UI"/>
        </w:rPr>
        <w:t xml:space="preserve"> </w:t>
      </w:r>
      <w:r w:rsidRPr="673402F2">
        <w:rPr>
          <w:rStyle w:val="normaltextrun"/>
          <w:rFonts w:cs="Segoe UI"/>
        </w:rPr>
        <w:t>the</w:t>
      </w:r>
      <w:r>
        <w:rPr>
          <w:rStyle w:val="normaltextrun"/>
          <w:rFonts w:cs="Segoe UI"/>
        </w:rPr>
        <w:t xml:space="preserve"> </w:t>
      </w:r>
      <w:r w:rsidRPr="673402F2">
        <w:rPr>
          <w:rStyle w:val="normaltextrun"/>
          <w:rFonts w:cs="Segoe UI"/>
        </w:rPr>
        <w:t>public</w:t>
      </w:r>
      <w:r>
        <w:rPr>
          <w:rStyle w:val="normaltextrun"/>
          <w:rFonts w:cs="Segoe UI"/>
        </w:rPr>
        <w:t xml:space="preserve"> </w:t>
      </w:r>
      <w:r w:rsidRPr="673402F2">
        <w:rPr>
          <w:rStyle w:val="normaltextrun"/>
          <w:rFonts w:cs="Segoe UI"/>
        </w:rPr>
        <w:t>about</w:t>
      </w:r>
      <w:r>
        <w:rPr>
          <w:rStyle w:val="normaltextrun"/>
          <w:rFonts w:cs="Segoe UI"/>
        </w:rPr>
        <w:t xml:space="preserve"> </w:t>
      </w:r>
      <w:r w:rsidRPr="673402F2">
        <w:rPr>
          <w:rStyle w:val="normaltextrun"/>
          <w:rFonts w:cs="Segoe UI"/>
        </w:rPr>
        <w:t>what</w:t>
      </w:r>
      <w:r>
        <w:rPr>
          <w:rStyle w:val="normaltextrun"/>
          <w:rFonts w:cs="Segoe UI"/>
        </w:rPr>
        <w:t xml:space="preserve"> </w:t>
      </w:r>
      <w:r w:rsidRPr="673402F2">
        <w:rPr>
          <w:rStyle w:val="normaltextrun"/>
          <w:rFonts w:cs="Segoe UI"/>
        </w:rPr>
        <w:t>has</w:t>
      </w:r>
      <w:r>
        <w:rPr>
          <w:rStyle w:val="normaltextrun"/>
          <w:rFonts w:cs="Segoe UI"/>
        </w:rPr>
        <w:t xml:space="preserve"> </w:t>
      </w:r>
      <w:r w:rsidRPr="673402F2">
        <w:rPr>
          <w:rStyle w:val="normaltextrun"/>
          <w:rFonts w:cs="Segoe UI"/>
        </w:rPr>
        <w:t>changed</w:t>
      </w:r>
      <w:r>
        <w:rPr>
          <w:rStyle w:val="normaltextrun"/>
          <w:rFonts w:cs="Segoe UI"/>
        </w:rPr>
        <w:t xml:space="preserve"> </w:t>
      </w:r>
      <w:r w:rsidRPr="673402F2">
        <w:rPr>
          <w:rStyle w:val="normaltextrun"/>
          <w:rFonts w:cs="Segoe UI"/>
        </w:rPr>
        <w:t>since</w:t>
      </w:r>
      <w:r>
        <w:rPr>
          <w:rStyle w:val="normaltextrun"/>
          <w:rFonts w:cs="Segoe UI"/>
        </w:rPr>
        <w:t xml:space="preserve"> </w:t>
      </w:r>
      <w:r w:rsidRPr="673402F2">
        <w:rPr>
          <w:rStyle w:val="normaltextrun"/>
          <w:rFonts w:cs="Segoe UI"/>
        </w:rPr>
        <w:t>2020</w:t>
      </w:r>
      <w:r>
        <w:rPr>
          <w:rStyle w:val="normaltextrun"/>
          <w:rFonts w:cs="Segoe UI"/>
        </w:rPr>
        <w:t xml:space="preserve"> </w:t>
      </w:r>
      <w:r w:rsidRPr="673402F2">
        <w:rPr>
          <w:rStyle w:val="normaltextrun"/>
          <w:rFonts w:cs="Segoe UI"/>
        </w:rPr>
        <w:t>I</w:t>
      </w:r>
      <w:r>
        <w:rPr>
          <w:rStyle w:val="normaltextrun"/>
          <w:rFonts w:cs="Segoe UI"/>
        </w:rPr>
        <w:t xml:space="preserve"> </w:t>
      </w:r>
      <w:r w:rsidRPr="673402F2">
        <w:rPr>
          <w:rStyle w:val="normaltextrun"/>
          <w:rFonts w:cs="Segoe UI"/>
        </w:rPr>
        <w:t>think</w:t>
      </w:r>
      <w:r>
        <w:rPr>
          <w:rStyle w:val="normaltextrun"/>
          <w:rFonts w:cs="Segoe UI"/>
        </w:rPr>
        <w:t xml:space="preserve"> </w:t>
      </w:r>
      <w:r w:rsidRPr="673402F2">
        <w:rPr>
          <w:rStyle w:val="normaltextrun"/>
          <w:rFonts w:cs="Segoe UI"/>
        </w:rPr>
        <w:t>they</w:t>
      </w:r>
      <w:r>
        <w:rPr>
          <w:rStyle w:val="normaltextrun"/>
          <w:rFonts w:cs="Segoe UI"/>
        </w:rPr>
        <w:t xml:space="preserve"> </w:t>
      </w:r>
      <w:r w:rsidRPr="673402F2">
        <w:rPr>
          <w:rStyle w:val="normaltextrun"/>
          <w:rFonts w:cs="Segoe UI"/>
        </w:rPr>
        <w:t>would</w:t>
      </w:r>
      <w:r>
        <w:rPr>
          <w:rStyle w:val="normaltextrun"/>
          <w:rFonts w:cs="Segoe UI"/>
        </w:rPr>
        <w:t xml:space="preserve"> </w:t>
      </w:r>
      <w:r w:rsidRPr="673402F2">
        <w:rPr>
          <w:rStyle w:val="normaltextrun"/>
          <w:rFonts w:cs="Segoe UI"/>
        </w:rPr>
        <w:t>say</w:t>
      </w:r>
      <w:r>
        <w:rPr>
          <w:rStyle w:val="normaltextrun"/>
          <w:rFonts w:cs="Segoe UI"/>
        </w:rPr>
        <w:t xml:space="preserve"> that </w:t>
      </w:r>
      <w:r w:rsidRPr="673402F2">
        <w:rPr>
          <w:rStyle w:val="normaltextrun"/>
          <w:rFonts w:cs="Segoe UI"/>
        </w:rPr>
        <w:t>the</w:t>
      </w:r>
      <w:r>
        <w:rPr>
          <w:rStyle w:val="normaltextrun"/>
          <w:rFonts w:cs="Segoe UI"/>
        </w:rPr>
        <w:t xml:space="preserve"> </w:t>
      </w:r>
      <w:r w:rsidRPr="673402F2">
        <w:rPr>
          <w:rStyle w:val="normaltextrun"/>
          <w:rFonts w:cs="Segoe UI"/>
        </w:rPr>
        <w:t>framing</w:t>
      </w:r>
      <w:r>
        <w:rPr>
          <w:rStyle w:val="normaltextrun"/>
          <w:rFonts w:cs="Segoe UI"/>
        </w:rPr>
        <w:t xml:space="preserve"> </w:t>
      </w:r>
      <w:r w:rsidRPr="673402F2">
        <w:rPr>
          <w:rStyle w:val="normaltextrun"/>
          <w:rFonts w:cs="Segoe UI"/>
        </w:rPr>
        <w:t>is</w:t>
      </w:r>
      <w:r>
        <w:rPr>
          <w:rStyle w:val="normaltextrun"/>
          <w:rFonts w:cs="Segoe UI"/>
        </w:rPr>
        <w:t xml:space="preserve"> </w:t>
      </w:r>
      <w:r w:rsidRPr="673402F2">
        <w:rPr>
          <w:rStyle w:val="normaltextrun"/>
          <w:rFonts w:cs="Segoe UI"/>
        </w:rPr>
        <w:t>between</w:t>
      </w:r>
      <w:r>
        <w:rPr>
          <w:rStyle w:val="normaltextrun"/>
          <w:rFonts w:cs="Segoe UI"/>
        </w:rPr>
        <w:t xml:space="preserve"> </w:t>
      </w:r>
      <w:r w:rsidRPr="673402F2">
        <w:rPr>
          <w:rStyle w:val="normaltextrun"/>
          <w:rFonts w:cs="Segoe UI"/>
        </w:rPr>
        <w:t>traditional</w:t>
      </w:r>
      <w:r>
        <w:rPr>
          <w:rStyle w:val="normaltextrun"/>
          <w:rFonts w:cs="Segoe UI"/>
        </w:rPr>
        <w:t xml:space="preserve"> </w:t>
      </w:r>
      <w:r w:rsidRPr="673402F2">
        <w:rPr>
          <w:rStyle w:val="normaltextrun"/>
          <w:rFonts w:cs="Segoe UI"/>
        </w:rPr>
        <w:t>gambling,</w:t>
      </w:r>
      <w:r>
        <w:rPr>
          <w:rStyle w:val="normaltextrun"/>
          <w:rFonts w:cs="Segoe UI"/>
        </w:rPr>
        <w:t xml:space="preserve"> </w:t>
      </w:r>
      <w:r w:rsidRPr="673402F2">
        <w:rPr>
          <w:rStyle w:val="normaltextrun"/>
          <w:rFonts w:cs="Segoe UI"/>
        </w:rPr>
        <w:t>if</w:t>
      </w:r>
      <w:r>
        <w:rPr>
          <w:rStyle w:val="normaltextrun"/>
          <w:rFonts w:cs="Segoe UI"/>
        </w:rPr>
        <w:t xml:space="preserve"> </w:t>
      </w:r>
      <w:r w:rsidRPr="673402F2">
        <w:rPr>
          <w:rStyle w:val="normaltextrun"/>
          <w:rFonts w:cs="Segoe UI"/>
        </w:rPr>
        <w:t>you</w:t>
      </w:r>
      <w:r>
        <w:rPr>
          <w:rStyle w:val="normaltextrun"/>
          <w:rFonts w:cs="Segoe UI"/>
        </w:rPr>
        <w:t xml:space="preserve"> </w:t>
      </w:r>
      <w:r w:rsidRPr="673402F2">
        <w:rPr>
          <w:rStyle w:val="normaltextrun"/>
          <w:rFonts w:cs="Segoe UI"/>
        </w:rPr>
        <w:t>will,</w:t>
      </w:r>
      <w:r>
        <w:rPr>
          <w:rStyle w:val="normaltextrun"/>
          <w:rFonts w:cs="Segoe UI"/>
        </w:rPr>
        <w:t xml:space="preserve"> </w:t>
      </w:r>
      <w:r w:rsidRPr="673402F2">
        <w:rPr>
          <w:rStyle w:val="normaltextrun"/>
          <w:rFonts w:cs="Segoe UI"/>
        </w:rPr>
        <w:t>and</w:t>
      </w:r>
      <w:r>
        <w:rPr>
          <w:rStyle w:val="normaltextrun"/>
          <w:rFonts w:cs="Segoe UI"/>
        </w:rPr>
        <w:t xml:space="preserve"> </w:t>
      </w:r>
      <w:r w:rsidRPr="673402F2">
        <w:rPr>
          <w:rStyle w:val="normaltextrun"/>
          <w:rFonts w:cs="Segoe UI"/>
        </w:rPr>
        <w:t>the</w:t>
      </w:r>
      <w:r>
        <w:rPr>
          <w:rStyle w:val="normaltextrun"/>
          <w:rFonts w:cs="Segoe UI"/>
        </w:rPr>
        <w:t xml:space="preserve"> </w:t>
      </w:r>
      <w:r w:rsidRPr="673402F2">
        <w:rPr>
          <w:rStyle w:val="normaltextrun"/>
          <w:rFonts w:cs="Segoe UI"/>
        </w:rPr>
        <w:t>rise</w:t>
      </w:r>
      <w:r>
        <w:rPr>
          <w:rStyle w:val="normaltextrun"/>
          <w:rFonts w:cs="Segoe UI"/>
        </w:rPr>
        <w:t xml:space="preserve"> </w:t>
      </w:r>
      <w:r w:rsidRPr="673402F2">
        <w:rPr>
          <w:rStyle w:val="normaltextrun"/>
          <w:rFonts w:cs="Segoe UI"/>
        </w:rPr>
        <w:t>of</w:t>
      </w:r>
      <w:r>
        <w:rPr>
          <w:rStyle w:val="normaltextrun"/>
          <w:rFonts w:cs="Segoe UI"/>
        </w:rPr>
        <w:t xml:space="preserve"> </w:t>
      </w:r>
      <w:r w:rsidRPr="673402F2">
        <w:rPr>
          <w:rStyle w:val="normaltextrun"/>
          <w:rFonts w:cs="Segoe UI"/>
        </w:rPr>
        <w:t>online,</w:t>
      </w:r>
      <w:r>
        <w:rPr>
          <w:rStyle w:val="normaltextrun"/>
          <w:rFonts w:cs="Segoe UI"/>
        </w:rPr>
        <w:t xml:space="preserve"> which </w:t>
      </w:r>
      <w:r w:rsidRPr="673402F2">
        <w:rPr>
          <w:rStyle w:val="normaltextrun"/>
          <w:rFonts w:cs="Segoe UI"/>
        </w:rPr>
        <w:t>is</w:t>
      </w:r>
      <w:r>
        <w:rPr>
          <w:rStyle w:val="normaltextrun"/>
          <w:rFonts w:cs="Segoe UI"/>
        </w:rPr>
        <w:t xml:space="preserve"> </w:t>
      </w:r>
      <w:r w:rsidRPr="673402F2">
        <w:rPr>
          <w:rStyle w:val="normaltextrun"/>
          <w:rFonts w:cs="Segoe UI"/>
        </w:rPr>
        <w:t>actually</w:t>
      </w:r>
      <w:r>
        <w:rPr>
          <w:rStyle w:val="normaltextrun"/>
          <w:rFonts w:cs="Segoe UI"/>
        </w:rPr>
        <w:t xml:space="preserve"> </w:t>
      </w:r>
      <w:r w:rsidRPr="673402F2">
        <w:rPr>
          <w:rStyle w:val="normaltextrun"/>
          <w:rFonts w:cs="Segoe UI"/>
        </w:rPr>
        <w:t>a</w:t>
      </w:r>
      <w:r>
        <w:rPr>
          <w:rStyle w:val="normaltextrun"/>
          <w:rFonts w:cs="Segoe UI"/>
        </w:rPr>
        <w:t xml:space="preserve"> </w:t>
      </w:r>
      <w:r w:rsidRPr="673402F2">
        <w:rPr>
          <w:rStyle w:val="normaltextrun"/>
          <w:rFonts w:cs="Segoe UI"/>
        </w:rPr>
        <w:t>much</w:t>
      </w:r>
      <w:r>
        <w:rPr>
          <w:rStyle w:val="normaltextrun"/>
          <w:rFonts w:cs="Segoe UI"/>
        </w:rPr>
        <w:t xml:space="preserve"> </w:t>
      </w:r>
      <w:r w:rsidRPr="673402F2">
        <w:rPr>
          <w:rStyle w:val="normaltextrun"/>
          <w:rFonts w:cs="Segoe UI"/>
        </w:rPr>
        <w:t>more</w:t>
      </w:r>
      <w:r>
        <w:rPr>
          <w:rStyle w:val="normaltextrun"/>
          <w:rFonts w:cs="Segoe UI"/>
        </w:rPr>
        <w:t xml:space="preserve"> </w:t>
      </w:r>
      <w:r w:rsidRPr="673402F2">
        <w:rPr>
          <w:rStyle w:val="normaltextrun"/>
          <w:rFonts w:cs="Segoe UI"/>
        </w:rPr>
        <w:t>fundamental</w:t>
      </w:r>
      <w:r>
        <w:rPr>
          <w:rStyle w:val="normaltextrun"/>
          <w:rFonts w:cs="Segoe UI"/>
        </w:rPr>
        <w:t xml:space="preserve"> </w:t>
      </w:r>
      <w:r w:rsidRPr="673402F2">
        <w:rPr>
          <w:rStyle w:val="normaltextrun"/>
          <w:rFonts w:cs="Segoe UI"/>
        </w:rPr>
        <w:t>change</w:t>
      </w:r>
      <w:r>
        <w:rPr>
          <w:rStyle w:val="normaltextrun"/>
          <w:rFonts w:cs="Segoe UI"/>
        </w:rPr>
        <w:t xml:space="preserve"> </w:t>
      </w:r>
      <w:r w:rsidRPr="673402F2">
        <w:rPr>
          <w:rStyle w:val="normaltextrun"/>
          <w:rFonts w:cs="Segoe UI"/>
        </w:rPr>
        <w:t>in</w:t>
      </w:r>
      <w:r>
        <w:rPr>
          <w:rStyle w:val="normaltextrun"/>
          <w:rFonts w:cs="Segoe UI"/>
        </w:rPr>
        <w:t xml:space="preserve"> </w:t>
      </w:r>
      <w:r w:rsidRPr="673402F2">
        <w:rPr>
          <w:rStyle w:val="normaltextrun"/>
          <w:rFonts w:cs="Segoe UI"/>
        </w:rPr>
        <w:t>the</w:t>
      </w:r>
      <w:r>
        <w:rPr>
          <w:rStyle w:val="normaltextrun"/>
          <w:rFonts w:cs="Segoe UI"/>
        </w:rPr>
        <w:t xml:space="preserve"> </w:t>
      </w:r>
      <w:r w:rsidRPr="673402F2">
        <w:rPr>
          <w:rStyle w:val="normaltextrun"/>
          <w:rFonts w:cs="Segoe UI"/>
        </w:rPr>
        <w:t>policy</w:t>
      </w:r>
      <w:r>
        <w:rPr>
          <w:rStyle w:val="normaltextrun"/>
          <w:rFonts w:cs="Segoe UI"/>
        </w:rPr>
        <w:t xml:space="preserve"> </w:t>
      </w:r>
      <w:r w:rsidRPr="673402F2">
        <w:rPr>
          <w:rStyle w:val="normaltextrun"/>
          <w:rFonts w:cs="Segoe UI"/>
        </w:rPr>
        <w:t>environment.</w:t>
      </w:r>
      <w:r>
        <w:rPr>
          <w:rStyle w:val="normaltextrun"/>
          <w:rFonts w:cs="Segoe UI"/>
        </w:rPr>
        <w:t xml:space="preserve"> </w:t>
      </w:r>
      <w:r w:rsidRPr="673402F2">
        <w:rPr>
          <w:rStyle w:val="normaltextrun"/>
          <w:rFonts w:cs="Segoe UI"/>
        </w:rPr>
        <w:t>The</w:t>
      </w:r>
      <w:r>
        <w:rPr>
          <w:rStyle w:val="normaltextrun"/>
          <w:rFonts w:cs="Segoe UI"/>
        </w:rPr>
        <w:t xml:space="preserve"> </w:t>
      </w:r>
      <w:r w:rsidRPr="673402F2">
        <w:rPr>
          <w:rStyle w:val="normaltextrun"/>
          <w:rFonts w:cs="Segoe UI"/>
        </w:rPr>
        <w:t>evidence</w:t>
      </w:r>
      <w:r>
        <w:rPr>
          <w:rStyle w:val="normaltextrun"/>
          <w:rFonts w:cs="Segoe UI"/>
        </w:rPr>
        <w:t xml:space="preserve"> </w:t>
      </w:r>
      <w:r w:rsidRPr="673402F2">
        <w:rPr>
          <w:rStyle w:val="normaltextrun"/>
          <w:rFonts w:cs="Segoe UI"/>
        </w:rPr>
        <w:t>is</w:t>
      </w:r>
      <w:r>
        <w:rPr>
          <w:rStyle w:val="normaltextrun"/>
          <w:rFonts w:cs="Segoe UI"/>
        </w:rPr>
        <w:t xml:space="preserve"> </w:t>
      </w:r>
      <w:r w:rsidRPr="673402F2">
        <w:rPr>
          <w:rStyle w:val="normaltextrun"/>
          <w:rFonts w:cs="Segoe UI"/>
        </w:rPr>
        <w:t>that</w:t>
      </w:r>
      <w:r>
        <w:rPr>
          <w:rStyle w:val="normaltextrun"/>
          <w:rFonts w:cs="Segoe UI"/>
        </w:rPr>
        <w:t xml:space="preserve"> </w:t>
      </w:r>
      <w:r w:rsidRPr="673402F2">
        <w:rPr>
          <w:rStyle w:val="normaltextrun"/>
          <w:rFonts w:cs="Segoe UI"/>
        </w:rPr>
        <w:t>we</w:t>
      </w:r>
      <w:r>
        <w:rPr>
          <w:rStyle w:val="normaltextrun"/>
          <w:rFonts w:cs="Segoe UI"/>
        </w:rPr>
        <w:t xml:space="preserve"> </w:t>
      </w:r>
      <w:r w:rsidRPr="673402F2">
        <w:rPr>
          <w:rStyle w:val="normaltextrun"/>
          <w:rFonts w:cs="Segoe UI"/>
        </w:rPr>
        <w:t>now</w:t>
      </w:r>
      <w:r>
        <w:rPr>
          <w:rStyle w:val="normaltextrun"/>
          <w:rFonts w:cs="Segoe UI"/>
        </w:rPr>
        <w:t xml:space="preserve"> </w:t>
      </w:r>
      <w:r w:rsidRPr="673402F2">
        <w:rPr>
          <w:rStyle w:val="normaltextrun"/>
          <w:rFonts w:cs="Segoe UI"/>
        </w:rPr>
        <w:t>have</w:t>
      </w:r>
      <w:r>
        <w:rPr>
          <w:rStyle w:val="normaltextrun"/>
          <w:rFonts w:cs="Segoe UI"/>
        </w:rPr>
        <w:t xml:space="preserve"> </w:t>
      </w:r>
      <w:r w:rsidRPr="673402F2">
        <w:rPr>
          <w:rStyle w:val="normaltextrun"/>
          <w:rFonts w:cs="Segoe UI"/>
        </w:rPr>
        <w:t>business</w:t>
      </w:r>
      <w:r>
        <w:rPr>
          <w:rStyle w:val="normaltextrun"/>
          <w:rFonts w:cs="Segoe UI"/>
        </w:rPr>
        <w:t xml:space="preserve"> </w:t>
      </w:r>
      <w:r w:rsidRPr="673402F2">
        <w:rPr>
          <w:rStyle w:val="normaltextrun"/>
          <w:rFonts w:cs="Segoe UI"/>
        </w:rPr>
        <w:t>models</w:t>
      </w:r>
      <w:r>
        <w:rPr>
          <w:rStyle w:val="normaltextrun"/>
          <w:rFonts w:cs="Segoe UI"/>
        </w:rPr>
        <w:t xml:space="preserve"> </w:t>
      </w:r>
      <w:r w:rsidRPr="673402F2">
        <w:rPr>
          <w:rStyle w:val="normaltextrun"/>
          <w:rFonts w:cs="Segoe UI"/>
        </w:rPr>
        <w:t>that</w:t>
      </w:r>
      <w:r>
        <w:rPr>
          <w:rStyle w:val="normaltextrun"/>
          <w:rFonts w:cs="Segoe UI"/>
        </w:rPr>
        <w:t xml:space="preserve"> </w:t>
      </w:r>
      <w:r w:rsidRPr="673402F2">
        <w:rPr>
          <w:rStyle w:val="normaltextrun"/>
          <w:rFonts w:cs="Segoe UI"/>
        </w:rPr>
        <w:t>were</w:t>
      </w:r>
      <w:r>
        <w:rPr>
          <w:rStyle w:val="normaltextrun"/>
          <w:rFonts w:cs="Segoe UI"/>
        </w:rPr>
        <w:t xml:space="preserve"> </w:t>
      </w:r>
      <w:r w:rsidRPr="673402F2">
        <w:rPr>
          <w:rStyle w:val="normaltextrun"/>
          <w:rFonts w:cs="Segoe UI"/>
        </w:rPr>
        <w:t>not</w:t>
      </w:r>
      <w:r>
        <w:rPr>
          <w:rStyle w:val="normaltextrun"/>
          <w:rFonts w:cs="Segoe UI"/>
        </w:rPr>
        <w:t xml:space="preserve"> </w:t>
      </w:r>
      <w:r w:rsidRPr="673402F2">
        <w:rPr>
          <w:rStyle w:val="normaltextrun"/>
          <w:rFonts w:cs="Segoe UI"/>
        </w:rPr>
        <w:t>conceived</w:t>
      </w:r>
      <w:r>
        <w:rPr>
          <w:rStyle w:val="normaltextrun"/>
          <w:rFonts w:cs="Segoe UI"/>
        </w:rPr>
        <w:t xml:space="preserve"> </w:t>
      </w:r>
      <w:r w:rsidRPr="673402F2">
        <w:rPr>
          <w:rStyle w:val="normaltextrun"/>
          <w:rFonts w:cs="Segoe UI"/>
        </w:rPr>
        <w:t>of</w:t>
      </w:r>
      <w:r>
        <w:rPr>
          <w:rStyle w:val="normaltextrun"/>
          <w:rFonts w:cs="Segoe UI"/>
        </w:rPr>
        <w:t xml:space="preserve"> </w:t>
      </w:r>
      <w:r w:rsidRPr="673402F2">
        <w:rPr>
          <w:rStyle w:val="normaltextrun"/>
          <w:rFonts w:cs="Segoe UI"/>
        </w:rPr>
        <w:t>in</w:t>
      </w:r>
      <w:r>
        <w:rPr>
          <w:rStyle w:val="normaltextrun"/>
          <w:rFonts w:cs="Segoe UI"/>
        </w:rPr>
        <w:t xml:space="preserve"> </w:t>
      </w:r>
      <w:r w:rsidRPr="673402F2">
        <w:rPr>
          <w:rStyle w:val="normaltextrun"/>
          <w:rFonts w:cs="Segoe UI"/>
        </w:rPr>
        <w:t>2020.</w:t>
      </w:r>
      <w:r>
        <w:rPr>
          <w:rStyle w:val="normaltextrun"/>
          <w:rFonts w:cs="Segoe UI"/>
        </w:rPr>
        <w:t xml:space="preserve"> </w:t>
      </w:r>
      <w:r w:rsidRPr="673402F2">
        <w:rPr>
          <w:rStyle w:val="normaltextrun"/>
          <w:rFonts w:cs="Segoe UI"/>
        </w:rPr>
        <w:t>Notably,</w:t>
      </w:r>
      <w:r>
        <w:rPr>
          <w:rStyle w:val="normaltextrun"/>
          <w:rFonts w:cs="Segoe UI"/>
        </w:rPr>
        <w:t xml:space="preserve"> </w:t>
      </w:r>
      <w:r w:rsidRPr="673402F2">
        <w:rPr>
          <w:rStyle w:val="normaltextrun"/>
          <w:rFonts w:cs="Segoe UI"/>
        </w:rPr>
        <w:t>we</w:t>
      </w:r>
      <w:r>
        <w:rPr>
          <w:rStyle w:val="normaltextrun"/>
          <w:rFonts w:cs="Segoe UI"/>
        </w:rPr>
        <w:t xml:space="preserve"> </w:t>
      </w:r>
      <w:r w:rsidRPr="673402F2">
        <w:rPr>
          <w:rStyle w:val="normaltextrun"/>
          <w:rFonts w:cs="Segoe UI"/>
        </w:rPr>
        <w:t>have</w:t>
      </w:r>
      <w:r>
        <w:rPr>
          <w:rStyle w:val="normaltextrun"/>
          <w:rFonts w:cs="Segoe UI"/>
        </w:rPr>
        <w:t xml:space="preserve"> </w:t>
      </w:r>
      <w:r w:rsidRPr="673402F2">
        <w:rPr>
          <w:rStyle w:val="normaltextrun"/>
          <w:rFonts w:cs="Segoe UI"/>
        </w:rPr>
        <w:t>heard</w:t>
      </w:r>
      <w:r>
        <w:rPr>
          <w:rStyle w:val="normaltextrun"/>
          <w:rFonts w:cs="Segoe UI"/>
        </w:rPr>
        <w:t xml:space="preserve"> </w:t>
      </w:r>
      <w:r w:rsidRPr="673402F2">
        <w:rPr>
          <w:rStyle w:val="normaltextrun"/>
          <w:rFonts w:cs="Segoe UI"/>
        </w:rPr>
        <w:t>it</w:t>
      </w:r>
      <w:r>
        <w:rPr>
          <w:rStyle w:val="normaltextrun"/>
          <w:rFonts w:cs="Segoe UI"/>
        </w:rPr>
        <w:t xml:space="preserve"> </w:t>
      </w:r>
      <w:r w:rsidRPr="673402F2">
        <w:rPr>
          <w:rStyle w:val="normaltextrun"/>
          <w:rFonts w:cs="Segoe UI"/>
        </w:rPr>
        <w:t>in</w:t>
      </w:r>
      <w:r>
        <w:rPr>
          <w:rStyle w:val="normaltextrun"/>
          <w:rFonts w:cs="Segoe UI"/>
        </w:rPr>
        <w:t xml:space="preserve"> </w:t>
      </w:r>
      <w:r w:rsidRPr="673402F2">
        <w:rPr>
          <w:rStyle w:val="normaltextrun"/>
          <w:rFonts w:cs="Segoe UI"/>
        </w:rPr>
        <w:t>evidence</w:t>
      </w:r>
      <w:r>
        <w:rPr>
          <w:rStyle w:val="normaltextrun"/>
          <w:rFonts w:cs="Segoe UI"/>
        </w:rPr>
        <w:t xml:space="preserve"> </w:t>
      </w:r>
      <w:r w:rsidRPr="673402F2">
        <w:rPr>
          <w:rStyle w:val="normaltextrun"/>
          <w:rFonts w:cs="Segoe UI"/>
        </w:rPr>
        <w:t>today</w:t>
      </w:r>
      <w:r>
        <w:rPr>
          <w:rStyle w:val="normaltextrun"/>
          <w:rFonts w:cs="Segoe UI"/>
        </w:rPr>
        <w:t xml:space="preserve"> </w:t>
      </w:r>
      <w:r w:rsidRPr="673402F2">
        <w:rPr>
          <w:rStyle w:val="normaltextrun"/>
          <w:rFonts w:cs="Segoe UI"/>
        </w:rPr>
        <w:t>that</w:t>
      </w:r>
      <w:r>
        <w:rPr>
          <w:rStyle w:val="normaltextrun"/>
          <w:rFonts w:cs="Segoe UI"/>
        </w:rPr>
        <w:t xml:space="preserve"> </w:t>
      </w:r>
      <w:r w:rsidRPr="673402F2">
        <w:rPr>
          <w:rStyle w:val="normaltextrun"/>
          <w:rFonts w:cs="Segoe UI"/>
        </w:rPr>
        <w:t>60%</w:t>
      </w:r>
      <w:r>
        <w:rPr>
          <w:rStyle w:val="normaltextrun"/>
          <w:rFonts w:cs="Segoe UI"/>
        </w:rPr>
        <w:t xml:space="preserve"> </w:t>
      </w:r>
      <w:r w:rsidRPr="673402F2">
        <w:rPr>
          <w:rStyle w:val="normaltextrun"/>
          <w:rFonts w:cs="Segoe UI"/>
        </w:rPr>
        <w:t>of</w:t>
      </w:r>
      <w:r>
        <w:rPr>
          <w:rStyle w:val="normaltextrun"/>
          <w:rFonts w:cs="Segoe UI"/>
        </w:rPr>
        <w:t xml:space="preserve"> </w:t>
      </w:r>
      <w:r w:rsidRPr="673402F2">
        <w:rPr>
          <w:rStyle w:val="normaltextrun"/>
          <w:rFonts w:cs="Segoe UI"/>
        </w:rPr>
        <w:t>the</w:t>
      </w:r>
      <w:r>
        <w:rPr>
          <w:rStyle w:val="normaltextrun"/>
          <w:rFonts w:cs="Segoe UI"/>
        </w:rPr>
        <w:t xml:space="preserve"> </w:t>
      </w:r>
      <w:r w:rsidRPr="673402F2">
        <w:rPr>
          <w:rStyle w:val="normaltextrun"/>
          <w:rFonts w:cs="Segoe UI"/>
        </w:rPr>
        <w:t>profits</w:t>
      </w:r>
      <w:r>
        <w:rPr>
          <w:rStyle w:val="normaltextrun"/>
          <w:rFonts w:cs="Segoe UI"/>
        </w:rPr>
        <w:t xml:space="preserve"> </w:t>
      </w:r>
      <w:r w:rsidRPr="673402F2">
        <w:rPr>
          <w:rStyle w:val="normaltextrun"/>
          <w:rFonts w:cs="Segoe UI"/>
        </w:rPr>
        <w:t>used</w:t>
      </w:r>
      <w:r>
        <w:rPr>
          <w:rStyle w:val="normaltextrun"/>
          <w:rFonts w:cs="Segoe UI"/>
        </w:rPr>
        <w:t xml:space="preserve"> </w:t>
      </w:r>
      <w:r w:rsidRPr="673402F2">
        <w:rPr>
          <w:rStyle w:val="normaltextrun"/>
          <w:rFonts w:cs="Segoe UI"/>
        </w:rPr>
        <w:t>to</w:t>
      </w:r>
      <w:r>
        <w:rPr>
          <w:rStyle w:val="normaltextrun"/>
          <w:rFonts w:cs="Segoe UI"/>
        </w:rPr>
        <w:t xml:space="preserve"> </w:t>
      </w:r>
      <w:r w:rsidRPr="673402F2">
        <w:rPr>
          <w:rStyle w:val="normaltextrun"/>
          <w:rFonts w:cs="Segoe UI"/>
        </w:rPr>
        <w:t>come</w:t>
      </w:r>
      <w:r>
        <w:rPr>
          <w:rStyle w:val="normaltextrun"/>
          <w:rFonts w:cs="Segoe UI"/>
        </w:rPr>
        <w:t xml:space="preserve"> </w:t>
      </w:r>
      <w:r w:rsidRPr="673402F2">
        <w:rPr>
          <w:rStyle w:val="normaltextrun"/>
          <w:rFonts w:cs="Segoe UI"/>
        </w:rPr>
        <w:t>from</w:t>
      </w:r>
      <w:r>
        <w:rPr>
          <w:rStyle w:val="normaltextrun"/>
          <w:rFonts w:cs="Segoe UI"/>
        </w:rPr>
        <w:t xml:space="preserve"> </w:t>
      </w:r>
      <w:r w:rsidRPr="673402F2">
        <w:rPr>
          <w:rStyle w:val="normaltextrun"/>
          <w:rFonts w:cs="Segoe UI"/>
        </w:rPr>
        <w:t>5%,</w:t>
      </w:r>
      <w:r>
        <w:rPr>
          <w:rStyle w:val="normaltextrun"/>
          <w:rFonts w:cs="Segoe UI"/>
        </w:rPr>
        <w:t xml:space="preserve"> </w:t>
      </w:r>
      <w:r w:rsidRPr="673402F2">
        <w:rPr>
          <w:rStyle w:val="normaltextrun"/>
          <w:rFonts w:cs="Segoe UI"/>
        </w:rPr>
        <w:t>troubling</w:t>
      </w:r>
      <w:r>
        <w:rPr>
          <w:rStyle w:val="normaltextrun"/>
          <w:rFonts w:cs="Segoe UI"/>
        </w:rPr>
        <w:t xml:space="preserve"> </w:t>
      </w:r>
      <w:r w:rsidRPr="673402F2">
        <w:rPr>
          <w:rStyle w:val="normaltextrun"/>
          <w:rFonts w:cs="Segoe UI"/>
        </w:rPr>
        <w:t>as</w:t>
      </w:r>
      <w:r>
        <w:rPr>
          <w:rStyle w:val="normaltextrun"/>
          <w:rFonts w:cs="Segoe UI"/>
        </w:rPr>
        <w:t xml:space="preserve"> </w:t>
      </w:r>
      <w:r w:rsidRPr="673402F2">
        <w:rPr>
          <w:rStyle w:val="normaltextrun"/>
          <w:rFonts w:cs="Segoe UI"/>
        </w:rPr>
        <w:t>that</w:t>
      </w:r>
      <w:r>
        <w:rPr>
          <w:rStyle w:val="normaltextrun"/>
          <w:rFonts w:cs="Segoe UI"/>
        </w:rPr>
        <w:t xml:space="preserve"> </w:t>
      </w:r>
      <w:r w:rsidRPr="673402F2">
        <w:rPr>
          <w:rStyle w:val="normaltextrun"/>
          <w:rFonts w:cs="Segoe UI"/>
        </w:rPr>
        <w:t>was.</w:t>
      </w:r>
      <w:r>
        <w:rPr>
          <w:rStyle w:val="normaltextrun"/>
          <w:rFonts w:cs="Segoe UI"/>
        </w:rPr>
        <w:t xml:space="preserve"> </w:t>
      </w:r>
      <w:r w:rsidRPr="673402F2">
        <w:rPr>
          <w:rStyle w:val="normaltextrun"/>
          <w:rFonts w:cs="Segoe UI"/>
        </w:rPr>
        <w:t>We</w:t>
      </w:r>
      <w:r>
        <w:rPr>
          <w:rStyle w:val="normaltextrun"/>
          <w:rFonts w:cs="Segoe UI"/>
        </w:rPr>
        <w:t xml:space="preserve"> </w:t>
      </w:r>
      <w:r w:rsidRPr="673402F2">
        <w:rPr>
          <w:rStyle w:val="normaltextrun"/>
          <w:rFonts w:cs="Segoe UI"/>
        </w:rPr>
        <w:t>are</w:t>
      </w:r>
      <w:r>
        <w:rPr>
          <w:rStyle w:val="normaltextrun"/>
          <w:rFonts w:cs="Segoe UI"/>
        </w:rPr>
        <w:t xml:space="preserve"> </w:t>
      </w:r>
      <w:r w:rsidRPr="673402F2">
        <w:rPr>
          <w:rStyle w:val="normaltextrun"/>
          <w:rFonts w:cs="Segoe UI"/>
        </w:rPr>
        <w:t>now</w:t>
      </w:r>
      <w:r>
        <w:rPr>
          <w:rStyle w:val="normaltextrun"/>
          <w:rFonts w:cs="Segoe UI"/>
        </w:rPr>
        <w:t xml:space="preserve"> </w:t>
      </w:r>
      <w:r w:rsidRPr="673402F2">
        <w:rPr>
          <w:rStyle w:val="normaltextrun"/>
          <w:rFonts w:cs="Segoe UI"/>
        </w:rPr>
        <w:t>in</w:t>
      </w:r>
      <w:r>
        <w:rPr>
          <w:rStyle w:val="normaltextrun"/>
          <w:rFonts w:cs="Segoe UI"/>
        </w:rPr>
        <w:t xml:space="preserve"> </w:t>
      </w:r>
      <w:r w:rsidRPr="673402F2">
        <w:rPr>
          <w:rStyle w:val="normaltextrun"/>
          <w:rFonts w:cs="Segoe UI"/>
        </w:rPr>
        <w:t>a</w:t>
      </w:r>
      <w:r>
        <w:rPr>
          <w:rStyle w:val="normaltextrun"/>
          <w:rFonts w:cs="Segoe UI"/>
        </w:rPr>
        <w:t xml:space="preserve"> </w:t>
      </w:r>
      <w:r w:rsidRPr="673402F2">
        <w:rPr>
          <w:rStyle w:val="normaltextrun"/>
          <w:rFonts w:cs="Segoe UI"/>
        </w:rPr>
        <w:t>position</w:t>
      </w:r>
      <w:r>
        <w:rPr>
          <w:rStyle w:val="normaltextrun"/>
          <w:rFonts w:cs="Segoe UI"/>
        </w:rPr>
        <w:t xml:space="preserve"> </w:t>
      </w:r>
      <w:r w:rsidRPr="673402F2">
        <w:rPr>
          <w:rStyle w:val="normaltextrun"/>
          <w:rFonts w:cs="Segoe UI"/>
        </w:rPr>
        <w:t>that,</w:t>
      </w:r>
      <w:r>
        <w:rPr>
          <w:rStyle w:val="normaltextrun"/>
          <w:rFonts w:cs="Segoe UI"/>
        </w:rPr>
        <w:t xml:space="preserve"> </w:t>
      </w:r>
      <w:r w:rsidRPr="673402F2">
        <w:rPr>
          <w:rStyle w:val="normaltextrun"/>
          <w:rFonts w:cs="Segoe UI"/>
        </w:rPr>
        <w:t>with</w:t>
      </w:r>
      <w:r>
        <w:rPr>
          <w:rStyle w:val="normaltextrun"/>
          <w:rFonts w:cs="Segoe UI"/>
        </w:rPr>
        <w:t xml:space="preserve"> </w:t>
      </w:r>
      <w:r w:rsidRPr="673402F2">
        <w:rPr>
          <w:rStyle w:val="normaltextrun"/>
          <w:rFonts w:cs="Segoe UI"/>
        </w:rPr>
        <w:t>the</w:t>
      </w:r>
      <w:r>
        <w:rPr>
          <w:rStyle w:val="normaltextrun"/>
          <w:rFonts w:cs="Segoe UI"/>
        </w:rPr>
        <w:t xml:space="preserve"> </w:t>
      </w:r>
      <w:r w:rsidRPr="673402F2">
        <w:rPr>
          <w:rStyle w:val="normaltextrun"/>
          <w:rFonts w:cs="Segoe UI"/>
        </w:rPr>
        <w:t>rise</w:t>
      </w:r>
      <w:r>
        <w:rPr>
          <w:rStyle w:val="normaltextrun"/>
          <w:rFonts w:cs="Segoe UI"/>
        </w:rPr>
        <w:t xml:space="preserve"> </w:t>
      </w:r>
      <w:r w:rsidRPr="673402F2">
        <w:rPr>
          <w:rStyle w:val="normaltextrun"/>
          <w:rFonts w:cs="Segoe UI"/>
        </w:rPr>
        <w:t>of</w:t>
      </w:r>
      <w:r>
        <w:rPr>
          <w:rStyle w:val="normaltextrun"/>
          <w:rFonts w:cs="Segoe UI"/>
        </w:rPr>
        <w:t xml:space="preserve"> </w:t>
      </w:r>
      <w:r w:rsidRPr="673402F2">
        <w:rPr>
          <w:rStyle w:val="normaltextrun"/>
          <w:rFonts w:cs="Segoe UI"/>
        </w:rPr>
        <w:t>online,</w:t>
      </w:r>
      <w:r>
        <w:rPr>
          <w:rStyle w:val="normaltextrun"/>
          <w:rFonts w:cs="Segoe UI"/>
        </w:rPr>
        <w:t xml:space="preserve"> </w:t>
      </w:r>
      <w:r w:rsidRPr="673402F2">
        <w:rPr>
          <w:rStyle w:val="normaltextrun"/>
          <w:rFonts w:cs="Segoe UI"/>
        </w:rPr>
        <w:t>86%</w:t>
      </w:r>
      <w:r>
        <w:rPr>
          <w:rStyle w:val="normaltextrun"/>
          <w:rFonts w:cs="Segoe UI"/>
        </w:rPr>
        <w:t xml:space="preserve"> </w:t>
      </w:r>
      <w:r w:rsidRPr="673402F2">
        <w:rPr>
          <w:rStyle w:val="normaltextrun"/>
          <w:rFonts w:cs="Segoe UI"/>
        </w:rPr>
        <w:t>of</w:t>
      </w:r>
      <w:r>
        <w:rPr>
          <w:rStyle w:val="normaltextrun"/>
          <w:rFonts w:cs="Segoe UI"/>
        </w:rPr>
        <w:t xml:space="preserve"> </w:t>
      </w:r>
      <w:r w:rsidRPr="673402F2">
        <w:rPr>
          <w:rStyle w:val="normaltextrun"/>
          <w:rFonts w:cs="Segoe UI"/>
        </w:rPr>
        <w:t>the</w:t>
      </w:r>
      <w:r>
        <w:rPr>
          <w:rStyle w:val="normaltextrun"/>
          <w:rFonts w:cs="Segoe UI"/>
        </w:rPr>
        <w:t xml:space="preserve"> </w:t>
      </w:r>
      <w:r w:rsidRPr="673402F2">
        <w:rPr>
          <w:rStyle w:val="normaltextrun"/>
          <w:rFonts w:cs="Segoe UI"/>
        </w:rPr>
        <w:t>profits</w:t>
      </w:r>
      <w:r>
        <w:rPr>
          <w:rStyle w:val="normaltextrun"/>
          <w:rFonts w:cs="Segoe UI"/>
        </w:rPr>
        <w:t xml:space="preserve"> </w:t>
      </w:r>
      <w:r w:rsidRPr="673402F2">
        <w:rPr>
          <w:rStyle w:val="normaltextrun"/>
          <w:rFonts w:cs="Segoe UI"/>
        </w:rPr>
        <w:t>rely</w:t>
      </w:r>
      <w:r>
        <w:rPr>
          <w:rStyle w:val="normaltextrun"/>
          <w:rFonts w:cs="Segoe UI"/>
        </w:rPr>
        <w:t xml:space="preserve"> </w:t>
      </w:r>
      <w:r w:rsidRPr="673402F2">
        <w:rPr>
          <w:rStyle w:val="normaltextrun"/>
          <w:rFonts w:cs="Segoe UI"/>
        </w:rPr>
        <w:t>on</w:t>
      </w:r>
      <w:r>
        <w:rPr>
          <w:rStyle w:val="normaltextrun"/>
          <w:rFonts w:cs="Segoe UI"/>
        </w:rPr>
        <w:t xml:space="preserve"> </w:t>
      </w:r>
      <w:r w:rsidRPr="673402F2">
        <w:rPr>
          <w:rStyle w:val="normaltextrun"/>
          <w:rFonts w:cs="Segoe UI"/>
        </w:rPr>
        <w:t>those</w:t>
      </w:r>
      <w:r>
        <w:rPr>
          <w:rStyle w:val="normaltextrun"/>
          <w:rFonts w:cs="Segoe UI"/>
        </w:rPr>
        <w:t xml:space="preserve"> </w:t>
      </w:r>
      <w:r w:rsidRPr="673402F2">
        <w:rPr>
          <w:rStyle w:val="normaltextrun"/>
          <w:rFonts w:cs="Segoe UI"/>
        </w:rPr>
        <w:t>who</w:t>
      </w:r>
      <w:r>
        <w:rPr>
          <w:rStyle w:val="normaltextrun"/>
          <w:rFonts w:cs="Segoe UI"/>
        </w:rPr>
        <w:t xml:space="preserve"> </w:t>
      </w:r>
      <w:r w:rsidRPr="673402F2">
        <w:rPr>
          <w:rStyle w:val="normaltextrun"/>
          <w:rFonts w:cs="Segoe UI"/>
        </w:rPr>
        <w:t>are</w:t>
      </w:r>
      <w:r>
        <w:rPr>
          <w:rStyle w:val="normaltextrun"/>
          <w:rFonts w:cs="Segoe UI"/>
        </w:rPr>
        <w:t xml:space="preserve"> </w:t>
      </w:r>
      <w:r w:rsidRPr="673402F2">
        <w:rPr>
          <w:rStyle w:val="normaltextrun"/>
          <w:rFonts w:cs="Segoe UI"/>
        </w:rPr>
        <w:t>experiencing</w:t>
      </w:r>
      <w:r>
        <w:rPr>
          <w:rStyle w:val="normaltextrun"/>
          <w:rFonts w:cs="Segoe UI"/>
        </w:rPr>
        <w:t xml:space="preserve"> </w:t>
      </w:r>
      <w:r w:rsidRPr="673402F2">
        <w:rPr>
          <w:rStyle w:val="normaltextrun"/>
          <w:rFonts w:cs="Segoe UI"/>
        </w:rPr>
        <w:t>gambling</w:t>
      </w:r>
      <w:r>
        <w:rPr>
          <w:rStyle w:val="normaltextrun"/>
          <w:rFonts w:cs="Segoe UI"/>
        </w:rPr>
        <w:t xml:space="preserve"> </w:t>
      </w:r>
      <w:r w:rsidRPr="673402F2">
        <w:rPr>
          <w:rStyle w:val="normaltextrun"/>
          <w:rFonts w:cs="Segoe UI"/>
        </w:rPr>
        <w:t>harm.</w:t>
      </w:r>
      <w:r>
        <w:rPr>
          <w:rStyle w:val="normaltextrun"/>
          <w:rFonts w:cs="Segoe UI"/>
        </w:rPr>
        <w:t xml:space="preserve"> </w:t>
      </w:r>
      <w:r w:rsidRPr="673402F2">
        <w:rPr>
          <w:rStyle w:val="normaltextrun"/>
          <w:rFonts w:cs="Segoe UI"/>
        </w:rPr>
        <w:t>Given,</w:t>
      </w:r>
      <w:r>
        <w:rPr>
          <w:rStyle w:val="normaltextrun"/>
          <w:rFonts w:cs="Segoe UI"/>
        </w:rPr>
        <w:t xml:space="preserve"> </w:t>
      </w:r>
      <w:r w:rsidRPr="673402F2">
        <w:rPr>
          <w:rStyle w:val="normaltextrun"/>
          <w:rFonts w:cs="Segoe UI"/>
        </w:rPr>
        <w:t>for</w:t>
      </w:r>
      <w:r>
        <w:rPr>
          <w:rStyle w:val="normaltextrun"/>
          <w:rFonts w:cs="Segoe UI"/>
        </w:rPr>
        <w:t xml:space="preserve"> </w:t>
      </w:r>
      <w:r w:rsidRPr="673402F2">
        <w:rPr>
          <w:rStyle w:val="normaltextrun"/>
          <w:rFonts w:cs="Segoe UI"/>
        </w:rPr>
        <w:t>example,</w:t>
      </w:r>
      <w:r>
        <w:rPr>
          <w:rStyle w:val="normaltextrun"/>
          <w:rFonts w:cs="Segoe UI"/>
        </w:rPr>
        <w:t xml:space="preserve"> </w:t>
      </w:r>
      <w:r w:rsidRPr="673402F2">
        <w:rPr>
          <w:rStyle w:val="normaltextrun"/>
          <w:rFonts w:cs="Segoe UI"/>
        </w:rPr>
        <w:t>the</w:t>
      </w:r>
      <w:r>
        <w:rPr>
          <w:rStyle w:val="normaltextrun"/>
          <w:rFonts w:cs="Segoe UI"/>
        </w:rPr>
        <w:t xml:space="preserve"> </w:t>
      </w:r>
      <w:r w:rsidRPr="673402F2">
        <w:rPr>
          <w:rStyle w:val="normaltextrun"/>
          <w:rFonts w:cs="Segoe UI"/>
        </w:rPr>
        <w:t>recent</w:t>
      </w:r>
      <w:r>
        <w:rPr>
          <w:rStyle w:val="normaltextrun"/>
          <w:rFonts w:cs="Segoe UI"/>
        </w:rPr>
        <w:t xml:space="preserve"> </w:t>
      </w:r>
      <w:r w:rsidRPr="673402F2">
        <w:rPr>
          <w:rStyle w:val="normaltextrun"/>
          <w:rFonts w:cs="Segoe UI"/>
        </w:rPr>
        <w:t>moves</w:t>
      </w:r>
      <w:r>
        <w:rPr>
          <w:rStyle w:val="normaltextrun"/>
          <w:rFonts w:cs="Segoe UI"/>
        </w:rPr>
        <w:t xml:space="preserve"> </w:t>
      </w:r>
      <w:r w:rsidRPr="673402F2">
        <w:rPr>
          <w:rStyle w:val="normaltextrun"/>
          <w:rFonts w:cs="Segoe UI"/>
        </w:rPr>
        <w:t>on</w:t>
      </w:r>
      <w:r>
        <w:rPr>
          <w:rStyle w:val="normaltextrun"/>
          <w:rFonts w:cs="Segoe UI"/>
        </w:rPr>
        <w:t xml:space="preserve"> </w:t>
      </w:r>
      <w:r w:rsidRPr="673402F2">
        <w:rPr>
          <w:rStyle w:val="normaltextrun"/>
          <w:rFonts w:cs="Segoe UI"/>
        </w:rPr>
        <w:t>social</w:t>
      </w:r>
      <w:r>
        <w:rPr>
          <w:rStyle w:val="normaltextrun"/>
          <w:rFonts w:cs="Segoe UI"/>
        </w:rPr>
        <w:t xml:space="preserve"> </w:t>
      </w:r>
      <w:r w:rsidRPr="673402F2">
        <w:rPr>
          <w:rStyle w:val="normaltextrun"/>
          <w:rFonts w:cs="Segoe UI"/>
        </w:rPr>
        <w:t>media</w:t>
      </w:r>
      <w:r>
        <w:rPr>
          <w:rStyle w:val="normaltextrun"/>
          <w:rFonts w:cs="Segoe UI"/>
        </w:rPr>
        <w:t xml:space="preserve"> </w:t>
      </w:r>
      <w:r w:rsidRPr="673402F2">
        <w:rPr>
          <w:rStyle w:val="normaltextrun"/>
          <w:rFonts w:cs="Segoe UI"/>
        </w:rPr>
        <w:t>and</w:t>
      </w:r>
      <w:r>
        <w:rPr>
          <w:rStyle w:val="normaltextrun"/>
          <w:rFonts w:cs="Segoe UI"/>
        </w:rPr>
        <w:t xml:space="preserve"> </w:t>
      </w:r>
      <w:r w:rsidRPr="673402F2">
        <w:rPr>
          <w:rStyle w:val="normaltextrun"/>
          <w:rFonts w:cs="Segoe UI"/>
        </w:rPr>
        <w:t>children,</w:t>
      </w:r>
      <w:r>
        <w:rPr>
          <w:rStyle w:val="normaltextrun"/>
          <w:rFonts w:cs="Segoe UI"/>
        </w:rPr>
        <w:t xml:space="preserve"> </w:t>
      </w:r>
      <w:r w:rsidRPr="673402F2">
        <w:rPr>
          <w:rStyle w:val="normaltextrun"/>
          <w:rFonts w:cs="Segoe UI"/>
        </w:rPr>
        <w:t>I</w:t>
      </w:r>
      <w:r>
        <w:rPr>
          <w:rStyle w:val="normaltextrun"/>
          <w:rFonts w:cs="Segoe UI"/>
        </w:rPr>
        <w:t xml:space="preserve"> </w:t>
      </w:r>
      <w:r w:rsidRPr="673402F2">
        <w:rPr>
          <w:rStyle w:val="normaltextrun"/>
          <w:rFonts w:cs="Segoe UI"/>
        </w:rPr>
        <w:t>really</w:t>
      </w:r>
      <w:r>
        <w:rPr>
          <w:rStyle w:val="normaltextrun"/>
          <w:rFonts w:cs="Segoe UI"/>
        </w:rPr>
        <w:t xml:space="preserve"> </w:t>
      </w:r>
      <w:r w:rsidRPr="673402F2">
        <w:rPr>
          <w:rStyle w:val="normaltextrun"/>
          <w:rFonts w:cs="Segoe UI"/>
        </w:rPr>
        <w:t>would</w:t>
      </w:r>
      <w:r>
        <w:rPr>
          <w:rStyle w:val="normaltextrun"/>
          <w:rFonts w:cs="Segoe UI"/>
        </w:rPr>
        <w:t xml:space="preserve"> </w:t>
      </w:r>
      <w:r w:rsidRPr="673402F2">
        <w:rPr>
          <w:rStyle w:val="normaltextrun"/>
          <w:rFonts w:cs="Segoe UI"/>
        </w:rPr>
        <w:t>like</w:t>
      </w:r>
      <w:r>
        <w:rPr>
          <w:rStyle w:val="normaltextrun"/>
          <w:rFonts w:cs="Segoe UI"/>
        </w:rPr>
        <w:t xml:space="preserve"> </w:t>
      </w:r>
      <w:r w:rsidRPr="673402F2">
        <w:rPr>
          <w:rStyle w:val="normaltextrun"/>
          <w:rFonts w:cs="Segoe UI"/>
        </w:rPr>
        <w:t>to</w:t>
      </w:r>
      <w:r>
        <w:rPr>
          <w:rStyle w:val="normaltextrun"/>
          <w:rFonts w:cs="Segoe UI"/>
        </w:rPr>
        <w:t xml:space="preserve"> </w:t>
      </w:r>
      <w:r w:rsidRPr="673402F2">
        <w:rPr>
          <w:rStyle w:val="normaltextrun"/>
          <w:rFonts w:cs="Segoe UI"/>
        </w:rPr>
        <w:t>press</w:t>
      </w:r>
      <w:r>
        <w:rPr>
          <w:rStyle w:val="normaltextrun"/>
          <w:rFonts w:cs="Segoe UI"/>
        </w:rPr>
        <w:t xml:space="preserve"> </w:t>
      </w:r>
      <w:r w:rsidRPr="673402F2">
        <w:rPr>
          <w:rStyle w:val="normaltextrun"/>
          <w:rFonts w:cs="Segoe UI"/>
        </w:rPr>
        <w:t>DCMS</w:t>
      </w:r>
      <w:r>
        <w:rPr>
          <w:rStyle w:val="normaltextrun"/>
          <w:rFonts w:cs="Segoe UI"/>
        </w:rPr>
        <w:t xml:space="preserve"> </w:t>
      </w:r>
      <w:r w:rsidRPr="673402F2">
        <w:rPr>
          <w:rStyle w:val="normaltextrun"/>
          <w:rFonts w:cs="Segoe UI"/>
        </w:rPr>
        <w:t>and</w:t>
      </w:r>
      <w:r>
        <w:rPr>
          <w:rStyle w:val="normaltextrun"/>
          <w:rFonts w:cs="Segoe UI"/>
        </w:rPr>
        <w:t xml:space="preserve"> </w:t>
      </w:r>
      <w:r w:rsidRPr="673402F2">
        <w:rPr>
          <w:rStyle w:val="normaltextrun"/>
          <w:rFonts w:cs="Segoe UI"/>
        </w:rPr>
        <w:t>the</w:t>
      </w:r>
      <w:r>
        <w:rPr>
          <w:rStyle w:val="normaltextrun"/>
          <w:rFonts w:cs="Segoe UI"/>
        </w:rPr>
        <w:t xml:space="preserve"> </w:t>
      </w:r>
      <w:r w:rsidRPr="673402F2">
        <w:rPr>
          <w:rStyle w:val="normaltextrun"/>
          <w:rFonts w:cs="Segoe UI"/>
        </w:rPr>
        <w:t>Ministers</w:t>
      </w:r>
      <w:r>
        <w:rPr>
          <w:rStyle w:val="normaltextrun"/>
          <w:rFonts w:cs="Segoe UI"/>
        </w:rPr>
        <w:t xml:space="preserve"> </w:t>
      </w:r>
      <w:r w:rsidRPr="673402F2">
        <w:rPr>
          <w:rStyle w:val="normaltextrun"/>
          <w:rFonts w:cs="Segoe UI"/>
        </w:rPr>
        <w:t>on</w:t>
      </w:r>
      <w:r>
        <w:rPr>
          <w:rStyle w:val="normaltextrun"/>
          <w:rFonts w:cs="Segoe UI"/>
        </w:rPr>
        <w:t xml:space="preserve"> </w:t>
      </w:r>
      <w:r w:rsidRPr="673402F2">
        <w:rPr>
          <w:rStyle w:val="normaltextrun"/>
          <w:rFonts w:cs="Segoe UI"/>
        </w:rPr>
        <w:t>why</w:t>
      </w:r>
      <w:r>
        <w:rPr>
          <w:rStyle w:val="normaltextrun"/>
          <w:rFonts w:cs="Segoe UI"/>
        </w:rPr>
        <w:t xml:space="preserve"> </w:t>
      </w:r>
      <w:r w:rsidRPr="673402F2">
        <w:rPr>
          <w:rStyle w:val="normaltextrun"/>
          <w:rFonts w:cs="Segoe UI"/>
        </w:rPr>
        <w:t>they</w:t>
      </w:r>
      <w:r>
        <w:rPr>
          <w:rStyle w:val="normaltextrun"/>
          <w:rFonts w:cs="Segoe UI"/>
        </w:rPr>
        <w:t xml:space="preserve"> </w:t>
      </w:r>
      <w:r w:rsidRPr="673402F2">
        <w:rPr>
          <w:rStyle w:val="normaltextrun"/>
          <w:rFonts w:cs="Segoe UI"/>
        </w:rPr>
        <w:t>think</w:t>
      </w:r>
      <w:r>
        <w:rPr>
          <w:rStyle w:val="normaltextrun"/>
          <w:rFonts w:cs="Segoe UI"/>
        </w:rPr>
        <w:t xml:space="preserve"> </w:t>
      </w:r>
      <w:r w:rsidRPr="673402F2">
        <w:rPr>
          <w:rStyle w:val="normaltextrun"/>
          <w:rFonts w:cs="Segoe UI"/>
        </w:rPr>
        <w:t>the</w:t>
      </w:r>
      <w:r>
        <w:rPr>
          <w:rStyle w:val="normaltextrun"/>
          <w:rFonts w:cs="Segoe UI"/>
        </w:rPr>
        <w:t xml:space="preserve"> </w:t>
      </w:r>
      <w:r w:rsidRPr="673402F2">
        <w:rPr>
          <w:rStyle w:val="normaltextrun"/>
          <w:rFonts w:cs="Segoe UI"/>
        </w:rPr>
        <w:t>framing</w:t>
      </w:r>
      <w:r>
        <w:rPr>
          <w:rStyle w:val="normaltextrun"/>
          <w:rFonts w:cs="Segoe UI"/>
        </w:rPr>
        <w:t xml:space="preserve"> </w:t>
      </w:r>
      <w:r w:rsidRPr="673402F2">
        <w:rPr>
          <w:rStyle w:val="normaltextrun"/>
          <w:rFonts w:cs="Segoe UI"/>
        </w:rPr>
        <w:t>of</w:t>
      </w:r>
      <w:r>
        <w:rPr>
          <w:rStyle w:val="normaltextrun"/>
          <w:rFonts w:cs="Segoe UI"/>
        </w:rPr>
        <w:t xml:space="preserve"> </w:t>
      </w:r>
      <w:r w:rsidRPr="673402F2">
        <w:rPr>
          <w:rStyle w:val="normaltextrun"/>
          <w:rFonts w:cs="Segoe UI"/>
        </w:rPr>
        <w:t>regulated/unregulated</w:t>
      </w:r>
      <w:r>
        <w:rPr>
          <w:rStyle w:val="normaltextrun"/>
          <w:rFonts w:cs="Segoe UI"/>
        </w:rPr>
        <w:t xml:space="preserve"> </w:t>
      </w:r>
      <w:r w:rsidRPr="673402F2">
        <w:rPr>
          <w:rStyle w:val="normaltextrun"/>
          <w:rFonts w:cs="Segoe UI"/>
        </w:rPr>
        <w:t>is</w:t>
      </w:r>
      <w:r>
        <w:rPr>
          <w:rStyle w:val="normaltextrun"/>
          <w:rFonts w:cs="Segoe UI"/>
        </w:rPr>
        <w:t xml:space="preserve"> </w:t>
      </w:r>
      <w:r w:rsidRPr="673402F2">
        <w:rPr>
          <w:rStyle w:val="normaltextrun"/>
          <w:rFonts w:cs="Segoe UI"/>
        </w:rPr>
        <w:t>the</w:t>
      </w:r>
      <w:r>
        <w:rPr>
          <w:rStyle w:val="normaltextrun"/>
          <w:rFonts w:cs="Segoe UI"/>
        </w:rPr>
        <w:t xml:space="preserve"> </w:t>
      </w:r>
      <w:r w:rsidRPr="673402F2">
        <w:rPr>
          <w:rStyle w:val="normaltextrun"/>
          <w:rFonts w:cs="Segoe UI"/>
        </w:rPr>
        <w:t>right</w:t>
      </w:r>
      <w:r>
        <w:rPr>
          <w:rStyle w:val="normaltextrun"/>
          <w:rFonts w:cs="Segoe UI"/>
        </w:rPr>
        <w:t xml:space="preserve"> </w:t>
      </w:r>
      <w:r w:rsidRPr="673402F2">
        <w:rPr>
          <w:rStyle w:val="normaltextrun"/>
          <w:rFonts w:cs="Segoe UI"/>
        </w:rPr>
        <w:t>way</w:t>
      </w:r>
      <w:r>
        <w:rPr>
          <w:rStyle w:val="normaltextrun"/>
          <w:rFonts w:cs="Segoe UI"/>
        </w:rPr>
        <w:t xml:space="preserve"> </w:t>
      </w:r>
      <w:r w:rsidRPr="673402F2">
        <w:rPr>
          <w:rStyle w:val="normaltextrun"/>
          <w:rFonts w:cs="Segoe UI"/>
        </w:rPr>
        <w:t>to</w:t>
      </w:r>
      <w:r>
        <w:rPr>
          <w:rStyle w:val="normaltextrun"/>
          <w:rFonts w:cs="Segoe UI"/>
        </w:rPr>
        <w:t xml:space="preserve"> </w:t>
      </w:r>
      <w:r w:rsidRPr="673402F2">
        <w:rPr>
          <w:rStyle w:val="normaltextrun"/>
          <w:rFonts w:cs="Segoe UI"/>
        </w:rPr>
        <w:t>think</w:t>
      </w:r>
      <w:r>
        <w:rPr>
          <w:rStyle w:val="normaltextrun"/>
          <w:rFonts w:cs="Segoe UI"/>
        </w:rPr>
        <w:t xml:space="preserve"> </w:t>
      </w:r>
      <w:r w:rsidRPr="673402F2">
        <w:rPr>
          <w:rStyle w:val="normaltextrun"/>
          <w:rFonts w:cs="Segoe UI"/>
        </w:rPr>
        <w:t>about</w:t>
      </w:r>
      <w:r>
        <w:rPr>
          <w:rStyle w:val="normaltextrun"/>
          <w:rFonts w:cs="Segoe UI"/>
        </w:rPr>
        <w:t xml:space="preserve"> </w:t>
      </w:r>
      <w:r w:rsidRPr="673402F2">
        <w:rPr>
          <w:rStyle w:val="normaltextrun"/>
          <w:rFonts w:cs="Segoe UI"/>
        </w:rPr>
        <w:t>the</w:t>
      </w:r>
      <w:r>
        <w:rPr>
          <w:rStyle w:val="normaltextrun"/>
          <w:rFonts w:cs="Segoe UI"/>
        </w:rPr>
        <w:t xml:space="preserve"> </w:t>
      </w:r>
      <w:r w:rsidRPr="673402F2">
        <w:rPr>
          <w:rStyle w:val="normaltextrun"/>
          <w:rFonts w:cs="Segoe UI"/>
        </w:rPr>
        <w:t>policy</w:t>
      </w:r>
      <w:r>
        <w:rPr>
          <w:rStyle w:val="normaltextrun"/>
          <w:rFonts w:cs="Segoe UI"/>
        </w:rPr>
        <w:t xml:space="preserve"> </w:t>
      </w:r>
      <w:r w:rsidRPr="673402F2">
        <w:rPr>
          <w:rStyle w:val="normaltextrun"/>
          <w:rFonts w:cs="Segoe UI"/>
        </w:rPr>
        <w:t>challenges,</w:t>
      </w:r>
      <w:r>
        <w:rPr>
          <w:rStyle w:val="normaltextrun"/>
          <w:rFonts w:cs="Segoe UI"/>
        </w:rPr>
        <w:t xml:space="preserve"> </w:t>
      </w:r>
      <w:r w:rsidRPr="673402F2">
        <w:rPr>
          <w:rStyle w:val="normaltextrun"/>
          <w:rFonts w:cs="Segoe UI"/>
        </w:rPr>
        <w:t>rather</w:t>
      </w:r>
      <w:r>
        <w:rPr>
          <w:rStyle w:val="normaltextrun"/>
          <w:rFonts w:cs="Segoe UI"/>
        </w:rPr>
        <w:t xml:space="preserve"> </w:t>
      </w:r>
      <w:r w:rsidRPr="673402F2">
        <w:rPr>
          <w:rStyle w:val="normaltextrun"/>
          <w:rFonts w:cs="Segoe UI"/>
        </w:rPr>
        <w:t>than</w:t>
      </w:r>
      <w:r>
        <w:rPr>
          <w:rStyle w:val="normaltextrun"/>
          <w:rFonts w:cs="Segoe UI"/>
        </w:rPr>
        <w:t xml:space="preserve"> </w:t>
      </w:r>
      <w:r w:rsidRPr="673402F2">
        <w:rPr>
          <w:rStyle w:val="normaltextrun"/>
          <w:rFonts w:cs="Segoe UI"/>
        </w:rPr>
        <w:t>in</w:t>
      </w:r>
      <w:r>
        <w:rPr>
          <w:rStyle w:val="normaltextrun"/>
          <w:rFonts w:cs="Segoe UI"/>
        </w:rPr>
        <w:t xml:space="preserve"> </w:t>
      </w:r>
      <w:r w:rsidRPr="673402F2">
        <w:rPr>
          <w:rStyle w:val="normaltextrun"/>
          <w:rFonts w:cs="Segoe UI"/>
        </w:rPr>
        <w:t>the</w:t>
      </w:r>
      <w:r>
        <w:rPr>
          <w:rStyle w:val="normaltextrun"/>
          <w:rFonts w:cs="Segoe UI"/>
        </w:rPr>
        <w:t xml:space="preserve"> </w:t>
      </w:r>
      <w:r w:rsidRPr="673402F2">
        <w:rPr>
          <w:rStyle w:val="normaltextrun"/>
          <w:rFonts w:cs="Segoe UI"/>
        </w:rPr>
        <w:t>context</w:t>
      </w:r>
      <w:r>
        <w:rPr>
          <w:rStyle w:val="normaltextrun"/>
          <w:rFonts w:cs="Segoe UI"/>
        </w:rPr>
        <w:t xml:space="preserve"> </w:t>
      </w:r>
      <w:r w:rsidRPr="673402F2">
        <w:rPr>
          <w:rStyle w:val="normaltextrun"/>
          <w:rFonts w:cs="Segoe UI"/>
        </w:rPr>
        <w:t>of</w:t>
      </w:r>
      <w:r>
        <w:rPr>
          <w:rStyle w:val="normaltextrun"/>
          <w:rFonts w:cs="Segoe UI"/>
        </w:rPr>
        <w:t xml:space="preserve"> </w:t>
      </w:r>
      <w:r w:rsidRPr="673402F2">
        <w:rPr>
          <w:rStyle w:val="normaltextrun"/>
          <w:rFonts w:cs="Segoe UI"/>
        </w:rPr>
        <w:t>new</w:t>
      </w:r>
      <w:r>
        <w:rPr>
          <w:rStyle w:val="normaltextrun"/>
          <w:rFonts w:cs="Segoe UI"/>
        </w:rPr>
        <w:t xml:space="preserve"> </w:t>
      </w:r>
      <w:r w:rsidRPr="673402F2">
        <w:rPr>
          <w:rStyle w:val="normaltextrun"/>
          <w:rFonts w:cs="Segoe UI"/>
        </w:rPr>
        <w:t>business</w:t>
      </w:r>
      <w:r>
        <w:rPr>
          <w:rStyle w:val="normaltextrun"/>
          <w:rFonts w:cs="Segoe UI"/>
        </w:rPr>
        <w:t xml:space="preserve"> </w:t>
      </w:r>
      <w:r w:rsidRPr="673402F2">
        <w:rPr>
          <w:rStyle w:val="normaltextrun"/>
          <w:rFonts w:cs="Segoe UI"/>
        </w:rPr>
        <w:t>models</w:t>
      </w:r>
      <w:r>
        <w:rPr>
          <w:rStyle w:val="normaltextrun"/>
          <w:rFonts w:cs="Segoe UI"/>
        </w:rPr>
        <w:t xml:space="preserve"> </w:t>
      </w:r>
      <w:r w:rsidRPr="673402F2">
        <w:rPr>
          <w:rStyle w:val="normaltextrun"/>
          <w:rFonts w:cs="Segoe UI"/>
        </w:rPr>
        <w:t>and</w:t>
      </w:r>
      <w:r>
        <w:rPr>
          <w:rStyle w:val="normaltextrun"/>
          <w:rFonts w:cs="Segoe UI"/>
        </w:rPr>
        <w:t xml:space="preserve"> </w:t>
      </w:r>
      <w:r w:rsidRPr="673402F2">
        <w:rPr>
          <w:rStyle w:val="normaltextrun"/>
          <w:rFonts w:cs="Segoe UI"/>
        </w:rPr>
        <w:t>the</w:t>
      </w:r>
      <w:r>
        <w:rPr>
          <w:rStyle w:val="normaltextrun"/>
          <w:rFonts w:cs="Segoe UI"/>
        </w:rPr>
        <w:t xml:space="preserve"> </w:t>
      </w:r>
      <w:r w:rsidRPr="673402F2">
        <w:rPr>
          <w:rStyle w:val="normaltextrun"/>
          <w:rFonts w:cs="Segoe UI"/>
        </w:rPr>
        <w:t>rise</w:t>
      </w:r>
      <w:r>
        <w:rPr>
          <w:rStyle w:val="normaltextrun"/>
          <w:rFonts w:cs="Segoe UI"/>
        </w:rPr>
        <w:t xml:space="preserve"> </w:t>
      </w:r>
      <w:r w:rsidRPr="673402F2">
        <w:rPr>
          <w:rStyle w:val="normaltextrun"/>
          <w:rFonts w:cs="Segoe UI"/>
        </w:rPr>
        <w:t>of</w:t>
      </w:r>
      <w:r>
        <w:rPr>
          <w:rStyle w:val="normaltextrun"/>
          <w:rFonts w:cs="Segoe UI"/>
        </w:rPr>
        <w:t xml:space="preserve"> </w:t>
      </w:r>
      <w:r w:rsidRPr="673402F2">
        <w:rPr>
          <w:rStyle w:val="normaltextrun"/>
          <w:rFonts w:cs="Segoe UI"/>
        </w:rPr>
        <w:t>online,</w:t>
      </w:r>
      <w:r>
        <w:rPr>
          <w:rStyle w:val="normaltextrun"/>
          <w:rFonts w:cs="Segoe UI"/>
        </w:rPr>
        <w:t xml:space="preserve"> </w:t>
      </w:r>
      <w:r w:rsidRPr="673402F2">
        <w:rPr>
          <w:rStyle w:val="normaltextrun"/>
          <w:rFonts w:cs="Segoe UI"/>
        </w:rPr>
        <w:t>which</w:t>
      </w:r>
      <w:r>
        <w:rPr>
          <w:rStyle w:val="normaltextrun"/>
          <w:rFonts w:cs="Segoe UI"/>
        </w:rPr>
        <w:t xml:space="preserve"> </w:t>
      </w:r>
      <w:r w:rsidRPr="673402F2">
        <w:rPr>
          <w:rStyle w:val="normaltextrun"/>
          <w:rFonts w:cs="Segoe UI"/>
        </w:rPr>
        <w:t>we</w:t>
      </w:r>
      <w:r>
        <w:rPr>
          <w:rStyle w:val="normaltextrun"/>
          <w:rFonts w:cs="Segoe UI"/>
        </w:rPr>
        <w:t xml:space="preserve"> </w:t>
      </w:r>
      <w:r w:rsidRPr="673402F2">
        <w:rPr>
          <w:rStyle w:val="normaltextrun"/>
          <w:rFonts w:cs="Segoe UI"/>
        </w:rPr>
        <w:t>are</w:t>
      </w:r>
      <w:r>
        <w:rPr>
          <w:rStyle w:val="normaltextrun"/>
          <w:rFonts w:cs="Segoe UI"/>
        </w:rPr>
        <w:t xml:space="preserve"> </w:t>
      </w:r>
      <w:r w:rsidRPr="673402F2">
        <w:rPr>
          <w:rStyle w:val="normaltextrun"/>
          <w:rFonts w:cs="Segoe UI"/>
        </w:rPr>
        <w:t>rightly</w:t>
      </w:r>
      <w:r>
        <w:rPr>
          <w:rStyle w:val="normaltextrun"/>
          <w:rFonts w:cs="Segoe UI"/>
        </w:rPr>
        <w:t xml:space="preserve"> </w:t>
      </w:r>
      <w:r w:rsidRPr="673402F2">
        <w:rPr>
          <w:rStyle w:val="normaltextrun"/>
          <w:rFonts w:cs="Segoe UI"/>
        </w:rPr>
        <w:t>seeing</w:t>
      </w:r>
      <w:r>
        <w:rPr>
          <w:rStyle w:val="normaltextrun"/>
          <w:rFonts w:cs="Segoe UI"/>
        </w:rPr>
        <w:t xml:space="preserve"> </w:t>
      </w:r>
      <w:r w:rsidRPr="673402F2">
        <w:rPr>
          <w:rStyle w:val="normaltextrun"/>
          <w:rFonts w:cs="Segoe UI"/>
        </w:rPr>
        <w:t>the</w:t>
      </w:r>
      <w:r>
        <w:rPr>
          <w:rStyle w:val="normaltextrun"/>
          <w:rFonts w:cs="Segoe UI"/>
        </w:rPr>
        <w:t xml:space="preserve"> </w:t>
      </w:r>
      <w:r w:rsidRPr="673402F2">
        <w:rPr>
          <w:rStyle w:val="normaltextrun"/>
          <w:rFonts w:cs="Segoe UI"/>
        </w:rPr>
        <w:t>Government</w:t>
      </w:r>
      <w:r>
        <w:rPr>
          <w:rStyle w:val="normaltextrun"/>
          <w:rFonts w:cs="Segoe UI"/>
        </w:rPr>
        <w:t xml:space="preserve"> </w:t>
      </w:r>
      <w:r w:rsidRPr="673402F2">
        <w:rPr>
          <w:rStyle w:val="normaltextrun"/>
          <w:rFonts w:cs="Segoe UI"/>
        </w:rPr>
        <w:t>rise</w:t>
      </w:r>
      <w:r>
        <w:rPr>
          <w:rStyle w:val="normaltextrun"/>
          <w:rFonts w:cs="Segoe UI"/>
        </w:rPr>
        <w:t xml:space="preserve"> </w:t>
      </w:r>
      <w:r w:rsidRPr="673402F2">
        <w:rPr>
          <w:rStyle w:val="normaltextrun"/>
          <w:rFonts w:cs="Segoe UI"/>
        </w:rPr>
        <w:t>to</w:t>
      </w:r>
      <w:r>
        <w:rPr>
          <w:rStyle w:val="normaltextrun"/>
          <w:rFonts w:cs="Segoe UI"/>
        </w:rPr>
        <w:t xml:space="preserve"> </w:t>
      </w:r>
      <w:r w:rsidRPr="673402F2">
        <w:rPr>
          <w:rStyle w:val="normaltextrun"/>
          <w:rFonts w:cs="Segoe UI"/>
        </w:rPr>
        <w:t>in</w:t>
      </w:r>
      <w:r>
        <w:rPr>
          <w:rStyle w:val="normaltextrun"/>
          <w:rFonts w:cs="Segoe UI"/>
        </w:rPr>
        <w:t xml:space="preserve"> </w:t>
      </w:r>
      <w:r w:rsidRPr="673402F2">
        <w:rPr>
          <w:rStyle w:val="normaltextrun"/>
          <w:rFonts w:cs="Segoe UI"/>
        </w:rPr>
        <w:t>other</w:t>
      </w:r>
      <w:r>
        <w:rPr>
          <w:rStyle w:val="normaltextrun"/>
          <w:rFonts w:cs="Segoe UI"/>
        </w:rPr>
        <w:t xml:space="preserve"> </w:t>
      </w:r>
      <w:r w:rsidRPr="673402F2">
        <w:rPr>
          <w:rStyle w:val="normaltextrun"/>
          <w:rFonts w:cs="Segoe UI"/>
        </w:rPr>
        <w:t>sectors.</w:t>
      </w:r>
    </w:p>
    <w:p w:rsidR="000C37D1" w:rsidP="000C37D1">
      <w:pPr>
        <w:pStyle w:val="Remark"/>
        <w:rPr>
          <w:rStyle w:val="eop"/>
          <w:rFonts w:cs="Segoe UI"/>
        </w:rPr>
      </w:pPr>
      <w:sdt>
        <w:sdtPr>
          <w:rPr>
            <w:rStyle w:val="normaltextrun"/>
            <w:rFonts w:cs="Segoe UI"/>
          </w:rPr>
          <w:alias w:val="Member"/>
          <w:tag w:val="&lt;Member mnisId='830' dodsId='26993'&gt;"/>
          <w:id w:val="-1288196114"/>
          <w:placeholder>
            <w:docPart w:val="F05C49DC85A14F65AC465588AC4A7999"/>
          </w:placeholder>
          <w:richText/>
        </w:sdtPr>
        <w:sdtContent>
          <w:r w:rsidRPr="00785352">
            <w:rPr>
              <w:rStyle w:val="normaltextrun"/>
              <w:rFonts w:cs="Segoe UI"/>
              <w:b/>
            </w:rPr>
            <w:t>Baroness Fookes:</w:t>
          </w:r>
        </w:sdtContent>
      </w:sdt>
      <w:r>
        <w:rPr>
          <w:rStyle w:val="normaltextrun"/>
          <w:rFonts w:cs="Segoe UI"/>
        </w:rPr>
        <w:t xml:space="preserve"> This is for the Minister. Prior to the Budd report and the 2005 Act, which changed the outlook altogether, t</w:t>
      </w:r>
      <w:r w:rsidRPr="00ED42F6">
        <w:rPr>
          <w:rStyle w:val="normaltextrun"/>
          <w:rFonts w:cs="Segoe UI"/>
        </w:rPr>
        <w:t>he</w:t>
      </w:r>
      <w:r>
        <w:rPr>
          <w:rStyle w:val="normaltextrun"/>
          <w:rFonts w:cs="Segoe UI"/>
        </w:rPr>
        <w:t xml:space="preserve"> </w:t>
      </w:r>
      <w:r w:rsidRPr="00ED42F6">
        <w:rPr>
          <w:rStyle w:val="normaltextrun"/>
          <w:rFonts w:cs="Segoe UI"/>
        </w:rPr>
        <w:t>official</w:t>
      </w:r>
      <w:r>
        <w:rPr>
          <w:rStyle w:val="normaltextrun"/>
          <w:rFonts w:cs="Segoe UI"/>
        </w:rPr>
        <w:t xml:space="preserve"> </w:t>
      </w:r>
      <w:r w:rsidRPr="00ED42F6">
        <w:rPr>
          <w:rStyle w:val="normaltextrun"/>
          <w:rFonts w:cs="Segoe UI"/>
        </w:rPr>
        <w:t>view</w:t>
      </w:r>
      <w:r>
        <w:rPr>
          <w:rStyle w:val="normaltextrun"/>
          <w:rFonts w:cs="Segoe UI"/>
        </w:rPr>
        <w:t xml:space="preserve"> </w:t>
      </w:r>
      <w:r w:rsidRPr="00ED42F6">
        <w:rPr>
          <w:rStyle w:val="normaltextrun"/>
          <w:rFonts w:cs="Segoe UI"/>
        </w:rPr>
        <w:t>had</w:t>
      </w:r>
      <w:r>
        <w:rPr>
          <w:rStyle w:val="normaltextrun"/>
          <w:rFonts w:cs="Segoe UI"/>
        </w:rPr>
        <w:t xml:space="preserve"> </w:t>
      </w:r>
      <w:r w:rsidRPr="00ED42F6">
        <w:rPr>
          <w:rStyle w:val="normaltextrun"/>
          <w:rFonts w:cs="Segoe UI"/>
        </w:rPr>
        <w:t>been</w:t>
      </w:r>
      <w:r>
        <w:rPr>
          <w:rStyle w:val="normaltextrun"/>
          <w:rFonts w:cs="Segoe UI"/>
        </w:rPr>
        <w:t xml:space="preserve"> </w:t>
      </w:r>
      <w:r w:rsidRPr="00ED42F6">
        <w:rPr>
          <w:rStyle w:val="normaltextrun"/>
          <w:rFonts w:cs="Segoe UI"/>
        </w:rPr>
        <w:t>that</w:t>
      </w:r>
      <w:r>
        <w:rPr>
          <w:rStyle w:val="normaltextrun"/>
          <w:rFonts w:cs="Segoe UI"/>
        </w:rPr>
        <w:t xml:space="preserve"> gambling as a whole </w:t>
      </w:r>
      <w:r w:rsidRPr="00ED42F6">
        <w:rPr>
          <w:rStyle w:val="normaltextrun"/>
          <w:rFonts w:cs="Segoe UI"/>
        </w:rPr>
        <w:t>was</w:t>
      </w:r>
      <w:r>
        <w:rPr>
          <w:rStyle w:val="normaltextrun"/>
          <w:rFonts w:cs="Segoe UI"/>
        </w:rPr>
        <w:t xml:space="preserve"> </w:t>
      </w:r>
      <w:r w:rsidRPr="00ED42F6">
        <w:rPr>
          <w:rStyle w:val="normaltextrun"/>
          <w:rFonts w:cs="Segoe UI"/>
        </w:rPr>
        <w:t>to</w:t>
      </w:r>
      <w:r>
        <w:rPr>
          <w:rStyle w:val="normaltextrun"/>
          <w:rFonts w:cs="Segoe UI"/>
        </w:rPr>
        <w:t xml:space="preserve"> </w:t>
      </w:r>
      <w:r w:rsidRPr="00ED42F6">
        <w:rPr>
          <w:rStyle w:val="normaltextrun"/>
          <w:rFonts w:cs="Segoe UI"/>
        </w:rPr>
        <w:t>be</w:t>
      </w:r>
      <w:r>
        <w:rPr>
          <w:rStyle w:val="normaltextrun"/>
          <w:rFonts w:cs="Segoe UI"/>
        </w:rPr>
        <w:t xml:space="preserve"> </w:t>
      </w:r>
      <w:r w:rsidRPr="00ED42F6">
        <w:rPr>
          <w:rStyle w:val="normaltextrun"/>
          <w:rFonts w:cs="Segoe UI"/>
        </w:rPr>
        <w:t>tolerated</w:t>
      </w:r>
      <w:r>
        <w:rPr>
          <w:rStyle w:val="normaltextrun"/>
          <w:rFonts w:cs="Segoe UI"/>
        </w:rPr>
        <w:t xml:space="preserve"> </w:t>
      </w:r>
      <w:r w:rsidRPr="00ED42F6">
        <w:rPr>
          <w:rStyle w:val="normaltextrun"/>
          <w:rFonts w:cs="Segoe UI"/>
        </w:rPr>
        <w:t>but</w:t>
      </w:r>
      <w:r>
        <w:rPr>
          <w:rStyle w:val="normaltextrun"/>
          <w:rFonts w:cs="Segoe UI"/>
        </w:rPr>
        <w:t xml:space="preserve"> </w:t>
      </w:r>
      <w:r w:rsidRPr="00ED42F6">
        <w:rPr>
          <w:rStyle w:val="normaltextrun"/>
          <w:rFonts w:cs="Segoe UI"/>
        </w:rPr>
        <w:t>not</w:t>
      </w:r>
      <w:r>
        <w:rPr>
          <w:rStyle w:val="normaltextrun"/>
          <w:rFonts w:cs="Segoe UI"/>
        </w:rPr>
        <w:t xml:space="preserve"> </w:t>
      </w:r>
      <w:r w:rsidRPr="00ED42F6">
        <w:rPr>
          <w:rStyle w:val="normaltextrun"/>
          <w:rFonts w:cs="Segoe UI"/>
        </w:rPr>
        <w:t>encouraged.</w:t>
      </w:r>
      <w:r>
        <w:rPr>
          <w:rStyle w:val="normaltextrun"/>
          <w:rFonts w:cs="Segoe UI"/>
        </w:rPr>
        <w:t xml:space="preserve"> May </w:t>
      </w:r>
      <w:r w:rsidRPr="00ED42F6">
        <w:rPr>
          <w:rStyle w:val="normaltextrun"/>
          <w:rFonts w:cs="Segoe UI"/>
        </w:rPr>
        <w:t>I</w:t>
      </w:r>
      <w:r>
        <w:rPr>
          <w:rStyle w:val="normaltextrun"/>
          <w:rFonts w:cs="Segoe UI"/>
        </w:rPr>
        <w:t xml:space="preserve"> </w:t>
      </w:r>
      <w:r w:rsidRPr="00ED42F6">
        <w:rPr>
          <w:rStyle w:val="normaltextrun"/>
          <w:rFonts w:cs="Segoe UI"/>
        </w:rPr>
        <w:t>take</w:t>
      </w:r>
      <w:r>
        <w:rPr>
          <w:rStyle w:val="normaltextrun"/>
          <w:rFonts w:cs="Segoe UI"/>
        </w:rPr>
        <w:t xml:space="preserve"> </w:t>
      </w:r>
      <w:r w:rsidRPr="00ED42F6">
        <w:rPr>
          <w:rStyle w:val="normaltextrun"/>
          <w:rFonts w:cs="Segoe UI"/>
        </w:rPr>
        <w:t>it</w:t>
      </w:r>
      <w:r>
        <w:rPr>
          <w:rStyle w:val="normaltextrun"/>
          <w:rFonts w:cs="Segoe UI"/>
        </w:rPr>
        <w:t xml:space="preserve"> </w:t>
      </w:r>
      <w:r w:rsidRPr="00ED42F6">
        <w:rPr>
          <w:rStyle w:val="normaltextrun"/>
          <w:rFonts w:cs="Segoe UI"/>
        </w:rPr>
        <w:t>that</w:t>
      </w:r>
      <w:r>
        <w:rPr>
          <w:rStyle w:val="normaltextrun"/>
          <w:rFonts w:cs="Segoe UI"/>
        </w:rPr>
        <w:t xml:space="preserve"> </w:t>
      </w:r>
      <w:r w:rsidRPr="00ED42F6">
        <w:rPr>
          <w:rStyle w:val="normaltextrun"/>
          <w:rFonts w:cs="Segoe UI"/>
        </w:rPr>
        <w:t>the</w:t>
      </w:r>
      <w:r>
        <w:rPr>
          <w:rStyle w:val="normaltextrun"/>
          <w:rFonts w:cs="Segoe UI"/>
        </w:rPr>
        <w:t xml:space="preserve"> </w:t>
      </w:r>
      <w:r w:rsidRPr="00ED42F6">
        <w:rPr>
          <w:rStyle w:val="normaltextrun"/>
          <w:rFonts w:cs="Segoe UI"/>
        </w:rPr>
        <w:t>Minister</w:t>
      </w:r>
      <w:r>
        <w:rPr>
          <w:rStyle w:val="normaltextrun"/>
          <w:rFonts w:cs="Segoe UI"/>
        </w:rPr>
        <w:t xml:space="preserve"> </w:t>
      </w:r>
      <w:r w:rsidRPr="00ED42F6">
        <w:rPr>
          <w:rStyle w:val="normaltextrun"/>
          <w:rFonts w:cs="Segoe UI"/>
        </w:rPr>
        <w:t>does</w:t>
      </w:r>
      <w:r>
        <w:rPr>
          <w:rStyle w:val="normaltextrun"/>
          <w:rFonts w:cs="Segoe UI"/>
        </w:rPr>
        <w:t xml:space="preserve"> </w:t>
      </w:r>
      <w:r w:rsidRPr="00ED42F6">
        <w:rPr>
          <w:rStyle w:val="normaltextrun"/>
          <w:rFonts w:cs="Segoe UI"/>
        </w:rPr>
        <w:t>not</w:t>
      </w:r>
      <w:r>
        <w:rPr>
          <w:rStyle w:val="normaltextrun"/>
          <w:rFonts w:cs="Segoe UI"/>
        </w:rPr>
        <w:t xml:space="preserve"> </w:t>
      </w:r>
      <w:r w:rsidRPr="00ED42F6">
        <w:rPr>
          <w:rStyle w:val="normaltextrun"/>
          <w:rFonts w:cs="Segoe UI"/>
        </w:rPr>
        <w:t>agree</w:t>
      </w:r>
      <w:r>
        <w:rPr>
          <w:rStyle w:val="normaltextrun"/>
          <w:rFonts w:cs="Segoe UI"/>
        </w:rPr>
        <w:t xml:space="preserve"> </w:t>
      </w:r>
      <w:r w:rsidRPr="00ED42F6">
        <w:rPr>
          <w:rStyle w:val="normaltextrun"/>
          <w:rFonts w:cs="Segoe UI"/>
        </w:rPr>
        <w:t>with</w:t>
      </w:r>
      <w:r>
        <w:rPr>
          <w:rStyle w:val="normaltextrun"/>
          <w:rFonts w:cs="Segoe UI"/>
        </w:rPr>
        <w:t xml:space="preserve"> </w:t>
      </w:r>
      <w:r w:rsidRPr="00ED42F6">
        <w:rPr>
          <w:rStyle w:val="normaltextrun"/>
          <w:rFonts w:cs="Segoe UI"/>
        </w:rPr>
        <w:t>that</w:t>
      </w:r>
      <w:r>
        <w:rPr>
          <w:rStyle w:val="normaltextrun"/>
          <w:rFonts w:cs="Segoe UI"/>
        </w:rPr>
        <w:t xml:space="preserve"> </w:t>
      </w:r>
      <w:r w:rsidRPr="00ED42F6">
        <w:rPr>
          <w:rStyle w:val="normaltextrun"/>
          <w:rFonts w:cs="Segoe UI"/>
        </w:rPr>
        <w:t>basic</w:t>
      </w:r>
      <w:r>
        <w:rPr>
          <w:rStyle w:val="normaltextrun"/>
          <w:rFonts w:cs="Segoe UI"/>
        </w:rPr>
        <w:t xml:space="preserve"> </w:t>
      </w:r>
      <w:r w:rsidRPr="00ED42F6">
        <w:rPr>
          <w:rStyle w:val="normaltextrun"/>
          <w:rFonts w:cs="Segoe UI"/>
        </w:rPr>
        <w:t>approach?</w:t>
      </w:r>
    </w:p>
    <w:p w:rsidR="000C37D1" w:rsidP="000C37D1">
      <w:pPr>
        <w:pStyle w:val="Answer"/>
        <w:rPr>
          <w:rFonts w:cs="Segoe UI"/>
        </w:rPr>
      </w:pPr>
      <w:r>
        <w:rPr>
          <w:b/>
          <w:i/>
        </w:rPr>
        <w:t xml:space="preserve">Baroness Twycross: </w:t>
      </w:r>
      <w:r>
        <w:rPr>
          <w:rStyle w:val="normaltextrun"/>
          <w:rFonts w:cs="Segoe UI"/>
        </w:rPr>
        <w:t>There is a lot to unpack.</w:t>
      </w:r>
      <w:r>
        <w:rPr>
          <w:rStyle w:val="eop"/>
          <w:rFonts w:cs="Segoe UI"/>
        </w:rPr>
        <w:t xml:space="preserve"> </w:t>
      </w:r>
      <w:r w:rsidRPr="002B47AF">
        <w:rPr>
          <w:rFonts w:cs="Segoe UI"/>
        </w:rPr>
        <w:t>I</w:t>
      </w:r>
      <w:r>
        <w:rPr>
          <w:rFonts w:cs="Segoe UI"/>
        </w:rPr>
        <w:t xml:space="preserve"> </w:t>
      </w:r>
      <w:r w:rsidRPr="002B47AF">
        <w:rPr>
          <w:rFonts w:cs="Segoe UI"/>
        </w:rPr>
        <w:t>am</w:t>
      </w:r>
      <w:r>
        <w:rPr>
          <w:rFonts w:cs="Segoe UI"/>
        </w:rPr>
        <w:t xml:space="preserve"> </w:t>
      </w:r>
      <w:r w:rsidRPr="002B47AF">
        <w:rPr>
          <w:rFonts w:cs="Segoe UI"/>
        </w:rPr>
        <w:t>going</w:t>
      </w:r>
      <w:r>
        <w:rPr>
          <w:rFonts w:cs="Segoe UI"/>
        </w:rPr>
        <w:t xml:space="preserve"> </w:t>
      </w:r>
      <w:r w:rsidRPr="002B47AF">
        <w:rPr>
          <w:rFonts w:cs="Segoe UI"/>
        </w:rPr>
        <w:t>to</w:t>
      </w:r>
      <w:r>
        <w:rPr>
          <w:rFonts w:cs="Segoe UI"/>
        </w:rPr>
        <w:t xml:space="preserve"> </w:t>
      </w:r>
      <w:r w:rsidRPr="002B47AF">
        <w:rPr>
          <w:rFonts w:cs="Segoe UI"/>
        </w:rPr>
        <w:t>start</w:t>
      </w:r>
      <w:r>
        <w:rPr>
          <w:rFonts w:cs="Segoe UI"/>
        </w:rPr>
        <w:t xml:space="preserve"> </w:t>
      </w:r>
      <w:r w:rsidRPr="002B47AF">
        <w:rPr>
          <w:rFonts w:cs="Segoe UI"/>
        </w:rPr>
        <w:t>with</w:t>
      </w:r>
      <w:r>
        <w:rPr>
          <w:rFonts w:cs="Segoe UI"/>
        </w:rPr>
        <w:t xml:space="preserve"> </w:t>
      </w:r>
      <w:r w:rsidRPr="002B47AF">
        <w:rPr>
          <w:rFonts w:cs="Segoe UI"/>
        </w:rPr>
        <w:t>Baroness</w:t>
      </w:r>
      <w:r>
        <w:rPr>
          <w:rFonts w:cs="Segoe UI"/>
        </w:rPr>
        <w:t xml:space="preserve"> </w:t>
      </w:r>
      <w:r w:rsidRPr="002B47AF">
        <w:rPr>
          <w:rFonts w:cs="Segoe UI"/>
        </w:rPr>
        <w:t>Alexander</w:t>
      </w:r>
      <w:r>
        <w:rPr>
          <w:rFonts w:cs="Segoe UI"/>
        </w:rPr>
        <w:t>’</w:t>
      </w:r>
      <w:r w:rsidRPr="002B47AF">
        <w:rPr>
          <w:rFonts w:cs="Segoe UI"/>
        </w:rPr>
        <w:t>s</w:t>
      </w:r>
      <w:r>
        <w:rPr>
          <w:rFonts w:cs="Segoe UI"/>
        </w:rPr>
        <w:t xml:space="preserve"> </w:t>
      </w:r>
      <w:r w:rsidRPr="002B47AF">
        <w:rPr>
          <w:rFonts w:cs="Segoe UI"/>
        </w:rPr>
        <w:t>point</w:t>
      </w:r>
      <w:r>
        <w:rPr>
          <w:rFonts w:cs="Segoe UI"/>
        </w:rPr>
        <w:t xml:space="preserve"> </w:t>
      </w:r>
      <w:r w:rsidRPr="002B47AF">
        <w:rPr>
          <w:rFonts w:cs="Segoe UI"/>
        </w:rPr>
        <w:t>about</w:t>
      </w:r>
      <w:r>
        <w:rPr>
          <w:rFonts w:cs="Segoe UI"/>
        </w:rPr>
        <w:t xml:space="preserve"> </w:t>
      </w:r>
      <w:r w:rsidRPr="002B47AF">
        <w:rPr>
          <w:rFonts w:cs="Segoe UI"/>
        </w:rPr>
        <w:t>regulated</w:t>
      </w:r>
      <w:r>
        <w:rPr>
          <w:rFonts w:cs="Segoe UI"/>
        </w:rPr>
        <w:t xml:space="preserve"> </w:t>
      </w:r>
      <w:r w:rsidRPr="002B47AF">
        <w:rPr>
          <w:rFonts w:cs="Segoe UI"/>
        </w:rPr>
        <w:t>versus</w:t>
      </w:r>
      <w:r>
        <w:rPr>
          <w:rFonts w:cs="Segoe UI"/>
        </w:rPr>
        <w:t xml:space="preserve"> </w:t>
      </w:r>
      <w:r w:rsidRPr="002B47AF">
        <w:rPr>
          <w:rFonts w:cs="Segoe UI"/>
        </w:rPr>
        <w:t>unregulated</w:t>
      </w:r>
      <w:r>
        <w:rPr>
          <w:rFonts w:cs="Segoe UI"/>
        </w:rPr>
        <w:t>, or w</w:t>
      </w:r>
      <w:r w:rsidRPr="002B47AF">
        <w:rPr>
          <w:rFonts w:cs="Segoe UI"/>
        </w:rPr>
        <w:t>e</w:t>
      </w:r>
      <w:r>
        <w:rPr>
          <w:rFonts w:cs="Segoe UI"/>
        </w:rPr>
        <w:t xml:space="preserve"> </w:t>
      </w:r>
      <w:r w:rsidRPr="002B47AF">
        <w:rPr>
          <w:rFonts w:cs="Segoe UI"/>
        </w:rPr>
        <w:t>could</w:t>
      </w:r>
      <w:r>
        <w:rPr>
          <w:rFonts w:cs="Segoe UI"/>
        </w:rPr>
        <w:t xml:space="preserve"> </w:t>
      </w:r>
      <w:r w:rsidRPr="002B47AF">
        <w:rPr>
          <w:rFonts w:cs="Segoe UI"/>
        </w:rPr>
        <w:t>say</w:t>
      </w:r>
      <w:r>
        <w:rPr>
          <w:rFonts w:cs="Segoe UI"/>
        </w:rPr>
        <w:t xml:space="preserve"> </w:t>
      </w:r>
      <w:r w:rsidRPr="002B47AF">
        <w:rPr>
          <w:rFonts w:cs="Segoe UI"/>
        </w:rPr>
        <w:t>legal</w:t>
      </w:r>
      <w:r>
        <w:rPr>
          <w:rFonts w:cs="Segoe UI"/>
        </w:rPr>
        <w:t xml:space="preserve"> </w:t>
      </w:r>
      <w:r w:rsidRPr="002B47AF">
        <w:rPr>
          <w:rFonts w:cs="Segoe UI"/>
        </w:rPr>
        <w:t>versus</w:t>
      </w:r>
      <w:r>
        <w:rPr>
          <w:rFonts w:cs="Segoe UI"/>
        </w:rPr>
        <w:t xml:space="preserve"> </w:t>
      </w:r>
      <w:r w:rsidRPr="002B47AF">
        <w:rPr>
          <w:rFonts w:cs="Segoe UI"/>
        </w:rPr>
        <w:t>illegal.</w:t>
      </w:r>
      <w:r>
        <w:rPr>
          <w:rFonts w:cs="Segoe UI"/>
        </w:rPr>
        <w:t xml:space="preserve"> </w:t>
      </w:r>
      <w:r w:rsidRPr="002B47AF">
        <w:rPr>
          <w:rFonts w:cs="Segoe UI"/>
        </w:rPr>
        <w:t>I</w:t>
      </w:r>
      <w:r>
        <w:rPr>
          <w:rFonts w:cs="Segoe UI"/>
        </w:rPr>
        <w:t xml:space="preserve">t </w:t>
      </w:r>
      <w:r w:rsidRPr="002B47AF">
        <w:rPr>
          <w:rFonts w:cs="Segoe UI"/>
        </w:rPr>
        <w:t>would</w:t>
      </w:r>
      <w:r>
        <w:rPr>
          <w:rFonts w:cs="Segoe UI"/>
        </w:rPr>
        <w:t xml:space="preserve"> </w:t>
      </w:r>
      <w:r w:rsidRPr="002B47AF">
        <w:rPr>
          <w:rFonts w:cs="Segoe UI"/>
        </w:rPr>
        <w:t>be</w:t>
      </w:r>
      <w:r>
        <w:rPr>
          <w:rFonts w:cs="Segoe UI"/>
        </w:rPr>
        <w:t xml:space="preserve"> </w:t>
      </w:r>
      <w:r w:rsidRPr="002B47AF">
        <w:rPr>
          <w:rFonts w:cs="Segoe UI"/>
        </w:rPr>
        <w:t>really</w:t>
      </w:r>
      <w:r>
        <w:rPr>
          <w:rFonts w:cs="Segoe UI"/>
        </w:rPr>
        <w:t xml:space="preserve"> </w:t>
      </w:r>
      <w:r w:rsidRPr="002B47AF">
        <w:rPr>
          <w:rFonts w:cs="Segoe UI"/>
        </w:rPr>
        <w:t>odd</w:t>
      </w:r>
      <w:r>
        <w:rPr>
          <w:rFonts w:cs="Segoe UI"/>
        </w:rPr>
        <w:t xml:space="preserve"> </w:t>
      </w:r>
      <w:r w:rsidRPr="002B47AF">
        <w:rPr>
          <w:rFonts w:cs="Segoe UI"/>
        </w:rPr>
        <w:t>if</w:t>
      </w:r>
      <w:r>
        <w:rPr>
          <w:rFonts w:cs="Segoe UI"/>
        </w:rPr>
        <w:t xml:space="preserve"> </w:t>
      </w:r>
      <w:r w:rsidRPr="002B47AF">
        <w:rPr>
          <w:rFonts w:cs="Segoe UI"/>
        </w:rPr>
        <w:t>a</w:t>
      </w:r>
      <w:r>
        <w:rPr>
          <w:rFonts w:cs="Segoe UI"/>
        </w:rPr>
        <w:t xml:space="preserve"> </w:t>
      </w:r>
      <w:r w:rsidRPr="002B47AF">
        <w:rPr>
          <w:rFonts w:cs="Segoe UI"/>
        </w:rPr>
        <w:t>Minister</w:t>
      </w:r>
      <w:r>
        <w:rPr>
          <w:rFonts w:cs="Segoe UI"/>
        </w:rPr>
        <w:t xml:space="preserve"> in </w:t>
      </w:r>
      <w:r w:rsidRPr="002B47AF">
        <w:rPr>
          <w:rFonts w:cs="Segoe UI"/>
        </w:rPr>
        <w:t>a</w:t>
      </w:r>
      <w:r>
        <w:rPr>
          <w:rFonts w:cs="Segoe UI"/>
        </w:rPr>
        <w:t xml:space="preserve"> </w:t>
      </w:r>
      <w:r w:rsidRPr="002B47AF">
        <w:rPr>
          <w:rFonts w:cs="Segoe UI"/>
        </w:rPr>
        <w:t>department</w:t>
      </w:r>
      <w:r>
        <w:rPr>
          <w:rFonts w:cs="Segoe UI"/>
        </w:rPr>
        <w:t xml:space="preserve"> </w:t>
      </w:r>
      <w:r w:rsidRPr="002B47AF">
        <w:rPr>
          <w:rFonts w:cs="Segoe UI"/>
        </w:rPr>
        <w:t>did</w:t>
      </w:r>
      <w:r>
        <w:rPr>
          <w:rFonts w:cs="Segoe UI"/>
        </w:rPr>
        <w:t xml:space="preserve"> </w:t>
      </w:r>
      <w:r w:rsidRPr="002B47AF">
        <w:rPr>
          <w:rFonts w:cs="Segoe UI"/>
        </w:rPr>
        <w:t>not</w:t>
      </w:r>
      <w:r>
        <w:rPr>
          <w:rFonts w:cs="Segoe UI"/>
        </w:rPr>
        <w:t xml:space="preserve"> </w:t>
      </w:r>
      <w:r w:rsidRPr="002B47AF">
        <w:rPr>
          <w:rFonts w:cs="Segoe UI"/>
        </w:rPr>
        <w:t>have</w:t>
      </w:r>
      <w:r>
        <w:rPr>
          <w:rFonts w:cs="Segoe UI"/>
        </w:rPr>
        <w:t xml:space="preserve"> </w:t>
      </w:r>
      <w:r w:rsidRPr="002B47AF">
        <w:rPr>
          <w:rFonts w:cs="Segoe UI"/>
        </w:rPr>
        <w:t>concerns</w:t>
      </w:r>
      <w:r>
        <w:rPr>
          <w:rFonts w:cs="Segoe UI"/>
        </w:rPr>
        <w:t xml:space="preserve"> </w:t>
      </w:r>
      <w:r w:rsidRPr="002B47AF">
        <w:rPr>
          <w:rFonts w:cs="Segoe UI"/>
        </w:rPr>
        <w:t>over</w:t>
      </w:r>
      <w:r>
        <w:rPr>
          <w:rFonts w:cs="Segoe UI"/>
        </w:rPr>
        <w:t xml:space="preserve"> </w:t>
      </w:r>
      <w:r w:rsidRPr="002B47AF">
        <w:rPr>
          <w:rFonts w:cs="Segoe UI"/>
        </w:rPr>
        <w:t>an</w:t>
      </w:r>
      <w:r>
        <w:rPr>
          <w:rFonts w:cs="Segoe UI"/>
        </w:rPr>
        <w:t xml:space="preserve"> </w:t>
      </w:r>
      <w:r w:rsidRPr="002B47AF">
        <w:rPr>
          <w:rFonts w:cs="Segoe UI"/>
        </w:rPr>
        <w:t>illegal</w:t>
      </w:r>
      <w:r>
        <w:rPr>
          <w:rFonts w:cs="Segoe UI"/>
        </w:rPr>
        <w:t xml:space="preserve"> </w:t>
      </w:r>
      <w:r w:rsidRPr="002B47AF">
        <w:rPr>
          <w:rFonts w:cs="Segoe UI"/>
        </w:rPr>
        <w:t>market</w:t>
      </w:r>
      <w:r>
        <w:rPr>
          <w:rFonts w:cs="Segoe UI"/>
        </w:rPr>
        <w:t xml:space="preserve">, or </w:t>
      </w:r>
      <w:r w:rsidRPr="002B47AF">
        <w:rPr>
          <w:rFonts w:cs="Segoe UI"/>
        </w:rPr>
        <w:t>an</w:t>
      </w:r>
      <w:r>
        <w:rPr>
          <w:rFonts w:cs="Segoe UI"/>
        </w:rPr>
        <w:t xml:space="preserve"> </w:t>
      </w:r>
      <w:r w:rsidRPr="002B47AF">
        <w:rPr>
          <w:rFonts w:cs="Segoe UI"/>
        </w:rPr>
        <w:t>unregulated</w:t>
      </w:r>
      <w:r>
        <w:rPr>
          <w:rFonts w:cs="Segoe UI"/>
        </w:rPr>
        <w:t xml:space="preserve"> </w:t>
      </w:r>
      <w:r w:rsidRPr="002B47AF">
        <w:rPr>
          <w:rFonts w:cs="Segoe UI"/>
        </w:rPr>
        <w:t>market</w:t>
      </w:r>
      <w:r>
        <w:rPr>
          <w:rFonts w:cs="Segoe UI"/>
        </w:rPr>
        <w:t xml:space="preserve">, </w:t>
      </w:r>
      <w:r w:rsidRPr="002B47AF">
        <w:rPr>
          <w:rFonts w:cs="Segoe UI"/>
        </w:rPr>
        <w:t>that</w:t>
      </w:r>
      <w:r>
        <w:rPr>
          <w:rFonts w:cs="Segoe UI"/>
        </w:rPr>
        <w:t xml:space="preserve"> </w:t>
      </w:r>
      <w:r w:rsidRPr="002B47AF">
        <w:rPr>
          <w:rFonts w:cs="Segoe UI"/>
        </w:rPr>
        <w:t>I</w:t>
      </w:r>
      <w:r>
        <w:rPr>
          <w:rFonts w:cs="Segoe UI"/>
        </w:rPr>
        <w:t xml:space="preserve"> </w:t>
      </w:r>
      <w:r w:rsidRPr="002B47AF">
        <w:rPr>
          <w:rFonts w:cs="Segoe UI"/>
        </w:rPr>
        <w:t>cannot</w:t>
      </w:r>
      <w:r>
        <w:rPr>
          <w:rFonts w:cs="Segoe UI"/>
        </w:rPr>
        <w:t xml:space="preserve"> </w:t>
      </w:r>
      <w:r w:rsidRPr="002B47AF">
        <w:rPr>
          <w:rFonts w:cs="Segoe UI"/>
        </w:rPr>
        <w:t>invite</w:t>
      </w:r>
      <w:r>
        <w:rPr>
          <w:rFonts w:cs="Segoe UI"/>
        </w:rPr>
        <w:t xml:space="preserve"> </w:t>
      </w:r>
      <w:r w:rsidRPr="002B47AF">
        <w:rPr>
          <w:rFonts w:cs="Segoe UI"/>
        </w:rPr>
        <w:t>in</w:t>
      </w:r>
      <w:r>
        <w:rPr>
          <w:rFonts w:cs="Segoe UI"/>
        </w:rPr>
        <w:t xml:space="preserve"> </w:t>
      </w:r>
      <w:r w:rsidRPr="002B47AF">
        <w:rPr>
          <w:rFonts w:cs="Segoe UI"/>
        </w:rPr>
        <w:t>to</w:t>
      </w:r>
      <w:r>
        <w:rPr>
          <w:rFonts w:cs="Segoe UI"/>
        </w:rPr>
        <w:t xml:space="preserve"> </w:t>
      </w:r>
      <w:r w:rsidRPr="002B47AF">
        <w:rPr>
          <w:rFonts w:cs="Segoe UI"/>
        </w:rPr>
        <w:t>talk</w:t>
      </w:r>
      <w:r>
        <w:rPr>
          <w:rFonts w:cs="Segoe UI"/>
        </w:rPr>
        <w:t xml:space="preserve"> to </w:t>
      </w:r>
      <w:r w:rsidRPr="002B47AF">
        <w:rPr>
          <w:rFonts w:cs="Segoe UI"/>
        </w:rPr>
        <w:t>about</w:t>
      </w:r>
      <w:r>
        <w:rPr>
          <w:rFonts w:cs="Segoe UI"/>
        </w:rPr>
        <w:t xml:space="preserve"> </w:t>
      </w:r>
      <w:r w:rsidRPr="002B47AF">
        <w:rPr>
          <w:rFonts w:cs="Segoe UI"/>
        </w:rPr>
        <w:t>how</w:t>
      </w:r>
      <w:r>
        <w:rPr>
          <w:rFonts w:cs="Segoe UI"/>
        </w:rPr>
        <w:t xml:space="preserve"> it is </w:t>
      </w:r>
      <w:r w:rsidRPr="002B47AF">
        <w:rPr>
          <w:rFonts w:cs="Segoe UI"/>
        </w:rPr>
        <w:t>tackling</w:t>
      </w:r>
      <w:r>
        <w:rPr>
          <w:rFonts w:cs="Segoe UI"/>
        </w:rPr>
        <w:t xml:space="preserve"> </w:t>
      </w:r>
      <w:r w:rsidRPr="002B47AF">
        <w:rPr>
          <w:rFonts w:cs="Segoe UI"/>
        </w:rPr>
        <w:t>gambling</w:t>
      </w:r>
      <w:r>
        <w:rPr>
          <w:rFonts w:cs="Segoe UI"/>
        </w:rPr>
        <w:t xml:space="preserve"> </w:t>
      </w:r>
      <w:r w:rsidRPr="002B47AF">
        <w:rPr>
          <w:rFonts w:cs="Segoe UI"/>
        </w:rPr>
        <w:t>harms.</w:t>
      </w:r>
      <w:r>
        <w:rPr>
          <w:rFonts w:cs="Segoe UI"/>
        </w:rPr>
        <w:t xml:space="preserve"> </w:t>
      </w:r>
      <w:r w:rsidRPr="002B47AF">
        <w:rPr>
          <w:rFonts w:cs="Segoe UI"/>
        </w:rPr>
        <w:t>I</w:t>
      </w:r>
      <w:r>
        <w:rPr>
          <w:rFonts w:cs="Segoe UI"/>
        </w:rPr>
        <w:t xml:space="preserve"> </w:t>
      </w:r>
      <w:r w:rsidRPr="002B47AF">
        <w:rPr>
          <w:rFonts w:cs="Segoe UI"/>
        </w:rPr>
        <w:t>can</w:t>
      </w:r>
      <w:r>
        <w:rPr>
          <w:rFonts w:cs="Segoe UI"/>
        </w:rPr>
        <w:t xml:space="preserve"> </w:t>
      </w:r>
      <w:r w:rsidRPr="002B47AF">
        <w:rPr>
          <w:rFonts w:cs="Segoe UI"/>
        </w:rPr>
        <w:t>invite</w:t>
      </w:r>
      <w:r>
        <w:rPr>
          <w:rFonts w:cs="Segoe UI"/>
        </w:rPr>
        <w:t xml:space="preserve"> </w:t>
      </w:r>
      <w:r w:rsidRPr="002B47AF">
        <w:rPr>
          <w:rFonts w:cs="Segoe UI"/>
        </w:rPr>
        <w:t>the</w:t>
      </w:r>
      <w:r>
        <w:rPr>
          <w:rFonts w:cs="Segoe UI"/>
        </w:rPr>
        <w:t xml:space="preserve"> </w:t>
      </w:r>
      <w:r w:rsidRPr="002B47AF">
        <w:rPr>
          <w:rFonts w:cs="Segoe UI"/>
        </w:rPr>
        <w:t>regulat</w:t>
      </w:r>
      <w:r w:rsidR="00C21D9B">
        <w:rPr>
          <w:rFonts w:cs="Segoe UI"/>
        </w:rPr>
        <w:t>ed</w:t>
      </w:r>
      <w:r>
        <w:rPr>
          <w:rFonts w:cs="Segoe UI"/>
        </w:rPr>
        <w:t xml:space="preserve"> </w:t>
      </w:r>
      <w:r w:rsidRPr="002B47AF">
        <w:rPr>
          <w:rFonts w:cs="Segoe UI"/>
        </w:rPr>
        <w:t>sector</w:t>
      </w:r>
      <w:r>
        <w:rPr>
          <w:rFonts w:cs="Segoe UI"/>
        </w:rPr>
        <w:t xml:space="preserve"> </w:t>
      </w:r>
      <w:r w:rsidRPr="002B47AF">
        <w:rPr>
          <w:rFonts w:cs="Segoe UI"/>
        </w:rPr>
        <w:t>in</w:t>
      </w:r>
      <w:r>
        <w:t>—</w:t>
      </w:r>
      <w:r w:rsidRPr="002B47AF">
        <w:rPr>
          <w:rFonts w:cs="Segoe UI"/>
        </w:rPr>
        <w:t>whether</w:t>
      </w:r>
      <w:r>
        <w:rPr>
          <w:rFonts w:cs="Segoe UI"/>
        </w:rPr>
        <w:t xml:space="preserve"> </w:t>
      </w:r>
      <w:r w:rsidRPr="002B47AF">
        <w:rPr>
          <w:rFonts w:cs="Segoe UI"/>
        </w:rPr>
        <w:t>that</w:t>
      </w:r>
      <w:r>
        <w:rPr>
          <w:rFonts w:cs="Segoe UI"/>
        </w:rPr>
        <w:t xml:space="preserve"> </w:t>
      </w:r>
      <w:r w:rsidRPr="002B47AF">
        <w:rPr>
          <w:rFonts w:cs="Segoe UI"/>
        </w:rPr>
        <w:t>is</w:t>
      </w:r>
      <w:r>
        <w:rPr>
          <w:rFonts w:cs="Segoe UI"/>
        </w:rPr>
        <w:t xml:space="preserve"> </w:t>
      </w:r>
      <w:r w:rsidRPr="002B47AF">
        <w:rPr>
          <w:rFonts w:cs="Segoe UI"/>
        </w:rPr>
        <w:t>the</w:t>
      </w:r>
      <w:r>
        <w:rPr>
          <w:rFonts w:cs="Segoe UI"/>
        </w:rPr>
        <w:t xml:space="preserve"> </w:t>
      </w:r>
      <w:r w:rsidRPr="002B47AF">
        <w:rPr>
          <w:rFonts w:cs="Segoe UI"/>
        </w:rPr>
        <w:t>charities</w:t>
      </w:r>
      <w:r>
        <w:rPr>
          <w:rFonts w:cs="Segoe UI"/>
        </w:rPr>
        <w:t xml:space="preserve"> </w:t>
      </w:r>
      <w:r w:rsidRPr="002B47AF">
        <w:rPr>
          <w:rFonts w:cs="Segoe UI"/>
        </w:rPr>
        <w:t>that</w:t>
      </w:r>
      <w:r>
        <w:rPr>
          <w:rFonts w:cs="Segoe UI"/>
        </w:rPr>
        <w:t xml:space="preserve"> </w:t>
      </w:r>
      <w:r w:rsidRPr="002B47AF">
        <w:rPr>
          <w:rFonts w:cs="Segoe UI"/>
        </w:rPr>
        <w:t>are</w:t>
      </w:r>
      <w:r>
        <w:rPr>
          <w:rFonts w:cs="Segoe UI"/>
        </w:rPr>
        <w:t xml:space="preserve"> </w:t>
      </w:r>
      <w:r w:rsidRPr="002B47AF">
        <w:rPr>
          <w:rFonts w:cs="Segoe UI"/>
        </w:rPr>
        <w:t>working</w:t>
      </w:r>
      <w:r>
        <w:rPr>
          <w:rFonts w:cs="Segoe UI"/>
        </w:rPr>
        <w:t xml:space="preserve"> </w:t>
      </w:r>
      <w:r w:rsidRPr="002B47AF">
        <w:rPr>
          <w:rFonts w:cs="Segoe UI"/>
        </w:rPr>
        <w:t>really</w:t>
      </w:r>
      <w:r>
        <w:rPr>
          <w:rFonts w:cs="Segoe UI"/>
        </w:rPr>
        <w:t xml:space="preserve"> </w:t>
      </w:r>
      <w:r w:rsidRPr="002B47AF">
        <w:rPr>
          <w:rFonts w:cs="Segoe UI"/>
        </w:rPr>
        <w:t>hard</w:t>
      </w:r>
      <w:r>
        <w:rPr>
          <w:rFonts w:cs="Segoe UI"/>
        </w:rPr>
        <w:t xml:space="preserve"> </w:t>
      </w:r>
      <w:r w:rsidRPr="002B47AF">
        <w:rPr>
          <w:rFonts w:cs="Segoe UI"/>
        </w:rPr>
        <w:t>to</w:t>
      </w:r>
      <w:r>
        <w:rPr>
          <w:rFonts w:cs="Segoe UI"/>
        </w:rPr>
        <w:t xml:space="preserve"> </w:t>
      </w:r>
      <w:r w:rsidRPr="002B47AF">
        <w:rPr>
          <w:rFonts w:cs="Segoe UI"/>
        </w:rPr>
        <w:t>address</w:t>
      </w:r>
      <w:r>
        <w:rPr>
          <w:rFonts w:cs="Segoe UI"/>
        </w:rPr>
        <w:t xml:space="preserve"> </w:t>
      </w:r>
      <w:r w:rsidRPr="002B47AF">
        <w:rPr>
          <w:rFonts w:cs="Segoe UI"/>
        </w:rPr>
        <w:t>gambling</w:t>
      </w:r>
      <w:r>
        <w:rPr>
          <w:rFonts w:cs="Segoe UI"/>
        </w:rPr>
        <w:t xml:space="preserve"> </w:t>
      </w:r>
      <w:r w:rsidRPr="002B47AF">
        <w:rPr>
          <w:rFonts w:cs="Segoe UI"/>
        </w:rPr>
        <w:t>harm,</w:t>
      </w:r>
      <w:r>
        <w:rPr>
          <w:rFonts w:cs="Segoe UI"/>
        </w:rPr>
        <w:t xml:space="preserve"> </w:t>
      </w:r>
      <w:r w:rsidRPr="002B47AF">
        <w:rPr>
          <w:rFonts w:cs="Segoe UI"/>
        </w:rPr>
        <w:t>or</w:t>
      </w:r>
      <w:r>
        <w:rPr>
          <w:rFonts w:cs="Segoe UI"/>
        </w:rPr>
        <w:t xml:space="preserve"> </w:t>
      </w:r>
      <w:r w:rsidRPr="002B47AF">
        <w:rPr>
          <w:rFonts w:cs="Segoe UI"/>
        </w:rPr>
        <w:t>the</w:t>
      </w:r>
      <w:r>
        <w:rPr>
          <w:rFonts w:cs="Segoe UI"/>
        </w:rPr>
        <w:t xml:space="preserve"> </w:t>
      </w:r>
      <w:r w:rsidRPr="002B47AF">
        <w:rPr>
          <w:rFonts w:cs="Segoe UI"/>
        </w:rPr>
        <w:t>sector,</w:t>
      </w:r>
      <w:r>
        <w:rPr>
          <w:rFonts w:cs="Segoe UI"/>
        </w:rPr>
        <w:t xml:space="preserve"> </w:t>
      </w:r>
      <w:r w:rsidRPr="002B47AF">
        <w:rPr>
          <w:rFonts w:cs="Segoe UI"/>
        </w:rPr>
        <w:t>which</w:t>
      </w:r>
      <w:r>
        <w:rPr>
          <w:rFonts w:cs="Segoe UI"/>
        </w:rPr>
        <w:t xml:space="preserve"> </w:t>
      </w:r>
      <w:r w:rsidRPr="002B47AF">
        <w:rPr>
          <w:rFonts w:cs="Segoe UI"/>
        </w:rPr>
        <w:t>employs</w:t>
      </w:r>
      <w:r>
        <w:rPr>
          <w:rFonts w:cs="Segoe UI"/>
        </w:rPr>
        <w:t xml:space="preserve"> an estimated </w:t>
      </w:r>
      <w:r w:rsidRPr="002B47AF">
        <w:rPr>
          <w:rFonts w:cs="Segoe UI"/>
        </w:rPr>
        <w:t>75</w:t>
      </w:r>
      <w:r>
        <w:rPr>
          <w:rFonts w:cs="Segoe UI"/>
        </w:rPr>
        <w:t>,</w:t>
      </w:r>
      <w:r w:rsidRPr="002B47AF">
        <w:rPr>
          <w:rFonts w:cs="Segoe UI"/>
        </w:rPr>
        <w:t>000</w:t>
      </w:r>
      <w:r>
        <w:rPr>
          <w:rFonts w:cs="Segoe UI"/>
        </w:rPr>
        <w:t xml:space="preserve"> people </w:t>
      </w:r>
      <w:r w:rsidRPr="002B47AF">
        <w:rPr>
          <w:rFonts w:cs="Segoe UI"/>
        </w:rPr>
        <w:t>in</w:t>
      </w:r>
      <w:r>
        <w:rPr>
          <w:rFonts w:cs="Segoe UI"/>
        </w:rPr>
        <w:t xml:space="preserve"> </w:t>
      </w:r>
      <w:r w:rsidRPr="002B47AF">
        <w:rPr>
          <w:rFonts w:cs="Segoe UI"/>
        </w:rPr>
        <w:t>this</w:t>
      </w:r>
      <w:r>
        <w:rPr>
          <w:rFonts w:cs="Segoe UI"/>
        </w:rPr>
        <w:t xml:space="preserve"> </w:t>
      </w:r>
      <w:r w:rsidRPr="002B47AF">
        <w:rPr>
          <w:rFonts w:cs="Segoe UI"/>
        </w:rPr>
        <w:t>country</w:t>
      </w:r>
      <w:r>
        <w:t>—</w:t>
      </w:r>
      <w:r>
        <w:rPr>
          <w:rFonts w:cs="Segoe UI"/>
        </w:rPr>
        <w:t xml:space="preserve">and </w:t>
      </w:r>
      <w:r w:rsidRPr="002B47AF">
        <w:rPr>
          <w:rFonts w:cs="Segoe UI"/>
        </w:rPr>
        <w:t>I</w:t>
      </w:r>
      <w:r>
        <w:rPr>
          <w:rFonts w:cs="Segoe UI"/>
        </w:rPr>
        <w:t xml:space="preserve"> </w:t>
      </w:r>
      <w:r w:rsidRPr="002B47AF">
        <w:rPr>
          <w:rFonts w:cs="Segoe UI"/>
        </w:rPr>
        <w:t>can</w:t>
      </w:r>
      <w:r>
        <w:rPr>
          <w:rFonts w:cs="Segoe UI"/>
        </w:rPr>
        <w:t xml:space="preserve"> </w:t>
      </w:r>
      <w:r w:rsidRPr="002B47AF">
        <w:rPr>
          <w:rFonts w:cs="Segoe UI"/>
        </w:rPr>
        <w:t>have</w:t>
      </w:r>
      <w:r>
        <w:rPr>
          <w:rFonts w:cs="Segoe UI"/>
        </w:rPr>
        <w:t xml:space="preserve"> </w:t>
      </w:r>
      <w:r w:rsidRPr="002B47AF">
        <w:rPr>
          <w:rFonts w:cs="Segoe UI"/>
        </w:rPr>
        <w:t>conversations</w:t>
      </w:r>
      <w:r>
        <w:rPr>
          <w:rFonts w:cs="Segoe UI"/>
        </w:rPr>
        <w:t xml:space="preserve"> </w:t>
      </w:r>
      <w:r w:rsidRPr="002B47AF">
        <w:rPr>
          <w:rFonts w:cs="Segoe UI"/>
        </w:rPr>
        <w:t>with</w:t>
      </w:r>
      <w:r>
        <w:rPr>
          <w:rFonts w:cs="Segoe UI"/>
        </w:rPr>
        <w:t xml:space="preserve"> </w:t>
      </w:r>
      <w:r w:rsidRPr="002B47AF">
        <w:rPr>
          <w:rFonts w:cs="Segoe UI"/>
        </w:rPr>
        <w:t>them</w:t>
      </w:r>
      <w:r>
        <w:rPr>
          <w:rFonts w:cs="Segoe UI"/>
        </w:rPr>
        <w:t xml:space="preserve"> </w:t>
      </w:r>
      <w:r w:rsidRPr="002B47AF">
        <w:rPr>
          <w:rFonts w:cs="Segoe UI"/>
        </w:rPr>
        <w:t>about</w:t>
      </w:r>
      <w:r>
        <w:rPr>
          <w:rFonts w:cs="Segoe UI"/>
        </w:rPr>
        <w:t xml:space="preserve"> </w:t>
      </w:r>
      <w:r w:rsidRPr="002B47AF">
        <w:rPr>
          <w:rFonts w:cs="Segoe UI"/>
        </w:rPr>
        <w:t>how</w:t>
      </w:r>
      <w:r>
        <w:rPr>
          <w:rFonts w:cs="Segoe UI"/>
        </w:rPr>
        <w:t xml:space="preserve"> </w:t>
      </w:r>
      <w:r w:rsidRPr="002B47AF">
        <w:rPr>
          <w:rFonts w:cs="Segoe UI"/>
        </w:rPr>
        <w:t>they</w:t>
      </w:r>
      <w:r>
        <w:rPr>
          <w:rFonts w:cs="Segoe UI"/>
        </w:rPr>
        <w:t xml:space="preserve"> </w:t>
      </w:r>
      <w:r w:rsidRPr="002B47AF">
        <w:rPr>
          <w:rFonts w:cs="Segoe UI"/>
        </w:rPr>
        <w:t>are</w:t>
      </w:r>
      <w:r>
        <w:rPr>
          <w:rFonts w:cs="Segoe UI"/>
        </w:rPr>
        <w:t xml:space="preserve"> </w:t>
      </w:r>
      <w:r w:rsidRPr="002B47AF">
        <w:rPr>
          <w:rFonts w:cs="Segoe UI"/>
        </w:rPr>
        <w:t>tackling</w:t>
      </w:r>
      <w:r>
        <w:rPr>
          <w:rFonts w:cs="Segoe UI"/>
        </w:rPr>
        <w:t xml:space="preserve"> </w:t>
      </w:r>
      <w:r w:rsidRPr="002B47AF">
        <w:rPr>
          <w:rFonts w:cs="Segoe UI"/>
        </w:rPr>
        <w:t>gambling</w:t>
      </w:r>
      <w:r>
        <w:rPr>
          <w:rFonts w:cs="Segoe UI"/>
        </w:rPr>
        <w:t xml:space="preserve"> </w:t>
      </w:r>
      <w:r w:rsidRPr="002B47AF">
        <w:rPr>
          <w:rFonts w:cs="Segoe UI"/>
        </w:rPr>
        <w:t>harm.</w:t>
      </w:r>
      <w:r>
        <w:rPr>
          <w:rFonts w:cs="Segoe UI"/>
        </w:rPr>
        <w:t xml:space="preserve"> </w:t>
      </w:r>
      <w:r w:rsidRPr="002B47AF">
        <w:rPr>
          <w:rFonts w:cs="Segoe UI"/>
        </w:rPr>
        <w:t>We</w:t>
      </w:r>
      <w:r>
        <w:rPr>
          <w:rFonts w:cs="Segoe UI"/>
        </w:rPr>
        <w:t xml:space="preserve"> </w:t>
      </w:r>
      <w:r w:rsidRPr="002B47AF">
        <w:rPr>
          <w:rFonts w:cs="Segoe UI"/>
        </w:rPr>
        <w:t>want</w:t>
      </w:r>
      <w:r>
        <w:rPr>
          <w:rFonts w:cs="Segoe UI"/>
        </w:rPr>
        <w:t xml:space="preserve"> </w:t>
      </w:r>
      <w:r w:rsidRPr="002B47AF">
        <w:rPr>
          <w:rFonts w:cs="Segoe UI"/>
        </w:rPr>
        <w:t>to</w:t>
      </w:r>
      <w:r>
        <w:rPr>
          <w:rFonts w:cs="Segoe UI"/>
        </w:rPr>
        <w:t xml:space="preserve"> </w:t>
      </w:r>
      <w:r w:rsidRPr="002B47AF">
        <w:rPr>
          <w:rFonts w:cs="Segoe UI"/>
        </w:rPr>
        <w:t>stop</w:t>
      </w:r>
      <w:r>
        <w:rPr>
          <w:rFonts w:cs="Segoe UI"/>
        </w:rPr>
        <w:t xml:space="preserve"> </w:t>
      </w:r>
      <w:r w:rsidRPr="002B47AF">
        <w:rPr>
          <w:rFonts w:cs="Segoe UI"/>
        </w:rPr>
        <w:t>illegal</w:t>
      </w:r>
      <w:r>
        <w:rPr>
          <w:rFonts w:cs="Segoe UI"/>
        </w:rPr>
        <w:t xml:space="preserve"> </w:t>
      </w:r>
      <w:r w:rsidRPr="002B47AF">
        <w:rPr>
          <w:rFonts w:cs="Segoe UI"/>
        </w:rPr>
        <w:t>gambling</w:t>
      </w:r>
      <w:r>
        <w:rPr>
          <w:rFonts w:cs="Segoe UI"/>
        </w:rPr>
        <w:t xml:space="preserve">, </w:t>
      </w:r>
      <w:r w:rsidRPr="002B47AF">
        <w:rPr>
          <w:rFonts w:cs="Segoe UI"/>
        </w:rPr>
        <w:t>and</w:t>
      </w:r>
      <w:r>
        <w:rPr>
          <w:rFonts w:cs="Segoe UI"/>
        </w:rPr>
        <w:t xml:space="preserve"> </w:t>
      </w:r>
      <w:r w:rsidRPr="002B47AF">
        <w:rPr>
          <w:rFonts w:cs="Segoe UI"/>
        </w:rPr>
        <w:t>that</w:t>
      </w:r>
      <w:r>
        <w:rPr>
          <w:rFonts w:cs="Segoe UI"/>
        </w:rPr>
        <w:t xml:space="preserve"> </w:t>
      </w:r>
      <w:r w:rsidRPr="002B47AF">
        <w:rPr>
          <w:rFonts w:cs="Segoe UI"/>
        </w:rPr>
        <w:t>is</w:t>
      </w:r>
      <w:r>
        <w:rPr>
          <w:rFonts w:cs="Segoe UI"/>
        </w:rPr>
        <w:t xml:space="preserve"> </w:t>
      </w:r>
      <w:r w:rsidRPr="002B47AF">
        <w:rPr>
          <w:rFonts w:cs="Segoe UI"/>
        </w:rPr>
        <w:t>why</w:t>
      </w:r>
      <w:r>
        <w:rPr>
          <w:rFonts w:cs="Segoe UI"/>
        </w:rPr>
        <w:t xml:space="preserve"> </w:t>
      </w:r>
      <w:r w:rsidRPr="002B47AF">
        <w:rPr>
          <w:rFonts w:cs="Segoe UI"/>
        </w:rPr>
        <w:t>we</w:t>
      </w:r>
      <w:r>
        <w:rPr>
          <w:rFonts w:cs="Segoe UI"/>
        </w:rPr>
        <w:t xml:space="preserve"> </w:t>
      </w:r>
      <w:r w:rsidRPr="002B47AF">
        <w:rPr>
          <w:rFonts w:cs="Segoe UI"/>
        </w:rPr>
        <w:t>have</w:t>
      </w:r>
      <w:r>
        <w:rPr>
          <w:rFonts w:cs="Segoe UI"/>
        </w:rPr>
        <w:t xml:space="preserve"> the </w:t>
      </w:r>
      <w:r w:rsidRPr="002B47AF">
        <w:rPr>
          <w:rFonts w:cs="Segoe UI"/>
        </w:rPr>
        <w:t>Illegal</w:t>
      </w:r>
      <w:r>
        <w:rPr>
          <w:rFonts w:cs="Segoe UI"/>
        </w:rPr>
        <w:t xml:space="preserve"> </w:t>
      </w:r>
      <w:r w:rsidRPr="002B47AF">
        <w:rPr>
          <w:rFonts w:cs="Segoe UI"/>
        </w:rPr>
        <w:t>Gambling</w:t>
      </w:r>
      <w:r>
        <w:rPr>
          <w:rFonts w:cs="Segoe UI"/>
        </w:rPr>
        <w:t xml:space="preserve"> </w:t>
      </w:r>
      <w:r w:rsidRPr="002B47AF">
        <w:rPr>
          <w:rFonts w:cs="Segoe UI"/>
        </w:rPr>
        <w:t>Taskforce.</w:t>
      </w:r>
      <w:r>
        <w:rPr>
          <w:rFonts w:cs="Segoe UI"/>
        </w:rPr>
        <w:t xml:space="preserve"> W</w:t>
      </w:r>
      <w:r w:rsidRPr="002B47AF">
        <w:rPr>
          <w:rFonts w:cs="Segoe UI"/>
        </w:rPr>
        <w:t>e</w:t>
      </w:r>
      <w:r>
        <w:rPr>
          <w:rFonts w:cs="Segoe UI"/>
        </w:rPr>
        <w:t xml:space="preserve"> </w:t>
      </w:r>
      <w:r w:rsidRPr="002B47AF">
        <w:rPr>
          <w:rFonts w:cs="Segoe UI"/>
        </w:rPr>
        <w:t>recognise</w:t>
      </w:r>
      <w:r>
        <w:rPr>
          <w:rFonts w:cs="Segoe UI"/>
        </w:rPr>
        <w:t xml:space="preserve"> </w:t>
      </w:r>
      <w:r w:rsidRPr="002B47AF">
        <w:rPr>
          <w:rFonts w:cs="Segoe UI"/>
        </w:rPr>
        <w:t>the</w:t>
      </w:r>
      <w:r>
        <w:rPr>
          <w:rFonts w:cs="Segoe UI"/>
        </w:rPr>
        <w:t xml:space="preserve"> </w:t>
      </w:r>
      <w:r w:rsidRPr="002B47AF">
        <w:rPr>
          <w:rFonts w:cs="Segoe UI"/>
        </w:rPr>
        <w:t>difference</w:t>
      </w:r>
      <w:r>
        <w:rPr>
          <w:rFonts w:cs="Segoe UI"/>
        </w:rPr>
        <w:t xml:space="preserve"> </w:t>
      </w:r>
      <w:r w:rsidRPr="002B47AF">
        <w:rPr>
          <w:rFonts w:cs="Segoe UI"/>
        </w:rPr>
        <w:t>between</w:t>
      </w:r>
      <w:r>
        <w:rPr>
          <w:rFonts w:cs="Segoe UI"/>
        </w:rPr>
        <w:t xml:space="preserve"> </w:t>
      </w:r>
      <w:r w:rsidRPr="002B47AF">
        <w:rPr>
          <w:rFonts w:cs="Segoe UI"/>
        </w:rPr>
        <w:t>more</w:t>
      </w:r>
      <w:r>
        <w:rPr>
          <w:rFonts w:cs="Segoe UI"/>
        </w:rPr>
        <w:t xml:space="preserve"> </w:t>
      </w:r>
      <w:r w:rsidRPr="002B47AF">
        <w:rPr>
          <w:rFonts w:cs="Segoe UI"/>
        </w:rPr>
        <w:t>traditional</w:t>
      </w:r>
      <w:r>
        <w:rPr>
          <w:rFonts w:cs="Segoe UI"/>
        </w:rPr>
        <w:t xml:space="preserve"> </w:t>
      </w:r>
      <w:r w:rsidRPr="002B47AF">
        <w:rPr>
          <w:rFonts w:cs="Segoe UI"/>
        </w:rPr>
        <w:t>forms,</w:t>
      </w:r>
      <w:r>
        <w:rPr>
          <w:rFonts w:cs="Segoe UI"/>
        </w:rPr>
        <w:t xml:space="preserve"> </w:t>
      </w:r>
      <w:r w:rsidRPr="002B47AF">
        <w:rPr>
          <w:rFonts w:cs="Segoe UI"/>
        </w:rPr>
        <w:t>if</w:t>
      </w:r>
      <w:r>
        <w:rPr>
          <w:rFonts w:cs="Segoe UI"/>
        </w:rPr>
        <w:t xml:space="preserve"> </w:t>
      </w:r>
      <w:r w:rsidRPr="002B47AF">
        <w:rPr>
          <w:rFonts w:cs="Segoe UI"/>
        </w:rPr>
        <w:t>you</w:t>
      </w:r>
      <w:r>
        <w:rPr>
          <w:rFonts w:cs="Segoe UI"/>
        </w:rPr>
        <w:t xml:space="preserve"> </w:t>
      </w:r>
      <w:r w:rsidRPr="002B47AF">
        <w:rPr>
          <w:rFonts w:cs="Segoe UI"/>
        </w:rPr>
        <w:t>like,</w:t>
      </w:r>
      <w:r>
        <w:rPr>
          <w:rFonts w:cs="Segoe UI"/>
        </w:rPr>
        <w:t xml:space="preserve"> </w:t>
      </w:r>
      <w:r w:rsidRPr="002B47AF">
        <w:rPr>
          <w:rFonts w:cs="Segoe UI"/>
        </w:rPr>
        <w:t>and</w:t>
      </w:r>
      <w:r>
        <w:rPr>
          <w:rFonts w:cs="Segoe UI"/>
        </w:rPr>
        <w:t xml:space="preserve"> </w:t>
      </w:r>
      <w:r w:rsidRPr="002B47AF">
        <w:rPr>
          <w:rFonts w:cs="Segoe UI"/>
        </w:rPr>
        <w:t>online</w:t>
      </w:r>
      <w:r>
        <w:rPr>
          <w:rFonts w:cs="Segoe UI"/>
        </w:rPr>
        <w:t xml:space="preserve"> </w:t>
      </w:r>
      <w:r w:rsidRPr="002B47AF">
        <w:rPr>
          <w:rFonts w:cs="Segoe UI"/>
        </w:rPr>
        <w:t>gambling</w:t>
      </w:r>
      <w:r>
        <w:rPr>
          <w:rFonts w:cs="Segoe UI"/>
        </w:rPr>
        <w:t xml:space="preserve">, </w:t>
      </w:r>
      <w:r w:rsidRPr="002B47AF">
        <w:rPr>
          <w:rFonts w:cs="Segoe UI"/>
        </w:rPr>
        <w:t>and</w:t>
      </w:r>
      <w:r>
        <w:rPr>
          <w:rFonts w:cs="Segoe UI"/>
        </w:rPr>
        <w:t xml:space="preserve"> </w:t>
      </w:r>
      <w:r w:rsidRPr="002B47AF">
        <w:rPr>
          <w:rFonts w:cs="Segoe UI"/>
        </w:rPr>
        <w:t>that</w:t>
      </w:r>
      <w:r>
        <w:rPr>
          <w:rFonts w:cs="Segoe UI"/>
        </w:rPr>
        <w:t xml:space="preserve"> </w:t>
      </w:r>
      <w:r w:rsidRPr="002B47AF">
        <w:rPr>
          <w:rFonts w:cs="Segoe UI"/>
        </w:rPr>
        <w:t>is</w:t>
      </w:r>
      <w:r>
        <w:rPr>
          <w:rFonts w:cs="Segoe UI"/>
        </w:rPr>
        <w:t xml:space="preserve"> </w:t>
      </w:r>
      <w:r w:rsidRPr="002B47AF">
        <w:rPr>
          <w:rFonts w:cs="Segoe UI"/>
        </w:rPr>
        <w:t>reflected</w:t>
      </w:r>
      <w:r>
        <w:rPr>
          <w:rFonts w:cs="Segoe UI"/>
        </w:rPr>
        <w:t xml:space="preserve"> </w:t>
      </w:r>
      <w:r w:rsidRPr="002B47AF">
        <w:rPr>
          <w:rFonts w:cs="Segoe UI"/>
        </w:rPr>
        <w:t>in</w:t>
      </w:r>
      <w:r>
        <w:rPr>
          <w:rFonts w:cs="Segoe UI"/>
        </w:rPr>
        <w:t xml:space="preserve"> </w:t>
      </w:r>
      <w:r w:rsidRPr="002B47AF">
        <w:rPr>
          <w:rFonts w:cs="Segoe UI"/>
        </w:rPr>
        <w:t>the</w:t>
      </w:r>
      <w:r>
        <w:rPr>
          <w:rFonts w:cs="Segoe UI"/>
        </w:rPr>
        <w:t xml:space="preserve"> </w:t>
      </w:r>
      <w:r w:rsidRPr="002B47AF">
        <w:rPr>
          <w:rFonts w:cs="Segoe UI"/>
        </w:rPr>
        <w:t>tax</w:t>
      </w:r>
      <w:r>
        <w:rPr>
          <w:rFonts w:cs="Segoe UI"/>
        </w:rPr>
        <w:t xml:space="preserve"> </w:t>
      </w:r>
      <w:r w:rsidRPr="002B47AF">
        <w:rPr>
          <w:rFonts w:cs="Segoe UI"/>
        </w:rPr>
        <w:t>regime.</w:t>
      </w:r>
      <w:r>
        <w:rPr>
          <w:rFonts w:cs="Segoe UI"/>
        </w:rPr>
        <w:t xml:space="preserve"> </w:t>
      </w:r>
    </w:p>
    <w:p w:rsidR="000C37D1" w:rsidP="000C37D1">
      <w:pPr>
        <w:pStyle w:val="Answer"/>
        <w:rPr>
          <w:rFonts w:cs="Segoe UI"/>
        </w:rPr>
      </w:pPr>
      <w:r>
        <w:rPr>
          <w:rFonts w:cs="Segoe UI"/>
        </w:rPr>
        <w:t xml:space="preserve">Regarding </w:t>
      </w:r>
      <w:r w:rsidRPr="002B47AF">
        <w:rPr>
          <w:rFonts w:cs="Segoe UI"/>
        </w:rPr>
        <w:t>lottery</w:t>
      </w:r>
      <w:r>
        <w:rPr>
          <w:rFonts w:cs="Segoe UI"/>
        </w:rPr>
        <w:t xml:space="preserve"> </w:t>
      </w:r>
      <w:r w:rsidRPr="002B47AF">
        <w:rPr>
          <w:rFonts w:cs="Segoe UI"/>
        </w:rPr>
        <w:t>versus</w:t>
      </w:r>
      <w:r>
        <w:rPr>
          <w:rFonts w:cs="Segoe UI"/>
        </w:rPr>
        <w:t xml:space="preserve"> </w:t>
      </w:r>
      <w:r w:rsidRPr="002B47AF">
        <w:rPr>
          <w:rFonts w:cs="Segoe UI"/>
        </w:rPr>
        <w:t>gambling,</w:t>
      </w:r>
      <w:r>
        <w:rPr>
          <w:rFonts w:cs="Segoe UI"/>
        </w:rPr>
        <w:t xml:space="preserve"> </w:t>
      </w:r>
      <w:r w:rsidRPr="002B47AF">
        <w:rPr>
          <w:rFonts w:cs="Segoe UI"/>
        </w:rPr>
        <w:t>that</w:t>
      </w:r>
      <w:r>
        <w:rPr>
          <w:rFonts w:cs="Segoe UI"/>
        </w:rPr>
        <w:t xml:space="preserve"> </w:t>
      </w:r>
      <w:r w:rsidRPr="002B47AF">
        <w:rPr>
          <w:rFonts w:cs="Segoe UI"/>
        </w:rPr>
        <w:t>is</w:t>
      </w:r>
      <w:r>
        <w:rPr>
          <w:rFonts w:cs="Segoe UI"/>
        </w:rPr>
        <w:t xml:space="preserve"> </w:t>
      </w:r>
      <w:r w:rsidRPr="002B47AF">
        <w:rPr>
          <w:rFonts w:cs="Segoe UI"/>
        </w:rPr>
        <w:t>not</w:t>
      </w:r>
      <w:r>
        <w:rPr>
          <w:rFonts w:cs="Segoe UI"/>
        </w:rPr>
        <w:t xml:space="preserve"> </w:t>
      </w:r>
      <w:r w:rsidRPr="002B47AF">
        <w:rPr>
          <w:rFonts w:cs="Segoe UI"/>
        </w:rPr>
        <w:t>a</w:t>
      </w:r>
      <w:r>
        <w:rPr>
          <w:rFonts w:cs="Segoe UI"/>
        </w:rPr>
        <w:t xml:space="preserve"> </w:t>
      </w:r>
      <w:r w:rsidRPr="002B47AF">
        <w:rPr>
          <w:rFonts w:cs="Segoe UI"/>
        </w:rPr>
        <w:t>picture</w:t>
      </w:r>
      <w:r>
        <w:rPr>
          <w:rFonts w:cs="Segoe UI"/>
        </w:rPr>
        <w:t xml:space="preserve"> </w:t>
      </w:r>
      <w:r w:rsidRPr="002B47AF">
        <w:rPr>
          <w:rFonts w:cs="Segoe UI"/>
        </w:rPr>
        <w:t>that</w:t>
      </w:r>
      <w:r>
        <w:rPr>
          <w:rFonts w:cs="Segoe UI"/>
        </w:rPr>
        <w:t xml:space="preserve"> </w:t>
      </w:r>
      <w:r w:rsidRPr="002B47AF">
        <w:rPr>
          <w:rFonts w:cs="Segoe UI"/>
        </w:rPr>
        <w:t>I</w:t>
      </w:r>
      <w:r>
        <w:rPr>
          <w:rFonts w:cs="Segoe UI"/>
        </w:rPr>
        <w:t xml:space="preserve"> </w:t>
      </w:r>
      <w:r w:rsidRPr="002B47AF">
        <w:rPr>
          <w:rFonts w:cs="Segoe UI"/>
        </w:rPr>
        <w:t>entirely</w:t>
      </w:r>
      <w:r>
        <w:rPr>
          <w:rFonts w:cs="Segoe UI"/>
        </w:rPr>
        <w:t xml:space="preserve"> </w:t>
      </w:r>
      <w:r w:rsidRPr="002B47AF">
        <w:rPr>
          <w:rFonts w:cs="Segoe UI"/>
        </w:rPr>
        <w:t>recognise</w:t>
      </w:r>
      <w:r>
        <w:rPr>
          <w:rFonts w:cs="Segoe UI"/>
        </w:rPr>
        <w:t>, Lord Smith</w:t>
      </w:r>
      <w:r w:rsidRPr="002B47AF">
        <w:rPr>
          <w:rFonts w:cs="Segoe UI"/>
        </w:rPr>
        <w:t>.</w:t>
      </w:r>
      <w:r>
        <w:rPr>
          <w:rFonts w:cs="Segoe UI"/>
        </w:rPr>
        <w:t xml:space="preserve"> </w:t>
      </w:r>
      <w:r w:rsidRPr="002B47AF">
        <w:rPr>
          <w:rFonts w:cs="Segoe UI"/>
        </w:rPr>
        <w:t>Yes,</w:t>
      </w:r>
      <w:r>
        <w:rPr>
          <w:rFonts w:cs="Segoe UI"/>
        </w:rPr>
        <w:t xml:space="preserve"> </w:t>
      </w:r>
      <w:r w:rsidRPr="002B47AF">
        <w:rPr>
          <w:rFonts w:cs="Segoe UI"/>
        </w:rPr>
        <w:t>I</w:t>
      </w:r>
      <w:r>
        <w:rPr>
          <w:rFonts w:cs="Segoe UI"/>
        </w:rPr>
        <w:t xml:space="preserve"> </w:t>
      </w:r>
      <w:r w:rsidRPr="002B47AF">
        <w:rPr>
          <w:rFonts w:cs="Segoe UI"/>
        </w:rPr>
        <w:t>celebrate</w:t>
      </w:r>
      <w:r>
        <w:rPr>
          <w:rFonts w:cs="Segoe UI"/>
        </w:rPr>
        <w:t xml:space="preserve"> </w:t>
      </w:r>
      <w:r w:rsidRPr="002B47AF">
        <w:rPr>
          <w:rFonts w:cs="Segoe UI"/>
        </w:rPr>
        <w:t>what</w:t>
      </w:r>
      <w:r>
        <w:rPr>
          <w:rFonts w:cs="Segoe UI"/>
        </w:rPr>
        <w:t xml:space="preserve"> </w:t>
      </w:r>
      <w:r w:rsidRPr="002B47AF">
        <w:rPr>
          <w:rFonts w:cs="Segoe UI"/>
        </w:rPr>
        <w:t>the</w:t>
      </w:r>
      <w:r>
        <w:rPr>
          <w:rFonts w:cs="Segoe UI"/>
        </w:rPr>
        <w:t xml:space="preserve"> </w:t>
      </w:r>
      <w:r w:rsidRPr="002B47AF">
        <w:rPr>
          <w:rFonts w:cs="Segoe UI"/>
        </w:rPr>
        <w:t>lottery</w:t>
      </w:r>
      <w:r>
        <w:rPr>
          <w:rFonts w:cs="Segoe UI"/>
        </w:rPr>
        <w:t xml:space="preserve"> </w:t>
      </w:r>
      <w:r w:rsidRPr="002B47AF">
        <w:rPr>
          <w:rFonts w:cs="Segoe UI"/>
        </w:rPr>
        <w:t>does</w:t>
      </w:r>
      <w:r>
        <w:rPr>
          <w:rFonts w:cs="Segoe UI"/>
        </w:rPr>
        <w:t xml:space="preserve">; it is </w:t>
      </w:r>
      <w:r w:rsidRPr="002B47AF">
        <w:rPr>
          <w:rFonts w:cs="Segoe UI"/>
        </w:rPr>
        <w:t>an</w:t>
      </w:r>
      <w:r>
        <w:rPr>
          <w:rFonts w:cs="Segoe UI"/>
        </w:rPr>
        <w:t xml:space="preserve"> </w:t>
      </w:r>
      <w:r w:rsidRPr="002B47AF">
        <w:rPr>
          <w:rFonts w:cs="Segoe UI"/>
        </w:rPr>
        <w:t>amazing</w:t>
      </w:r>
      <w:r>
        <w:rPr>
          <w:rFonts w:cs="Segoe UI"/>
        </w:rPr>
        <w:t xml:space="preserve"> </w:t>
      </w:r>
      <w:r w:rsidRPr="002B47AF">
        <w:rPr>
          <w:rFonts w:cs="Segoe UI"/>
        </w:rPr>
        <w:t>institution.</w:t>
      </w:r>
      <w:r>
        <w:rPr>
          <w:rFonts w:cs="Segoe UI"/>
        </w:rPr>
        <w:t xml:space="preserve"> </w:t>
      </w:r>
      <w:r w:rsidRPr="002B47AF">
        <w:rPr>
          <w:rFonts w:cs="Segoe UI"/>
        </w:rPr>
        <w:t>Do</w:t>
      </w:r>
      <w:r>
        <w:rPr>
          <w:rFonts w:cs="Segoe UI"/>
        </w:rPr>
        <w:t xml:space="preserve"> </w:t>
      </w:r>
      <w:r w:rsidRPr="002B47AF">
        <w:rPr>
          <w:rFonts w:cs="Segoe UI"/>
        </w:rPr>
        <w:t>I</w:t>
      </w:r>
      <w:r>
        <w:rPr>
          <w:rFonts w:cs="Segoe UI"/>
        </w:rPr>
        <w:t xml:space="preserve"> </w:t>
      </w:r>
      <w:r w:rsidRPr="002B47AF">
        <w:rPr>
          <w:rFonts w:cs="Segoe UI"/>
        </w:rPr>
        <w:t>make</w:t>
      </w:r>
      <w:r>
        <w:rPr>
          <w:rFonts w:cs="Segoe UI"/>
        </w:rPr>
        <w:t xml:space="preserve"> </w:t>
      </w:r>
      <w:r w:rsidRPr="002B47AF">
        <w:rPr>
          <w:rFonts w:cs="Segoe UI"/>
        </w:rPr>
        <w:t>those</w:t>
      </w:r>
      <w:r>
        <w:rPr>
          <w:rFonts w:cs="Segoe UI"/>
        </w:rPr>
        <w:t xml:space="preserve"> </w:t>
      </w:r>
      <w:r w:rsidRPr="002B47AF">
        <w:rPr>
          <w:rFonts w:cs="Segoe UI"/>
        </w:rPr>
        <w:t>decisions</w:t>
      </w:r>
      <w:r>
        <w:rPr>
          <w:rFonts w:cs="Segoe UI"/>
        </w:rPr>
        <w:t xml:space="preserve"> on mortgages </w:t>
      </w:r>
      <w:r w:rsidRPr="002B47AF">
        <w:rPr>
          <w:rFonts w:cs="Segoe UI"/>
        </w:rPr>
        <w:t>that</w:t>
      </w:r>
      <w:r>
        <w:rPr>
          <w:rFonts w:cs="Segoe UI"/>
        </w:rPr>
        <w:t xml:space="preserve"> </w:t>
      </w:r>
      <w:r w:rsidRPr="002B47AF">
        <w:rPr>
          <w:rFonts w:cs="Segoe UI"/>
        </w:rPr>
        <w:t>a</w:t>
      </w:r>
      <w:r>
        <w:rPr>
          <w:rFonts w:cs="Segoe UI"/>
        </w:rPr>
        <w:t xml:space="preserve"> </w:t>
      </w:r>
      <w:r w:rsidRPr="002B47AF">
        <w:rPr>
          <w:rFonts w:cs="Segoe UI"/>
        </w:rPr>
        <w:t>bank</w:t>
      </w:r>
      <w:r>
        <w:rPr>
          <w:rFonts w:cs="Segoe UI"/>
        </w:rPr>
        <w:t xml:space="preserve"> </w:t>
      </w:r>
      <w:r w:rsidRPr="002B47AF">
        <w:rPr>
          <w:rFonts w:cs="Segoe UI"/>
        </w:rPr>
        <w:t>might</w:t>
      </w:r>
      <w:r>
        <w:rPr>
          <w:rFonts w:cs="Segoe UI"/>
        </w:rPr>
        <w:t xml:space="preserve"> </w:t>
      </w:r>
      <w:r w:rsidRPr="002B47AF">
        <w:rPr>
          <w:rFonts w:cs="Segoe UI"/>
        </w:rPr>
        <w:t>make?</w:t>
      </w:r>
      <w:r>
        <w:rPr>
          <w:rFonts w:cs="Segoe UI"/>
        </w:rPr>
        <w:t xml:space="preserve"> </w:t>
      </w:r>
      <w:r w:rsidRPr="002B47AF">
        <w:rPr>
          <w:rFonts w:cs="Segoe UI"/>
        </w:rPr>
        <w:t>No.</w:t>
      </w:r>
      <w:r>
        <w:rPr>
          <w:rFonts w:cs="Segoe UI"/>
        </w:rPr>
        <w:t xml:space="preserve"> I have </w:t>
      </w:r>
      <w:r w:rsidRPr="002B47AF">
        <w:rPr>
          <w:rFonts w:cs="Segoe UI"/>
        </w:rPr>
        <w:t>not</w:t>
      </w:r>
      <w:r>
        <w:rPr>
          <w:rFonts w:cs="Segoe UI"/>
        </w:rPr>
        <w:t xml:space="preserve"> </w:t>
      </w:r>
      <w:r w:rsidRPr="002B47AF">
        <w:rPr>
          <w:rFonts w:cs="Segoe UI"/>
        </w:rPr>
        <w:t>had</w:t>
      </w:r>
      <w:r>
        <w:rPr>
          <w:rFonts w:cs="Segoe UI"/>
        </w:rPr>
        <w:t xml:space="preserve"> </w:t>
      </w:r>
      <w:r w:rsidRPr="002B47AF">
        <w:rPr>
          <w:rFonts w:cs="Segoe UI"/>
        </w:rPr>
        <w:t>any</w:t>
      </w:r>
      <w:r>
        <w:rPr>
          <w:rFonts w:cs="Segoe UI"/>
        </w:rPr>
        <w:t xml:space="preserve"> </w:t>
      </w:r>
      <w:r w:rsidRPr="002B47AF">
        <w:rPr>
          <w:rFonts w:cs="Segoe UI"/>
        </w:rPr>
        <w:t>evidence</w:t>
      </w:r>
      <w:r>
        <w:rPr>
          <w:rFonts w:cs="Segoe UI"/>
        </w:rPr>
        <w:t xml:space="preserve"> given to me to say </w:t>
      </w:r>
      <w:r w:rsidRPr="002B47AF">
        <w:rPr>
          <w:rFonts w:cs="Segoe UI"/>
        </w:rPr>
        <w:t>that</w:t>
      </w:r>
      <w:r>
        <w:rPr>
          <w:rFonts w:cs="Segoe UI"/>
        </w:rPr>
        <w:t xml:space="preserve"> </w:t>
      </w:r>
      <w:r w:rsidRPr="002B47AF">
        <w:rPr>
          <w:rFonts w:cs="Segoe UI"/>
        </w:rPr>
        <w:t>is</w:t>
      </w:r>
      <w:r>
        <w:rPr>
          <w:rFonts w:cs="Segoe UI"/>
        </w:rPr>
        <w:t xml:space="preserve"> </w:t>
      </w:r>
      <w:r w:rsidRPr="002B47AF">
        <w:rPr>
          <w:rFonts w:cs="Segoe UI"/>
        </w:rPr>
        <w:t>the</w:t>
      </w:r>
      <w:r>
        <w:rPr>
          <w:rFonts w:cs="Segoe UI"/>
        </w:rPr>
        <w:t xml:space="preserve"> </w:t>
      </w:r>
      <w:r w:rsidRPr="002B47AF">
        <w:rPr>
          <w:rFonts w:cs="Segoe UI"/>
        </w:rPr>
        <w:t>case.</w:t>
      </w:r>
      <w:r>
        <w:rPr>
          <w:rFonts w:cs="Segoe UI"/>
        </w:rPr>
        <w:t xml:space="preserve"> </w:t>
      </w:r>
      <w:r w:rsidRPr="002B47AF">
        <w:rPr>
          <w:rFonts w:cs="Segoe UI"/>
        </w:rPr>
        <w:t>I</w:t>
      </w:r>
      <w:r>
        <w:rPr>
          <w:rFonts w:cs="Segoe UI"/>
        </w:rPr>
        <w:t xml:space="preserve"> </w:t>
      </w:r>
      <w:r w:rsidRPr="002B47AF">
        <w:rPr>
          <w:rFonts w:cs="Segoe UI"/>
        </w:rPr>
        <w:t>might</w:t>
      </w:r>
      <w:r>
        <w:rPr>
          <w:rFonts w:cs="Segoe UI"/>
        </w:rPr>
        <w:t xml:space="preserve"> </w:t>
      </w:r>
      <w:r w:rsidRPr="002B47AF">
        <w:rPr>
          <w:rFonts w:cs="Segoe UI"/>
        </w:rPr>
        <w:t>bring</w:t>
      </w:r>
      <w:r>
        <w:rPr>
          <w:rFonts w:cs="Segoe UI"/>
        </w:rPr>
        <w:t xml:space="preserve"> in </w:t>
      </w:r>
      <w:r w:rsidRPr="002B47AF">
        <w:rPr>
          <w:rFonts w:cs="Segoe UI"/>
        </w:rPr>
        <w:t>Sarah</w:t>
      </w:r>
      <w:r>
        <w:rPr>
          <w:rFonts w:cs="Segoe UI"/>
        </w:rPr>
        <w:t xml:space="preserve"> </w:t>
      </w:r>
      <w:r w:rsidRPr="002B47AF">
        <w:rPr>
          <w:rFonts w:cs="Segoe UI"/>
        </w:rPr>
        <w:t>in</w:t>
      </w:r>
      <w:r>
        <w:rPr>
          <w:rFonts w:cs="Segoe UI"/>
        </w:rPr>
        <w:t xml:space="preserve"> </w:t>
      </w:r>
      <w:r w:rsidRPr="002B47AF">
        <w:rPr>
          <w:rFonts w:cs="Segoe UI"/>
        </w:rPr>
        <w:t>a</w:t>
      </w:r>
      <w:r>
        <w:rPr>
          <w:rFonts w:cs="Segoe UI"/>
        </w:rPr>
        <w:t xml:space="preserve"> </w:t>
      </w:r>
      <w:r w:rsidRPr="002B47AF">
        <w:rPr>
          <w:rFonts w:cs="Segoe UI"/>
        </w:rPr>
        <w:t>moment</w:t>
      </w:r>
      <w:r>
        <w:rPr>
          <w:rFonts w:cs="Segoe UI"/>
        </w:rPr>
        <w:t xml:space="preserve"> </w:t>
      </w:r>
      <w:r w:rsidRPr="002B47AF">
        <w:rPr>
          <w:rFonts w:cs="Segoe UI"/>
        </w:rPr>
        <w:t>to</w:t>
      </w:r>
      <w:r>
        <w:rPr>
          <w:rFonts w:cs="Segoe UI"/>
        </w:rPr>
        <w:t xml:space="preserve"> </w:t>
      </w:r>
      <w:r w:rsidRPr="002B47AF">
        <w:rPr>
          <w:rFonts w:cs="Segoe UI"/>
        </w:rPr>
        <w:t>say</w:t>
      </w:r>
      <w:r>
        <w:rPr>
          <w:rFonts w:cs="Segoe UI"/>
        </w:rPr>
        <w:t xml:space="preserve"> </w:t>
      </w:r>
      <w:r w:rsidRPr="002B47AF">
        <w:rPr>
          <w:rFonts w:cs="Segoe UI"/>
        </w:rPr>
        <w:t>whether</w:t>
      </w:r>
      <w:r>
        <w:rPr>
          <w:rFonts w:cs="Segoe UI"/>
        </w:rPr>
        <w:t xml:space="preserve"> </w:t>
      </w:r>
      <w:r w:rsidRPr="002B47AF">
        <w:rPr>
          <w:rFonts w:cs="Segoe UI"/>
        </w:rPr>
        <w:t>I</w:t>
      </w:r>
      <w:r>
        <w:rPr>
          <w:rFonts w:cs="Segoe UI"/>
        </w:rPr>
        <w:t xml:space="preserve"> </w:t>
      </w:r>
      <w:r w:rsidRPr="002B47AF">
        <w:rPr>
          <w:rFonts w:cs="Segoe UI"/>
        </w:rPr>
        <w:t>am</w:t>
      </w:r>
      <w:r>
        <w:rPr>
          <w:rFonts w:cs="Segoe UI"/>
        </w:rPr>
        <w:t xml:space="preserve"> </w:t>
      </w:r>
      <w:r w:rsidRPr="002B47AF">
        <w:rPr>
          <w:rFonts w:cs="Segoe UI"/>
        </w:rPr>
        <w:t>right</w:t>
      </w:r>
      <w:r>
        <w:rPr>
          <w:rFonts w:cs="Segoe UI"/>
        </w:rPr>
        <w:t xml:space="preserve"> </w:t>
      </w:r>
      <w:r w:rsidRPr="002B47AF">
        <w:rPr>
          <w:rFonts w:cs="Segoe UI"/>
        </w:rPr>
        <w:t>in</w:t>
      </w:r>
      <w:r>
        <w:rPr>
          <w:rFonts w:cs="Segoe UI"/>
        </w:rPr>
        <w:t xml:space="preserve"> </w:t>
      </w:r>
      <w:r w:rsidRPr="002B47AF">
        <w:rPr>
          <w:rFonts w:cs="Segoe UI"/>
        </w:rPr>
        <w:t>that,</w:t>
      </w:r>
      <w:r>
        <w:rPr>
          <w:rFonts w:cs="Segoe UI"/>
        </w:rPr>
        <w:t xml:space="preserve"> </w:t>
      </w:r>
      <w:r w:rsidRPr="002B47AF">
        <w:rPr>
          <w:rFonts w:cs="Segoe UI"/>
        </w:rPr>
        <w:t>but</w:t>
      </w:r>
      <w:r>
        <w:rPr>
          <w:rFonts w:cs="Segoe UI"/>
        </w:rPr>
        <w:t xml:space="preserve"> </w:t>
      </w:r>
      <w:r w:rsidRPr="002B47AF">
        <w:rPr>
          <w:rFonts w:cs="Segoe UI"/>
        </w:rPr>
        <w:t>nobody</w:t>
      </w:r>
      <w:r>
        <w:rPr>
          <w:rFonts w:cs="Segoe UI"/>
        </w:rPr>
        <w:t xml:space="preserve"> has </w:t>
      </w:r>
      <w:r w:rsidRPr="002B47AF">
        <w:rPr>
          <w:rFonts w:cs="Segoe UI"/>
        </w:rPr>
        <w:t>raised</w:t>
      </w:r>
      <w:r>
        <w:rPr>
          <w:rFonts w:cs="Segoe UI"/>
        </w:rPr>
        <w:t xml:space="preserve"> </w:t>
      </w:r>
      <w:r w:rsidRPr="002B47AF">
        <w:rPr>
          <w:rFonts w:cs="Segoe UI"/>
        </w:rPr>
        <w:t>that</w:t>
      </w:r>
      <w:r>
        <w:rPr>
          <w:rFonts w:cs="Segoe UI"/>
        </w:rPr>
        <w:t xml:space="preserve"> </w:t>
      </w:r>
      <w:r w:rsidRPr="002B47AF">
        <w:rPr>
          <w:rFonts w:cs="Segoe UI"/>
        </w:rPr>
        <w:t>with</w:t>
      </w:r>
      <w:r>
        <w:rPr>
          <w:rFonts w:cs="Segoe UI"/>
        </w:rPr>
        <w:t xml:space="preserve"> </w:t>
      </w:r>
      <w:r w:rsidRPr="002B47AF">
        <w:rPr>
          <w:rFonts w:cs="Segoe UI"/>
        </w:rPr>
        <w:t>me</w:t>
      </w:r>
      <w:r>
        <w:rPr>
          <w:rFonts w:cs="Segoe UI"/>
        </w:rPr>
        <w:t xml:space="preserve"> </w:t>
      </w:r>
      <w:r w:rsidRPr="002B47AF">
        <w:rPr>
          <w:rFonts w:cs="Segoe UI"/>
        </w:rPr>
        <w:t>before</w:t>
      </w:r>
      <w:r>
        <w:rPr>
          <w:rFonts w:cs="Segoe UI"/>
        </w:rPr>
        <w:t xml:space="preserve"> </w:t>
      </w:r>
      <w:r w:rsidRPr="002B47AF">
        <w:rPr>
          <w:rFonts w:cs="Segoe UI"/>
        </w:rPr>
        <w:t>today.</w:t>
      </w:r>
      <w:r>
        <w:rPr>
          <w:rFonts w:cs="Segoe UI"/>
        </w:rPr>
        <w:t xml:space="preserve"> </w:t>
      </w:r>
      <w:r w:rsidRPr="002B47AF">
        <w:rPr>
          <w:rFonts w:cs="Segoe UI"/>
        </w:rPr>
        <w:t>I</w:t>
      </w:r>
      <w:r>
        <w:rPr>
          <w:rFonts w:cs="Segoe UI"/>
        </w:rPr>
        <w:t xml:space="preserve"> </w:t>
      </w:r>
      <w:r w:rsidRPr="002B47AF">
        <w:rPr>
          <w:rFonts w:cs="Segoe UI"/>
        </w:rPr>
        <w:t>am</w:t>
      </w:r>
      <w:r>
        <w:rPr>
          <w:rFonts w:cs="Segoe UI"/>
        </w:rPr>
        <w:t xml:space="preserve"> </w:t>
      </w:r>
      <w:r w:rsidRPr="002B47AF">
        <w:rPr>
          <w:rFonts w:cs="Segoe UI"/>
        </w:rPr>
        <w:t>happy</w:t>
      </w:r>
      <w:r>
        <w:rPr>
          <w:rFonts w:cs="Segoe UI"/>
        </w:rPr>
        <w:t xml:space="preserve"> </w:t>
      </w:r>
      <w:r w:rsidRPr="002B47AF">
        <w:rPr>
          <w:rFonts w:cs="Segoe UI"/>
        </w:rPr>
        <w:t>to</w:t>
      </w:r>
      <w:r>
        <w:rPr>
          <w:rFonts w:cs="Segoe UI"/>
        </w:rPr>
        <w:t xml:space="preserve"> </w:t>
      </w:r>
      <w:r w:rsidRPr="002B47AF">
        <w:rPr>
          <w:rFonts w:cs="Segoe UI"/>
        </w:rPr>
        <w:t>go</w:t>
      </w:r>
      <w:r>
        <w:rPr>
          <w:rFonts w:cs="Segoe UI"/>
        </w:rPr>
        <w:t xml:space="preserve"> </w:t>
      </w:r>
      <w:r w:rsidRPr="002B47AF">
        <w:rPr>
          <w:rFonts w:cs="Segoe UI"/>
        </w:rPr>
        <w:t>away</w:t>
      </w:r>
      <w:r>
        <w:rPr>
          <w:rFonts w:cs="Segoe UI"/>
        </w:rPr>
        <w:t xml:space="preserve"> </w:t>
      </w:r>
      <w:r w:rsidRPr="002B47AF">
        <w:rPr>
          <w:rFonts w:cs="Segoe UI"/>
        </w:rPr>
        <w:t>and</w:t>
      </w:r>
      <w:r>
        <w:rPr>
          <w:rFonts w:cs="Segoe UI"/>
        </w:rPr>
        <w:t xml:space="preserve"> </w:t>
      </w:r>
      <w:r w:rsidRPr="002B47AF">
        <w:rPr>
          <w:rFonts w:cs="Segoe UI"/>
        </w:rPr>
        <w:t>look</w:t>
      </w:r>
      <w:r>
        <w:rPr>
          <w:rFonts w:cs="Segoe UI"/>
        </w:rPr>
        <w:t xml:space="preserve"> </w:t>
      </w:r>
      <w:r w:rsidRPr="002B47AF">
        <w:rPr>
          <w:rFonts w:cs="Segoe UI"/>
        </w:rPr>
        <w:t>into</w:t>
      </w:r>
      <w:r>
        <w:rPr>
          <w:rFonts w:cs="Segoe UI"/>
        </w:rPr>
        <w:t xml:space="preserve"> </w:t>
      </w:r>
      <w:r w:rsidRPr="002B47AF">
        <w:rPr>
          <w:rFonts w:cs="Segoe UI"/>
        </w:rPr>
        <w:t>whether</w:t>
      </w:r>
      <w:r>
        <w:rPr>
          <w:rFonts w:cs="Segoe UI"/>
        </w:rPr>
        <w:t xml:space="preserve"> </w:t>
      </w:r>
      <w:r w:rsidRPr="002B47AF">
        <w:rPr>
          <w:rFonts w:cs="Segoe UI"/>
        </w:rPr>
        <w:t>that</w:t>
      </w:r>
      <w:r>
        <w:rPr>
          <w:rFonts w:cs="Segoe UI"/>
        </w:rPr>
        <w:t xml:space="preserve"> </w:t>
      </w:r>
      <w:r w:rsidRPr="002B47AF">
        <w:rPr>
          <w:rFonts w:cs="Segoe UI"/>
        </w:rPr>
        <w:t>is</w:t>
      </w:r>
      <w:r>
        <w:rPr>
          <w:rFonts w:cs="Segoe UI"/>
        </w:rPr>
        <w:t xml:space="preserve"> </w:t>
      </w:r>
      <w:r w:rsidRPr="002B47AF">
        <w:rPr>
          <w:rFonts w:cs="Segoe UI"/>
        </w:rPr>
        <w:t>an</w:t>
      </w:r>
      <w:r>
        <w:rPr>
          <w:rFonts w:cs="Segoe UI"/>
        </w:rPr>
        <w:t xml:space="preserve"> </w:t>
      </w:r>
      <w:r w:rsidRPr="002B47AF">
        <w:rPr>
          <w:rFonts w:cs="Segoe UI"/>
        </w:rPr>
        <w:t>actual</w:t>
      </w:r>
      <w:r>
        <w:rPr>
          <w:rFonts w:cs="Segoe UI"/>
        </w:rPr>
        <w:t xml:space="preserve"> </w:t>
      </w:r>
      <w:r w:rsidRPr="002B47AF">
        <w:rPr>
          <w:rFonts w:cs="Segoe UI"/>
        </w:rPr>
        <w:t>issue</w:t>
      </w:r>
      <w:r>
        <w:rPr>
          <w:rFonts w:cs="Segoe UI"/>
        </w:rPr>
        <w:t xml:space="preserve"> </w:t>
      </w:r>
      <w:r w:rsidRPr="002B47AF">
        <w:rPr>
          <w:rFonts w:cs="Segoe UI"/>
        </w:rPr>
        <w:t>or</w:t>
      </w:r>
      <w:r>
        <w:rPr>
          <w:rFonts w:cs="Segoe UI"/>
        </w:rPr>
        <w:t xml:space="preserve"> </w:t>
      </w:r>
      <w:r w:rsidRPr="002B47AF">
        <w:rPr>
          <w:rFonts w:cs="Segoe UI"/>
        </w:rPr>
        <w:t>just</w:t>
      </w:r>
      <w:r>
        <w:rPr>
          <w:rFonts w:cs="Segoe UI"/>
        </w:rPr>
        <w:t xml:space="preserve"> </w:t>
      </w:r>
      <w:r w:rsidRPr="002B47AF">
        <w:rPr>
          <w:rFonts w:cs="Segoe UI"/>
        </w:rPr>
        <w:t>somebody</w:t>
      </w:r>
      <w:r>
        <w:rPr>
          <w:rFonts w:cs="Segoe UI"/>
        </w:rPr>
        <w:t>’</w:t>
      </w:r>
      <w:r w:rsidRPr="002B47AF">
        <w:rPr>
          <w:rFonts w:cs="Segoe UI"/>
        </w:rPr>
        <w:t>s</w:t>
      </w:r>
      <w:r>
        <w:rPr>
          <w:rFonts w:cs="Segoe UI"/>
        </w:rPr>
        <w:t xml:space="preserve"> </w:t>
      </w:r>
      <w:r w:rsidRPr="002B47AF">
        <w:rPr>
          <w:rFonts w:cs="Segoe UI"/>
        </w:rPr>
        <w:t>concern.</w:t>
      </w:r>
      <w:r>
        <w:rPr>
          <w:rFonts w:cs="Segoe UI"/>
        </w:rPr>
        <w:t xml:space="preserve"> </w:t>
      </w:r>
    </w:p>
    <w:p w:rsidR="000C37D1" w:rsidP="000C37D1">
      <w:pPr>
        <w:pStyle w:val="Remark"/>
      </w:pPr>
      <w:sdt>
        <w:sdtPr>
          <w:alias w:val="Member"/>
          <w:tag w:val="&lt;Member mnisId='4542' dodsId='140955'&gt;"/>
          <w:id w:val="-76755277"/>
          <w:placeholder>
            <w:docPart w:val="F05C49DC85A14F65AC465588AC4A7999"/>
          </w:placeholder>
          <w:richText/>
        </w:sdtPr>
        <w:sdtContent>
          <w:r w:rsidRPr="00B7362B">
            <w:rPr>
              <w:b/>
            </w:rPr>
            <w:t>Lord Smith of Hindhead:</w:t>
          </w:r>
        </w:sdtContent>
      </w:sdt>
      <w:r>
        <w:t xml:space="preserve"> It is always nice to raise an original question.</w:t>
      </w:r>
    </w:p>
    <w:p w:rsidR="007E19FF" w:rsidRPr="007E19FF" w:rsidP="007E19FF">
      <w:pPr>
        <w:pStyle w:val="Answer"/>
      </w:pPr>
      <w:r>
        <w:rPr>
          <w:b/>
          <w:i/>
        </w:rPr>
        <w:t xml:space="preserve">Baroness Twycross: </w:t>
      </w:r>
      <w:r>
        <w:rPr>
          <w:rStyle w:val="normaltextrun"/>
          <w:rFonts w:cs="Segoe UI"/>
        </w:rPr>
        <w:t xml:space="preserve">I am happy to come back with a response, but Sarah Fox may have one. </w:t>
      </w:r>
      <w:r>
        <w:rPr>
          <w:rFonts w:cs="Segoe UI"/>
        </w:rPr>
        <w:t>I</w:t>
      </w:r>
      <w:r w:rsidRPr="002E4160">
        <w:rPr>
          <w:rFonts w:cs="Segoe UI"/>
        </w:rPr>
        <w:t>n</w:t>
      </w:r>
      <w:r>
        <w:rPr>
          <w:rFonts w:cs="Segoe UI"/>
        </w:rPr>
        <w:t xml:space="preserve"> </w:t>
      </w:r>
      <w:r w:rsidRPr="002E4160">
        <w:rPr>
          <w:rFonts w:cs="Segoe UI"/>
        </w:rPr>
        <w:t>response</w:t>
      </w:r>
      <w:r>
        <w:rPr>
          <w:rFonts w:cs="Segoe UI"/>
        </w:rPr>
        <w:t xml:space="preserve"> </w:t>
      </w:r>
      <w:r w:rsidRPr="002E4160">
        <w:rPr>
          <w:rFonts w:cs="Segoe UI"/>
        </w:rPr>
        <w:t>to</w:t>
      </w:r>
      <w:r>
        <w:rPr>
          <w:rFonts w:cs="Segoe UI"/>
        </w:rPr>
        <w:t xml:space="preserve"> </w:t>
      </w:r>
      <w:r w:rsidRPr="002E4160">
        <w:rPr>
          <w:rFonts w:cs="Segoe UI"/>
        </w:rPr>
        <w:t>Baroness</w:t>
      </w:r>
      <w:r>
        <w:rPr>
          <w:rFonts w:cs="Segoe UI"/>
        </w:rPr>
        <w:t xml:space="preserve"> </w:t>
      </w:r>
      <w:r w:rsidRPr="002E4160">
        <w:rPr>
          <w:rFonts w:cs="Segoe UI"/>
        </w:rPr>
        <w:t>Fookes</w:t>
      </w:r>
      <w:r>
        <w:rPr>
          <w:rFonts w:cs="Segoe UI"/>
        </w:rPr>
        <w:t xml:space="preserve"> and whether we have </w:t>
      </w:r>
      <w:r w:rsidRPr="002E4160">
        <w:rPr>
          <w:rFonts w:cs="Segoe UI"/>
        </w:rPr>
        <w:t>gone</w:t>
      </w:r>
      <w:r>
        <w:rPr>
          <w:rFonts w:cs="Segoe UI"/>
        </w:rPr>
        <w:t xml:space="preserve"> </w:t>
      </w:r>
      <w:r w:rsidRPr="002E4160">
        <w:rPr>
          <w:rFonts w:cs="Segoe UI"/>
        </w:rPr>
        <w:t>from</w:t>
      </w:r>
      <w:r>
        <w:rPr>
          <w:rFonts w:cs="Segoe UI"/>
        </w:rPr>
        <w:t xml:space="preserve"> </w:t>
      </w:r>
      <w:r w:rsidRPr="002E4160">
        <w:rPr>
          <w:rFonts w:cs="Segoe UI"/>
        </w:rPr>
        <w:t>tolerating</w:t>
      </w:r>
      <w:r>
        <w:rPr>
          <w:rFonts w:cs="Segoe UI"/>
        </w:rPr>
        <w:t xml:space="preserve"> gambling </w:t>
      </w:r>
      <w:r w:rsidRPr="002E4160">
        <w:rPr>
          <w:rFonts w:cs="Segoe UI"/>
        </w:rPr>
        <w:t>to</w:t>
      </w:r>
      <w:r>
        <w:rPr>
          <w:rFonts w:cs="Segoe UI"/>
        </w:rPr>
        <w:t xml:space="preserve"> </w:t>
      </w:r>
      <w:r w:rsidRPr="002E4160">
        <w:rPr>
          <w:rFonts w:cs="Segoe UI"/>
        </w:rPr>
        <w:t>promoting</w:t>
      </w:r>
      <w:r>
        <w:rPr>
          <w:rFonts w:cs="Segoe UI"/>
        </w:rPr>
        <w:t xml:space="preserve"> </w:t>
      </w:r>
      <w:r w:rsidRPr="002E4160">
        <w:rPr>
          <w:rFonts w:cs="Segoe UI"/>
        </w:rPr>
        <w:t>it</w:t>
      </w:r>
      <w:r>
        <w:rPr>
          <w:rFonts w:cs="Segoe UI"/>
        </w:rPr>
        <w:t xml:space="preserve">. </w:t>
      </w:r>
      <w:r w:rsidRPr="002E4160">
        <w:rPr>
          <w:rFonts w:cs="Segoe UI"/>
        </w:rPr>
        <w:t>Going</w:t>
      </w:r>
      <w:r>
        <w:rPr>
          <w:rFonts w:cs="Segoe UI"/>
        </w:rPr>
        <w:t xml:space="preserve"> </w:t>
      </w:r>
      <w:r w:rsidRPr="002E4160">
        <w:rPr>
          <w:rFonts w:cs="Segoe UI"/>
        </w:rPr>
        <w:t>back</w:t>
      </w:r>
      <w:r>
        <w:rPr>
          <w:rFonts w:cs="Segoe UI"/>
        </w:rPr>
        <w:t xml:space="preserve"> </w:t>
      </w:r>
      <w:r w:rsidRPr="002E4160">
        <w:rPr>
          <w:rFonts w:cs="Segoe UI"/>
        </w:rPr>
        <w:t>to</w:t>
      </w:r>
      <w:r>
        <w:rPr>
          <w:rFonts w:cs="Segoe UI"/>
        </w:rPr>
        <w:t xml:space="preserve"> </w:t>
      </w:r>
      <w:r w:rsidRPr="002E4160">
        <w:rPr>
          <w:rFonts w:cs="Segoe UI"/>
        </w:rPr>
        <w:t>my</w:t>
      </w:r>
      <w:r>
        <w:rPr>
          <w:rFonts w:cs="Segoe UI"/>
        </w:rPr>
        <w:t xml:space="preserve"> </w:t>
      </w:r>
      <w:r w:rsidRPr="002E4160">
        <w:rPr>
          <w:rFonts w:cs="Segoe UI"/>
        </w:rPr>
        <w:t>point</w:t>
      </w:r>
      <w:r>
        <w:rPr>
          <w:rFonts w:cs="Segoe UI"/>
        </w:rPr>
        <w:t xml:space="preserve"> </w:t>
      </w:r>
      <w:r w:rsidRPr="002E4160">
        <w:rPr>
          <w:rFonts w:cs="Segoe UI"/>
        </w:rPr>
        <w:t>around</w:t>
      </w:r>
      <w:r>
        <w:rPr>
          <w:rFonts w:cs="Segoe UI"/>
        </w:rPr>
        <w:t xml:space="preserve"> the </w:t>
      </w:r>
      <w:r w:rsidRPr="002E4160">
        <w:rPr>
          <w:rFonts w:cs="Segoe UI"/>
        </w:rPr>
        <w:t>illegal</w:t>
      </w:r>
      <w:r>
        <w:rPr>
          <w:rFonts w:cs="Segoe UI"/>
        </w:rPr>
        <w:t xml:space="preserve"> sector </w:t>
      </w:r>
      <w:r w:rsidRPr="002E4160">
        <w:rPr>
          <w:rFonts w:cs="Segoe UI"/>
        </w:rPr>
        <w:t>versus</w:t>
      </w:r>
      <w:r>
        <w:rPr>
          <w:rFonts w:cs="Segoe UI"/>
        </w:rPr>
        <w:t xml:space="preserve"> the </w:t>
      </w:r>
      <w:r w:rsidRPr="002E4160">
        <w:rPr>
          <w:rFonts w:cs="Segoe UI"/>
        </w:rPr>
        <w:t>legal,</w:t>
      </w:r>
      <w:r>
        <w:rPr>
          <w:rFonts w:cs="Segoe UI"/>
        </w:rPr>
        <w:t xml:space="preserve"> </w:t>
      </w:r>
      <w:r w:rsidRPr="002E4160">
        <w:rPr>
          <w:rFonts w:cs="Segoe UI"/>
        </w:rPr>
        <w:t>it</w:t>
      </w:r>
      <w:r>
        <w:rPr>
          <w:rFonts w:cs="Segoe UI"/>
        </w:rPr>
        <w:t xml:space="preserve"> </w:t>
      </w:r>
      <w:r w:rsidRPr="002E4160">
        <w:rPr>
          <w:rFonts w:cs="Segoe UI"/>
        </w:rPr>
        <w:t>is</w:t>
      </w:r>
      <w:r>
        <w:rPr>
          <w:rFonts w:cs="Segoe UI"/>
        </w:rPr>
        <w:t xml:space="preserve"> </w:t>
      </w:r>
      <w:r w:rsidRPr="002E4160">
        <w:rPr>
          <w:rFonts w:cs="Segoe UI"/>
        </w:rPr>
        <w:t>one</w:t>
      </w:r>
      <w:r>
        <w:rPr>
          <w:rFonts w:cs="Segoe UI"/>
        </w:rPr>
        <w:t xml:space="preserve"> </w:t>
      </w:r>
      <w:r w:rsidRPr="002E4160">
        <w:rPr>
          <w:rFonts w:cs="Segoe UI"/>
        </w:rPr>
        <w:t>of</w:t>
      </w:r>
      <w:r>
        <w:rPr>
          <w:rFonts w:cs="Segoe UI"/>
        </w:rPr>
        <w:t xml:space="preserve"> </w:t>
      </w:r>
      <w:r w:rsidRPr="002E4160">
        <w:rPr>
          <w:rFonts w:cs="Segoe UI"/>
        </w:rPr>
        <w:t>the</w:t>
      </w:r>
      <w:r>
        <w:rPr>
          <w:rFonts w:cs="Segoe UI"/>
        </w:rPr>
        <w:t xml:space="preserve"> </w:t>
      </w:r>
      <w:r w:rsidRPr="002E4160">
        <w:rPr>
          <w:rFonts w:cs="Segoe UI"/>
        </w:rPr>
        <w:t>few</w:t>
      </w:r>
      <w:r>
        <w:rPr>
          <w:rFonts w:cs="Segoe UI"/>
        </w:rPr>
        <w:t xml:space="preserve"> </w:t>
      </w:r>
      <w:r w:rsidRPr="002E4160">
        <w:rPr>
          <w:rFonts w:cs="Segoe UI"/>
        </w:rPr>
        <w:t>advantages</w:t>
      </w:r>
      <w:r>
        <w:rPr>
          <w:rFonts w:cs="Segoe UI"/>
        </w:rPr>
        <w:t xml:space="preserve"> </w:t>
      </w:r>
      <w:r w:rsidRPr="002E4160">
        <w:rPr>
          <w:rFonts w:cs="Segoe UI"/>
        </w:rPr>
        <w:t>that</w:t>
      </w:r>
      <w:r>
        <w:rPr>
          <w:rFonts w:cs="Segoe UI"/>
        </w:rPr>
        <w:t xml:space="preserve"> </w:t>
      </w:r>
      <w:r w:rsidRPr="002E4160">
        <w:rPr>
          <w:rFonts w:cs="Segoe UI"/>
        </w:rPr>
        <w:t>the</w:t>
      </w:r>
      <w:r>
        <w:rPr>
          <w:rFonts w:cs="Segoe UI"/>
        </w:rPr>
        <w:t xml:space="preserve"> </w:t>
      </w:r>
      <w:r w:rsidRPr="002E4160">
        <w:rPr>
          <w:rFonts w:cs="Segoe UI"/>
        </w:rPr>
        <w:t>regulated</w:t>
      </w:r>
      <w:r>
        <w:rPr>
          <w:rFonts w:cs="Segoe UI"/>
        </w:rPr>
        <w:t xml:space="preserve"> </w:t>
      </w:r>
      <w:r w:rsidRPr="002E4160">
        <w:rPr>
          <w:rFonts w:cs="Segoe UI"/>
        </w:rPr>
        <w:t>or</w:t>
      </w:r>
      <w:r>
        <w:rPr>
          <w:rFonts w:cs="Segoe UI"/>
        </w:rPr>
        <w:t xml:space="preserve"> </w:t>
      </w:r>
      <w:r w:rsidRPr="002E4160">
        <w:rPr>
          <w:rFonts w:cs="Segoe UI"/>
        </w:rPr>
        <w:t>legal</w:t>
      </w:r>
      <w:r>
        <w:rPr>
          <w:rFonts w:cs="Segoe UI"/>
        </w:rPr>
        <w:t xml:space="preserve"> </w:t>
      </w:r>
      <w:r w:rsidRPr="002E4160">
        <w:rPr>
          <w:rFonts w:cs="Segoe UI"/>
        </w:rPr>
        <w:t>sector</w:t>
      </w:r>
      <w:r>
        <w:rPr>
          <w:rFonts w:cs="Segoe UI"/>
        </w:rPr>
        <w:t xml:space="preserve"> </w:t>
      </w:r>
      <w:r w:rsidRPr="002E4160">
        <w:rPr>
          <w:rFonts w:cs="Segoe UI"/>
        </w:rPr>
        <w:t>has</w:t>
      </w:r>
      <w:r>
        <w:rPr>
          <w:rFonts w:cs="Segoe UI"/>
        </w:rPr>
        <w:t xml:space="preserve"> </w:t>
      </w:r>
      <w:r w:rsidRPr="002E4160">
        <w:rPr>
          <w:rFonts w:cs="Segoe UI"/>
        </w:rPr>
        <w:t>over</w:t>
      </w:r>
      <w:r>
        <w:rPr>
          <w:rFonts w:cs="Segoe UI"/>
        </w:rPr>
        <w:t xml:space="preserve"> </w:t>
      </w:r>
      <w:r w:rsidRPr="002E4160">
        <w:rPr>
          <w:rFonts w:cs="Segoe UI"/>
        </w:rPr>
        <w:t>the</w:t>
      </w:r>
      <w:r>
        <w:rPr>
          <w:rFonts w:cs="Segoe UI"/>
        </w:rPr>
        <w:t xml:space="preserve"> </w:t>
      </w:r>
      <w:r w:rsidRPr="002E4160">
        <w:rPr>
          <w:rFonts w:cs="Segoe UI"/>
        </w:rPr>
        <w:t>illegal</w:t>
      </w:r>
      <w:r>
        <w:rPr>
          <w:rFonts w:cs="Segoe UI"/>
        </w:rPr>
        <w:t xml:space="preserve"> </w:t>
      </w:r>
      <w:r w:rsidRPr="002E4160">
        <w:rPr>
          <w:rFonts w:cs="Segoe UI"/>
        </w:rPr>
        <w:t>market.</w:t>
      </w:r>
      <w:r>
        <w:rPr>
          <w:rFonts w:cs="Segoe UI"/>
        </w:rPr>
        <w:t xml:space="preserve"> However, </w:t>
      </w:r>
      <w:r w:rsidRPr="002E4160">
        <w:rPr>
          <w:rFonts w:cs="Segoe UI"/>
        </w:rPr>
        <w:t>I</w:t>
      </w:r>
      <w:r>
        <w:rPr>
          <w:rFonts w:cs="Segoe UI"/>
        </w:rPr>
        <w:t xml:space="preserve"> </w:t>
      </w:r>
      <w:r w:rsidRPr="002E4160">
        <w:rPr>
          <w:rFonts w:cs="Segoe UI"/>
        </w:rPr>
        <w:t>recognise</w:t>
      </w:r>
      <w:r>
        <w:rPr>
          <w:rFonts w:cs="Segoe UI"/>
        </w:rPr>
        <w:t xml:space="preserve"> </w:t>
      </w:r>
      <w:r w:rsidRPr="002E4160">
        <w:rPr>
          <w:rFonts w:cs="Segoe UI"/>
        </w:rPr>
        <w:t>people’s</w:t>
      </w:r>
      <w:r>
        <w:rPr>
          <w:rFonts w:cs="Segoe UI"/>
        </w:rPr>
        <w:t xml:space="preserve"> </w:t>
      </w:r>
      <w:r w:rsidRPr="002E4160">
        <w:rPr>
          <w:rFonts w:cs="Segoe UI"/>
        </w:rPr>
        <w:t>concerns</w:t>
      </w:r>
      <w:r>
        <w:rPr>
          <w:rFonts w:cs="Segoe UI"/>
        </w:rPr>
        <w:t xml:space="preserve"> </w:t>
      </w:r>
      <w:r w:rsidRPr="002E4160">
        <w:rPr>
          <w:rFonts w:cs="Segoe UI"/>
        </w:rPr>
        <w:t>about</w:t>
      </w:r>
      <w:r>
        <w:rPr>
          <w:rFonts w:cs="Segoe UI"/>
        </w:rPr>
        <w:t xml:space="preserve"> </w:t>
      </w:r>
      <w:r w:rsidRPr="002E4160">
        <w:rPr>
          <w:rFonts w:cs="Segoe UI"/>
        </w:rPr>
        <w:t>the</w:t>
      </w:r>
      <w:r>
        <w:rPr>
          <w:rFonts w:cs="Segoe UI"/>
        </w:rPr>
        <w:t xml:space="preserve"> </w:t>
      </w:r>
      <w:r w:rsidRPr="002E4160">
        <w:rPr>
          <w:rFonts w:cs="Segoe UI"/>
        </w:rPr>
        <w:t>volume</w:t>
      </w:r>
      <w:r>
        <w:rPr>
          <w:rFonts w:cs="Segoe UI"/>
        </w:rPr>
        <w:t xml:space="preserve"> </w:t>
      </w:r>
      <w:r w:rsidRPr="002E4160">
        <w:rPr>
          <w:rFonts w:cs="Segoe UI"/>
        </w:rPr>
        <w:t>of</w:t>
      </w:r>
      <w:r>
        <w:rPr>
          <w:rFonts w:cs="Segoe UI"/>
        </w:rPr>
        <w:t xml:space="preserve"> </w:t>
      </w:r>
      <w:r w:rsidRPr="002E4160">
        <w:rPr>
          <w:rFonts w:cs="Segoe UI"/>
        </w:rPr>
        <w:t>advertising.</w:t>
      </w:r>
      <w:r>
        <w:rPr>
          <w:rFonts w:cs="Segoe UI"/>
        </w:rPr>
        <w:t xml:space="preserve"> </w:t>
      </w:r>
      <w:r w:rsidRPr="007E19FF">
        <w:rPr>
          <w:rFonts w:eastAsia="Verdana" w:cs="Verdana"/>
          <w:color w:val="000000" w:themeColor="text1"/>
        </w:rPr>
        <w:t xml:space="preserve">One of the things we are really keen to do is to is to use the subgroup of our Illegal Gambling Taskforce to look at how we can address advertising, which is </w:t>
      </w:r>
      <w:r w:rsidRPr="007E19FF">
        <w:rPr>
          <w:rFonts w:eastAsia="Verdana" w:cs="Verdana"/>
          <w:color w:val="000000" w:themeColor="text1"/>
        </w:rPr>
        <w:t>quite often on social media platforms. We have</w:t>
      </w:r>
      <w:r w:rsidRPr="60B7F9FB">
        <w:rPr>
          <w:rFonts w:eastAsia="Verdana" w:cs="Verdana"/>
          <w:color w:val="000000" w:themeColor="text1"/>
        </w:rPr>
        <w:t xml:space="preserve"> had </w:t>
      </w:r>
      <w:r>
        <w:rPr>
          <w:rFonts w:eastAsia="Verdana" w:cs="Verdana"/>
          <w:color w:val="000000" w:themeColor="text1"/>
        </w:rPr>
        <w:t xml:space="preserve">direct </w:t>
      </w:r>
      <w:r w:rsidRPr="60B7F9FB">
        <w:rPr>
          <w:rFonts w:eastAsia="Verdana" w:cs="Verdana"/>
          <w:color w:val="000000" w:themeColor="text1"/>
        </w:rPr>
        <w:t>engagement with those social media platforms</w:t>
      </w:r>
      <w:r>
        <w:rPr>
          <w:rFonts w:eastAsia="Verdana" w:cs="Verdana"/>
          <w:color w:val="000000" w:themeColor="text1"/>
        </w:rPr>
        <w:t xml:space="preserve">. They have told us that, </w:t>
      </w:r>
      <w:r w:rsidRPr="60B7F9FB">
        <w:rPr>
          <w:rFonts w:eastAsia="Verdana" w:cs="Verdana"/>
          <w:color w:val="000000" w:themeColor="text1"/>
        </w:rPr>
        <w:t>at the moment</w:t>
      </w:r>
      <w:r>
        <w:rPr>
          <w:rFonts w:eastAsia="Verdana" w:cs="Verdana"/>
          <w:color w:val="000000" w:themeColor="text1"/>
        </w:rPr>
        <w:t>,</w:t>
      </w:r>
      <w:r w:rsidRPr="60B7F9FB">
        <w:rPr>
          <w:rFonts w:eastAsia="Verdana" w:cs="Verdana"/>
          <w:color w:val="000000" w:themeColor="text1"/>
        </w:rPr>
        <w:t xml:space="preserve"> they find it hard to distinguish between what is legal and illegal </w:t>
      </w:r>
      <w:r>
        <w:rPr>
          <w:rFonts w:eastAsia="Verdana" w:cs="Verdana"/>
          <w:color w:val="000000" w:themeColor="text1"/>
        </w:rPr>
        <w:t>when</w:t>
      </w:r>
      <w:r w:rsidRPr="60B7F9FB">
        <w:rPr>
          <w:rFonts w:eastAsia="Verdana" w:cs="Verdana"/>
          <w:color w:val="000000" w:themeColor="text1"/>
        </w:rPr>
        <w:t xml:space="preserve"> people approach them. We think </w:t>
      </w:r>
      <w:r>
        <w:rPr>
          <w:rFonts w:eastAsia="Verdana" w:cs="Verdana"/>
          <w:color w:val="000000" w:themeColor="text1"/>
        </w:rPr>
        <w:t xml:space="preserve">that </w:t>
      </w:r>
      <w:r w:rsidRPr="60B7F9FB">
        <w:rPr>
          <w:rFonts w:eastAsia="Verdana" w:cs="Verdana"/>
          <w:color w:val="000000" w:themeColor="text1"/>
        </w:rPr>
        <w:t xml:space="preserve">we </w:t>
      </w:r>
      <w:r>
        <w:rPr>
          <w:rFonts w:eastAsia="Verdana" w:cs="Verdana"/>
          <w:color w:val="000000" w:themeColor="text1"/>
        </w:rPr>
        <w:t xml:space="preserve">and the Gambling Commission </w:t>
      </w:r>
      <w:r w:rsidRPr="60B7F9FB">
        <w:rPr>
          <w:rFonts w:eastAsia="Verdana" w:cs="Verdana"/>
          <w:color w:val="000000" w:themeColor="text1"/>
        </w:rPr>
        <w:t>can work with them to make it clearer to them wh</w:t>
      </w:r>
      <w:r>
        <w:rPr>
          <w:rFonts w:eastAsia="Verdana" w:cs="Verdana"/>
          <w:color w:val="000000" w:themeColor="text1"/>
        </w:rPr>
        <w:t>ich</w:t>
      </w:r>
      <w:r w:rsidRPr="60B7F9FB">
        <w:rPr>
          <w:rFonts w:eastAsia="Verdana" w:cs="Verdana"/>
          <w:color w:val="000000" w:themeColor="text1"/>
        </w:rPr>
        <w:t xml:space="preserve"> advertising they should allow. </w:t>
      </w:r>
      <w:r>
        <w:rPr>
          <w:rFonts w:eastAsia="Verdana" w:cs="Verdana"/>
          <w:color w:val="000000" w:themeColor="text1"/>
        </w:rPr>
        <w:t>T</w:t>
      </w:r>
      <w:r w:rsidRPr="60B7F9FB">
        <w:rPr>
          <w:rFonts w:eastAsia="Verdana" w:cs="Verdana"/>
          <w:color w:val="000000" w:themeColor="text1"/>
        </w:rPr>
        <w:t>hey have also been clear to me directly that they are happy to work with us to clamp down on advertising by illegal operators. Sarah, d</w:t>
      </w:r>
      <w:r>
        <w:rPr>
          <w:rFonts w:eastAsia="Verdana" w:cs="Verdana"/>
          <w:color w:val="000000" w:themeColor="text1"/>
        </w:rPr>
        <w:t>id</w:t>
      </w:r>
      <w:r w:rsidRPr="60B7F9FB">
        <w:rPr>
          <w:rFonts w:eastAsia="Verdana" w:cs="Verdana"/>
          <w:color w:val="000000" w:themeColor="text1"/>
        </w:rPr>
        <w:t xml:space="preserve"> you want to come in on that point about bank accounts?</w:t>
      </w:r>
    </w:p>
    <w:p w:rsidR="007E19FF" w:rsidP="007E19FF">
      <w:pPr>
        <w:pStyle w:val="Answer"/>
        <w:rPr>
          <w:rFonts w:eastAsia="Verdana" w:cs="Verdana"/>
          <w:color w:val="000000" w:themeColor="text1"/>
        </w:rPr>
      </w:pPr>
      <w:r w:rsidRPr="4D5E40B5">
        <w:rPr>
          <w:rFonts w:eastAsia="Verdana" w:cs="Verdana"/>
          <w:b/>
          <w:bCs/>
          <w:i/>
          <w:iCs/>
          <w:color w:val="000000" w:themeColor="text1"/>
        </w:rPr>
        <w:t>Sarah Fox:</w:t>
      </w:r>
      <w:r w:rsidRPr="4D5E40B5">
        <w:rPr>
          <w:rFonts w:eastAsia="Verdana" w:cs="Verdana"/>
          <w:color w:val="000000" w:themeColor="text1"/>
        </w:rPr>
        <w:t xml:space="preserve"> </w:t>
      </w:r>
      <w:r>
        <w:rPr>
          <w:rFonts w:eastAsia="Verdana" w:cs="Verdana"/>
          <w:color w:val="000000" w:themeColor="text1"/>
        </w:rPr>
        <w:t>O</w:t>
      </w:r>
      <w:r w:rsidRPr="60B7F9FB">
        <w:rPr>
          <w:rFonts w:eastAsia="Verdana" w:cs="Verdana"/>
          <w:color w:val="000000" w:themeColor="text1"/>
        </w:rPr>
        <w:t>n the lottery versus gambling</w:t>
      </w:r>
      <w:r>
        <w:rPr>
          <w:rFonts w:eastAsia="Verdana" w:cs="Verdana"/>
          <w:color w:val="000000" w:themeColor="text1"/>
        </w:rPr>
        <w:t xml:space="preserve">, it </w:t>
      </w:r>
      <w:r w:rsidRPr="60B7F9FB">
        <w:rPr>
          <w:rFonts w:eastAsia="Verdana" w:cs="Verdana"/>
          <w:color w:val="000000" w:themeColor="text1"/>
        </w:rPr>
        <w:t xml:space="preserve">goes back to different products having different levels of harm. We know from most of the surveys out there that doing a </w:t>
      </w:r>
      <w:r w:rsidRPr="60B7F9FB">
        <w:rPr>
          <w:rFonts w:eastAsia="Verdana" w:cs="Verdana"/>
          <w:color w:val="000000" w:themeColor="text1"/>
        </w:rPr>
        <w:t>lotto</w:t>
      </w:r>
      <w:r w:rsidRPr="60B7F9FB">
        <w:rPr>
          <w:rFonts w:eastAsia="Verdana" w:cs="Verdana"/>
          <w:color w:val="000000" w:themeColor="text1"/>
        </w:rPr>
        <w:t xml:space="preserve"> draw is the least harmful way of gambling. </w:t>
      </w:r>
      <w:r>
        <w:rPr>
          <w:rFonts w:eastAsia="Verdana" w:cs="Verdana"/>
          <w:color w:val="000000" w:themeColor="text1"/>
        </w:rPr>
        <w:t>The</w:t>
      </w:r>
      <w:r w:rsidRPr="60B7F9FB">
        <w:rPr>
          <w:rFonts w:eastAsia="Verdana" w:cs="Verdana"/>
          <w:color w:val="000000" w:themeColor="text1"/>
        </w:rPr>
        <w:t xml:space="preserve"> dopamine levels </w:t>
      </w:r>
      <w:r>
        <w:rPr>
          <w:rFonts w:eastAsia="Verdana" w:cs="Verdana"/>
          <w:color w:val="000000" w:themeColor="text1"/>
        </w:rPr>
        <w:t xml:space="preserve">that </w:t>
      </w:r>
      <w:r w:rsidRPr="60B7F9FB">
        <w:rPr>
          <w:rFonts w:eastAsia="Verdana" w:cs="Verdana"/>
          <w:color w:val="000000" w:themeColor="text1"/>
        </w:rPr>
        <w:t xml:space="preserve">you get from </w:t>
      </w:r>
      <w:r>
        <w:rPr>
          <w:rFonts w:eastAsia="Verdana" w:cs="Verdana"/>
          <w:color w:val="000000" w:themeColor="text1"/>
        </w:rPr>
        <w:t>an</w:t>
      </w:r>
      <w:r w:rsidRPr="60B7F9FB">
        <w:rPr>
          <w:rFonts w:eastAsia="Verdana" w:cs="Verdana"/>
          <w:color w:val="000000" w:themeColor="text1"/>
        </w:rPr>
        <w:t xml:space="preserve"> instant win</w:t>
      </w:r>
      <w:r>
        <w:rPr>
          <w:rFonts w:eastAsia="Verdana" w:cs="Verdana"/>
          <w:color w:val="000000" w:themeColor="text1"/>
        </w:rPr>
        <w:t xml:space="preserve"> o</w:t>
      </w:r>
      <w:r w:rsidRPr="60B7F9FB">
        <w:rPr>
          <w:rFonts w:eastAsia="Verdana" w:cs="Verdana"/>
          <w:color w:val="000000" w:themeColor="text1"/>
        </w:rPr>
        <w:t xml:space="preserve">nline </w:t>
      </w:r>
      <w:r>
        <w:rPr>
          <w:rFonts w:eastAsia="Verdana" w:cs="Verdana"/>
          <w:color w:val="000000" w:themeColor="text1"/>
        </w:rPr>
        <w:t>are</w:t>
      </w:r>
      <w:r w:rsidRPr="60B7F9FB">
        <w:rPr>
          <w:rFonts w:eastAsia="Verdana" w:cs="Verdana"/>
          <w:color w:val="000000" w:themeColor="text1"/>
        </w:rPr>
        <w:t xml:space="preserve"> just not there with the lottery. </w:t>
      </w:r>
      <w:r>
        <w:rPr>
          <w:rFonts w:eastAsia="Verdana" w:cs="Verdana"/>
          <w:color w:val="000000" w:themeColor="text1"/>
        </w:rPr>
        <w:t>T</w:t>
      </w:r>
      <w:r w:rsidRPr="60B7F9FB">
        <w:rPr>
          <w:rFonts w:eastAsia="Verdana" w:cs="Verdana"/>
          <w:color w:val="000000" w:themeColor="text1"/>
        </w:rPr>
        <w:t>here is a distinction between different products</w:t>
      </w:r>
      <w:r>
        <w:rPr>
          <w:rFonts w:eastAsia="Verdana" w:cs="Verdana"/>
          <w:color w:val="000000" w:themeColor="text1"/>
        </w:rPr>
        <w:t>.</w:t>
      </w:r>
    </w:p>
    <w:p w:rsidR="007E19FF" w:rsidP="007E19FF">
      <w:pPr>
        <w:pStyle w:val="Remark"/>
        <w:rPr>
          <w:rFonts w:eastAsia="Verdana"/>
        </w:rPr>
      </w:pPr>
      <w:r w:rsidRPr="4D5E40B5">
        <w:rPr>
          <w:rFonts w:eastAsia="Verdana"/>
          <w:b/>
          <w:bCs/>
          <w:szCs w:val="22"/>
        </w:rPr>
        <w:t>Lord Smith of Hindhead:</w:t>
      </w:r>
      <w:r w:rsidRPr="4D5E40B5">
        <w:rPr>
          <w:rFonts w:eastAsia="Verdana"/>
          <w:szCs w:val="22"/>
        </w:rPr>
        <w:t xml:space="preserve"> I accept that</w:t>
      </w:r>
      <w:r>
        <w:rPr>
          <w:rFonts w:eastAsia="Verdana"/>
        </w:rPr>
        <w:t>,</w:t>
      </w:r>
      <w:r w:rsidRPr="4D5E40B5">
        <w:rPr>
          <w:rFonts w:eastAsia="Verdana"/>
          <w:szCs w:val="22"/>
        </w:rPr>
        <w:t xml:space="preserve"> but</w:t>
      </w:r>
      <w:r w:rsidRPr="60B7F9FB">
        <w:rPr>
          <w:rFonts w:eastAsia="Verdana"/>
        </w:rPr>
        <w:t xml:space="preserve"> I would argue that </w:t>
      </w:r>
      <w:r>
        <w:rPr>
          <w:rFonts w:eastAsia="Verdana"/>
        </w:rPr>
        <w:t>s</w:t>
      </w:r>
      <w:r w:rsidRPr="60B7F9FB">
        <w:rPr>
          <w:rFonts w:eastAsia="Verdana"/>
        </w:rPr>
        <w:t xml:space="preserve">cratchcards and </w:t>
      </w:r>
      <w:r>
        <w:rPr>
          <w:rFonts w:eastAsia="Verdana"/>
        </w:rPr>
        <w:t xml:space="preserve">the </w:t>
      </w:r>
      <w:r w:rsidRPr="60B7F9FB">
        <w:rPr>
          <w:rFonts w:eastAsia="Verdana"/>
        </w:rPr>
        <w:t>instant wins online</w:t>
      </w:r>
      <w:r>
        <w:rPr>
          <w:rFonts w:eastAsia="Verdana"/>
        </w:rPr>
        <w:t>, played on the</w:t>
      </w:r>
      <w:r w:rsidRPr="60B7F9FB">
        <w:rPr>
          <w:rFonts w:eastAsia="Verdana"/>
        </w:rPr>
        <w:t xml:space="preserve"> </w:t>
      </w:r>
      <w:r>
        <w:rPr>
          <w:rFonts w:eastAsia="Verdana"/>
        </w:rPr>
        <w:t>National Lottery or wider, are</w:t>
      </w:r>
      <w:r w:rsidRPr="60B7F9FB">
        <w:rPr>
          <w:rFonts w:eastAsia="Verdana"/>
        </w:rPr>
        <w:t xml:space="preserve"> a gateway to gambling</w:t>
      </w:r>
      <w:r>
        <w:rPr>
          <w:rFonts w:eastAsia="Verdana"/>
        </w:rPr>
        <w:t>. O</w:t>
      </w:r>
      <w:r w:rsidRPr="60B7F9FB">
        <w:rPr>
          <w:rFonts w:eastAsia="Verdana"/>
        </w:rPr>
        <w:t xml:space="preserve">f all the games </w:t>
      </w:r>
      <w:r>
        <w:rPr>
          <w:rFonts w:eastAsia="Verdana"/>
        </w:rPr>
        <w:t>that</w:t>
      </w:r>
      <w:r w:rsidRPr="60B7F9FB">
        <w:rPr>
          <w:rFonts w:eastAsia="Verdana"/>
        </w:rPr>
        <w:t xml:space="preserve"> are played by people with a gambling addiction, the National Lottery is the most widely played game among all the gambling </w:t>
      </w:r>
      <w:r>
        <w:rPr>
          <w:rFonts w:eastAsia="Verdana"/>
        </w:rPr>
        <w:t>that</w:t>
      </w:r>
      <w:r w:rsidRPr="60B7F9FB">
        <w:rPr>
          <w:rFonts w:eastAsia="Verdana"/>
        </w:rPr>
        <w:t xml:space="preserve"> they do. It</w:t>
      </w:r>
      <w:r>
        <w:rPr>
          <w:rFonts w:eastAsia="Verdana"/>
        </w:rPr>
        <w:t xml:space="preserve"> is</w:t>
      </w:r>
      <w:r w:rsidRPr="60B7F9FB">
        <w:rPr>
          <w:rFonts w:eastAsia="Verdana"/>
        </w:rPr>
        <w:t xml:space="preserve"> nevertheless a gateway and there is a problem with it.</w:t>
      </w:r>
    </w:p>
    <w:p w:rsidR="007E19FF" w:rsidP="007E19FF">
      <w:pPr>
        <w:pStyle w:val="Answer"/>
        <w:rPr>
          <w:rFonts w:eastAsia="Verdana" w:cs="Verdana"/>
          <w:color w:val="000000" w:themeColor="text1"/>
        </w:rPr>
      </w:pPr>
      <w:r w:rsidRPr="4D5E40B5">
        <w:rPr>
          <w:rFonts w:eastAsia="Verdana" w:cs="Verdana"/>
          <w:b/>
          <w:bCs/>
          <w:i/>
          <w:iCs/>
          <w:color w:val="000000" w:themeColor="text1"/>
        </w:rPr>
        <w:t>Sarah Fox:</w:t>
      </w:r>
      <w:r w:rsidRPr="4D5E40B5">
        <w:rPr>
          <w:rFonts w:eastAsia="Verdana" w:cs="Verdana"/>
          <w:color w:val="000000" w:themeColor="text1"/>
        </w:rPr>
        <w:t xml:space="preserve"> It is the most popular gambling activity</w:t>
      </w:r>
      <w:r>
        <w:rPr>
          <w:rFonts w:eastAsia="Verdana" w:cs="Verdana"/>
          <w:color w:val="000000" w:themeColor="text1"/>
        </w:rPr>
        <w:t xml:space="preserve">, as we </w:t>
      </w:r>
      <w:r w:rsidRPr="60B7F9FB">
        <w:rPr>
          <w:rFonts w:eastAsia="Verdana" w:cs="Verdana"/>
          <w:color w:val="000000" w:themeColor="text1"/>
        </w:rPr>
        <w:t>said in</w:t>
      </w:r>
      <w:r>
        <w:rPr>
          <w:rFonts w:eastAsia="Verdana" w:cs="Verdana"/>
          <w:color w:val="000000" w:themeColor="text1"/>
        </w:rPr>
        <w:t>itially.</w:t>
      </w:r>
      <w:r w:rsidRPr="60B7F9FB">
        <w:rPr>
          <w:rFonts w:eastAsia="Verdana" w:cs="Verdana"/>
          <w:color w:val="000000" w:themeColor="text1"/>
        </w:rPr>
        <w:t xml:space="preserve"> </w:t>
      </w:r>
      <w:r>
        <w:rPr>
          <w:rFonts w:eastAsia="Verdana" w:cs="Verdana"/>
          <w:color w:val="000000" w:themeColor="text1"/>
        </w:rPr>
        <w:t>On</w:t>
      </w:r>
      <w:r w:rsidRPr="60B7F9FB">
        <w:rPr>
          <w:rFonts w:eastAsia="Verdana" w:cs="Verdana"/>
          <w:color w:val="000000" w:themeColor="text1"/>
        </w:rPr>
        <w:t xml:space="preserve"> traditional gambling versus online</w:t>
      </w:r>
      <w:r>
        <w:rPr>
          <w:rFonts w:eastAsia="Verdana" w:cs="Verdana"/>
          <w:color w:val="000000" w:themeColor="text1"/>
        </w:rPr>
        <w:t xml:space="preserve"> and</w:t>
      </w:r>
      <w:r w:rsidRPr="60B7F9FB">
        <w:rPr>
          <w:rFonts w:eastAsia="Verdana" w:cs="Verdana"/>
          <w:color w:val="000000" w:themeColor="text1"/>
        </w:rPr>
        <w:t xml:space="preserve"> illegal versus legal</w:t>
      </w:r>
      <w:r>
        <w:rPr>
          <w:rFonts w:eastAsia="Verdana" w:cs="Verdana"/>
          <w:color w:val="000000" w:themeColor="text1"/>
        </w:rPr>
        <w:t xml:space="preserve">, </w:t>
      </w:r>
      <w:r w:rsidRPr="60B7F9FB">
        <w:rPr>
          <w:rFonts w:eastAsia="Verdana" w:cs="Verdana"/>
          <w:color w:val="000000" w:themeColor="text1"/>
        </w:rPr>
        <w:t>our 2003</w:t>
      </w:r>
      <w:r>
        <w:rPr>
          <w:rFonts w:eastAsia="Verdana" w:cs="Verdana"/>
          <w:color w:val="000000" w:themeColor="text1"/>
        </w:rPr>
        <w:t xml:space="preserve"> </w:t>
      </w:r>
      <w:r w:rsidRPr="60B7F9FB">
        <w:rPr>
          <w:rFonts w:eastAsia="Verdana" w:cs="Verdana"/>
          <w:color w:val="000000" w:themeColor="text1"/>
        </w:rPr>
        <w:t xml:space="preserve">White </w:t>
      </w:r>
      <w:r>
        <w:rPr>
          <w:rFonts w:eastAsia="Verdana" w:cs="Verdana"/>
          <w:color w:val="000000" w:themeColor="text1"/>
        </w:rPr>
        <w:t>P</w:t>
      </w:r>
      <w:r w:rsidRPr="60B7F9FB">
        <w:rPr>
          <w:rFonts w:eastAsia="Verdana" w:cs="Verdana"/>
          <w:color w:val="000000" w:themeColor="text1"/>
        </w:rPr>
        <w:t>aper</w:t>
      </w:r>
      <w:r>
        <w:rPr>
          <w:rStyle w:val="FootnoteReference"/>
          <w:rFonts w:eastAsia="Verdana" w:cs="Verdana"/>
          <w:color w:val="000000" w:themeColor="text1"/>
        </w:rPr>
        <w:footnoteReference w:id="2"/>
      </w:r>
      <w:r w:rsidRPr="60B7F9FB">
        <w:rPr>
          <w:rFonts w:eastAsia="Verdana" w:cs="Verdana"/>
          <w:color w:val="000000" w:themeColor="text1"/>
        </w:rPr>
        <w:t xml:space="preserve"> was purely about that switch from the 2005 conditions</w:t>
      </w:r>
      <w:r>
        <w:rPr>
          <w:rFonts w:eastAsia="Verdana" w:cs="Verdana"/>
          <w:color w:val="000000" w:themeColor="text1"/>
        </w:rPr>
        <w:t>,</w:t>
      </w:r>
      <w:r w:rsidRPr="60B7F9FB">
        <w:rPr>
          <w:rFonts w:eastAsia="Verdana" w:cs="Verdana"/>
          <w:color w:val="000000" w:themeColor="text1"/>
        </w:rPr>
        <w:t xml:space="preserve"> where we were concerned about land</w:t>
      </w:r>
      <w:r>
        <w:rPr>
          <w:rFonts w:eastAsia="Verdana" w:cs="Verdana"/>
          <w:color w:val="000000" w:themeColor="text1"/>
        </w:rPr>
        <w:t>-</w:t>
      </w:r>
      <w:r w:rsidRPr="60B7F9FB">
        <w:rPr>
          <w:rFonts w:eastAsia="Verdana" w:cs="Verdana"/>
          <w:color w:val="000000" w:themeColor="text1"/>
        </w:rPr>
        <w:t>based casinos taking over towns</w:t>
      </w:r>
      <w:r>
        <w:rPr>
          <w:rFonts w:eastAsia="Verdana" w:cs="Verdana"/>
          <w:color w:val="000000" w:themeColor="text1"/>
        </w:rPr>
        <w:t>,</w:t>
      </w:r>
      <w:r w:rsidRPr="60B7F9FB">
        <w:rPr>
          <w:rFonts w:eastAsia="Verdana" w:cs="Verdana"/>
          <w:color w:val="000000" w:themeColor="text1"/>
        </w:rPr>
        <w:t xml:space="preserve"> to the concern </w:t>
      </w:r>
      <w:r>
        <w:rPr>
          <w:rFonts w:eastAsia="Verdana" w:cs="Verdana"/>
          <w:color w:val="000000" w:themeColor="text1"/>
        </w:rPr>
        <w:t>being</w:t>
      </w:r>
      <w:r w:rsidRPr="60B7F9FB">
        <w:rPr>
          <w:rFonts w:eastAsia="Verdana" w:cs="Verdana"/>
          <w:color w:val="000000" w:themeColor="text1"/>
        </w:rPr>
        <w:t xml:space="preserve"> more online</w:t>
      </w:r>
      <w:r>
        <w:rPr>
          <w:rFonts w:eastAsia="Verdana" w:cs="Verdana"/>
          <w:color w:val="000000" w:themeColor="text1"/>
        </w:rPr>
        <w:t xml:space="preserve"> and how we level the playing </w:t>
      </w:r>
      <w:r w:rsidRPr="60B7F9FB">
        <w:rPr>
          <w:rFonts w:eastAsia="Verdana" w:cs="Verdana"/>
          <w:color w:val="000000" w:themeColor="text1"/>
        </w:rPr>
        <w:t>field</w:t>
      </w:r>
      <w:r>
        <w:rPr>
          <w:rFonts w:eastAsia="Verdana" w:cs="Verdana"/>
          <w:color w:val="000000" w:themeColor="text1"/>
        </w:rPr>
        <w:t>.</w:t>
      </w:r>
    </w:p>
    <w:p w:rsidR="007E19FF" w:rsidP="007E19FF">
      <w:pPr>
        <w:pStyle w:val="Remark"/>
        <w:rPr>
          <w:rFonts w:eastAsia="Verdana"/>
        </w:rPr>
      </w:pPr>
      <w:r w:rsidRPr="4D5E40B5">
        <w:rPr>
          <w:rFonts w:eastAsia="Verdana"/>
          <w:b/>
          <w:bCs/>
        </w:rPr>
        <w:t>Baroness Alexander of Cleveden:</w:t>
      </w:r>
      <w:r w:rsidRPr="4D5E40B5">
        <w:rPr>
          <w:rFonts w:eastAsia="Verdana"/>
        </w:rPr>
        <w:t xml:space="preserve"> My question </w:t>
      </w:r>
      <w:r>
        <w:rPr>
          <w:rFonts w:eastAsia="Verdana"/>
        </w:rPr>
        <w:t xml:space="preserve">then </w:t>
      </w:r>
      <w:r w:rsidRPr="4D5E40B5">
        <w:rPr>
          <w:rFonts w:eastAsia="Verdana"/>
        </w:rPr>
        <w:t>is</w:t>
      </w:r>
      <w:r>
        <w:rPr>
          <w:rFonts w:eastAsia="Verdana"/>
        </w:rPr>
        <w:t>: how</w:t>
      </w:r>
      <w:r w:rsidRPr="4D5E40B5">
        <w:rPr>
          <w:rFonts w:eastAsia="Verdana"/>
        </w:rPr>
        <w:t xml:space="preserve"> has the rise of online </w:t>
      </w:r>
      <w:r>
        <w:rPr>
          <w:rFonts w:eastAsia="Verdana"/>
        </w:rPr>
        <w:t>advertising since 2020 changed the policy response of the Government?</w:t>
      </w:r>
    </w:p>
    <w:p w:rsidR="007E19FF" w:rsidP="007E19FF">
      <w:pPr>
        <w:pStyle w:val="Answer"/>
        <w:rPr>
          <w:rFonts w:eastAsia="Verdana" w:cs="Verdana"/>
          <w:color w:val="000000" w:themeColor="text1"/>
        </w:rPr>
      </w:pPr>
      <w:r w:rsidRPr="4D5E40B5">
        <w:rPr>
          <w:rFonts w:eastAsia="Verdana" w:cs="Verdana"/>
          <w:b/>
          <w:bCs/>
          <w:i/>
          <w:iCs/>
          <w:color w:val="000000" w:themeColor="text1"/>
        </w:rPr>
        <w:t>Sarah Fox:</w:t>
      </w:r>
      <w:r w:rsidRPr="4D5E40B5">
        <w:rPr>
          <w:rFonts w:eastAsia="Verdana" w:cs="Verdana"/>
          <w:color w:val="000000" w:themeColor="text1"/>
        </w:rPr>
        <w:t xml:space="preserve"> The rise of online</w:t>
      </w:r>
      <w:r>
        <w:rPr>
          <w:rFonts w:eastAsia="Verdana" w:cs="Verdana"/>
          <w:color w:val="000000" w:themeColor="text1"/>
        </w:rPr>
        <w:t xml:space="preserve"> generally has changed </w:t>
      </w:r>
      <w:r w:rsidRPr="60B7F9FB">
        <w:rPr>
          <w:rFonts w:eastAsia="Verdana" w:cs="Verdana"/>
          <w:color w:val="000000" w:themeColor="text1"/>
        </w:rPr>
        <w:t xml:space="preserve">the response of </w:t>
      </w:r>
      <w:r>
        <w:rPr>
          <w:rFonts w:eastAsia="Verdana" w:cs="Verdana"/>
          <w:color w:val="000000" w:themeColor="text1"/>
        </w:rPr>
        <w:t xml:space="preserve">the </w:t>
      </w:r>
      <w:r w:rsidRPr="60B7F9FB">
        <w:rPr>
          <w:rFonts w:eastAsia="Verdana" w:cs="Verdana"/>
          <w:color w:val="000000" w:themeColor="text1"/>
        </w:rPr>
        <w:t xml:space="preserve">Government and policy officials. It is not just </w:t>
      </w:r>
      <w:r>
        <w:rPr>
          <w:rFonts w:eastAsia="Verdana" w:cs="Verdana"/>
          <w:color w:val="000000" w:themeColor="text1"/>
        </w:rPr>
        <w:t xml:space="preserve">the </w:t>
      </w:r>
      <w:r w:rsidRPr="60B7F9FB">
        <w:rPr>
          <w:rFonts w:eastAsia="Verdana" w:cs="Verdana"/>
          <w:color w:val="000000" w:themeColor="text1"/>
        </w:rPr>
        <w:t>advertising</w:t>
      </w:r>
      <w:r>
        <w:rPr>
          <w:rFonts w:eastAsia="Verdana" w:cs="Verdana"/>
          <w:color w:val="000000" w:themeColor="text1"/>
        </w:rPr>
        <w:t xml:space="preserve"> on its own. On c</w:t>
      </w:r>
      <w:r w:rsidRPr="60B7F9FB">
        <w:rPr>
          <w:rFonts w:eastAsia="Verdana" w:cs="Verdana"/>
          <w:color w:val="000000" w:themeColor="text1"/>
        </w:rPr>
        <w:t>onsumer behaviour</w:t>
      </w:r>
      <w:r>
        <w:rPr>
          <w:rFonts w:eastAsia="Verdana" w:cs="Verdana"/>
          <w:color w:val="000000" w:themeColor="text1"/>
        </w:rPr>
        <w:t xml:space="preserve">, </w:t>
      </w:r>
      <w:r w:rsidRPr="60B7F9FB">
        <w:rPr>
          <w:rFonts w:eastAsia="Verdana" w:cs="Verdana"/>
          <w:color w:val="000000" w:themeColor="text1"/>
        </w:rPr>
        <w:t xml:space="preserve">we are now seeing people </w:t>
      </w:r>
      <w:r>
        <w:rPr>
          <w:rFonts w:eastAsia="Verdana" w:cs="Verdana"/>
          <w:color w:val="000000" w:themeColor="text1"/>
        </w:rPr>
        <w:t>being jus</w:t>
      </w:r>
      <w:r w:rsidRPr="60B7F9FB">
        <w:rPr>
          <w:rFonts w:eastAsia="Verdana" w:cs="Verdana"/>
          <w:color w:val="000000" w:themeColor="text1"/>
        </w:rPr>
        <w:t xml:space="preserve">t as likely to bet online as they are in person in various different ways. </w:t>
      </w:r>
      <w:r>
        <w:rPr>
          <w:rFonts w:eastAsia="Verdana" w:cs="Verdana"/>
          <w:color w:val="000000" w:themeColor="text1"/>
        </w:rPr>
        <w:t>We take a</w:t>
      </w:r>
      <w:r w:rsidRPr="60B7F9FB">
        <w:rPr>
          <w:rFonts w:eastAsia="Verdana" w:cs="Verdana"/>
          <w:color w:val="000000" w:themeColor="text1"/>
        </w:rPr>
        <w:t xml:space="preserve"> rounded approach</w:t>
      </w:r>
      <w:r>
        <w:rPr>
          <w:rFonts w:eastAsia="Verdana" w:cs="Verdana"/>
          <w:color w:val="000000" w:themeColor="text1"/>
        </w:rPr>
        <w:t xml:space="preserve">, </w:t>
      </w:r>
      <w:r w:rsidRPr="60B7F9FB">
        <w:rPr>
          <w:rFonts w:eastAsia="Verdana" w:cs="Verdana"/>
          <w:color w:val="000000" w:themeColor="text1"/>
        </w:rPr>
        <w:t>because consumer behaviour is changing daily.</w:t>
      </w:r>
    </w:p>
    <w:p w:rsidR="007E19FF" w:rsidP="007E19FF">
      <w:pPr>
        <w:pStyle w:val="Remark"/>
        <w:rPr>
          <w:rFonts w:eastAsia="Verdana"/>
        </w:rPr>
      </w:pPr>
      <w:r w:rsidRPr="7D6D2490">
        <w:rPr>
          <w:rFonts w:eastAsia="Verdana"/>
          <w:b/>
          <w:bCs/>
        </w:rPr>
        <w:t>Baroness Alexander of Cleveden:</w:t>
      </w:r>
      <w:r>
        <w:rPr>
          <w:rFonts w:eastAsia="Verdana"/>
        </w:rPr>
        <w:t xml:space="preserve"> In that rounded approach, I am pressing you on how it</w:t>
      </w:r>
      <w:r w:rsidRPr="3E67D49C">
        <w:rPr>
          <w:rFonts w:eastAsia="Verdana"/>
        </w:rPr>
        <w:t xml:space="preserve"> has changed the approach</w:t>
      </w:r>
      <w:r>
        <w:rPr>
          <w:rFonts w:eastAsia="Verdana"/>
        </w:rPr>
        <w:t xml:space="preserve"> to online advertising, with respect to the gambling industry and the rise of online gambling.</w:t>
      </w:r>
    </w:p>
    <w:p w:rsidR="007E19FF" w:rsidP="007E19FF">
      <w:pPr>
        <w:pStyle w:val="Answer"/>
        <w:rPr>
          <w:rFonts w:eastAsia="Verdana" w:cs="Verdana"/>
          <w:color w:val="000000" w:themeColor="text1"/>
        </w:rPr>
      </w:pPr>
      <w:r w:rsidRPr="4D5E40B5">
        <w:rPr>
          <w:rFonts w:eastAsia="Verdana" w:cs="Verdana"/>
          <w:b/>
          <w:bCs/>
          <w:i/>
          <w:iCs/>
          <w:color w:val="000000" w:themeColor="text1"/>
        </w:rPr>
        <w:t>Sarah Fox:</w:t>
      </w:r>
      <w:r w:rsidRPr="4D5E40B5">
        <w:rPr>
          <w:rFonts w:eastAsia="Verdana" w:cs="Verdana"/>
          <w:color w:val="000000" w:themeColor="text1"/>
        </w:rPr>
        <w:t xml:space="preserve"> The Gambling Commission brought in a </w:t>
      </w:r>
      <w:r>
        <w:rPr>
          <w:rFonts w:eastAsia="Verdana" w:cs="Verdana"/>
          <w:color w:val="000000" w:themeColor="text1"/>
        </w:rPr>
        <w:t>number</w:t>
      </w:r>
      <w:r w:rsidRPr="4D5E40B5">
        <w:rPr>
          <w:rFonts w:eastAsia="Verdana" w:cs="Verdana"/>
          <w:color w:val="000000" w:themeColor="text1"/>
        </w:rPr>
        <w:t xml:space="preserve"> of measures</w:t>
      </w:r>
      <w:r>
        <w:rPr>
          <w:rFonts w:eastAsia="Verdana" w:cs="Verdana"/>
          <w:color w:val="000000" w:themeColor="text1"/>
        </w:rPr>
        <w:t xml:space="preserve"> during that time. We </w:t>
      </w:r>
      <w:r w:rsidRPr="60B7F9FB">
        <w:rPr>
          <w:rFonts w:eastAsia="Verdana" w:cs="Verdana"/>
          <w:color w:val="000000" w:themeColor="text1"/>
        </w:rPr>
        <w:t>are looking at bringing in a consultation very soon on banning unlicensed sponsorship. There are a number of different measures we have brought in</w:t>
      </w:r>
      <w:r>
        <w:rPr>
          <w:rFonts w:eastAsia="Verdana" w:cs="Verdana"/>
          <w:color w:val="000000" w:themeColor="text1"/>
        </w:rPr>
        <w:t>,</w:t>
      </w:r>
      <w:r w:rsidRPr="60B7F9FB">
        <w:rPr>
          <w:rFonts w:eastAsia="Verdana" w:cs="Verdana"/>
          <w:color w:val="000000" w:themeColor="text1"/>
        </w:rPr>
        <w:t xml:space="preserve"> specifically looking at the online sector. It is very difficult</w:t>
      </w:r>
      <w:r>
        <w:rPr>
          <w:rFonts w:eastAsia="Verdana" w:cs="Verdana"/>
          <w:color w:val="000000" w:themeColor="text1"/>
        </w:rPr>
        <w:t>. T</w:t>
      </w:r>
      <w:r w:rsidRPr="60B7F9FB">
        <w:rPr>
          <w:rFonts w:eastAsia="Verdana" w:cs="Verdana"/>
          <w:color w:val="000000" w:themeColor="text1"/>
        </w:rPr>
        <w:t xml:space="preserve">he broader measures on social media will take us a step further, because then we </w:t>
      </w:r>
      <w:r>
        <w:rPr>
          <w:rFonts w:eastAsia="Verdana" w:cs="Verdana"/>
          <w:color w:val="000000" w:themeColor="text1"/>
        </w:rPr>
        <w:t>will be</w:t>
      </w:r>
      <w:r w:rsidRPr="60B7F9FB">
        <w:rPr>
          <w:rFonts w:eastAsia="Verdana" w:cs="Verdana"/>
          <w:color w:val="000000" w:themeColor="text1"/>
        </w:rPr>
        <w:t xml:space="preserve"> looking not just at gambling in isolation</w:t>
      </w:r>
      <w:r>
        <w:rPr>
          <w:rFonts w:eastAsia="Verdana" w:cs="Verdana"/>
          <w:color w:val="000000" w:themeColor="text1"/>
        </w:rPr>
        <w:t xml:space="preserve"> but </w:t>
      </w:r>
      <w:r w:rsidRPr="60B7F9FB">
        <w:rPr>
          <w:rFonts w:eastAsia="Verdana" w:cs="Verdana"/>
          <w:color w:val="000000" w:themeColor="text1"/>
        </w:rPr>
        <w:t xml:space="preserve">at that </w:t>
      </w:r>
      <w:r w:rsidRPr="60B7F9FB">
        <w:rPr>
          <w:rFonts w:eastAsia="Verdana" w:cs="Verdana"/>
          <w:color w:val="000000" w:themeColor="text1"/>
        </w:rPr>
        <w:t>broader mode of advertising</w:t>
      </w:r>
      <w:r>
        <w:rPr>
          <w:rFonts w:eastAsia="Verdana" w:cs="Verdana"/>
          <w:color w:val="000000" w:themeColor="text1"/>
        </w:rPr>
        <w:t xml:space="preserve"> and how </w:t>
      </w:r>
      <w:r w:rsidRPr="60B7F9FB">
        <w:rPr>
          <w:rFonts w:eastAsia="Verdana" w:cs="Verdana"/>
          <w:color w:val="000000" w:themeColor="text1"/>
        </w:rPr>
        <w:t>you do something that tackles the wider harm</w:t>
      </w:r>
      <w:r>
        <w:rPr>
          <w:rFonts w:eastAsia="Verdana" w:cs="Verdana"/>
          <w:color w:val="000000" w:themeColor="text1"/>
        </w:rPr>
        <w:t>.</w:t>
      </w:r>
    </w:p>
    <w:p w:rsidR="007E19FF" w:rsidP="007E19FF">
      <w:pPr>
        <w:pStyle w:val="Remark"/>
        <w:rPr>
          <w:rFonts w:eastAsia="Verdana"/>
        </w:rPr>
      </w:pPr>
      <w:r w:rsidRPr="7D6D2490">
        <w:rPr>
          <w:rFonts w:eastAsia="Verdana"/>
          <w:b/>
          <w:bCs/>
        </w:rPr>
        <w:t>Baroness Alexander of Cleveden:</w:t>
      </w:r>
      <w:r w:rsidRPr="7A07D163">
        <w:rPr>
          <w:rFonts w:eastAsia="Verdana"/>
        </w:rPr>
        <w:t xml:space="preserve"> </w:t>
      </w:r>
      <w:r w:rsidRPr="00A10C7B">
        <w:rPr>
          <w:rFonts w:eastAsia="Verdana"/>
        </w:rPr>
        <w:t>Is the new consultation that you mentioned for the unregulated sector only?</w:t>
      </w:r>
    </w:p>
    <w:p w:rsidR="007E19FF" w:rsidRPr="00A10C7B" w:rsidP="007E19FF">
      <w:pPr>
        <w:pStyle w:val="Answer"/>
        <w:rPr>
          <w:rFonts w:eastAsia="Verdana"/>
        </w:rPr>
      </w:pPr>
      <w:r>
        <w:rPr>
          <w:rFonts w:eastAsia="Verdana"/>
          <w:b/>
          <w:bCs/>
          <w:i/>
          <w:iCs/>
        </w:rPr>
        <w:t>Ba</w:t>
      </w:r>
      <w:r w:rsidRPr="00A10C7B">
        <w:rPr>
          <w:rFonts w:eastAsia="Verdana"/>
          <w:b/>
          <w:bCs/>
          <w:i/>
          <w:iCs/>
        </w:rPr>
        <w:t>roness Twycross:</w:t>
      </w:r>
      <w:r w:rsidRPr="00A10C7B">
        <w:rPr>
          <w:rFonts w:eastAsia="Verdana"/>
        </w:rPr>
        <w:t xml:space="preserve"> Yes</w:t>
      </w:r>
      <w:r>
        <w:rPr>
          <w:rFonts w:eastAsia="Verdana"/>
        </w:rPr>
        <w:t>, b</w:t>
      </w:r>
      <w:r w:rsidRPr="60B7F9FB">
        <w:rPr>
          <w:rFonts w:eastAsia="Verdana"/>
        </w:rPr>
        <w:t xml:space="preserve">ecause at the moment </w:t>
      </w:r>
      <w:r>
        <w:rPr>
          <w:rFonts w:eastAsia="Verdana"/>
        </w:rPr>
        <w:t>it</w:t>
      </w:r>
      <w:r w:rsidRPr="60B7F9FB">
        <w:rPr>
          <w:rFonts w:eastAsia="Verdana"/>
        </w:rPr>
        <w:t xml:space="preserve"> can legally sponsor sports clubs or </w:t>
      </w:r>
      <w:r>
        <w:rPr>
          <w:rFonts w:eastAsia="Verdana"/>
        </w:rPr>
        <w:t xml:space="preserve">a </w:t>
      </w:r>
      <w:r w:rsidRPr="60B7F9FB">
        <w:rPr>
          <w:rFonts w:eastAsia="Verdana"/>
        </w:rPr>
        <w:t xml:space="preserve">football club, for example, which </w:t>
      </w:r>
      <w:r>
        <w:rPr>
          <w:rFonts w:eastAsia="Verdana"/>
        </w:rPr>
        <w:t>nobody</w:t>
      </w:r>
      <w:r w:rsidRPr="60B7F9FB">
        <w:rPr>
          <w:rFonts w:eastAsia="Verdana"/>
        </w:rPr>
        <w:t xml:space="preserve"> would agree is a good way forward.</w:t>
      </w:r>
    </w:p>
    <w:p w:rsidR="007E19FF" w:rsidP="007E19FF">
      <w:pPr>
        <w:pStyle w:val="Question"/>
        <w:rPr>
          <w:rFonts w:eastAsia="Verdana"/>
        </w:rPr>
      </w:pPr>
      <w:r w:rsidRPr="4D5E40B5">
        <w:rPr>
          <w:rFonts w:eastAsia="Verdana"/>
          <w:b/>
          <w:bCs/>
        </w:rPr>
        <w:t>Baroness Garden of Frognal:</w:t>
      </w:r>
      <w:r w:rsidRPr="4D5E40B5">
        <w:rPr>
          <w:rFonts w:eastAsia="Verdana"/>
        </w:rPr>
        <w:t xml:space="preserve"> </w:t>
      </w:r>
      <w:r w:rsidRPr="60B7F9FB">
        <w:rPr>
          <w:rFonts w:eastAsia="Verdana"/>
        </w:rPr>
        <w:t>I am conscious</w:t>
      </w:r>
      <w:r>
        <w:rPr>
          <w:rFonts w:eastAsia="Verdana"/>
        </w:rPr>
        <w:t xml:space="preserve"> that we still have </w:t>
      </w:r>
      <w:r w:rsidRPr="60B7F9FB">
        <w:rPr>
          <w:rFonts w:eastAsia="Verdana"/>
        </w:rPr>
        <w:t xml:space="preserve">a lot of questions and are running short of time, so I will try </w:t>
      </w:r>
      <w:r>
        <w:rPr>
          <w:rFonts w:eastAsia="Verdana"/>
        </w:rPr>
        <w:t>to</w:t>
      </w:r>
      <w:r w:rsidRPr="60B7F9FB">
        <w:rPr>
          <w:rFonts w:eastAsia="Verdana"/>
        </w:rPr>
        <w:t xml:space="preserve"> be very brief. There was a study commissioned by Gamble</w:t>
      </w:r>
      <w:r>
        <w:rPr>
          <w:rFonts w:eastAsia="Verdana"/>
        </w:rPr>
        <w:t>A</w:t>
      </w:r>
      <w:r w:rsidRPr="60B7F9FB">
        <w:rPr>
          <w:rFonts w:eastAsia="Verdana"/>
        </w:rPr>
        <w:t xml:space="preserve">ware </w:t>
      </w:r>
      <w:r>
        <w:rPr>
          <w:rFonts w:eastAsia="Verdana"/>
        </w:rPr>
        <w:t>that</w:t>
      </w:r>
      <w:r w:rsidRPr="60B7F9FB">
        <w:rPr>
          <w:rFonts w:eastAsia="Verdana"/>
        </w:rPr>
        <w:t xml:space="preserve"> looked at Italy, Spain, Germany, the Netherlands, Belgium and Australia and concluded that Great Britain has by far the most evidence of the negative effects of gambling marketing</w:t>
      </w:r>
      <w:r>
        <w:rPr>
          <w:rFonts w:eastAsia="Verdana"/>
        </w:rPr>
        <w:t xml:space="preserve"> b</w:t>
      </w:r>
      <w:r w:rsidRPr="60B7F9FB">
        <w:rPr>
          <w:rFonts w:eastAsia="Verdana"/>
        </w:rPr>
        <w:t>ut</w:t>
      </w:r>
      <w:r>
        <w:rPr>
          <w:rFonts w:eastAsia="Verdana"/>
        </w:rPr>
        <w:t>,</w:t>
      </w:r>
      <w:r w:rsidRPr="60B7F9FB">
        <w:rPr>
          <w:rFonts w:eastAsia="Verdana"/>
        </w:rPr>
        <w:t xml:space="preserve"> compared to the other jurisdictions</w:t>
      </w:r>
      <w:r>
        <w:rPr>
          <w:rFonts w:eastAsia="Verdana"/>
        </w:rPr>
        <w:t>,</w:t>
      </w:r>
      <w:r w:rsidRPr="60B7F9FB">
        <w:rPr>
          <w:rFonts w:eastAsia="Verdana"/>
        </w:rPr>
        <w:t xml:space="preserve"> has the fewest restrictions. </w:t>
      </w:r>
      <w:r>
        <w:rPr>
          <w:rFonts w:eastAsia="Verdana"/>
        </w:rPr>
        <w:t>So, Minister, have</w:t>
      </w:r>
      <w:r w:rsidRPr="60B7F9FB">
        <w:rPr>
          <w:rFonts w:eastAsia="Verdana"/>
        </w:rPr>
        <w:t xml:space="preserve"> the Government studied approaches to the regulation of gambling advertising in other jurisdictions</w:t>
      </w:r>
      <w:r>
        <w:rPr>
          <w:rFonts w:eastAsia="Verdana"/>
        </w:rPr>
        <w:t>? I</w:t>
      </w:r>
      <w:r w:rsidRPr="60B7F9FB">
        <w:rPr>
          <w:rFonts w:eastAsia="Verdana"/>
        </w:rPr>
        <w:t>f so, what lessons have you drawn from that?</w:t>
      </w:r>
    </w:p>
    <w:p w:rsidR="007E19FF" w:rsidP="007E19FF">
      <w:pPr>
        <w:pStyle w:val="Answer"/>
        <w:rPr>
          <w:rFonts w:eastAsia="Verdana" w:cs="Verdana"/>
          <w:color w:val="000000" w:themeColor="text1"/>
        </w:rPr>
      </w:pPr>
      <w:r>
        <w:rPr>
          <w:rFonts w:eastAsia="Verdana" w:cs="Verdana"/>
          <w:b/>
          <w:bCs/>
          <w:i/>
          <w:iCs/>
          <w:color w:val="000000" w:themeColor="text1"/>
        </w:rPr>
        <w:t>Ba</w:t>
      </w:r>
      <w:r w:rsidRPr="4D5E40B5">
        <w:rPr>
          <w:rFonts w:eastAsia="Verdana" w:cs="Verdana"/>
          <w:b/>
          <w:bCs/>
          <w:i/>
          <w:iCs/>
          <w:color w:val="000000" w:themeColor="text1"/>
        </w:rPr>
        <w:t>roness Twycross:</w:t>
      </w:r>
      <w:r w:rsidRPr="4D5E40B5">
        <w:rPr>
          <w:rFonts w:eastAsia="Verdana" w:cs="Verdana"/>
          <w:color w:val="000000" w:themeColor="text1"/>
        </w:rPr>
        <w:t xml:space="preserve"> </w:t>
      </w:r>
      <w:r>
        <w:rPr>
          <w:rFonts w:eastAsia="Verdana" w:cs="Verdana"/>
          <w:color w:val="000000" w:themeColor="text1"/>
        </w:rPr>
        <w:t xml:space="preserve">My </w:t>
      </w:r>
      <w:r w:rsidRPr="60B7F9FB">
        <w:rPr>
          <w:rFonts w:eastAsia="Verdana" w:cs="Verdana"/>
          <w:color w:val="000000" w:themeColor="text1"/>
        </w:rPr>
        <w:t>officials have engaged with a number of different countries and jurisdictions,</w:t>
      </w:r>
      <w:r>
        <w:rPr>
          <w:rFonts w:eastAsia="Verdana" w:cs="Verdana"/>
          <w:color w:val="000000" w:themeColor="text1"/>
        </w:rPr>
        <w:t xml:space="preserve"> and I have </w:t>
      </w:r>
      <w:r w:rsidRPr="60B7F9FB">
        <w:rPr>
          <w:rFonts w:eastAsia="Verdana" w:cs="Verdana"/>
          <w:color w:val="000000" w:themeColor="text1"/>
        </w:rPr>
        <w:t xml:space="preserve">plans to meet a number of people from the countries that have introduced tighter regulation or bans. </w:t>
      </w:r>
      <w:r>
        <w:rPr>
          <w:rFonts w:eastAsia="Verdana" w:cs="Verdana"/>
          <w:color w:val="000000" w:themeColor="text1"/>
        </w:rPr>
        <w:t>O</w:t>
      </w:r>
      <w:r w:rsidRPr="60B7F9FB">
        <w:rPr>
          <w:rFonts w:eastAsia="Verdana" w:cs="Verdana"/>
          <w:color w:val="000000" w:themeColor="text1"/>
        </w:rPr>
        <w:t xml:space="preserve">ne of the points I made earlier was about making sure </w:t>
      </w:r>
      <w:r>
        <w:rPr>
          <w:rFonts w:eastAsia="Verdana" w:cs="Verdana"/>
          <w:color w:val="000000" w:themeColor="text1"/>
        </w:rPr>
        <w:t xml:space="preserve">that </w:t>
      </w:r>
      <w:r w:rsidRPr="60B7F9FB">
        <w:rPr>
          <w:rFonts w:eastAsia="Verdana" w:cs="Verdana"/>
          <w:color w:val="000000" w:themeColor="text1"/>
        </w:rPr>
        <w:t>we do not have unintended consequences</w:t>
      </w:r>
      <w:r>
        <w:rPr>
          <w:rFonts w:eastAsia="Verdana" w:cs="Verdana"/>
          <w:color w:val="000000" w:themeColor="text1"/>
        </w:rPr>
        <w:t>. W</w:t>
      </w:r>
      <w:r w:rsidRPr="60B7F9FB">
        <w:rPr>
          <w:rFonts w:eastAsia="Verdana" w:cs="Verdana"/>
          <w:color w:val="000000" w:themeColor="text1"/>
        </w:rPr>
        <w:t>e are keen to learn from those countries that have moved further on advertising restrictions than us</w:t>
      </w:r>
      <w:r>
        <w:rPr>
          <w:rFonts w:eastAsia="Verdana" w:cs="Verdana"/>
          <w:color w:val="000000" w:themeColor="text1"/>
        </w:rPr>
        <w:t xml:space="preserve"> and to </w:t>
      </w:r>
      <w:r w:rsidRPr="60B7F9FB">
        <w:rPr>
          <w:rFonts w:eastAsia="Verdana" w:cs="Verdana"/>
          <w:color w:val="000000" w:themeColor="text1"/>
        </w:rPr>
        <w:t xml:space="preserve">understand what has and has not worked. </w:t>
      </w:r>
      <w:r>
        <w:rPr>
          <w:rFonts w:eastAsia="Verdana" w:cs="Verdana"/>
          <w:color w:val="000000" w:themeColor="text1"/>
        </w:rPr>
        <w:t>W</w:t>
      </w:r>
      <w:r w:rsidRPr="60B7F9FB">
        <w:rPr>
          <w:rFonts w:eastAsia="Verdana" w:cs="Verdana"/>
          <w:color w:val="000000" w:themeColor="text1"/>
        </w:rPr>
        <w:t xml:space="preserve">e are already seeing signs that some countries have seen unintended consequences. </w:t>
      </w:r>
      <w:r>
        <w:rPr>
          <w:rFonts w:eastAsia="Verdana" w:cs="Verdana"/>
          <w:color w:val="000000" w:themeColor="text1"/>
        </w:rPr>
        <w:t>F</w:t>
      </w:r>
      <w:r w:rsidRPr="60B7F9FB">
        <w:rPr>
          <w:rFonts w:eastAsia="Verdana" w:cs="Verdana"/>
          <w:color w:val="000000" w:themeColor="text1"/>
        </w:rPr>
        <w:t xml:space="preserve">or example, </w:t>
      </w:r>
      <w:r>
        <w:rPr>
          <w:rFonts w:eastAsia="Verdana" w:cs="Verdana"/>
          <w:color w:val="000000" w:themeColor="text1"/>
        </w:rPr>
        <w:t>since</w:t>
      </w:r>
      <w:r w:rsidRPr="60B7F9FB">
        <w:rPr>
          <w:rFonts w:eastAsia="Verdana" w:cs="Verdana"/>
          <w:color w:val="000000" w:themeColor="text1"/>
        </w:rPr>
        <w:t xml:space="preserve"> Italy</w:t>
      </w:r>
      <w:r>
        <w:rPr>
          <w:rFonts w:eastAsia="Verdana" w:cs="Verdana"/>
          <w:color w:val="000000" w:themeColor="text1"/>
        </w:rPr>
        <w:t xml:space="preserve"> </w:t>
      </w:r>
      <w:r w:rsidRPr="60B7F9FB">
        <w:rPr>
          <w:rFonts w:eastAsia="Verdana" w:cs="Verdana"/>
          <w:color w:val="000000" w:themeColor="text1"/>
        </w:rPr>
        <w:t xml:space="preserve">implemented advertising restrictions, </w:t>
      </w:r>
      <w:r>
        <w:rPr>
          <w:rFonts w:eastAsia="Verdana" w:cs="Verdana"/>
          <w:color w:val="000000" w:themeColor="text1"/>
        </w:rPr>
        <w:t xml:space="preserve">it has </w:t>
      </w:r>
      <w:r w:rsidRPr="60B7F9FB">
        <w:rPr>
          <w:rFonts w:eastAsia="Verdana" w:cs="Verdana"/>
          <w:color w:val="000000" w:themeColor="text1"/>
        </w:rPr>
        <w:t xml:space="preserve">seen an increase in sponsorship from illegal financial and crypto organisations. </w:t>
      </w:r>
      <w:r>
        <w:rPr>
          <w:rFonts w:eastAsia="Verdana" w:cs="Verdana"/>
          <w:color w:val="000000" w:themeColor="text1"/>
        </w:rPr>
        <w:t>Wher</w:t>
      </w:r>
      <w:r w:rsidRPr="60B7F9FB">
        <w:rPr>
          <w:rFonts w:eastAsia="Verdana" w:cs="Verdana"/>
          <w:color w:val="000000" w:themeColor="text1"/>
        </w:rPr>
        <w:t>e we have the possibility of displacement, we need to make sure that whatever action we take in one area does not shift people’s behaviour</w:t>
      </w:r>
      <w:r>
        <w:rPr>
          <w:rFonts w:eastAsia="Verdana" w:cs="Verdana"/>
          <w:color w:val="000000" w:themeColor="text1"/>
        </w:rPr>
        <w:t>,</w:t>
      </w:r>
      <w:r w:rsidRPr="60B7F9FB">
        <w:rPr>
          <w:rFonts w:eastAsia="Verdana" w:cs="Verdana"/>
          <w:color w:val="000000" w:themeColor="text1"/>
        </w:rPr>
        <w:t xml:space="preserve"> or the sponsorship or advertising</w:t>
      </w:r>
      <w:r>
        <w:rPr>
          <w:rFonts w:eastAsia="Verdana" w:cs="Verdana"/>
          <w:color w:val="000000" w:themeColor="text1"/>
        </w:rPr>
        <w:t>,</w:t>
      </w:r>
      <w:r w:rsidRPr="60B7F9FB">
        <w:rPr>
          <w:rFonts w:eastAsia="Verdana" w:cs="Verdana"/>
          <w:color w:val="000000" w:themeColor="text1"/>
        </w:rPr>
        <w:t xml:space="preserve"> to areas that are less regulated than the gambling sector. </w:t>
      </w:r>
    </w:p>
    <w:p w:rsidR="007E19FF" w:rsidP="007E19FF">
      <w:pPr>
        <w:pStyle w:val="Question"/>
      </w:pPr>
      <w:r w:rsidRPr="4D5E40B5">
        <w:rPr>
          <w:rFonts w:eastAsia="Verdana"/>
          <w:b/>
          <w:bCs/>
        </w:rPr>
        <w:t>Lord Butler of Brockwell:</w:t>
      </w:r>
      <w:r w:rsidRPr="4D5E40B5">
        <w:rPr>
          <w:rFonts w:eastAsia="Verdana"/>
        </w:rPr>
        <w:t xml:space="preserve"> </w:t>
      </w:r>
      <w:r>
        <w:rPr>
          <w:rFonts w:eastAsia="Verdana"/>
        </w:rPr>
        <w:t>P</w:t>
      </w:r>
      <w:r w:rsidRPr="60B7F9FB">
        <w:rPr>
          <w:rFonts w:eastAsia="Verdana"/>
        </w:rPr>
        <w:t xml:space="preserve">erhaps the Gambling Commission </w:t>
      </w:r>
      <w:r>
        <w:rPr>
          <w:rFonts w:eastAsia="Verdana"/>
        </w:rPr>
        <w:t xml:space="preserve">can answer this question on the regulatory framework </w:t>
      </w:r>
      <w:r w:rsidRPr="60B7F9FB">
        <w:rPr>
          <w:rFonts w:eastAsia="Verdana"/>
        </w:rPr>
        <w:t>first</w:t>
      </w:r>
      <w:r>
        <w:rPr>
          <w:rFonts w:eastAsia="Verdana"/>
        </w:rPr>
        <w:t>,</w:t>
      </w:r>
      <w:r w:rsidRPr="60B7F9FB">
        <w:rPr>
          <w:rFonts w:eastAsia="Verdana"/>
        </w:rPr>
        <w:t xml:space="preserve"> to make sure</w:t>
      </w:r>
      <w:r>
        <w:rPr>
          <w:rFonts w:eastAsia="Verdana"/>
        </w:rPr>
        <w:t xml:space="preserve"> that I have </w:t>
      </w:r>
      <w:r w:rsidRPr="60B7F9FB">
        <w:rPr>
          <w:rFonts w:eastAsia="Verdana"/>
        </w:rPr>
        <w:t>understood it</w:t>
      </w:r>
      <w:r>
        <w:rPr>
          <w:rFonts w:eastAsia="Verdana"/>
        </w:rPr>
        <w:t xml:space="preserve"> r</w:t>
      </w:r>
      <w:r w:rsidRPr="60B7F9FB">
        <w:rPr>
          <w:rFonts w:eastAsia="Verdana"/>
        </w:rPr>
        <w:t>ight</w:t>
      </w:r>
      <w:r>
        <w:rPr>
          <w:rFonts w:eastAsia="Verdana"/>
        </w:rPr>
        <w:t>. As I understand it, o</w:t>
      </w:r>
      <w:r w:rsidRPr="60B7F9FB">
        <w:rPr>
          <w:rFonts w:eastAsia="Verdana"/>
        </w:rPr>
        <w:t>perators need a licence from you</w:t>
      </w:r>
      <w:r>
        <w:rPr>
          <w:rFonts w:eastAsia="Verdana"/>
        </w:rPr>
        <w:t>, a</w:t>
      </w:r>
      <w:r w:rsidRPr="60B7F9FB">
        <w:rPr>
          <w:rFonts w:eastAsia="Verdana"/>
        </w:rPr>
        <w:t xml:space="preserve">nd one of the conditions of that licence is that they should obey the guidance set by the Advertising Standards Authority. </w:t>
      </w:r>
      <w:r>
        <w:rPr>
          <w:rFonts w:eastAsia="Verdana"/>
        </w:rPr>
        <w:t xml:space="preserve">Is that </w:t>
      </w:r>
      <w:r w:rsidRPr="60B7F9FB">
        <w:rPr>
          <w:rFonts w:eastAsia="Verdana"/>
        </w:rPr>
        <w:t>correct</w:t>
      </w:r>
      <w:r>
        <w:rPr>
          <w:rFonts w:eastAsia="Verdana"/>
        </w:rPr>
        <w:t>?</w:t>
      </w:r>
      <w:r w:rsidRPr="60B7F9FB">
        <w:rPr>
          <w:rFonts w:eastAsia="Verdana"/>
        </w:rPr>
        <w:t xml:space="preserve"> </w:t>
      </w:r>
    </w:p>
    <w:p w:rsidR="007E19FF" w:rsidP="007E19FF">
      <w:pPr>
        <w:pStyle w:val="Answer"/>
      </w:pPr>
      <w:r w:rsidRPr="4D5E40B5">
        <w:rPr>
          <w:rFonts w:eastAsia="Verdana" w:cs="Verdana"/>
          <w:b/>
          <w:bCs/>
          <w:i/>
          <w:iCs/>
          <w:color w:val="000000" w:themeColor="text1"/>
        </w:rPr>
        <w:t>Sarah Gardner:</w:t>
      </w:r>
      <w:r w:rsidRPr="4D5E40B5">
        <w:rPr>
          <w:rFonts w:eastAsia="Verdana" w:cs="Verdana"/>
          <w:color w:val="000000" w:themeColor="text1"/>
        </w:rPr>
        <w:t xml:space="preserve"> </w:t>
      </w:r>
      <w:r w:rsidRPr="60B7F9FB">
        <w:rPr>
          <w:rFonts w:eastAsia="Verdana" w:cs="Verdana"/>
          <w:color w:val="000000" w:themeColor="text1"/>
        </w:rPr>
        <w:t>It is</w:t>
      </w:r>
      <w:r>
        <w:rPr>
          <w:rFonts w:eastAsia="Verdana" w:cs="Verdana"/>
          <w:color w:val="000000" w:themeColor="text1"/>
        </w:rPr>
        <w:t>, y</w:t>
      </w:r>
      <w:r w:rsidRPr="60B7F9FB">
        <w:rPr>
          <w:rFonts w:eastAsia="Verdana" w:cs="Verdana"/>
          <w:color w:val="000000" w:themeColor="text1"/>
        </w:rPr>
        <w:t xml:space="preserve">es. </w:t>
      </w:r>
    </w:p>
    <w:p w:rsidR="007E19FF" w:rsidP="007E19FF">
      <w:pPr>
        <w:pStyle w:val="Remark"/>
      </w:pPr>
      <w:r w:rsidRPr="7D6D2490">
        <w:rPr>
          <w:rFonts w:eastAsia="Verdana"/>
          <w:b/>
          <w:bCs/>
        </w:rPr>
        <w:t>Lord Butler of Brockwell:</w:t>
      </w:r>
      <w:r w:rsidRPr="79914443">
        <w:rPr>
          <w:rFonts w:eastAsia="Verdana"/>
        </w:rPr>
        <w:t xml:space="preserve"> </w:t>
      </w:r>
      <w:r w:rsidRPr="60B7F9FB">
        <w:rPr>
          <w:rFonts w:eastAsia="Verdana"/>
        </w:rPr>
        <w:t>The Advertising Standards Authority is an independent body</w:t>
      </w:r>
      <w:r>
        <w:rPr>
          <w:rFonts w:eastAsia="Verdana"/>
        </w:rPr>
        <w:t>—</w:t>
      </w:r>
      <w:r w:rsidRPr="60B7F9FB">
        <w:rPr>
          <w:rFonts w:eastAsia="Verdana"/>
        </w:rPr>
        <w:t>not a statutory body</w:t>
      </w:r>
      <w:r>
        <w:rPr>
          <w:rFonts w:eastAsia="Verdana"/>
        </w:rPr>
        <w:t xml:space="preserve"> or</w:t>
      </w:r>
      <w:r w:rsidRPr="60B7F9FB">
        <w:rPr>
          <w:rFonts w:eastAsia="Verdana"/>
        </w:rPr>
        <w:t xml:space="preserve"> </w:t>
      </w:r>
      <w:r>
        <w:rPr>
          <w:rFonts w:eastAsia="Verdana"/>
        </w:rPr>
        <w:t>g</w:t>
      </w:r>
      <w:r w:rsidRPr="60B7F9FB">
        <w:rPr>
          <w:rFonts w:eastAsia="Verdana"/>
        </w:rPr>
        <w:t>overnment body</w:t>
      </w:r>
      <w:r>
        <w:rPr>
          <w:rFonts w:eastAsia="Verdana"/>
        </w:rPr>
        <w:t>; a</w:t>
      </w:r>
      <w:r w:rsidRPr="60B7F9FB">
        <w:rPr>
          <w:rFonts w:eastAsia="Verdana"/>
        </w:rPr>
        <w:t>n independent body</w:t>
      </w:r>
      <w:r>
        <w:rPr>
          <w:rFonts w:eastAsia="Verdana"/>
        </w:rPr>
        <w:t>—that</w:t>
      </w:r>
      <w:r w:rsidRPr="60B7F9FB">
        <w:rPr>
          <w:rFonts w:eastAsia="Verdana"/>
        </w:rPr>
        <w:t xml:space="preserve"> is funded by the advertising industry. Is that correct? </w:t>
      </w:r>
    </w:p>
    <w:p w:rsidR="007E19FF" w:rsidP="007E19FF">
      <w:pPr>
        <w:pStyle w:val="Answer"/>
        <w:rPr>
          <w:rFonts w:eastAsia="Verdana" w:cs="Verdana"/>
          <w:color w:val="000000" w:themeColor="text1"/>
        </w:rPr>
      </w:pPr>
      <w:r w:rsidRPr="4D5E40B5">
        <w:rPr>
          <w:rFonts w:eastAsia="Verdana" w:cs="Verdana"/>
          <w:b/>
          <w:bCs/>
          <w:i/>
          <w:iCs/>
          <w:color w:val="000000" w:themeColor="text1"/>
        </w:rPr>
        <w:t>Sarah Gardner:</w:t>
      </w:r>
      <w:r w:rsidRPr="4D5E40B5">
        <w:rPr>
          <w:rFonts w:eastAsia="Verdana" w:cs="Verdana"/>
          <w:color w:val="000000" w:themeColor="text1"/>
        </w:rPr>
        <w:t xml:space="preserve"> </w:t>
      </w:r>
      <w:r>
        <w:rPr>
          <w:rFonts w:eastAsia="Verdana" w:cs="Verdana"/>
          <w:color w:val="000000" w:themeColor="text1"/>
        </w:rPr>
        <w:t>That is m</w:t>
      </w:r>
      <w:r w:rsidRPr="60B7F9FB">
        <w:rPr>
          <w:rFonts w:eastAsia="Verdana" w:cs="Verdana"/>
          <w:color w:val="000000" w:themeColor="text1"/>
        </w:rPr>
        <w:t>y understanding</w:t>
      </w:r>
      <w:r>
        <w:rPr>
          <w:rFonts w:eastAsia="Verdana" w:cs="Verdana"/>
          <w:color w:val="000000" w:themeColor="text1"/>
        </w:rPr>
        <w:t>, y</w:t>
      </w:r>
      <w:r w:rsidRPr="60B7F9FB">
        <w:rPr>
          <w:rFonts w:eastAsia="Verdana" w:cs="Verdana"/>
          <w:color w:val="000000" w:themeColor="text1"/>
        </w:rPr>
        <w:t>es.</w:t>
      </w:r>
    </w:p>
    <w:p w:rsidR="007E19FF" w:rsidP="007E19FF">
      <w:pPr>
        <w:pStyle w:val="Remark"/>
      </w:pPr>
      <w:r w:rsidRPr="7D6D2490">
        <w:rPr>
          <w:rFonts w:eastAsia="Verdana"/>
          <w:b/>
          <w:bCs/>
        </w:rPr>
        <w:t>Lord Butler of Brockwell:</w:t>
      </w:r>
      <w:r w:rsidRPr="79914443">
        <w:rPr>
          <w:rFonts w:eastAsia="Verdana"/>
        </w:rPr>
        <w:t xml:space="preserve"> </w:t>
      </w:r>
      <w:r>
        <w:rPr>
          <w:rFonts w:eastAsia="Verdana"/>
        </w:rPr>
        <w:t>I</w:t>
      </w:r>
      <w:r w:rsidRPr="60B7F9FB">
        <w:rPr>
          <w:rFonts w:eastAsia="Verdana"/>
        </w:rPr>
        <w:t xml:space="preserve">s that satisfactory? </w:t>
      </w:r>
      <w:r>
        <w:rPr>
          <w:rFonts w:eastAsia="Verdana"/>
        </w:rPr>
        <w:t>You</w:t>
      </w:r>
      <w:r w:rsidRPr="60B7F9FB">
        <w:rPr>
          <w:rFonts w:eastAsia="Verdana"/>
        </w:rPr>
        <w:t xml:space="preserve"> have regulation done by a body that is funded by the advertising industry itself. Is</w:t>
      </w:r>
      <w:r>
        <w:rPr>
          <w:rFonts w:eastAsia="Verdana"/>
        </w:rPr>
        <w:t xml:space="preserve"> this not </w:t>
      </w:r>
      <w:r w:rsidRPr="60B7F9FB">
        <w:rPr>
          <w:rFonts w:eastAsia="Verdana"/>
        </w:rPr>
        <w:t xml:space="preserve">a case of the advertising industry setting and marking its own casework? </w:t>
      </w:r>
    </w:p>
    <w:p w:rsidR="007E19FF" w:rsidP="007E19FF">
      <w:pPr>
        <w:pStyle w:val="Answer"/>
        <w:rPr>
          <w:rFonts w:eastAsia="Verdana" w:cs="Verdana"/>
          <w:color w:val="000000" w:themeColor="text1"/>
        </w:rPr>
      </w:pPr>
      <w:r w:rsidRPr="4D5E40B5">
        <w:rPr>
          <w:rFonts w:eastAsia="Verdana" w:cs="Verdana"/>
          <w:b/>
          <w:bCs/>
          <w:i/>
          <w:iCs/>
          <w:color w:val="000000" w:themeColor="text1"/>
        </w:rPr>
        <w:t>Sarah Gardner:</w:t>
      </w:r>
      <w:r w:rsidRPr="4D5E40B5">
        <w:rPr>
          <w:rFonts w:eastAsia="Verdana" w:cs="Verdana"/>
          <w:color w:val="000000" w:themeColor="text1"/>
        </w:rPr>
        <w:t xml:space="preserve"> </w:t>
      </w:r>
      <w:r>
        <w:rPr>
          <w:rFonts w:eastAsia="Verdana" w:cs="Verdana"/>
          <w:color w:val="000000" w:themeColor="text1"/>
        </w:rPr>
        <w:t>T</w:t>
      </w:r>
      <w:r w:rsidRPr="60B7F9FB">
        <w:rPr>
          <w:rFonts w:eastAsia="Verdana" w:cs="Verdana"/>
          <w:color w:val="000000" w:themeColor="text1"/>
        </w:rPr>
        <w:t>he ASA is responsible for all advertising</w:t>
      </w:r>
      <w:r>
        <w:rPr>
          <w:rFonts w:eastAsia="Verdana" w:cs="Verdana"/>
          <w:color w:val="000000" w:themeColor="text1"/>
        </w:rPr>
        <w:t xml:space="preserve">, </w:t>
      </w:r>
      <w:r w:rsidRPr="60B7F9FB">
        <w:rPr>
          <w:rFonts w:eastAsia="Verdana" w:cs="Verdana"/>
          <w:color w:val="000000" w:themeColor="text1"/>
        </w:rPr>
        <w:t xml:space="preserve">not just gambling advertising. The advantage that gives </w:t>
      </w:r>
      <w:r>
        <w:rPr>
          <w:rFonts w:eastAsia="Verdana" w:cs="Verdana"/>
          <w:color w:val="000000" w:themeColor="text1"/>
        </w:rPr>
        <w:t>for</w:t>
      </w:r>
      <w:r w:rsidRPr="60B7F9FB">
        <w:rPr>
          <w:rFonts w:eastAsia="Verdana" w:cs="Verdana"/>
          <w:color w:val="000000" w:themeColor="text1"/>
        </w:rPr>
        <w:t xml:space="preserve"> a regulator </w:t>
      </w:r>
      <w:r>
        <w:rPr>
          <w:rFonts w:eastAsia="Verdana" w:cs="Verdana"/>
          <w:color w:val="000000" w:themeColor="text1"/>
        </w:rPr>
        <w:t>such as</w:t>
      </w:r>
      <w:r w:rsidRPr="60B7F9FB">
        <w:rPr>
          <w:rFonts w:eastAsia="Verdana" w:cs="Verdana"/>
          <w:color w:val="000000" w:themeColor="text1"/>
        </w:rPr>
        <w:t xml:space="preserve"> the Gambling Commission is </w:t>
      </w:r>
      <w:r>
        <w:rPr>
          <w:rFonts w:eastAsia="Verdana" w:cs="Verdana"/>
          <w:color w:val="000000" w:themeColor="text1"/>
        </w:rPr>
        <w:t xml:space="preserve">that </w:t>
      </w:r>
      <w:r w:rsidRPr="60B7F9FB">
        <w:rPr>
          <w:rFonts w:eastAsia="Verdana" w:cs="Verdana"/>
          <w:color w:val="000000" w:themeColor="text1"/>
        </w:rPr>
        <w:t xml:space="preserve">we are not experts in advertising and </w:t>
      </w:r>
      <w:r>
        <w:rPr>
          <w:rFonts w:eastAsia="Verdana" w:cs="Verdana"/>
          <w:color w:val="000000" w:themeColor="text1"/>
        </w:rPr>
        <w:t>the ASA is. We</w:t>
      </w:r>
      <w:r w:rsidRPr="60B7F9FB">
        <w:rPr>
          <w:rFonts w:eastAsia="Verdana" w:cs="Verdana"/>
          <w:color w:val="000000" w:themeColor="text1"/>
        </w:rPr>
        <w:t xml:space="preserve"> see </w:t>
      </w:r>
      <w:r>
        <w:rPr>
          <w:rFonts w:eastAsia="Verdana" w:cs="Verdana"/>
          <w:color w:val="000000" w:themeColor="text1"/>
        </w:rPr>
        <w:t>it</w:t>
      </w:r>
      <w:r w:rsidRPr="60B7F9FB">
        <w:rPr>
          <w:rFonts w:eastAsia="Verdana" w:cs="Verdana"/>
          <w:color w:val="000000" w:themeColor="text1"/>
        </w:rPr>
        <w:t xml:space="preserve"> take a lot of action</w:t>
      </w:r>
      <w:r>
        <w:rPr>
          <w:rFonts w:eastAsia="Verdana" w:cs="Verdana"/>
          <w:color w:val="000000" w:themeColor="text1"/>
        </w:rPr>
        <w:t>,</w:t>
      </w:r>
      <w:r w:rsidRPr="60B7F9FB">
        <w:rPr>
          <w:rFonts w:eastAsia="Verdana" w:cs="Verdana"/>
          <w:color w:val="000000" w:themeColor="text1"/>
        </w:rPr>
        <w:t xml:space="preserve"> including in this sector, both reactive</w:t>
      </w:r>
      <w:r>
        <w:rPr>
          <w:rFonts w:eastAsia="Verdana" w:cs="Verdana"/>
          <w:color w:val="000000" w:themeColor="text1"/>
        </w:rPr>
        <w:t>ly</w:t>
      </w:r>
      <w:r w:rsidRPr="60B7F9FB">
        <w:rPr>
          <w:rFonts w:eastAsia="Verdana" w:cs="Verdana"/>
          <w:color w:val="000000" w:themeColor="text1"/>
        </w:rPr>
        <w:t xml:space="preserve"> to complaints and proactive</w:t>
      </w:r>
      <w:r>
        <w:rPr>
          <w:rFonts w:eastAsia="Verdana" w:cs="Verdana"/>
          <w:color w:val="000000" w:themeColor="text1"/>
        </w:rPr>
        <w:t>ly</w:t>
      </w:r>
      <w:r w:rsidRPr="60B7F9FB">
        <w:rPr>
          <w:rFonts w:eastAsia="Verdana" w:cs="Verdana"/>
          <w:color w:val="000000" w:themeColor="text1"/>
        </w:rPr>
        <w:t xml:space="preserve">. </w:t>
      </w:r>
      <w:r>
        <w:rPr>
          <w:rFonts w:eastAsia="Verdana" w:cs="Verdana"/>
          <w:color w:val="000000" w:themeColor="text1"/>
        </w:rPr>
        <w:t xml:space="preserve">The </w:t>
      </w:r>
      <w:r w:rsidRPr="60B7F9FB">
        <w:rPr>
          <w:rFonts w:eastAsia="Verdana" w:cs="Verdana"/>
          <w:color w:val="000000" w:themeColor="text1"/>
        </w:rPr>
        <w:t>Minister mentioned the work that the ASA</w:t>
      </w:r>
      <w:r>
        <w:rPr>
          <w:rFonts w:eastAsia="Verdana" w:cs="Verdana"/>
          <w:color w:val="000000" w:themeColor="text1"/>
        </w:rPr>
        <w:t xml:space="preserve"> has</w:t>
      </w:r>
      <w:r w:rsidRPr="60B7F9FB">
        <w:rPr>
          <w:rFonts w:eastAsia="Verdana" w:cs="Verdana"/>
          <w:color w:val="000000" w:themeColor="text1"/>
        </w:rPr>
        <w:t xml:space="preserve"> been doing, which we have been particularly pleased to see</w:t>
      </w:r>
      <w:r>
        <w:rPr>
          <w:rFonts w:eastAsia="Verdana" w:cs="Verdana"/>
          <w:color w:val="000000" w:themeColor="text1"/>
        </w:rPr>
        <w:t xml:space="preserve">, on </w:t>
      </w:r>
      <w:r w:rsidRPr="60B7F9FB">
        <w:rPr>
          <w:rFonts w:eastAsia="Verdana" w:cs="Verdana"/>
          <w:color w:val="000000" w:themeColor="text1"/>
        </w:rPr>
        <w:t xml:space="preserve">the use of AI tools to monitor </w:t>
      </w:r>
      <w:r>
        <w:rPr>
          <w:rFonts w:eastAsia="Verdana" w:cs="Verdana"/>
          <w:color w:val="000000" w:themeColor="text1"/>
        </w:rPr>
        <w:t xml:space="preserve">the </w:t>
      </w:r>
      <w:r w:rsidRPr="60B7F9FB">
        <w:rPr>
          <w:rFonts w:eastAsia="Verdana" w:cs="Verdana"/>
          <w:color w:val="000000" w:themeColor="text1"/>
        </w:rPr>
        <w:t>compliance of gambling ads online</w:t>
      </w:r>
      <w:r>
        <w:rPr>
          <w:rFonts w:eastAsia="Verdana" w:cs="Verdana"/>
          <w:color w:val="000000" w:themeColor="text1"/>
        </w:rPr>
        <w:t>.</w:t>
      </w:r>
      <w:r w:rsidRPr="60B7F9FB">
        <w:rPr>
          <w:rFonts w:eastAsia="Verdana" w:cs="Verdana"/>
          <w:color w:val="000000" w:themeColor="text1"/>
        </w:rPr>
        <w:t xml:space="preserve"> </w:t>
      </w:r>
      <w:r>
        <w:rPr>
          <w:rFonts w:eastAsia="Verdana" w:cs="Verdana"/>
          <w:color w:val="000000" w:themeColor="text1"/>
        </w:rPr>
        <w:t>T</w:t>
      </w:r>
      <w:r w:rsidRPr="60B7F9FB">
        <w:rPr>
          <w:rFonts w:eastAsia="Verdana" w:cs="Verdana"/>
          <w:color w:val="000000" w:themeColor="text1"/>
        </w:rPr>
        <w:t xml:space="preserve">hat covers a huge swathe of advertising that happens online. </w:t>
      </w:r>
    </w:p>
    <w:p w:rsidR="007E19FF" w:rsidP="007E19FF">
      <w:pPr>
        <w:pStyle w:val="Answer"/>
      </w:pPr>
      <w:r>
        <w:rPr>
          <w:rFonts w:eastAsia="Verdana" w:cs="Verdana"/>
          <w:color w:val="000000" w:themeColor="text1"/>
        </w:rPr>
        <w:t>T</w:t>
      </w:r>
      <w:r w:rsidRPr="60B7F9FB">
        <w:rPr>
          <w:rFonts w:eastAsia="Verdana" w:cs="Verdana"/>
          <w:color w:val="000000" w:themeColor="text1"/>
        </w:rPr>
        <w:t xml:space="preserve">he critical thing </w:t>
      </w:r>
      <w:r>
        <w:rPr>
          <w:rFonts w:eastAsia="Verdana" w:cs="Verdana"/>
          <w:color w:val="000000" w:themeColor="text1"/>
        </w:rPr>
        <w:t>in</w:t>
      </w:r>
      <w:r w:rsidRPr="60B7F9FB">
        <w:rPr>
          <w:rFonts w:eastAsia="Verdana" w:cs="Verdana"/>
          <w:color w:val="000000" w:themeColor="text1"/>
        </w:rPr>
        <w:t xml:space="preserve"> our relationship with the ASA is </w:t>
      </w:r>
      <w:r>
        <w:rPr>
          <w:rFonts w:eastAsia="Verdana" w:cs="Verdana"/>
          <w:color w:val="000000" w:themeColor="text1"/>
        </w:rPr>
        <w:t xml:space="preserve">that </w:t>
      </w:r>
      <w:r w:rsidRPr="60B7F9FB">
        <w:rPr>
          <w:rFonts w:eastAsia="Verdana" w:cs="Verdana"/>
          <w:color w:val="000000" w:themeColor="text1"/>
        </w:rPr>
        <w:t xml:space="preserve">the whole thing has a hard regulatory backstop. </w:t>
      </w:r>
      <w:r>
        <w:rPr>
          <w:rFonts w:eastAsia="Verdana" w:cs="Verdana"/>
          <w:color w:val="000000" w:themeColor="text1"/>
        </w:rPr>
        <w:t>O</w:t>
      </w:r>
      <w:r w:rsidRPr="60B7F9FB">
        <w:rPr>
          <w:rFonts w:eastAsia="Verdana" w:cs="Verdana"/>
          <w:color w:val="000000" w:themeColor="text1"/>
        </w:rPr>
        <w:t xml:space="preserve">ne of the reasons </w:t>
      </w:r>
      <w:r>
        <w:rPr>
          <w:rFonts w:eastAsia="Verdana" w:cs="Verdana"/>
          <w:color w:val="000000" w:themeColor="text1"/>
        </w:rPr>
        <w:t xml:space="preserve">why </w:t>
      </w:r>
      <w:r w:rsidRPr="60B7F9FB">
        <w:rPr>
          <w:rFonts w:eastAsia="Verdana" w:cs="Verdana"/>
          <w:color w:val="000000" w:themeColor="text1"/>
        </w:rPr>
        <w:t xml:space="preserve">we hardwired into </w:t>
      </w:r>
      <w:r>
        <w:rPr>
          <w:rFonts w:eastAsia="Verdana" w:cs="Verdana"/>
          <w:color w:val="000000" w:themeColor="text1"/>
        </w:rPr>
        <w:t>our main rule book, the LCCP</w:t>
      </w:r>
      <w:r w:rsidRPr="60B7F9FB">
        <w:rPr>
          <w:rFonts w:eastAsia="Verdana" w:cs="Verdana"/>
          <w:color w:val="000000" w:themeColor="text1"/>
        </w:rPr>
        <w:t>, as a condition of licen</w:t>
      </w:r>
      <w:r>
        <w:rPr>
          <w:rFonts w:eastAsia="Verdana" w:cs="Verdana"/>
          <w:color w:val="000000" w:themeColor="text1"/>
        </w:rPr>
        <w:t>c</w:t>
      </w:r>
      <w:r w:rsidRPr="60B7F9FB">
        <w:rPr>
          <w:rFonts w:eastAsia="Verdana" w:cs="Verdana"/>
          <w:color w:val="000000" w:themeColor="text1"/>
        </w:rPr>
        <w:t>es</w:t>
      </w:r>
      <w:r>
        <w:rPr>
          <w:rFonts w:eastAsia="Verdana" w:cs="Verdana"/>
          <w:color w:val="000000" w:themeColor="text1"/>
        </w:rPr>
        <w:t xml:space="preserve">—this </w:t>
      </w:r>
      <w:r w:rsidRPr="60B7F9FB">
        <w:rPr>
          <w:rFonts w:eastAsia="Verdana" w:cs="Verdana"/>
          <w:color w:val="000000" w:themeColor="text1"/>
        </w:rPr>
        <w:t>is in our social responsibility codes and therefore attracts potential sanctions up to and including revocation of licen</w:t>
      </w:r>
      <w:r>
        <w:rPr>
          <w:rFonts w:eastAsia="Verdana" w:cs="Verdana"/>
          <w:color w:val="000000" w:themeColor="text1"/>
        </w:rPr>
        <w:t>c</w:t>
      </w:r>
      <w:r w:rsidRPr="60B7F9FB">
        <w:rPr>
          <w:rFonts w:eastAsia="Verdana" w:cs="Verdana"/>
          <w:color w:val="000000" w:themeColor="text1"/>
        </w:rPr>
        <w:t>e</w:t>
      </w:r>
      <w:r>
        <w:rPr>
          <w:rFonts w:eastAsia="Verdana" w:cs="Verdana"/>
          <w:color w:val="000000" w:themeColor="text1"/>
        </w:rPr>
        <w:t>—t</w:t>
      </w:r>
      <w:r w:rsidRPr="60B7F9FB">
        <w:rPr>
          <w:rFonts w:eastAsia="Verdana" w:cs="Verdana"/>
          <w:color w:val="000000" w:themeColor="text1"/>
        </w:rPr>
        <w:t>he requirement that they have to comply with all advertising codes</w:t>
      </w:r>
      <w:r>
        <w:rPr>
          <w:rFonts w:eastAsia="Verdana" w:cs="Verdana"/>
          <w:color w:val="000000" w:themeColor="text1"/>
        </w:rPr>
        <w:t>, was</w:t>
      </w:r>
      <w:r w:rsidRPr="60B7F9FB">
        <w:rPr>
          <w:rFonts w:eastAsia="Verdana" w:cs="Verdana"/>
          <w:color w:val="000000" w:themeColor="text1"/>
        </w:rPr>
        <w:t xml:space="preserve"> to give it that regulatory backstop. </w:t>
      </w:r>
      <w:r>
        <w:rPr>
          <w:rFonts w:eastAsia="Verdana" w:cs="Verdana"/>
          <w:color w:val="000000" w:themeColor="text1"/>
        </w:rPr>
        <w:t>T</w:t>
      </w:r>
      <w:r w:rsidRPr="60B7F9FB">
        <w:rPr>
          <w:rFonts w:eastAsia="Verdana" w:cs="Verdana"/>
          <w:color w:val="000000" w:themeColor="text1"/>
        </w:rPr>
        <w:t>he ASA w</w:t>
      </w:r>
      <w:r>
        <w:rPr>
          <w:rFonts w:eastAsia="Verdana" w:cs="Verdana"/>
          <w:color w:val="000000" w:themeColor="text1"/>
        </w:rPr>
        <w:t>ill</w:t>
      </w:r>
      <w:r w:rsidRPr="60B7F9FB">
        <w:rPr>
          <w:rFonts w:eastAsia="Verdana" w:cs="Verdana"/>
          <w:color w:val="000000" w:themeColor="text1"/>
        </w:rPr>
        <w:t xml:space="preserve"> refer things to us if there </w:t>
      </w:r>
      <w:r>
        <w:rPr>
          <w:rFonts w:eastAsia="Verdana" w:cs="Verdana"/>
          <w:color w:val="000000" w:themeColor="text1"/>
        </w:rPr>
        <w:t>a</w:t>
      </w:r>
      <w:r w:rsidRPr="60B7F9FB">
        <w:rPr>
          <w:rFonts w:eastAsia="Verdana" w:cs="Verdana"/>
          <w:color w:val="000000" w:themeColor="text1"/>
        </w:rPr>
        <w:t xml:space="preserve">re repeated or persistent breaches of </w:t>
      </w:r>
      <w:r>
        <w:rPr>
          <w:rFonts w:eastAsia="Verdana" w:cs="Verdana"/>
          <w:color w:val="000000" w:themeColor="text1"/>
        </w:rPr>
        <w:t>its</w:t>
      </w:r>
      <w:r w:rsidRPr="60B7F9FB">
        <w:rPr>
          <w:rFonts w:eastAsia="Verdana" w:cs="Verdana"/>
          <w:color w:val="000000" w:themeColor="text1"/>
        </w:rPr>
        <w:t xml:space="preserve"> rules</w:t>
      </w:r>
      <w:r>
        <w:rPr>
          <w:rFonts w:eastAsia="Verdana" w:cs="Verdana"/>
          <w:color w:val="000000" w:themeColor="text1"/>
        </w:rPr>
        <w:t xml:space="preserve"> and</w:t>
      </w:r>
      <w:r w:rsidRPr="60B7F9FB">
        <w:rPr>
          <w:rFonts w:eastAsia="Verdana" w:cs="Verdana"/>
          <w:color w:val="000000" w:themeColor="text1"/>
        </w:rPr>
        <w:t xml:space="preserve"> in the event that something somehow f</w:t>
      </w:r>
      <w:r>
        <w:rPr>
          <w:rFonts w:eastAsia="Verdana" w:cs="Verdana"/>
          <w:color w:val="000000" w:themeColor="text1"/>
        </w:rPr>
        <w:t>alls</w:t>
      </w:r>
      <w:r w:rsidRPr="60B7F9FB">
        <w:rPr>
          <w:rFonts w:eastAsia="Verdana" w:cs="Verdana"/>
          <w:color w:val="000000" w:themeColor="text1"/>
        </w:rPr>
        <w:t xml:space="preserve"> outside of </w:t>
      </w:r>
      <w:r>
        <w:rPr>
          <w:rFonts w:eastAsia="Verdana" w:cs="Verdana"/>
          <w:color w:val="000000" w:themeColor="text1"/>
        </w:rPr>
        <w:t>its</w:t>
      </w:r>
      <w:r w:rsidRPr="60B7F9FB">
        <w:rPr>
          <w:rFonts w:eastAsia="Verdana" w:cs="Verdana"/>
          <w:color w:val="000000" w:themeColor="text1"/>
        </w:rPr>
        <w:t xml:space="preserve"> jurisdiction. </w:t>
      </w:r>
      <w:r>
        <w:rPr>
          <w:rFonts w:eastAsia="Verdana" w:cs="Verdana"/>
          <w:color w:val="000000" w:themeColor="text1"/>
        </w:rPr>
        <w:t>W</w:t>
      </w:r>
      <w:r w:rsidRPr="60B7F9FB">
        <w:rPr>
          <w:rFonts w:eastAsia="Verdana" w:cs="Verdana"/>
          <w:color w:val="000000" w:themeColor="text1"/>
        </w:rPr>
        <w:t>e take those referrals and we wi</w:t>
      </w:r>
      <w:r>
        <w:rPr>
          <w:rFonts w:eastAsia="Verdana" w:cs="Verdana"/>
          <w:color w:val="000000" w:themeColor="text1"/>
        </w:rPr>
        <w:t>ll always look at them and engage with the operat</w:t>
      </w:r>
      <w:r w:rsidRPr="60B7F9FB">
        <w:rPr>
          <w:rFonts w:eastAsia="Verdana" w:cs="Verdana"/>
          <w:color w:val="000000" w:themeColor="text1"/>
        </w:rPr>
        <w:t xml:space="preserve">ors directly. </w:t>
      </w:r>
    </w:p>
    <w:p w:rsidR="007E19FF" w:rsidP="007E19FF">
      <w:pPr>
        <w:pStyle w:val="Remark"/>
        <w:rPr>
          <w:rFonts w:eastAsia="Verdana"/>
        </w:rPr>
      </w:pPr>
      <w:r w:rsidRPr="7D6D2490">
        <w:rPr>
          <w:rFonts w:eastAsia="Verdana"/>
          <w:b/>
          <w:bCs/>
        </w:rPr>
        <w:t>Lord Butler of Brockwell:</w:t>
      </w:r>
      <w:r w:rsidRPr="7D6D2490">
        <w:rPr>
          <w:rFonts w:eastAsia="Verdana"/>
        </w:rPr>
        <w:t xml:space="preserve"> Has the action taken by the ASA</w:t>
      </w:r>
      <w:r>
        <w:rPr>
          <w:rFonts w:eastAsia="Verdana"/>
        </w:rPr>
        <w:t xml:space="preserve"> </w:t>
      </w:r>
      <w:r w:rsidRPr="60B7F9FB">
        <w:rPr>
          <w:rFonts w:eastAsia="Verdana"/>
        </w:rPr>
        <w:t>caused you to withdraw any licen</w:t>
      </w:r>
      <w:r>
        <w:rPr>
          <w:rFonts w:eastAsia="Verdana"/>
        </w:rPr>
        <w:t>c</w:t>
      </w:r>
      <w:r w:rsidRPr="60B7F9FB">
        <w:rPr>
          <w:rFonts w:eastAsia="Verdana"/>
        </w:rPr>
        <w:t>es for gambling operators?</w:t>
      </w:r>
    </w:p>
    <w:p w:rsidR="007E19FF" w:rsidP="007E19FF">
      <w:pPr>
        <w:pStyle w:val="Answer"/>
        <w:rPr>
          <w:rFonts w:eastAsia="Verdana" w:cs="Verdana"/>
          <w:color w:val="000000" w:themeColor="text1"/>
        </w:rPr>
      </w:pPr>
      <w:r w:rsidRPr="4D5E40B5">
        <w:rPr>
          <w:rFonts w:eastAsia="Verdana" w:cs="Verdana"/>
          <w:b/>
          <w:bCs/>
          <w:i/>
          <w:iCs/>
          <w:color w:val="000000" w:themeColor="text1"/>
        </w:rPr>
        <w:t>Sarah Gardner:</w:t>
      </w:r>
      <w:r w:rsidRPr="4D5E40B5">
        <w:rPr>
          <w:rFonts w:eastAsia="Verdana" w:cs="Verdana"/>
          <w:color w:val="000000" w:themeColor="text1"/>
        </w:rPr>
        <w:t xml:space="preserve"> I would have to check whether we have withdrawn any</w:t>
      </w:r>
      <w:r>
        <w:rPr>
          <w:rFonts w:eastAsia="Verdana" w:cs="Verdana"/>
          <w:color w:val="000000" w:themeColor="text1"/>
        </w:rPr>
        <w:t>. We have</w:t>
      </w:r>
      <w:r w:rsidRPr="60B7F9FB">
        <w:rPr>
          <w:rFonts w:eastAsia="Verdana" w:cs="Verdana"/>
          <w:color w:val="000000" w:themeColor="text1"/>
        </w:rPr>
        <w:t xml:space="preserve"> certainly taken a range of enforcement action</w:t>
      </w:r>
      <w:r>
        <w:rPr>
          <w:rFonts w:eastAsia="Verdana" w:cs="Verdana"/>
          <w:color w:val="000000" w:themeColor="text1"/>
        </w:rPr>
        <w:t>s</w:t>
      </w:r>
      <w:r w:rsidRPr="60B7F9FB">
        <w:rPr>
          <w:rFonts w:eastAsia="Verdana" w:cs="Verdana"/>
          <w:color w:val="000000" w:themeColor="text1"/>
        </w:rPr>
        <w:t xml:space="preserve"> on the back of referrals from the ASA, including ones </w:t>
      </w:r>
      <w:r>
        <w:rPr>
          <w:rFonts w:eastAsia="Verdana" w:cs="Verdana"/>
          <w:color w:val="000000" w:themeColor="text1"/>
        </w:rPr>
        <w:t>that</w:t>
      </w:r>
      <w:r w:rsidRPr="60B7F9FB">
        <w:rPr>
          <w:rFonts w:eastAsia="Verdana" w:cs="Verdana"/>
          <w:color w:val="000000" w:themeColor="text1"/>
        </w:rPr>
        <w:t xml:space="preserve"> have resulted in fines for a range of things</w:t>
      </w:r>
      <w:r>
        <w:rPr>
          <w:rFonts w:eastAsia="Verdana" w:cs="Verdana"/>
          <w:color w:val="000000" w:themeColor="text1"/>
        </w:rPr>
        <w:t xml:space="preserve"> </w:t>
      </w:r>
      <w:r w:rsidRPr="60B7F9FB">
        <w:rPr>
          <w:rFonts w:eastAsia="Verdana" w:cs="Verdana"/>
          <w:color w:val="000000" w:themeColor="text1"/>
        </w:rPr>
        <w:t xml:space="preserve">where the ASA found that the behaviour was particularly egregious. </w:t>
      </w:r>
      <w:r>
        <w:rPr>
          <w:rFonts w:eastAsia="Verdana" w:cs="Verdana"/>
          <w:color w:val="000000" w:themeColor="text1"/>
        </w:rPr>
        <w:t>F</w:t>
      </w:r>
      <w:r w:rsidRPr="60B7F9FB">
        <w:rPr>
          <w:rFonts w:eastAsia="Verdana" w:cs="Verdana"/>
          <w:color w:val="000000" w:themeColor="text1"/>
        </w:rPr>
        <w:t>or example</w:t>
      </w:r>
      <w:r>
        <w:rPr>
          <w:rFonts w:eastAsia="Verdana" w:cs="Verdana"/>
          <w:color w:val="000000" w:themeColor="text1"/>
        </w:rPr>
        <w:t>,</w:t>
      </w:r>
      <w:r w:rsidRPr="60B7F9FB">
        <w:rPr>
          <w:rFonts w:eastAsia="Verdana" w:cs="Verdana"/>
          <w:color w:val="000000" w:themeColor="text1"/>
        </w:rPr>
        <w:t xml:space="preserve"> we had a case where an operator was found to be advertising</w:t>
      </w:r>
      <w:r>
        <w:rPr>
          <w:rFonts w:eastAsia="Verdana" w:cs="Verdana"/>
          <w:color w:val="000000" w:themeColor="text1"/>
        </w:rPr>
        <w:t>,</w:t>
      </w:r>
      <w:r w:rsidRPr="60B7F9FB">
        <w:rPr>
          <w:rFonts w:eastAsia="Verdana" w:cs="Verdana"/>
          <w:color w:val="000000" w:themeColor="text1"/>
        </w:rPr>
        <w:t xml:space="preserve"> possibly inadvertently but</w:t>
      </w:r>
      <w:r>
        <w:rPr>
          <w:rFonts w:eastAsia="Verdana" w:cs="Verdana"/>
          <w:color w:val="000000" w:themeColor="text1"/>
        </w:rPr>
        <w:t xml:space="preserve"> in </w:t>
      </w:r>
      <w:r w:rsidRPr="60B7F9FB">
        <w:rPr>
          <w:rFonts w:eastAsia="Verdana" w:cs="Verdana"/>
          <w:color w:val="000000" w:themeColor="text1"/>
        </w:rPr>
        <w:t>breach of our rules</w:t>
      </w:r>
      <w:r>
        <w:rPr>
          <w:rFonts w:eastAsia="Verdana" w:cs="Verdana"/>
          <w:color w:val="000000" w:themeColor="text1"/>
        </w:rPr>
        <w:t xml:space="preserve">, </w:t>
      </w:r>
      <w:r w:rsidRPr="60B7F9FB">
        <w:rPr>
          <w:rFonts w:eastAsia="Verdana" w:cs="Verdana"/>
          <w:color w:val="000000" w:themeColor="text1"/>
        </w:rPr>
        <w:t xml:space="preserve">on pages accessible by children </w:t>
      </w:r>
      <w:r>
        <w:rPr>
          <w:rFonts w:eastAsia="Verdana" w:cs="Verdana"/>
          <w:color w:val="000000" w:themeColor="text1"/>
        </w:rPr>
        <w:t xml:space="preserve">that </w:t>
      </w:r>
      <w:r w:rsidRPr="60B7F9FB">
        <w:rPr>
          <w:rFonts w:eastAsia="Verdana" w:cs="Verdana"/>
          <w:color w:val="000000" w:themeColor="text1"/>
        </w:rPr>
        <w:t>related to a football club.</w:t>
      </w:r>
      <w:r>
        <w:rPr>
          <w:rFonts w:eastAsia="Verdana" w:cs="Verdana"/>
          <w:color w:val="000000" w:themeColor="text1"/>
        </w:rPr>
        <w:t xml:space="preserve"> I</w:t>
      </w:r>
      <w:r w:rsidRPr="60B7F9FB">
        <w:rPr>
          <w:rFonts w:eastAsia="Verdana" w:cs="Verdana"/>
          <w:color w:val="000000" w:themeColor="text1"/>
        </w:rPr>
        <w:t xml:space="preserve">n that case, we took enforcement action and </w:t>
      </w:r>
      <w:r>
        <w:rPr>
          <w:rFonts w:eastAsia="Verdana" w:cs="Verdana"/>
          <w:color w:val="000000" w:themeColor="text1"/>
        </w:rPr>
        <w:t>it</w:t>
      </w:r>
      <w:r w:rsidRPr="60B7F9FB">
        <w:rPr>
          <w:rFonts w:eastAsia="Verdana" w:cs="Verdana"/>
          <w:color w:val="000000" w:themeColor="text1"/>
        </w:rPr>
        <w:t xml:space="preserve"> faced a fine. </w:t>
      </w:r>
      <w:r>
        <w:rPr>
          <w:rFonts w:eastAsia="Verdana" w:cs="Verdana"/>
          <w:color w:val="000000" w:themeColor="text1"/>
        </w:rPr>
        <w:t>W</w:t>
      </w:r>
      <w:r w:rsidRPr="60B7F9FB">
        <w:rPr>
          <w:rFonts w:eastAsia="Verdana" w:cs="Verdana"/>
          <w:color w:val="000000" w:themeColor="text1"/>
        </w:rPr>
        <w:t>e have had other such cases.</w:t>
      </w:r>
    </w:p>
    <w:p w:rsidR="007E19FF" w:rsidP="007E19FF">
      <w:pPr>
        <w:pStyle w:val="Remark"/>
        <w:rPr>
          <w:rFonts w:eastAsia="Verdana"/>
        </w:rPr>
      </w:pPr>
      <w:r w:rsidRPr="7D6D2490">
        <w:rPr>
          <w:rFonts w:eastAsia="Verdana"/>
          <w:b/>
          <w:bCs/>
        </w:rPr>
        <w:t>Lord Butler of Brockwell:</w:t>
      </w:r>
      <w:r w:rsidRPr="7D6D2490">
        <w:rPr>
          <w:rFonts w:eastAsia="Verdana"/>
        </w:rPr>
        <w:t xml:space="preserve"> Minister</w:t>
      </w:r>
      <w:r>
        <w:rPr>
          <w:rFonts w:eastAsia="Verdana"/>
        </w:rPr>
        <w:t>,</w:t>
      </w:r>
      <w:r w:rsidRPr="00D771F1">
        <w:rPr>
          <w:rFonts w:eastAsia="Verdana"/>
        </w:rPr>
        <w:t xml:space="preserve"> </w:t>
      </w:r>
      <w:r w:rsidRPr="60B7F9FB">
        <w:rPr>
          <w:rFonts w:eastAsia="Verdana"/>
        </w:rPr>
        <w:t>are you satisfied that this rather inbred structure of regulation is satisfactory?</w:t>
      </w:r>
    </w:p>
    <w:p w:rsidR="007E19FF" w:rsidRPr="00AD0DFB" w:rsidP="007E19FF">
      <w:pPr>
        <w:pStyle w:val="Answer"/>
      </w:pPr>
      <w:r w:rsidRPr="4D5E40B5">
        <w:rPr>
          <w:rFonts w:eastAsia="Verdana" w:cs="Verdana"/>
          <w:b/>
          <w:bCs/>
          <w:i/>
          <w:iCs/>
          <w:color w:val="000000" w:themeColor="text1"/>
        </w:rPr>
        <w:t>Baroness Twycross:</w:t>
      </w:r>
      <w:r w:rsidRPr="4D5E40B5">
        <w:rPr>
          <w:rFonts w:eastAsia="Verdana" w:cs="Verdana"/>
          <w:color w:val="000000" w:themeColor="text1"/>
        </w:rPr>
        <w:t xml:space="preserve"> I am not sure I would describe it as inbred</w:t>
      </w:r>
      <w:r>
        <w:rPr>
          <w:rFonts w:eastAsia="Verdana" w:cs="Verdana"/>
          <w:color w:val="000000" w:themeColor="text1"/>
        </w:rPr>
        <w:t xml:space="preserve"> </w:t>
      </w:r>
      <w:r w:rsidRPr="60B7F9FB">
        <w:rPr>
          <w:rFonts w:eastAsia="Verdana" w:cs="Verdana"/>
          <w:color w:val="000000" w:themeColor="text1"/>
        </w:rPr>
        <w:t xml:space="preserve">or entirely self-regulatory. It is carried out both on a statutory and voluntary basis. The Committee of Advertising </w:t>
      </w:r>
      <w:r>
        <w:rPr>
          <w:rFonts w:eastAsia="Verdana" w:cs="Verdana"/>
          <w:color w:val="000000" w:themeColor="text1"/>
        </w:rPr>
        <w:t>P</w:t>
      </w:r>
      <w:r w:rsidRPr="60B7F9FB">
        <w:rPr>
          <w:rFonts w:eastAsia="Verdana" w:cs="Verdana"/>
          <w:color w:val="000000" w:themeColor="text1"/>
        </w:rPr>
        <w:t xml:space="preserve">ractice rules are enforced by the ASA, </w:t>
      </w:r>
      <w:r>
        <w:rPr>
          <w:rFonts w:eastAsia="Verdana" w:cs="Verdana"/>
          <w:color w:val="000000" w:themeColor="text1"/>
        </w:rPr>
        <w:t xml:space="preserve">which </w:t>
      </w:r>
      <w:r w:rsidRPr="00AD0DFB">
        <w:rPr>
          <w:rFonts w:eastAsia="Verdana" w:cs="Verdana"/>
          <w:color w:val="000000" w:themeColor="text1"/>
        </w:rPr>
        <w:t>you are correct in saying, Lord Butler, is independent of the Government, but as compliance with these rules is overseen by the Gambling Commission, I am confident that this is appropriate. We have to use all the tools at our disposal.</w:t>
      </w:r>
    </w:p>
    <w:p w:rsidR="00EF6AF4" w:rsidRPr="000C0F67" w:rsidP="00EF6AF4">
      <w:pPr>
        <w:pStyle w:val="Answer"/>
        <w:rPr>
          <w:rFonts w:eastAsia="Verdana" w:cs="Verdana"/>
          <w:color w:val="000000" w:themeColor="text1"/>
        </w:rPr>
      </w:pPr>
      <w:r>
        <w:rPr>
          <w:rFonts w:eastAsia="Verdana" w:cs="Verdana"/>
          <w:color w:val="000000" w:themeColor="text1"/>
        </w:rPr>
        <w:t xml:space="preserve">It is right that we ask industry to improve its standards, but we have also made it clear—I have made it clear direct to the sector and had discussions with the </w:t>
      </w:r>
      <w:r w:rsidRPr="00C218FF">
        <w:rPr>
          <w:rFonts w:eastAsia="Verdana" w:cs="Verdana"/>
          <w:color w:val="000000" w:themeColor="text1"/>
        </w:rPr>
        <w:t>Advertising Standards Authority</w:t>
      </w:r>
      <w:r>
        <w:rPr>
          <w:rFonts w:eastAsia="Verdana" w:cs="Verdana"/>
          <w:color w:val="000000" w:themeColor="text1"/>
        </w:rPr>
        <w:t xml:space="preserve"> on what it is doing, not just on its AI piece but on content marketing and other new forms alluded to by Baroness Alexander of what happens in the media—that we will take further action if we do not see that the system is working.</w:t>
      </w:r>
    </w:p>
    <w:p w:rsidR="00EF6AF4" w:rsidP="00EF6AF4">
      <w:pPr>
        <w:pStyle w:val="Question"/>
      </w:pPr>
      <w:sdt>
        <w:sdtPr>
          <w:alias w:val="Member"/>
          <w:tag w:val="&lt;Member mnisId='5429' dodsId=''&gt;"/>
          <w:id w:val="1613710654"/>
          <w:placeholder>
            <w:docPart w:val="36FE4F6F965E4BE1B1C7091DEB8770FC"/>
          </w:placeholder>
          <w:richText/>
        </w:sdtPr>
        <w:sdtContent>
          <w:r w:rsidRPr="00BD2016">
            <w:rPr>
              <w:b/>
            </w:rPr>
            <w:t>Baroness Gill:</w:t>
          </w:r>
        </w:sdtContent>
      </w:sdt>
      <w:r>
        <w:t xml:space="preserve"> You have addressed some of the points that I wanted to raise. I appreciate that there is a regular dialogue with the regulated </w:t>
      </w:r>
      <w:r>
        <w:t>sector. That has shown some results. However, it has been stated that the voluntary measures, such as the whistle-to-whistle ban and the recent 2024 codes of conduct, have been ineffective in reducing the overall exposure to gambling advertisements around sporting events. That is especially the case with gambling advertising on sports kits or near the venues.</w:t>
      </w:r>
    </w:p>
    <w:p w:rsidR="00EF6AF4" w:rsidP="00EF6AF4">
      <w:pPr>
        <w:pStyle w:val="Remark"/>
      </w:pPr>
      <w:r>
        <w:t>To follow on from what Baroness Alexander was saying, there has been a complete changeover in the business model since the last report. Does the Sporting Events Bill not give you an opportunity to try to address some of these things? I am a little concerned about there being no action on advertising. What we heard earlier in the hearing was that unregulated marketing is something that you could really address here and now. It would definitely improve the impact on the level of exposure that young people are experiencing.</w:t>
      </w:r>
    </w:p>
    <w:p w:rsidR="00EF6AF4" w:rsidP="00EF6AF4">
      <w:pPr>
        <w:pStyle w:val="Answer"/>
      </w:pPr>
      <w:sdt>
        <w:sdtPr>
          <w:alias w:val="Witness"/>
          <w:id w:val="1388925291"/>
          <w:placeholder>
            <w:docPart w:val="36FE4F6F965E4BE1B1C7091DEB8770FC"/>
          </w:placeholder>
          <w:richText/>
        </w:sdtPr>
        <w:sdtContent>
          <w:r w:rsidRPr="004E2089">
            <w:rPr>
              <w:b/>
              <w:i/>
            </w:rPr>
            <w:t>Baroness Twycross:</w:t>
          </w:r>
        </w:sdtContent>
      </w:sdt>
      <w:r>
        <w:t xml:space="preserve"> We do not have plans to introduce measures in relation to gambling advertising in the Sporting Events Bill. As Members will be aware, it is a framework Bill, but one thing that is discussed in those negotiations in the bidding process would be around gambling and the extent of gambling. The different sporting bodies have different approaches to that. I note that Lord Foster has a number of amendments in for Committee, so that is something that I am looking forward to debating further in Committee, but in answer to your question, no, it does not feel like the appropriate Bill into which to introduce measures of that type.</w:t>
      </w:r>
    </w:p>
    <w:p w:rsidR="00EF6AF4" w:rsidP="00EF6AF4">
      <w:pPr>
        <w:pStyle w:val="Question"/>
      </w:pPr>
      <w:sdt>
        <w:sdtPr>
          <w:alias w:val="Member"/>
          <w:tag w:val="&lt;Member mnisId='2491' dodsId='26932'&gt;"/>
          <w:id w:val="1475495480"/>
          <w:placeholder>
            <w:docPart w:val="36FE4F6F965E4BE1B1C7091DEB8770FC"/>
          </w:placeholder>
          <w:richText/>
        </w:sdtPr>
        <w:sdtContent>
          <w:r w:rsidRPr="00F54666">
            <w:rPr>
              <w:b/>
            </w:rPr>
            <w:t>Lord Filkin:</w:t>
          </w:r>
        </w:sdtContent>
      </w:sdt>
      <w:r>
        <w:t xml:space="preserve"> It is very good to hear that you are going to have discussions with Ministers in other countries that have introduced effectively very substantial restrictions on gambling advertising. That is excellent, if not before time. Would you accept that the Government look as if they are behind the public on this issue? There is substantial public support for much more government action to regulate and reduce gambling advertisements.</w:t>
      </w:r>
    </w:p>
    <w:p w:rsidR="00EF6AF4" w:rsidP="00EF6AF4">
      <w:pPr>
        <w:pStyle w:val="Answer"/>
      </w:pPr>
      <w:sdt>
        <w:sdtPr>
          <w:alias w:val="Witness"/>
          <w:id w:val="19364297"/>
          <w:placeholder>
            <w:docPart w:val="36FE4F6F965E4BE1B1C7091DEB8770FC"/>
          </w:placeholder>
          <w:richText/>
        </w:sdtPr>
        <w:sdtContent>
          <w:r w:rsidRPr="00DB1C06">
            <w:rPr>
              <w:b/>
              <w:i/>
            </w:rPr>
            <w:t>Baroness Twycross:</w:t>
          </w:r>
        </w:sdtContent>
      </w:sdt>
      <w:r>
        <w:t xml:space="preserve"> I accept the point that the public would probably have answered the straight question of whether we should have less advertising by saying that yes, they would like to have less advertising. That is one of the things that is raised with me frequently. To go back to my point about evidence-based policy-making and making sure that we do not take measures that will lead to unintended consequences, I am clear that it is something that we look at on a regular basis. We have the research fellow coming; they have started part-time at the moment, but they are going to start full-time soon. I am happy to share the evidence that the research fellow produces. At the point at which we take soundings from them about what we have established across that whole piece of research, we will look at whether the evidence suggests that we need to take further action.</w:t>
      </w:r>
    </w:p>
    <w:p w:rsidR="00EF6AF4" w:rsidP="0004243A">
      <w:pPr>
        <w:pStyle w:val="Answer"/>
      </w:pPr>
      <w:r>
        <w:t xml:space="preserve">I am not sure that it is really my role as a Minister to do just what the public thinks. That is probably a dangerous thing for a Minister to say, but it is up to us to act in the public interest. That is what I intend to do. On a range of issues and actions that I have taken since I became a Minister two years ago, the intention is to act in the public interest to tackle gambling </w:t>
      </w:r>
      <w:r>
        <w:t>harm and work with the regulated sector to make it as safe as possible for those who want to take part in gambling activity, as almost 50% of the population do on a regular basis.</w:t>
      </w:r>
    </w:p>
    <w:sdt>
      <w:sdtPr>
        <w:alias w:val="Member"/>
        <w:tag w:val="&lt;Member mnisId='830' dodsId='26993'&gt;"/>
        <w:id w:val="484674198"/>
        <w:placeholder>
          <w:docPart w:val="36FE4F6F965E4BE1B1C7091DEB8770FC"/>
        </w:placeholder>
        <w:richText/>
      </w:sdtPr>
      <w:sdtContent>
        <w:p w:rsidR="00EF6AF4" w:rsidP="0004243A">
          <w:pPr>
            <w:pStyle w:val="Remark"/>
          </w:pPr>
          <w:sdt>
            <w:sdtPr>
              <w:alias w:val="Member"/>
              <w:tag w:val="&lt;Member mnisId='2491' dodsId='26932'&gt;"/>
              <w:id w:val="-1834296147"/>
              <w:placeholder>
                <w:docPart w:val="36FE4F6F965E4BE1B1C7091DEB8770FC"/>
              </w:placeholder>
              <w:richText/>
            </w:sdtPr>
            <w:sdtContent>
              <w:r w:rsidRPr="00EC6BD1">
                <w:rPr>
                  <w:b/>
                </w:rPr>
                <w:t>Lord Filkin:</w:t>
              </w:r>
            </w:sdtContent>
          </w:sdt>
          <w:r>
            <w:t xml:space="preserve"> Will you get your officials to look at the very substantial evidence that we have had this morning from academics that there is a very clear link between increased advertising and increased activity, leading to increased harm, particularly for children? Would you consider whether there is a risk of the Government again looking as if they are dragging their feet, as they did with children and social media? Only eventually did the Prime Minister move on that.</w:t>
          </w:r>
        </w:p>
        <w:p w:rsidR="00EF6AF4" w:rsidP="00EF6AF4">
          <w:pPr>
            <w:pStyle w:val="Answer"/>
          </w:pPr>
          <w:sdt>
            <w:sdtPr>
              <w:alias w:val="Witness"/>
              <w:id w:val="1591503047"/>
              <w:placeholder>
                <w:docPart w:val="36FE4F6F965E4BE1B1C7091DEB8770FC"/>
              </w:placeholder>
              <w:richText/>
            </w:sdtPr>
            <w:sdtContent>
              <w:r w:rsidRPr="000A3D10">
                <w:rPr>
                  <w:b/>
                  <w:i/>
                </w:rPr>
                <w:t>Baroness Twycross:</w:t>
              </w:r>
            </w:sdtContent>
          </w:sdt>
          <w:r>
            <w:t xml:space="preserve"> With respect, I do not think we have been dragging our feet on gambling reform since we came in. I have implemented a number of measures in the previous Government’s White Paper that I think the industry and campaigners did not think </w:t>
          </w:r>
          <w:r>
            <w:t>were</w:t>
          </w:r>
          <w:r>
            <w:t xml:space="preserve"> ever going to get across the line, such as the gambling levy. I am confident that I can defend our level of action. I shall not apologise for waiting until our research fellow has looked across the range of evidence to see what action, if any, we should take on advertising. I am clear that it is an issue and that people are concerned about it. We are keen, however, to make sure that we do not tip people into unlicensed and unregulated gambling activities. I do not think that if you stop advertising by the regulated sector you automatically stop advertising by the unregulated sector; by definition, they will not play by the rules, so we need to make sure that the rules protect the public as far as they can.</w:t>
          </w:r>
        </w:p>
        <w:p w:rsidR="00EF6AF4" w:rsidP="00EF6AF4">
          <w:pPr>
            <w:pStyle w:val="Question"/>
          </w:pPr>
          <w:sdt>
            <w:sdtPr>
              <w:alias w:val="Member"/>
              <w:tag w:val="&lt;Member mnisId='214' dodsId='25170'&gt;"/>
              <w:id w:val="-1260977990"/>
              <w:placeholder>
                <w:docPart w:val="36FE4F6F965E4BE1B1C7091DEB8770FC"/>
              </w:placeholder>
              <w:richText/>
            </w:sdtPr>
            <w:sdtContent>
              <w:r w:rsidRPr="00C41C5A">
                <w:rPr>
                  <w:b/>
                </w:rPr>
                <w:t>Lord Foster of Bath:</w:t>
              </w:r>
            </w:sdtContent>
          </w:sdt>
          <w:r>
            <w:t xml:space="preserve"> I think the Minister has answered the question. We would all entirely agree that more action needs to be taken on the black market and we welcome the fact that you have set up the working party. We would also want to be very careful about doing anything that could grow the black market. From what you have just said—I think you have given the answer—there would obviously be a fear that, if you reduce the ability of the licensed market to be able to advertise its services, people could therefore move over to the illegal market. That would be one of the unintended consequences you are concerned about. Do you not believe, following the work of your working party, that you will fairly soon be in a position to tackle the illegal market? Can you bring us up to date with where we are? The BGC has already brought forward its five own recommendations for action.</w:t>
          </w:r>
        </w:p>
        <w:p w:rsidR="00EF6AF4" w:rsidP="00EF6AF4">
          <w:pPr>
            <w:pStyle w:val="Answer"/>
          </w:pPr>
          <w:sdt>
            <w:sdtPr>
              <w:alias w:val="Witness"/>
              <w:id w:val="1465229763"/>
              <w:placeholder>
                <w:docPart w:val="36FE4F6F965E4BE1B1C7091DEB8770FC"/>
              </w:placeholder>
              <w:richText/>
            </w:sdtPr>
            <w:sdtContent>
              <w:r w:rsidRPr="004C0DCE">
                <w:rPr>
                  <w:b/>
                  <w:i/>
                </w:rPr>
                <w:t>Baroness Twycross:</w:t>
              </w:r>
            </w:sdtContent>
          </w:sdt>
          <w:r>
            <w:t xml:space="preserve"> You are right that I am concerned about illegal gambling, as it hurts consumers and the licensed sector, and by default it hurts the Exchequer, because of tax returns. The Illegal Gambling Taskforce, which includes an illegal advertising subgroup, brings together government, industry, platforms, regulators and payment providers. We have the next ministerial meeting taking place next month, where the subgroup will report back, which will identify areas in which we want to go further. The subgroup’s work has included tackling the issue of paid-for illegal adverts on social media platforms, such as Meta. It might be worth bringing the Gambling Commission in, because we have allocated an additional £26 million across the next three years to increase investment, </w:t>
          </w:r>
          <w:r>
            <w:t>resources and capacity to build on its existing work to tackle the illegal market. As I think Sarah mentioned, we have committed to consulting on banning sports sponsorships by unlicensed operators. We want to get it right.</w:t>
          </w:r>
        </w:p>
        <w:p w:rsidR="00EF6AF4" w:rsidP="00EF6AF4">
          <w:pPr>
            <w:pStyle w:val="Remark"/>
          </w:pPr>
          <w:sdt>
            <w:sdtPr>
              <w:alias w:val="Member"/>
              <w:tag w:val="&lt;Member mnisId='214' dodsId='25170'&gt;"/>
              <w:id w:val="1018589957"/>
              <w:placeholder>
                <w:docPart w:val="36FE4F6F965E4BE1B1C7091DEB8770FC"/>
              </w:placeholder>
              <w:richText/>
            </w:sdtPr>
            <w:sdtContent>
              <w:r w:rsidRPr="005A1FB2">
                <w:rPr>
                  <w:b/>
                </w:rPr>
                <w:t>Lord Foster of Bath:</w:t>
              </w:r>
            </w:sdtContent>
          </w:sdt>
          <w:r>
            <w:t xml:space="preserve"> I am sorry to interrupt but—because time is very short—for the purposes of this committee’s work, what could be available as evidence in relation to advertising in the illegal market that you might be able to provide before we finalise our report, or is that not going to be possible?</w:t>
          </w:r>
        </w:p>
        <w:p w:rsidR="00EF6AF4" w:rsidP="00EF6AF4">
          <w:pPr>
            <w:pStyle w:val="Answer"/>
          </w:pPr>
          <w:sdt>
            <w:sdtPr>
              <w:alias w:val="Witness"/>
              <w:id w:val="-1100256597"/>
              <w:placeholder>
                <w:docPart w:val="36FE4F6F965E4BE1B1C7091DEB8770FC"/>
              </w:placeholder>
              <w:richText/>
            </w:sdtPr>
            <w:sdtContent>
              <w:r w:rsidRPr="00A706B5">
                <w:rPr>
                  <w:b/>
                  <w:i/>
                </w:rPr>
                <w:t>Baroness Twycross:</w:t>
              </w:r>
            </w:sdtContent>
          </w:sdt>
          <w:r>
            <w:t xml:space="preserve"> We will take it away and look at where they have got to. I have not had any report back from them yet, but they have worked on it with some urgency.</w:t>
          </w:r>
        </w:p>
        <w:p w:rsidR="00EF6AF4" w:rsidRPr="001D02E0" w:rsidP="00EF6AF4">
          <w:pPr>
            <w:pStyle w:val="Answer"/>
            <w:rPr>
              <w:rFonts w:eastAsia="Verdana"/>
            </w:rPr>
          </w:pPr>
          <w:sdt>
            <w:sdtPr>
              <w:alias w:val="Witness"/>
              <w:id w:val="943807090"/>
              <w:placeholder>
                <w:docPart w:val="36FE4F6F965E4BE1B1C7091DEB8770FC"/>
              </w:placeholder>
              <w:richText/>
            </w:sdtPr>
            <w:sdtContent>
              <w:r w:rsidRPr="00E60E0A">
                <w:rPr>
                  <w:b/>
                  <w:i/>
                </w:rPr>
                <w:t>Sarah Fox:</w:t>
              </w:r>
            </w:sdtContent>
          </w:sdt>
          <w:r w:rsidRPr="001D02E0">
            <w:t xml:space="preserve"> </w:t>
          </w:r>
          <w:r w:rsidRPr="001D02E0">
            <w:rPr>
              <w:rFonts w:eastAsia="Verdana"/>
            </w:rPr>
            <w:t>We can work on the timings of the report. We can have that, the next taskforce and what comes after that, which is the reporting of the three sub-groups. We will also try to get the consultation on licensed sponsorship out before Summer Recess.</w:t>
          </w:r>
        </w:p>
        <w:p w:rsidR="001D02E0" w:rsidRPr="009728E0" w:rsidP="001D02E0">
          <w:pPr>
            <w:pStyle w:val="Answer"/>
            <w:rPr>
              <w:rFonts w:eastAsia="Verdana"/>
            </w:rPr>
          </w:pPr>
          <w:r w:rsidRPr="00347A41">
            <w:rPr>
              <w:rFonts w:eastAsia="Verdana"/>
              <w:b/>
              <w:bCs/>
              <w:i/>
              <w:iCs/>
            </w:rPr>
            <w:t>Baroness Twycross:</w:t>
          </w:r>
          <w:r w:rsidRPr="6CB86AAE">
            <w:rPr>
              <w:rFonts w:eastAsia="Verdana"/>
            </w:rPr>
            <w:t xml:space="preserve"> </w:t>
          </w:r>
          <w:r>
            <w:rPr>
              <w:rFonts w:eastAsia="Verdana"/>
            </w:rPr>
            <w:t xml:space="preserve">If we can, we will make sure it is available to the committee. Obviously, we want it to be informed by the same information that we have. </w:t>
          </w:r>
        </w:p>
        <w:p w:rsidR="001D02E0" w:rsidRPr="0091271F" w:rsidP="001D02E0">
          <w:pPr>
            <w:pStyle w:val="Question"/>
            <w:rPr>
              <w:rFonts w:eastAsia="Verdana"/>
            </w:rPr>
          </w:pPr>
          <w:r w:rsidRPr="324EA4AA">
            <w:rPr>
              <w:rFonts w:eastAsia="Verdana"/>
              <w:b/>
              <w:bCs/>
            </w:rPr>
            <w:t>Lord Butler of Brockwell:</w:t>
          </w:r>
          <w:r w:rsidRPr="324EA4AA">
            <w:rPr>
              <w:rFonts w:eastAsia="Verdana"/>
            </w:rPr>
            <w:t xml:space="preserve"> </w:t>
          </w:r>
          <w:r>
            <w:rPr>
              <w:rFonts w:eastAsia="Verdana"/>
            </w:rPr>
            <w:t xml:space="preserve">Could I ask a question on timing? We have the Sporting Events Bill coming up. </w:t>
          </w:r>
          <w:r w:rsidRPr="00CF5290">
            <w:rPr>
              <w:rFonts w:eastAsia="Verdana"/>
            </w:rPr>
            <w:t>I</w:t>
          </w:r>
          <w:r>
            <w:rPr>
              <w:rFonts w:eastAsia="Verdana"/>
            </w:rPr>
            <w:t xml:space="preserve"> have</w:t>
          </w:r>
          <w:r w:rsidRPr="00CF5290">
            <w:rPr>
              <w:rFonts w:eastAsia="Verdana"/>
            </w:rPr>
            <w:t xml:space="preserve"> no doubt that Lord </w:t>
          </w:r>
          <w:r>
            <w:rPr>
              <w:rFonts w:eastAsia="Verdana"/>
            </w:rPr>
            <w:t>F</w:t>
          </w:r>
          <w:r w:rsidRPr="00CF5290">
            <w:rPr>
              <w:rFonts w:eastAsia="Verdana"/>
            </w:rPr>
            <w:t>oster has some excellent amendments</w:t>
          </w:r>
          <w:r>
            <w:rPr>
              <w:rFonts w:eastAsia="Verdana"/>
            </w:rPr>
            <w:t>,</w:t>
          </w:r>
          <w:r w:rsidRPr="00CF5290">
            <w:rPr>
              <w:rFonts w:eastAsia="Verdana"/>
            </w:rPr>
            <w:t xml:space="preserve"> </w:t>
          </w:r>
          <w:r>
            <w:rPr>
              <w:rFonts w:eastAsia="Verdana"/>
            </w:rPr>
            <w:t>but</w:t>
          </w:r>
          <w:r w:rsidRPr="00CF5290">
            <w:rPr>
              <w:rFonts w:eastAsia="Verdana"/>
            </w:rPr>
            <w:t xml:space="preserve"> </w:t>
          </w:r>
          <w:r>
            <w:rPr>
              <w:rFonts w:eastAsia="Verdana"/>
            </w:rPr>
            <w:t xml:space="preserve">these </w:t>
          </w:r>
          <w:r w:rsidRPr="00CF5290">
            <w:rPr>
              <w:rFonts w:eastAsia="Verdana"/>
            </w:rPr>
            <w:t xml:space="preserve">opportunities for legislative action do not happen all that regularly. Are you planning to try to reach conclusions on what might be done in time for the passing of the </w:t>
          </w:r>
          <w:r>
            <w:rPr>
              <w:rFonts w:eastAsia="Verdana"/>
            </w:rPr>
            <w:t>S</w:t>
          </w:r>
          <w:r w:rsidRPr="00CF5290">
            <w:rPr>
              <w:rFonts w:eastAsia="Verdana"/>
            </w:rPr>
            <w:t xml:space="preserve">porting </w:t>
          </w:r>
          <w:r>
            <w:rPr>
              <w:rFonts w:eastAsia="Verdana"/>
            </w:rPr>
            <w:t>E</w:t>
          </w:r>
          <w:r w:rsidRPr="00CF5290">
            <w:rPr>
              <w:rFonts w:eastAsia="Verdana"/>
            </w:rPr>
            <w:t>vents Bill?</w:t>
          </w:r>
        </w:p>
        <w:p w:rsidR="001D02E0" w:rsidRPr="00CF5862" w:rsidP="001D02E0">
          <w:pPr>
            <w:pStyle w:val="Answer"/>
            <w:rPr>
              <w:rFonts w:eastAsia="Verdana"/>
            </w:rPr>
          </w:pPr>
          <w:r w:rsidRPr="00347A41">
            <w:rPr>
              <w:rFonts w:eastAsia="Verdana"/>
              <w:b/>
              <w:bCs/>
              <w:i/>
              <w:iCs/>
            </w:rPr>
            <w:t>Baroness Twycross:</w:t>
          </w:r>
          <w:r>
            <w:rPr>
              <w:rFonts w:eastAsia="Verdana"/>
            </w:rPr>
            <w:t xml:space="preserve"> No, because it is two separate things. I personally do not think the Sporting Events Bill is the right Bill for measures of this kind. As I said, it is open as a framework Bill for matters to come through when those negotiations about bid-</w:t>
          </w:r>
          <w:r w:rsidRPr="008C4FEA">
            <w:rPr>
              <w:rFonts w:eastAsia="Verdana"/>
            </w:rPr>
            <w:t>for events are taking place. We will look at the evidence that emerges both from the taskforce and from the work of the research fellow to look at what we can do. I am not sure that we necessarily</w:t>
          </w:r>
          <w:r>
            <w:rPr>
              <w:rFonts w:eastAsia="Verdana"/>
            </w:rPr>
            <w:t xml:space="preserve"> need </w:t>
          </w:r>
          <w:r w:rsidRPr="008C4FEA">
            <w:rPr>
              <w:rFonts w:eastAsia="Verdana"/>
            </w:rPr>
            <w:t xml:space="preserve">primary legislation to take action in this area. I think it is something that is available to us under the 2005 </w:t>
          </w:r>
          <w:r>
            <w:rPr>
              <w:rFonts w:eastAsia="Verdana"/>
            </w:rPr>
            <w:t>A</w:t>
          </w:r>
          <w:r w:rsidRPr="008C4FEA">
            <w:rPr>
              <w:rFonts w:eastAsia="Verdana"/>
            </w:rPr>
            <w:t>ct as an SI from the Secretary of State.</w:t>
          </w:r>
        </w:p>
        <w:p w:rsidR="001D02E0" w:rsidRPr="00CF5862" w:rsidP="00BE223C">
          <w:pPr>
            <w:pStyle w:val="Answer"/>
            <w:rPr>
              <w:rFonts w:eastAsia="Verdana"/>
            </w:rPr>
          </w:pPr>
          <w:r w:rsidRPr="324EA4AA">
            <w:rPr>
              <w:rFonts w:eastAsia="Verdana"/>
              <w:b/>
              <w:bCs/>
              <w:i/>
              <w:iCs/>
            </w:rPr>
            <w:t>Sarah Fox:</w:t>
          </w:r>
          <w:r w:rsidRPr="324EA4AA">
            <w:rPr>
              <w:rFonts w:eastAsia="Verdana"/>
            </w:rPr>
            <w:t xml:space="preserve"> </w:t>
          </w:r>
          <w:r>
            <w:rPr>
              <w:rFonts w:eastAsia="Verdana"/>
            </w:rPr>
            <w:t>On the unlicensed sponsorship, we can do that with secondary legislation. We do not need primary legislation, which is why we want to do it as quickly as possible—so that we can have it in place in time, not for the next league season, but the season after that, we hope.</w:t>
          </w:r>
        </w:p>
        <w:p w:rsidR="001D02E0" w:rsidRPr="00FE6358" w:rsidP="001D02E0">
          <w:pPr>
            <w:pStyle w:val="Remark"/>
            <w:rPr>
              <w:rFonts w:eastAsia="Verdana"/>
            </w:rPr>
          </w:pPr>
          <w:r w:rsidRPr="324EA4AA">
            <w:rPr>
              <w:rFonts w:eastAsia="Verdana"/>
              <w:b/>
              <w:bCs/>
              <w:szCs w:val="22"/>
            </w:rPr>
            <w:t>Baroness Alexander of Cleveden:</w:t>
          </w:r>
          <w:r w:rsidRPr="324EA4AA">
            <w:rPr>
              <w:rFonts w:eastAsia="Verdana"/>
              <w:szCs w:val="22"/>
            </w:rPr>
            <w:t xml:space="preserve"> </w:t>
          </w:r>
          <w:r>
            <w:rPr>
              <w:rFonts w:eastAsia="Verdana"/>
            </w:rPr>
            <w:t xml:space="preserve">I have a very quick point of clarification. </w:t>
          </w:r>
          <w:r w:rsidRPr="00FE6358">
            <w:rPr>
              <w:rFonts w:eastAsia="Verdana"/>
            </w:rPr>
            <w:t>You</w:t>
          </w:r>
          <w:r>
            <w:rPr>
              <w:rFonts w:eastAsia="Verdana"/>
            </w:rPr>
            <w:t xml:space="preserve"> ha</w:t>
          </w:r>
          <w:r w:rsidRPr="00FE6358">
            <w:rPr>
              <w:rFonts w:eastAsia="Verdana"/>
            </w:rPr>
            <w:t xml:space="preserve">ve talked about a research fellow looking at the evidence. Is that research fellow looking at the evidence regarding all advertising or </w:t>
          </w:r>
          <w:r>
            <w:rPr>
              <w:rFonts w:eastAsia="Verdana"/>
            </w:rPr>
            <w:t xml:space="preserve">is it </w:t>
          </w:r>
          <w:r w:rsidRPr="00FE6358">
            <w:rPr>
              <w:rFonts w:eastAsia="Verdana"/>
            </w:rPr>
            <w:t>exclusively in the unregulated space?</w:t>
          </w:r>
        </w:p>
        <w:p w:rsidR="001D02E0" w:rsidRPr="00F450AB" w:rsidP="001D02E0">
          <w:pPr>
            <w:pStyle w:val="Answer"/>
            <w:rPr>
              <w:rFonts w:eastAsia="Verdana"/>
              <w:b/>
              <w:bCs/>
            </w:rPr>
          </w:pPr>
          <w:r w:rsidRPr="324EA4AA">
            <w:rPr>
              <w:rFonts w:eastAsia="Verdana"/>
              <w:b/>
              <w:bCs/>
              <w:i/>
              <w:iCs/>
            </w:rPr>
            <w:t>Sarah Fox:</w:t>
          </w:r>
          <w:r w:rsidRPr="324EA4AA">
            <w:rPr>
              <w:rFonts w:eastAsia="Verdana"/>
            </w:rPr>
            <w:t xml:space="preserve"> </w:t>
          </w:r>
          <w:r>
            <w:rPr>
              <w:rFonts w:eastAsia="Verdana"/>
            </w:rPr>
            <w:t>It is all advertising. It is not just sport, but all advertising.</w:t>
          </w:r>
        </w:p>
        <w:p w:rsidR="001D02E0" w:rsidRPr="007A6767" w:rsidP="001D02E0">
          <w:pPr>
            <w:pStyle w:val="Remark"/>
            <w:rPr>
              <w:rFonts w:eastAsia="Verdana"/>
            </w:rPr>
          </w:pPr>
          <w:r w:rsidRPr="00735D1D">
            <w:rPr>
              <w:rFonts w:eastAsia="Verdana"/>
              <w:b/>
              <w:bCs/>
            </w:rPr>
            <w:t>Baroness Alexander of Cleveden</w:t>
          </w:r>
          <w:r>
            <w:rPr>
              <w:rFonts w:eastAsia="Verdana"/>
              <w:b/>
              <w:bCs/>
            </w:rPr>
            <w:t xml:space="preserve">: </w:t>
          </w:r>
          <w:r>
            <w:rPr>
              <w:rFonts w:eastAsia="Verdana"/>
            </w:rPr>
            <w:t xml:space="preserve">Is there a timeline? Obviously, the </w:t>
          </w:r>
          <w:r>
            <w:rPr>
              <w:rFonts w:eastAsia="Verdana"/>
            </w:rPr>
            <w:t xml:space="preserve">evidence we have is that lots of other countries have looked at the evidence and decided that there is an evidence base to act on, so doubtless they will be reviewing that. </w:t>
          </w:r>
          <w:r w:rsidRPr="006C62EB">
            <w:rPr>
              <w:rFonts w:eastAsia="Verdana"/>
            </w:rPr>
            <w:t>Is there a timeline for that work?</w:t>
          </w:r>
        </w:p>
        <w:p w:rsidR="001D02E0" w:rsidP="001D02E0">
          <w:pPr>
            <w:pStyle w:val="Answer"/>
            <w:rPr>
              <w:rFonts w:eastAsia="Verdana"/>
            </w:rPr>
          </w:pPr>
          <w:r w:rsidRPr="324EA4AA">
            <w:rPr>
              <w:rFonts w:eastAsia="Verdana"/>
              <w:b/>
              <w:bCs/>
              <w:i/>
              <w:iCs/>
            </w:rPr>
            <w:t>Sarah Fox:</w:t>
          </w:r>
          <w:r w:rsidRPr="324EA4AA">
            <w:rPr>
              <w:rFonts w:eastAsia="Verdana"/>
            </w:rPr>
            <w:t xml:space="preserve"> </w:t>
          </w:r>
          <w:r>
            <w:rPr>
              <w:rFonts w:eastAsia="Verdana"/>
            </w:rPr>
            <w:t xml:space="preserve">No, because we want to get it right. This is the first time we have got the </w:t>
          </w:r>
          <w:r w:rsidRPr="00672BF8">
            <w:rPr>
              <w:rFonts w:eastAsia="Verdana"/>
            </w:rPr>
            <w:t>statutory levy in place to have that money available to do that research</w:t>
          </w:r>
          <w:r>
            <w:rPr>
              <w:rFonts w:eastAsia="Verdana"/>
            </w:rPr>
            <w:t>,</w:t>
          </w:r>
          <w:r w:rsidRPr="00672BF8">
            <w:rPr>
              <w:rFonts w:eastAsia="Verdana"/>
            </w:rPr>
            <w:t xml:space="preserve"> </w:t>
          </w:r>
          <w:r>
            <w:rPr>
              <w:rFonts w:eastAsia="Verdana"/>
            </w:rPr>
            <w:t>a</w:t>
          </w:r>
          <w:r w:rsidRPr="00672BF8">
            <w:rPr>
              <w:rFonts w:eastAsia="Verdana"/>
            </w:rPr>
            <w:t>nd these things take time.</w:t>
          </w:r>
        </w:p>
        <w:p w:rsidR="001D02E0" w:rsidRPr="009728E0" w:rsidP="001D02E0">
          <w:pPr>
            <w:ind w:left="794"/>
            <w:rPr>
              <w:rFonts w:eastAsia="Verdana" w:cs="Verdana"/>
              <w:color w:val="000000" w:themeColor="text1"/>
            </w:rPr>
          </w:pPr>
          <w:r w:rsidRPr="00347A41">
            <w:rPr>
              <w:rFonts w:eastAsia="Verdana"/>
              <w:b/>
              <w:bCs/>
              <w:i/>
              <w:iCs/>
            </w:rPr>
            <w:t>Baroness Twycross:</w:t>
          </w:r>
          <w:r w:rsidRPr="6CB86AAE">
            <w:rPr>
              <w:rFonts w:eastAsia="Verdana"/>
            </w:rPr>
            <w:t xml:space="preserve"> </w:t>
          </w:r>
          <w:r w:rsidRPr="324EA4AA">
            <w:rPr>
              <w:rFonts w:eastAsia="Verdana" w:cs="Verdana"/>
              <w:color w:val="000000" w:themeColor="text1"/>
            </w:rPr>
            <w:t>They have only started recently</w:t>
          </w:r>
          <w:r>
            <w:rPr>
              <w:rFonts w:eastAsia="Verdana" w:cs="Verdana"/>
              <w:color w:val="000000" w:themeColor="text1"/>
            </w:rPr>
            <w:t>, s</w:t>
          </w:r>
          <w:r w:rsidRPr="00012284">
            <w:rPr>
              <w:rFonts w:eastAsia="Verdana" w:cs="Verdana"/>
              <w:color w:val="000000" w:themeColor="text1"/>
            </w:rPr>
            <w:t>o I do not want to overegg what it is. The only other point I</w:t>
          </w:r>
          <w:r>
            <w:rPr>
              <w:rFonts w:eastAsia="Verdana" w:cs="Verdana"/>
              <w:color w:val="000000" w:themeColor="text1"/>
            </w:rPr>
            <w:t xml:space="preserve"> will </w:t>
          </w:r>
          <w:r w:rsidRPr="00012284">
            <w:rPr>
              <w:rFonts w:eastAsia="Verdana" w:cs="Verdana"/>
              <w:color w:val="000000" w:themeColor="text1"/>
            </w:rPr>
            <w:t xml:space="preserve">make is that some of the jurisdictions </w:t>
          </w:r>
          <w:r>
            <w:rPr>
              <w:rFonts w:eastAsia="Verdana" w:cs="Verdana"/>
              <w:color w:val="000000" w:themeColor="text1"/>
            </w:rPr>
            <w:t xml:space="preserve">that </w:t>
          </w:r>
          <w:r w:rsidRPr="00012284">
            <w:rPr>
              <w:rFonts w:eastAsia="Verdana" w:cs="Verdana"/>
              <w:color w:val="000000" w:themeColor="text1"/>
            </w:rPr>
            <w:t>have introduced bans</w:t>
          </w:r>
          <w:r>
            <w:rPr>
              <w:rFonts w:eastAsia="Verdana" w:cs="Verdana"/>
              <w:color w:val="000000" w:themeColor="text1"/>
            </w:rPr>
            <w:t xml:space="preserve"> </w:t>
          </w:r>
          <w:r w:rsidRPr="00012284">
            <w:rPr>
              <w:rFonts w:eastAsia="Verdana" w:cs="Verdana"/>
              <w:color w:val="000000" w:themeColor="text1"/>
            </w:rPr>
            <w:t xml:space="preserve">have seen a displacement and a rowing back a little bit. </w:t>
          </w:r>
          <w:r>
            <w:rPr>
              <w:rFonts w:eastAsia="Verdana" w:cs="Verdana"/>
              <w:color w:val="000000" w:themeColor="text1"/>
            </w:rPr>
            <w:t>I</w:t>
          </w:r>
          <w:r w:rsidRPr="00012284">
            <w:rPr>
              <w:rFonts w:eastAsia="Verdana" w:cs="Verdana"/>
              <w:color w:val="000000" w:themeColor="text1"/>
            </w:rPr>
            <w:t xml:space="preserve"> think that part of the evidence will be the extent to which it </w:t>
          </w:r>
          <w:r>
            <w:rPr>
              <w:rFonts w:eastAsia="Verdana" w:cs="Verdana"/>
              <w:color w:val="000000" w:themeColor="text1"/>
            </w:rPr>
            <w:t>ha</w:t>
          </w:r>
          <w:r w:rsidRPr="00012284">
            <w:rPr>
              <w:rFonts w:eastAsia="Verdana" w:cs="Verdana"/>
              <w:color w:val="000000" w:themeColor="text1"/>
            </w:rPr>
            <w:t>s worked in practice whe</w:t>
          </w:r>
          <w:r>
            <w:rPr>
              <w:rFonts w:eastAsia="Verdana" w:cs="Verdana"/>
              <w:color w:val="000000" w:themeColor="text1"/>
            </w:rPr>
            <w:t>re</w:t>
          </w:r>
          <w:r w:rsidRPr="00012284">
            <w:rPr>
              <w:rFonts w:eastAsia="Verdana" w:cs="Verdana"/>
              <w:color w:val="000000" w:themeColor="text1"/>
            </w:rPr>
            <w:t xml:space="preserve"> people have introduced it.</w:t>
          </w:r>
        </w:p>
        <w:p w:rsidR="001D02E0" w:rsidRPr="009728E0" w:rsidP="001D02E0">
          <w:pPr>
            <w:pStyle w:val="Remark"/>
            <w:rPr>
              <w:rFonts w:eastAsia="Verdana"/>
            </w:rPr>
          </w:pPr>
          <w:r w:rsidRPr="324EA4AA">
            <w:rPr>
              <w:rFonts w:eastAsia="Verdana"/>
              <w:b/>
              <w:bCs/>
            </w:rPr>
            <w:t>Baroness Alexander of Cleveden:</w:t>
          </w:r>
          <w:r w:rsidRPr="324EA4AA">
            <w:rPr>
              <w:rFonts w:eastAsia="Verdana"/>
            </w:rPr>
            <w:t xml:space="preserve"> It would be incredibly helpful</w:t>
          </w:r>
          <w:r>
            <w:rPr>
              <w:rFonts w:eastAsia="Verdana"/>
            </w:rPr>
            <w:t>,</w:t>
          </w:r>
          <w:r w:rsidRPr="00AB1ED1">
            <w:rPr>
              <w:rFonts w:eastAsia="Verdana"/>
            </w:rPr>
            <w:t xml:space="preserve"> before we finalise our report, to see the terms of reference of the work that the Government </w:t>
          </w:r>
          <w:r>
            <w:rPr>
              <w:rFonts w:eastAsia="Verdana"/>
            </w:rPr>
            <w:t>are</w:t>
          </w:r>
          <w:r w:rsidRPr="00AB1ED1">
            <w:rPr>
              <w:rFonts w:eastAsia="Verdana"/>
            </w:rPr>
            <w:t xml:space="preserve"> undertaking</w:t>
          </w:r>
          <w:r>
            <w:rPr>
              <w:rFonts w:eastAsia="Verdana"/>
            </w:rPr>
            <w:t>—</w:t>
          </w:r>
          <w:r w:rsidRPr="00AB1ED1">
            <w:rPr>
              <w:rFonts w:eastAsia="Verdana"/>
            </w:rPr>
            <w:t xml:space="preserve">albeit that there is not a finalised timetable. </w:t>
          </w:r>
          <w:r>
            <w:rPr>
              <w:rFonts w:eastAsia="Verdana"/>
            </w:rPr>
            <w:t>I</w:t>
          </w:r>
          <w:r w:rsidRPr="00AB1ED1">
            <w:rPr>
              <w:rFonts w:eastAsia="Verdana"/>
            </w:rPr>
            <w:t>f they have commenced the work, there</w:t>
          </w:r>
          <w:r>
            <w:rPr>
              <w:rFonts w:eastAsia="Verdana"/>
            </w:rPr>
            <w:t xml:space="preserve"> are</w:t>
          </w:r>
          <w:r w:rsidRPr="00AB1ED1">
            <w:rPr>
              <w:rFonts w:eastAsia="Verdana"/>
            </w:rPr>
            <w:t xml:space="preserve"> presumably terms of reference</w:t>
          </w:r>
          <w:r>
            <w:rPr>
              <w:rFonts w:eastAsia="Verdana"/>
            </w:rPr>
            <w:t xml:space="preserve">. </w:t>
          </w:r>
          <w:r w:rsidRPr="00AB1ED1">
            <w:rPr>
              <w:rFonts w:eastAsia="Verdana"/>
            </w:rPr>
            <w:t>That would be helpful to see.</w:t>
          </w:r>
        </w:p>
        <w:p w:rsidR="001D02E0" w:rsidRPr="00473C98" w:rsidP="001D02E0">
          <w:pPr>
            <w:pStyle w:val="Question"/>
            <w:rPr>
              <w:rFonts w:eastAsia="Verdana"/>
            </w:rPr>
          </w:pPr>
          <w:r w:rsidRPr="324EA4AA">
            <w:rPr>
              <w:rFonts w:eastAsia="Verdana"/>
              <w:b/>
              <w:bCs/>
            </w:rPr>
            <w:t>Lord Smith of Hindhead:</w:t>
          </w:r>
          <w:r>
            <w:rPr>
              <w:rFonts w:eastAsia="Verdana"/>
            </w:rPr>
            <w:t xml:space="preserve"> </w:t>
          </w:r>
          <w:r w:rsidRPr="324EA4AA">
            <w:rPr>
              <w:rFonts w:eastAsia="Verdana"/>
            </w:rPr>
            <w:t>We h</w:t>
          </w:r>
          <w:r>
            <w:rPr>
              <w:rFonts w:eastAsia="Verdana"/>
            </w:rPr>
            <w:t>a</w:t>
          </w:r>
          <w:r w:rsidRPr="324EA4AA">
            <w:rPr>
              <w:rFonts w:eastAsia="Verdana"/>
            </w:rPr>
            <w:t xml:space="preserve">ve heard so much about the black market </w:t>
          </w:r>
          <w:r>
            <w:rPr>
              <w:rFonts w:eastAsia="Verdana"/>
            </w:rPr>
            <w:t xml:space="preserve">in our session </w:t>
          </w:r>
          <w:r w:rsidRPr="324EA4AA">
            <w:rPr>
              <w:rFonts w:eastAsia="Verdana"/>
            </w:rPr>
            <w:t>today</w:t>
          </w:r>
          <w:r>
            <w:rPr>
              <w:rFonts w:eastAsia="Verdana"/>
            </w:rPr>
            <w:t xml:space="preserve">. I thought it might be </w:t>
          </w:r>
          <w:r w:rsidRPr="00FF7F6A">
            <w:rPr>
              <w:rFonts w:eastAsia="Verdana"/>
            </w:rPr>
            <w:t>appropriate, as we are just about to run out of time</w:t>
          </w:r>
          <w:r>
            <w:rPr>
              <w:rFonts w:eastAsia="Verdana"/>
            </w:rPr>
            <w:t>,</w:t>
          </w:r>
          <w:r w:rsidRPr="00FF7F6A">
            <w:rPr>
              <w:rFonts w:eastAsia="Verdana"/>
            </w:rPr>
            <w:t xml:space="preserve"> to ask the Gambling Commission </w:t>
          </w:r>
          <w:r>
            <w:rPr>
              <w:rFonts w:eastAsia="Verdana"/>
            </w:rPr>
            <w:t xml:space="preserve">to update us on </w:t>
          </w:r>
          <w:r w:rsidRPr="00E9155E">
            <w:rPr>
              <w:rFonts w:eastAsia="Verdana"/>
            </w:rPr>
            <w:t xml:space="preserve">how many black market gambling operators the commission </w:t>
          </w:r>
          <w:r>
            <w:rPr>
              <w:rFonts w:eastAsia="Verdana"/>
            </w:rPr>
            <w:t xml:space="preserve">has </w:t>
          </w:r>
          <w:r w:rsidRPr="00E9155E">
            <w:rPr>
              <w:rFonts w:eastAsia="Verdana"/>
            </w:rPr>
            <w:t>closed down.</w:t>
          </w:r>
        </w:p>
        <w:p w:rsidR="001D02E0" w:rsidP="001D02E0">
          <w:pPr>
            <w:pStyle w:val="Answer"/>
            <w:rPr>
              <w:rFonts w:eastAsia="Verdana"/>
            </w:rPr>
          </w:pPr>
          <w:r w:rsidRPr="324EA4AA">
            <w:rPr>
              <w:rFonts w:eastAsia="Verdana"/>
              <w:b/>
              <w:bCs/>
              <w:i/>
              <w:iCs/>
            </w:rPr>
            <w:t>Sarah Gardner:</w:t>
          </w:r>
          <w:r w:rsidRPr="324EA4AA">
            <w:rPr>
              <w:rFonts w:eastAsia="Verdana"/>
            </w:rPr>
            <w:t xml:space="preserve"> In respect of what we have achieved already</w:t>
          </w:r>
          <w:r>
            <w:rPr>
              <w:rFonts w:eastAsia="Verdana"/>
            </w:rPr>
            <w:t>—the Minister mentioned the additional £26 million over three years, which was announced by the Government in the Budget last year, so we are in the process of upscaling our activity in this area—during the last financial year, we issued 740 cease and desists to illegal advertisers and operators. We reported just shy of 400,000 URLs to various search engines and just under 270,000 of those were removed as a result during the last financial year. W</w:t>
          </w:r>
          <w:r w:rsidRPr="00B23E1F">
            <w:rPr>
              <w:rFonts w:eastAsia="Verdana"/>
            </w:rPr>
            <w:t xml:space="preserve">e also referred over </w:t>
          </w:r>
          <w:r>
            <w:rPr>
              <w:rFonts w:eastAsia="Verdana"/>
            </w:rPr>
            <w:t xml:space="preserve">1,000 </w:t>
          </w:r>
          <w:r w:rsidRPr="00B23E1F">
            <w:rPr>
              <w:rFonts w:eastAsia="Verdana"/>
            </w:rPr>
            <w:t xml:space="preserve">websites to the search engines to ask them to delist those so that they are not accessible to consumers. </w:t>
          </w:r>
          <w:r>
            <w:rPr>
              <w:rFonts w:eastAsia="Verdana"/>
            </w:rPr>
            <w:t>W</w:t>
          </w:r>
          <w:r w:rsidRPr="00B23E1F">
            <w:rPr>
              <w:rFonts w:eastAsia="Verdana"/>
            </w:rPr>
            <w:t>e disrupted just shy of, I think, 1</w:t>
          </w:r>
          <w:r>
            <w:rPr>
              <w:rFonts w:eastAsia="Verdana"/>
            </w:rPr>
            <w:t>,</w:t>
          </w:r>
          <w:r w:rsidRPr="00B23E1F">
            <w:rPr>
              <w:rFonts w:eastAsia="Verdana"/>
            </w:rPr>
            <w:t>200 websites, so they have either been taken down or have been geo</w:t>
          </w:r>
          <w:r>
            <w:rPr>
              <w:rFonts w:eastAsia="Verdana"/>
            </w:rPr>
            <w:t>-</w:t>
          </w:r>
          <w:r w:rsidRPr="00B23E1F">
            <w:rPr>
              <w:rFonts w:eastAsia="Verdana"/>
            </w:rPr>
            <w:t xml:space="preserve">blocked </w:t>
          </w:r>
          <w:r>
            <w:rPr>
              <w:rFonts w:eastAsia="Verdana"/>
            </w:rPr>
            <w:t>for</w:t>
          </w:r>
          <w:r w:rsidRPr="00B23E1F">
            <w:rPr>
              <w:rFonts w:eastAsia="Verdana"/>
            </w:rPr>
            <w:t xml:space="preserve"> British consumers. </w:t>
          </w:r>
        </w:p>
        <w:p w:rsidR="001D02E0" w:rsidRPr="009728E0" w:rsidP="001D02E0">
          <w:pPr>
            <w:ind w:left="794"/>
            <w:rPr>
              <w:rFonts w:eastAsia="Verdana" w:cs="Verdana"/>
              <w:color w:val="000000" w:themeColor="text1"/>
            </w:rPr>
          </w:pPr>
          <w:r w:rsidRPr="00B23E1F">
            <w:rPr>
              <w:rFonts w:eastAsia="Verdana" w:cs="Verdana"/>
              <w:color w:val="000000" w:themeColor="text1"/>
            </w:rPr>
            <w:t>Our strategy is to ensure that it is difficult to operate illegal gambling at scale in</w:t>
          </w:r>
          <w:r>
            <w:rPr>
              <w:rFonts w:eastAsia="Verdana" w:cs="Verdana"/>
              <w:color w:val="000000" w:themeColor="text1"/>
            </w:rPr>
            <w:t xml:space="preserve"> </w:t>
          </w:r>
          <w:r w:rsidRPr="00B23E1F">
            <w:rPr>
              <w:rFonts w:eastAsia="Verdana" w:cs="Verdana"/>
              <w:color w:val="000000" w:themeColor="text1"/>
            </w:rPr>
            <w:t xml:space="preserve">Britain. </w:t>
          </w:r>
          <w:r>
            <w:rPr>
              <w:rFonts w:eastAsia="Verdana" w:cs="Verdana"/>
              <w:color w:val="000000" w:themeColor="text1"/>
            </w:rPr>
            <w:t>O</w:t>
          </w:r>
          <w:r w:rsidRPr="00B23E1F">
            <w:rPr>
              <w:rFonts w:eastAsia="Verdana" w:cs="Verdana"/>
              <w:color w:val="000000" w:themeColor="text1"/>
            </w:rPr>
            <w:t xml:space="preserve">ur focus </w:t>
          </w:r>
          <w:r>
            <w:rPr>
              <w:rFonts w:eastAsia="Verdana" w:cs="Verdana"/>
              <w:color w:val="000000" w:themeColor="text1"/>
            </w:rPr>
            <w:t xml:space="preserve">has been </w:t>
          </w:r>
          <w:r w:rsidRPr="00B23E1F">
            <w:rPr>
              <w:rFonts w:eastAsia="Verdana" w:cs="Verdana"/>
              <w:color w:val="000000" w:themeColor="text1"/>
            </w:rPr>
            <w:t xml:space="preserve">to target those operators who we think have got reach. </w:t>
          </w:r>
          <w:r>
            <w:rPr>
              <w:rFonts w:eastAsia="Verdana" w:cs="Verdana"/>
              <w:color w:val="000000" w:themeColor="text1"/>
            </w:rPr>
            <w:t>T</w:t>
          </w:r>
          <w:r w:rsidRPr="00B23E1F">
            <w:rPr>
              <w:rFonts w:eastAsia="Verdana" w:cs="Verdana"/>
              <w:color w:val="000000" w:themeColor="text1"/>
            </w:rPr>
            <w:t>hat is why we have</w:t>
          </w:r>
          <w:r>
            <w:rPr>
              <w:rFonts w:eastAsia="Verdana" w:cs="Verdana"/>
              <w:color w:val="000000" w:themeColor="text1"/>
            </w:rPr>
            <w:t xml:space="preserve"> </w:t>
          </w:r>
          <w:r w:rsidRPr="00B23E1F">
            <w:rPr>
              <w:rFonts w:eastAsia="Verdana" w:cs="Verdana"/>
              <w:color w:val="000000" w:themeColor="text1"/>
            </w:rPr>
            <w:t>a particular concern about social media, because that is a way of getting reach for illegal operators.</w:t>
          </w:r>
        </w:p>
        <w:p w:rsidR="001D02E0" w:rsidP="001D02E0">
          <w:pPr>
            <w:pStyle w:val="Remark"/>
            <w:rPr>
              <w:rFonts w:eastAsia="Verdana"/>
            </w:rPr>
          </w:pPr>
          <w:r w:rsidRPr="324EA4AA">
            <w:rPr>
              <w:rFonts w:eastAsia="Verdana"/>
              <w:b/>
              <w:bCs/>
            </w:rPr>
            <w:t>Lord Smith of Hindhead:</w:t>
          </w:r>
          <w:r w:rsidRPr="324EA4AA">
            <w:rPr>
              <w:rFonts w:eastAsia="Verdana"/>
            </w:rPr>
            <w:t xml:space="preserve"> </w:t>
          </w:r>
          <w:r>
            <w:rPr>
              <w:rFonts w:eastAsia="Verdana"/>
            </w:rPr>
            <w:t xml:space="preserve">The next time you give evidence you should lead with that, because they are </w:t>
          </w:r>
          <w:r w:rsidRPr="324EA4AA">
            <w:rPr>
              <w:rFonts w:eastAsia="Verdana"/>
            </w:rPr>
            <w:t>quite impressive numbers</w:t>
          </w:r>
          <w:r>
            <w:rPr>
              <w:rFonts w:eastAsia="Verdana"/>
            </w:rPr>
            <w:t>.</w:t>
          </w:r>
        </w:p>
        <w:p w:rsidR="001D02E0" w:rsidRPr="009728E0" w:rsidP="001D02E0">
          <w:pPr>
            <w:pStyle w:val="Question"/>
            <w:rPr>
              <w:rFonts w:eastAsia="Verdana"/>
            </w:rPr>
          </w:pPr>
          <w:r w:rsidRPr="324EA4AA">
            <w:rPr>
              <w:rFonts w:eastAsia="Verdana"/>
              <w:b/>
              <w:bCs/>
            </w:rPr>
            <w:t>Lord Butler of Brockwell:</w:t>
          </w:r>
          <w:r w:rsidRPr="324EA4AA">
            <w:rPr>
              <w:rFonts w:eastAsia="Verdana"/>
            </w:rPr>
            <w:t xml:space="preserve"> We have got </w:t>
          </w:r>
          <w:r>
            <w:rPr>
              <w:rFonts w:eastAsia="Verdana"/>
            </w:rPr>
            <w:t xml:space="preserve">right </w:t>
          </w:r>
          <w:r w:rsidRPr="324EA4AA">
            <w:rPr>
              <w:rFonts w:eastAsia="Verdana"/>
            </w:rPr>
            <w:t>through the questions</w:t>
          </w:r>
          <w:r>
            <w:rPr>
              <w:rFonts w:eastAsia="Verdana"/>
            </w:rPr>
            <w:t>, which i</w:t>
          </w:r>
          <w:r w:rsidRPr="00671CA0">
            <w:rPr>
              <w:rFonts w:eastAsia="Verdana"/>
            </w:rPr>
            <w:t xml:space="preserve">s excellent. The special inquiry </w:t>
          </w:r>
          <w:r>
            <w:rPr>
              <w:rFonts w:eastAsia="Verdana"/>
            </w:rPr>
            <w:t>c</w:t>
          </w:r>
          <w:r w:rsidRPr="00671CA0">
            <w:rPr>
              <w:rFonts w:eastAsia="Verdana"/>
            </w:rPr>
            <w:t>ommittee</w:t>
          </w:r>
          <w:r>
            <w:rPr>
              <w:rFonts w:eastAsia="Verdana"/>
            </w:rPr>
            <w:t>,</w:t>
          </w:r>
          <w:r w:rsidRPr="00671CA0">
            <w:rPr>
              <w:rFonts w:eastAsia="Verdana"/>
            </w:rPr>
            <w:t xml:space="preserve"> on which I serve</w:t>
          </w:r>
          <w:r>
            <w:rPr>
              <w:rFonts w:eastAsia="Verdana"/>
            </w:rPr>
            <w:t>d,</w:t>
          </w:r>
          <w:r w:rsidRPr="00671CA0">
            <w:rPr>
              <w:rFonts w:eastAsia="Verdana"/>
            </w:rPr>
            <w:t xml:space="preserve"> said that </w:t>
          </w:r>
          <w:r>
            <w:rPr>
              <w:rFonts w:eastAsia="Verdana"/>
            </w:rPr>
            <w:t>“</w:t>
          </w:r>
          <w:r w:rsidRPr="00671CA0">
            <w:rPr>
              <w:rFonts w:eastAsia="Verdana"/>
            </w:rPr>
            <w:t>those who are vulnerable to advertisements for gambling products are especially susceptible to messaging which seems to be addressed to them personally</w:t>
          </w:r>
          <w:r>
            <w:rPr>
              <w:rFonts w:eastAsia="Verdana"/>
            </w:rPr>
            <w:t>”.</w:t>
          </w:r>
          <w:r w:rsidRPr="00671CA0">
            <w:rPr>
              <w:rFonts w:eastAsia="Verdana"/>
            </w:rPr>
            <w:t xml:space="preserve"> </w:t>
          </w:r>
          <w:r>
            <w:rPr>
              <w:rFonts w:eastAsia="Verdana"/>
            </w:rPr>
            <w:t>I</w:t>
          </w:r>
          <w:r w:rsidRPr="00671CA0">
            <w:rPr>
              <w:rFonts w:eastAsia="Verdana"/>
            </w:rPr>
            <w:t xml:space="preserve">n May 2025, </w:t>
          </w:r>
          <w:r>
            <w:rPr>
              <w:rFonts w:eastAsia="Verdana"/>
            </w:rPr>
            <w:t>t</w:t>
          </w:r>
          <w:r w:rsidRPr="00671CA0">
            <w:rPr>
              <w:rFonts w:eastAsia="Verdana"/>
            </w:rPr>
            <w:t>he Gambling Commission implemented an opt</w:t>
          </w:r>
          <w:r>
            <w:rPr>
              <w:rFonts w:eastAsia="Verdana"/>
            </w:rPr>
            <w:t>-</w:t>
          </w:r>
          <w:r w:rsidRPr="00671CA0">
            <w:rPr>
              <w:rFonts w:eastAsia="Verdana"/>
            </w:rPr>
            <w:t>in system for direct marketing on a per</w:t>
          </w:r>
          <w:r>
            <w:rPr>
              <w:rFonts w:eastAsia="Verdana"/>
            </w:rPr>
            <w:t>-</w:t>
          </w:r>
          <w:r w:rsidRPr="00671CA0">
            <w:rPr>
              <w:rFonts w:eastAsia="Verdana"/>
            </w:rPr>
            <w:t>channel and per</w:t>
          </w:r>
          <w:r>
            <w:rPr>
              <w:rFonts w:eastAsia="Verdana"/>
            </w:rPr>
            <w:t>-</w:t>
          </w:r>
          <w:r w:rsidRPr="00671CA0">
            <w:rPr>
              <w:rFonts w:eastAsia="Verdana"/>
            </w:rPr>
            <w:t>product basis. Now that you have had time to see the effects of this, has it worked?</w:t>
          </w:r>
        </w:p>
        <w:p w:rsidR="001D02E0" w:rsidRPr="009728E0" w:rsidP="001D02E0">
          <w:pPr>
            <w:pStyle w:val="Answer"/>
            <w:rPr>
              <w:rFonts w:eastAsia="Verdana"/>
            </w:rPr>
          </w:pPr>
          <w:r w:rsidRPr="324EA4AA">
            <w:rPr>
              <w:rFonts w:eastAsia="Verdana"/>
              <w:b/>
              <w:bCs/>
              <w:i/>
              <w:iCs/>
            </w:rPr>
            <w:t>Sarah Gardner:</w:t>
          </w:r>
          <w:r w:rsidRPr="324EA4AA">
            <w:rPr>
              <w:rFonts w:eastAsia="Verdana"/>
            </w:rPr>
            <w:t xml:space="preserve"> </w:t>
          </w:r>
          <w:r>
            <w:rPr>
              <w:rFonts w:eastAsia="Verdana"/>
            </w:rPr>
            <w:t>T</w:t>
          </w:r>
          <w:r w:rsidRPr="009E7B73">
            <w:rPr>
              <w:rFonts w:eastAsia="Verdana"/>
            </w:rPr>
            <w:t xml:space="preserve">his was a measure that was part of the </w:t>
          </w:r>
          <w:r>
            <w:rPr>
              <w:rFonts w:eastAsia="Verdana"/>
            </w:rPr>
            <w:t>G</w:t>
          </w:r>
          <w:r w:rsidRPr="009E7B73">
            <w:rPr>
              <w:rFonts w:eastAsia="Verdana"/>
            </w:rPr>
            <w:t>am</w:t>
          </w:r>
          <w:r>
            <w:rPr>
              <w:rFonts w:eastAsia="Verdana"/>
            </w:rPr>
            <w:t>bling Act</w:t>
          </w:r>
          <w:r w:rsidRPr="009E7B73">
            <w:rPr>
              <w:rFonts w:eastAsia="Verdana"/>
            </w:rPr>
            <w:t xml:space="preserve"> review </w:t>
          </w:r>
          <w:r>
            <w:rPr>
              <w:rFonts w:eastAsia="Verdana"/>
            </w:rPr>
            <w:t>W</w:t>
          </w:r>
          <w:r w:rsidRPr="009E7B73">
            <w:rPr>
              <w:rFonts w:eastAsia="Verdana"/>
            </w:rPr>
            <w:t>hite Paper. There</w:t>
          </w:r>
          <w:r>
            <w:rPr>
              <w:rFonts w:eastAsia="Verdana"/>
            </w:rPr>
            <w:t xml:space="preserve"> i</w:t>
          </w:r>
          <w:r w:rsidRPr="009E7B73">
            <w:rPr>
              <w:rFonts w:eastAsia="Verdana"/>
            </w:rPr>
            <w:t>s an evaluation program</w:t>
          </w:r>
          <w:r>
            <w:rPr>
              <w:rFonts w:eastAsia="Verdana"/>
            </w:rPr>
            <w:t>me</w:t>
          </w:r>
          <w:r w:rsidRPr="009E7B73">
            <w:rPr>
              <w:rFonts w:eastAsia="Verdana"/>
            </w:rPr>
            <w:t xml:space="preserve"> for all those measures, </w:t>
          </w:r>
          <w:r>
            <w:rPr>
              <w:rFonts w:eastAsia="Verdana"/>
            </w:rPr>
            <w:t>a</w:t>
          </w:r>
          <w:r w:rsidRPr="009E7B73">
            <w:rPr>
              <w:rFonts w:eastAsia="Verdana"/>
            </w:rPr>
            <w:t>nd I think it is important that it</w:t>
          </w:r>
          <w:r>
            <w:rPr>
              <w:rFonts w:eastAsia="Verdana"/>
            </w:rPr>
            <w:t xml:space="preserve"> is</w:t>
          </w:r>
          <w:r w:rsidRPr="009E7B73">
            <w:rPr>
              <w:rFonts w:eastAsia="Verdana"/>
            </w:rPr>
            <w:t xml:space="preserve"> part of that program</w:t>
          </w:r>
          <w:r>
            <w:rPr>
              <w:rFonts w:eastAsia="Verdana"/>
            </w:rPr>
            <w:t>me</w:t>
          </w:r>
          <w:r w:rsidRPr="009E7B73">
            <w:rPr>
              <w:rFonts w:eastAsia="Verdana"/>
            </w:rPr>
            <w:t xml:space="preserve"> so that we can understand both the impact of individual measures and the package as a whole, given what I said earlier about the customer journey. </w:t>
          </w:r>
          <w:r>
            <w:rPr>
              <w:rFonts w:eastAsia="Verdana"/>
            </w:rPr>
            <w:t>I</w:t>
          </w:r>
          <w:r w:rsidRPr="009E7B73">
            <w:rPr>
              <w:rFonts w:eastAsia="Verdana"/>
            </w:rPr>
            <w:t>t will be evaluated, but it is still early days</w:t>
          </w:r>
          <w:r>
            <w:rPr>
              <w:rFonts w:eastAsia="Verdana"/>
            </w:rPr>
            <w:t>, s</w:t>
          </w:r>
          <w:r w:rsidRPr="009E7B73">
            <w:rPr>
              <w:rFonts w:eastAsia="Verdana"/>
            </w:rPr>
            <w:t>o it has not been yet.</w:t>
          </w:r>
        </w:p>
        <w:p w:rsidR="00EF6AF4" w:rsidRPr="00BE223C" w:rsidP="00BE223C">
          <w:pPr>
            <w:pStyle w:val="Remark"/>
            <w:rPr>
              <w:rFonts w:eastAsia="Verdana"/>
            </w:rPr>
          </w:pPr>
          <w:r w:rsidRPr="324EA4AA">
            <w:rPr>
              <w:rFonts w:eastAsia="Verdana"/>
              <w:b/>
              <w:bCs/>
            </w:rPr>
            <w:t>The Chair:</w:t>
          </w:r>
          <w:r>
            <w:rPr>
              <w:rFonts w:eastAsia="Verdana"/>
            </w:rPr>
            <w:t xml:space="preserve"> </w:t>
          </w:r>
          <w:r w:rsidRPr="324EA4AA">
            <w:rPr>
              <w:rFonts w:eastAsia="Verdana"/>
            </w:rPr>
            <w:t>Thank you all very much</w:t>
          </w:r>
          <w:r>
            <w:rPr>
              <w:rFonts w:eastAsia="Verdana"/>
            </w:rPr>
            <w:t xml:space="preserve"> for coming along.</w:t>
          </w:r>
        </w:p>
      </w:sdtContent>
    </w:sdt>
    <w:sectPr w:rsidSect="0008695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E4736" w:rsidP="008143FA">
      <w:pPr>
        <w:spacing w:after="0"/>
      </w:pPr>
      <w:r>
        <w:separator/>
      </w:r>
    </w:p>
  </w:footnote>
  <w:footnote w:type="continuationSeparator" w:id="1">
    <w:p w:rsidR="00CE4736" w:rsidP="008143FA">
      <w:pPr>
        <w:spacing w:after="0"/>
      </w:pPr>
      <w:r>
        <w:continuationSeparator/>
      </w:r>
    </w:p>
  </w:footnote>
  <w:footnote w:id="2">
    <w:p w:rsidR="006B19A6" w:rsidRPr="006B19A6">
      <w:pPr>
        <w:pStyle w:val="FootnoteText"/>
        <w:rPr>
          <w:b/>
          <w:bCs/>
        </w:rPr>
      </w:pPr>
      <w:r>
        <w:rPr>
          <w:rStyle w:val="FootnoteReference"/>
        </w:rPr>
        <w:footnoteRef/>
      </w:r>
      <w:r>
        <w:t xml:space="preserve"> </w:t>
      </w:r>
      <w:r w:rsidRPr="006B19A6">
        <w:t>Note by witness: The intended reference was to the 2023 White Paper.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6544D3"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6544D3"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41F2477"/>
    <w:multiLevelType w:val="multilevel"/>
    <w:tmpl w:val="6AA6010A"/>
    <w:lvl w:ilvl="0">
      <w:start w:val="7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916570"/>
    <w:multiLevelType w:val="hybridMultilevel"/>
    <w:tmpl w:val="929E40FA"/>
    <w:lvl w:ilvl="0">
      <w:start w:val="1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384E3E5E"/>
    <w:multiLevelType w:val="multilevel"/>
    <w:tmpl w:val="A2BCB7F8"/>
    <w:lvl w:ilvl="0">
      <w:start w:val="7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6">
    <w:nsid w:val="49B73A48"/>
    <w:multiLevelType w:val="multilevel"/>
    <w:tmpl w:val="4EF69640"/>
    <w:lvl w:ilvl="0">
      <w:start w:val="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B2B78A1"/>
    <w:multiLevelType w:val="multilevel"/>
    <w:tmpl w:val="30F2FF98"/>
    <w:lvl w:ilvl="0">
      <w:start w:val="7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D20772B"/>
    <w:multiLevelType w:val="multilevel"/>
    <w:tmpl w:val="EB6E99A6"/>
    <w:lvl w:ilvl="0">
      <w:start w:val="7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0">
    <w:nsid w:val="50616EB5"/>
    <w:multiLevelType w:val="multilevel"/>
    <w:tmpl w:val="B1663A16"/>
    <w:lvl w:ilvl="0">
      <w:start w:val="8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77694A88"/>
    <w:multiLevelType w:val="multilevel"/>
    <w:tmpl w:val="34C00EDE"/>
    <w:lvl w:ilvl="0">
      <w:start w:val="7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80A77E8"/>
    <w:multiLevelType w:val="multilevel"/>
    <w:tmpl w:val="B2865804"/>
    <w:lvl w:ilvl="0">
      <w:start w:val="7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B9E23C4"/>
    <w:multiLevelType w:val="multilevel"/>
    <w:tmpl w:val="AD307B52"/>
    <w:lvl w:ilvl="0">
      <w:start w:val="7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9"/>
  </w:num>
  <w:num w:numId="3">
    <w:abstractNumId w:val="9"/>
  </w:num>
  <w:num w:numId="4">
    <w:abstractNumId w:val="9"/>
  </w:num>
  <w:num w:numId="5">
    <w:abstractNumId w:val="9"/>
  </w:num>
  <w:num w:numId="6">
    <w:abstractNumId w:val="9"/>
  </w:num>
  <w:num w:numId="7">
    <w:abstractNumId w:val="11"/>
  </w:num>
  <w:num w:numId="8">
    <w:abstractNumId w:val="3"/>
  </w:num>
  <w:num w:numId="9">
    <w:abstractNumId w:val="2"/>
  </w:num>
  <w:num w:numId="10">
    <w:abstractNumId w:val="2"/>
  </w:num>
  <w:num w:numId="11">
    <w:abstractNumId w:val="12"/>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5"/>
  </w:num>
  <w:num w:numId="18">
    <w:abstractNumId w:val="13"/>
  </w:num>
  <w:num w:numId="19">
    <w:abstractNumId w:val="1"/>
  </w:num>
  <w:num w:numId="20">
    <w:abstractNumId w:val="7"/>
  </w:num>
  <w:num w:numId="21">
    <w:abstractNumId w:val="15"/>
  </w:num>
  <w:num w:numId="22">
    <w:abstractNumId w:val="14"/>
  </w:num>
  <w:num w:numId="23">
    <w:abstractNumId w:val="8"/>
  </w:num>
  <w:num w:numId="24">
    <w:abstractNumId w:val="4"/>
  </w:num>
  <w:num w:numId="25">
    <w:abstractNumId w:val="10"/>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544D3"/>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qFormat/>
    <w:rsid w:val="00297121"/>
    <w:pPr>
      <w:keepNext/>
      <w:spacing w:before="240" w:after="120"/>
    </w:pPr>
    <w:rPr>
      <w:rFonts w:ascii="Times New Roman" w:eastAsia="Times New Roman" w:hAnsi="Times New Roman" w:cs="Times New Roman"/>
      <w:b/>
      <w:sz w:val="24"/>
      <w:szCs w:val="24"/>
    </w:rPr>
  </w:style>
  <w:style w:type="character" w:customStyle="1" w:styleId="NameChar">
    <w:name w:val="Name Char"/>
    <w:link w:val="Name"/>
    <w:locked/>
    <w:rsid w:val="00297121"/>
    <w:rPr>
      <w:rFonts w:ascii="Times New Roman" w:eastAsia="Times New Roman" w:hAnsi="Times New Roman" w:cs="Times New Roman"/>
      <w:b/>
      <w:sz w:val="24"/>
      <w:szCs w:val="24"/>
    </w:rPr>
  </w:style>
  <w:style w:type="character" w:customStyle="1" w:styleId="legds2">
    <w:name w:val="legds2"/>
    <w:basedOn w:val="DefaultParagraphFont"/>
    <w:rsid w:val="0092389F"/>
    <w:rPr>
      <w:vanish w:val="0"/>
      <w:webHidden w:val="0"/>
      <w:specVanish w:val="0"/>
    </w:rPr>
  </w:style>
  <w:style w:type="character" w:styleId="HTMLAcronym">
    <w:name w:val="HTML Acronym"/>
    <w:basedOn w:val="DefaultParagraphFont"/>
    <w:uiPriority w:val="99"/>
    <w:semiHidden/>
    <w:unhideWhenUsed/>
    <w:rsid w:val="0092389F"/>
  </w:style>
  <w:style w:type="character" w:customStyle="1" w:styleId="UnresolvedMention2">
    <w:name w:val="Unresolved Mention2"/>
    <w:basedOn w:val="DefaultParagraphFont"/>
    <w:uiPriority w:val="99"/>
    <w:semiHidden/>
    <w:unhideWhenUsed/>
    <w:rsid w:val="0092389F"/>
    <w:rPr>
      <w:color w:val="605E5C"/>
      <w:shd w:val="clear" w:color="auto" w:fill="E1DFDD"/>
    </w:rPr>
  </w:style>
  <w:style w:type="paragraph" w:styleId="ListBullet">
    <w:name w:val="List Bullet"/>
    <w:basedOn w:val="Normal"/>
    <w:uiPriority w:val="99"/>
    <w:unhideWhenUsed/>
    <w:rsid w:val="0092389F"/>
    <w:pPr>
      <w:numPr>
        <w:numId w:val="15"/>
      </w:numPr>
      <w:contextualSpacing/>
    </w:pPr>
  </w:style>
  <w:style w:type="table" w:styleId="TableGrid">
    <w:name w:val="Table Grid"/>
    <w:basedOn w:val="TableNormal"/>
    <w:uiPriority w:val="59"/>
    <w:rsid w:val="009238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92389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92389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92389F"/>
    <w:rPr>
      <w:rFonts w:ascii="Calibri" w:eastAsia="Calibri" w:hAnsi="Calibri" w:cs="Times New Roman"/>
    </w:rPr>
  </w:style>
  <w:style w:type="character" w:customStyle="1" w:styleId="normaltextrun">
    <w:name w:val="normaltextrun"/>
    <w:basedOn w:val="DefaultParagraphFont"/>
    <w:rsid w:val="0092389F"/>
  </w:style>
  <w:style w:type="character" w:customStyle="1" w:styleId="eop">
    <w:name w:val="eop"/>
    <w:basedOn w:val="DefaultParagraphFont"/>
    <w:rsid w:val="0092389F"/>
  </w:style>
  <w:style w:type="paragraph" w:styleId="BodyTextIndent3">
    <w:name w:val="Body Text Indent 3"/>
    <w:basedOn w:val="Normal"/>
    <w:link w:val="BodyTextIndent3Char"/>
    <w:semiHidden/>
    <w:rsid w:val="0092389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92389F"/>
    <w:rPr>
      <w:rFonts w:ascii="Times New Roman" w:eastAsia="Times New Roman" w:hAnsi="Times New Roman" w:cs="Times New Roman"/>
      <w:sz w:val="24"/>
      <w:szCs w:val="24"/>
    </w:rPr>
  </w:style>
  <w:style w:type="paragraph" w:customStyle="1" w:styleId="ys">
    <w:name w:val="ys"/>
    <w:rsid w:val="0092389F"/>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92389F"/>
    <w:pPr>
      <w:spacing w:after="0" w:line="240" w:lineRule="auto"/>
    </w:pPr>
    <w:rPr>
      <w:rFonts w:ascii="Verdana" w:hAnsi="Verdana"/>
    </w:rPr>
  </w:style>
  <w:style w:type="paragraph" w:customStyle="1" w:styleId="paragraph">
    <w:name w:val="paragraph"/>
    <w:basedOn w:val="Normal"/>
    <w:rsid w:val="000C37D1"/>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contentcontrolboundarysink">
    <w:name w:val="contentcontrolboundarysink"/>
    <w:basedOn w:val="DefaultParagraphFont"/>
    <w:rsid w:val="000C37D1"/>
  </w:style>
  <w:style w:type="paragraph" w:styleId="FootnoteText">
    <w:name w:val="footnote text"/>
    <w:basedOn w:val="Normal"/>
    <w:link w:val="FootnoteTextChar"/>
    <w:uiPriority w:val="99"/>
    <w:semiHidden/>
    <w:unhideWhenUsed/>
    <w:rsid w:val="006B19A6"/>
    <w:pPr>
      <w:spacing w:after="0"/>
    </w:pPr>
    <w:rPr>
      <w:sz w:val="20"/>
      <w:szCs w:val="20"/>
    </w:rPr>
  </w:style>
  <w:style w:type="character" w:customStyle="1" w:styleId="FootnoteTextChar">
    <w:name w:val="Footnote Text Char"/>
    <w:basedOn w:val="DefaultParagraphFont"/>
    <w:link w:val="FootnoteText"/>
    <w:uiPriority w:val="99"/>
    <w:semiHidden/>
    <w:rsid w:val="006B19A6"/>
    <w:rPr>
      <w:rFonts w:ascii="Verdana" w:hAnsi="Verdana"/>
      <w:sz w:val="20"/>
      <w:szCs w:val="20"/>
    </w:rPr>
  </w:style>
  <w:style w:type="character" w:styleId="FootnoteReference">
    <w:name w:val="footnote reference"/>
    <w:basedOn w:val="DefaultParagraphFont"/>
    <w:uiPriority w:val="99"/>
    <w:semiHidden/>
    <w:unhideWhenUsed/>
    <w:rsid w:val="006B19A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0E207807A754C96BEFA1960F8980441"/>
        <w:category>
          <w:name w:val="General"/>
          <w:gallery w:val="placeholder"/>
        </w:category>
        <w:types>
          <w:type w:val="bbPlcHdr"/>
        </w:types>
        <w:behaviors>
          <w:behavior w:val="content"/>
        </w:behaviors>
        <w:guid w:val="{6916E039-0283-4CFA-8CBA-BF598F52D2D5}"/>
      </w:docPartPr>
      <w:docPartBody>
        <w:p w:rsidR="00594706" w:rsidP="00E00A9F">
          <w:pPr>
            <w:pStyle w:val="A0E207807A754C96BEFA1960F8980441"/>
          </w:pPr>
          <w:r w:rsidRPr="00825B1B">
            <w:rPr>
              <w:rStyle w:val="PlaceholderText"/>
            </w:rPr>
            <w:t>Click or tap here to enter text.</w:t>
          </w:r>
        </w:p>
      </w:docPartBody>
    </w:docPart>
    <w:docPart>
      <w:docPartPr>
        <w:name w:val="F77A97977C0A48B5B4073404B1AED59C"/>
        <w:category>
          <w:name w:val="General"/>
          <w:gallery w:val="placeholder"/>
        </w:category>
        <w:types>
          <w:type w:val="bbPlcHdr"/>
        </w:types>
        <w:behaviors>
          <w:behavior w:val="content"/>
        </w:behaviors>
        <w:guid w:val="{5653CD5D-D330-40BF-96AE-69855157787B}"/>
      </w:docPartPr>
      <w:docPartBody>
        <w:p w:rsidR="00594706" w:rsidP="00E00A9F">
          <w:pPr>
            <w:pStyle w:val="F77A97977C0A48B5B4073404B1AED59C"/>
          </w:pPr>
          <w:r w:rsidRPr="00825B1B">
            <w:rPr>
              <w:rStyle w:val="PlaceholderText"/>
            </w:rPr>
            <w:t>Click or tap here to enter text.</w:t>
          </w:r>
        </w:p>
      </w:docPartBody>
    </w:docPart>
    <w:docPart>
      <w:docPartPr>
        <w:name w:val="3443AAFC18A64374AC8B41DD906089A1"/>
        <w:category>
          <w:name w:val="General"/>
          <w:gallery w:val="placeholder"/>
        </w:category>
        <w:types>
          <w:type w:val="bbPlcHdr"/>
        </w:types>
        <w:behaviors>
          <w:behavior w:val="content"/>
        </w:behaviors>
        <w:guid w:val="{C4B81A7B-7D0F-4498-95F6-953489E6C8A9}"/>
      </w:docPartPr>
      <w:docPartBody>
        <w:p w:rsidR="00594706" w:rsidP="00E00A9F">
          <w:pPr>
            <w:pStyle w:val="3443AAFC18A64374AC8B41DD906089A1"/>
          </w:pPr>
          <w:r w:rsidRPr="00825B1B">
            <w:rPr>
              <w:rStyle w:val="PlaceholderText"/>
            </w:rPr>
            <w:t>Click or tap here to enter text.</w:t>
          </w:r>
        </w:p>
      </w:docPartBody>
    </w:docPart>
    <w:docPart>
      <w:docPartPr>
        <w:name w:val="CD5E5A63DB124DBF8F9C5DD22B7F1840"/>
        <w:category>
          <w:name w:val="General"/>
          <w:gallery w:val="placeholder"/>
        </w:category>
        <w:types>
          <w:type w:val="bbPlcHdr"/>
        </w:types>
        <w:behaviors>
          <w:behavior w:val="content"/>
        </w:behaviors>
        <w:guid w:val="{751AF184-C42D-43B9-A75C-88F8E547B178}"/>
      </w:docPartPr>
      <w:docPartBody>
        <w:p w:rsidR="00594706" w:rsidP="00E00A9F">
          <w:pPr>
            <w:pStyle w:val="CD5E5A63DB124DBF8F9C5DD22B7F1840"/>
          </w:pPr>
          <w:r w:rsidRPr="00825B1B">
            <w:rPr>
              <w:rStyle w:val="PlaceholderText"/>
            </w:rPr>
            <w:t>Click or tap here to enter text.</w:t>
          </w:r>
        </w:p>
      </w:docPartBody>
    </w:docPart>
    <w:docPart>
      <w:docPartPr>
        <w:name w:val="EDA86F29E01743C0A26D472D8C695D0C"/>
        <w:category>
          <w:name w:val="General"/>
          <w:gallery w:val="placeholder"/>
        </w:category>
        <w:types>
          <w:type w:val="bbPlcHdr"/>
        </w:types>
        <w:behaviors>
          <w:behavior w:val="content"/>
        </w:behaviors>
        <w:guid w:val="{D98F4AFC-8261-4D83-8922-A43A0C06728A}"/>
      </w:docPartPr>
      <w:docPartBody>
        <w:p w:rsidR="00594706" w:rsidP="00E00A9F">
          <w:pPr>
            <w:pStyle w:val="EDA86F29E01743C0A26D472D8C695D0C"/>
          </w:pPr>
          <w:r w:rsidRPr="00825B1B">
            <w:rPr>
              <w:rStyle w:val="PlaceholderText"/>
            </w:rPr>
            <w:t>Click or tap here to enter text.</w:t>
          </w:r>
        </w:p>
      </w:docPartBody>
    </w:docPart>
    <w:docPart>
      <w:docPartPr>
        <w:name w:val="2379DA490D854FC09EE4F417BBE800E5"/>
        <w:category>
          <w:name w:val="General"/>
          <w:gallery w:val="placeholder"/>
        </w:category>
        <w:types>
          <w:type w:val="bbPlcHdr"/>
        </w:types>
        <w:behaviors>
          <w:behavior w:val="content"/>
        </w:behaviors>
        <w:guid w:val="{04C6B936-A81D-438E-82DD-D2B58926BF3A}"/>
      </w:docPartPr>
      <w:docPartBody>
        <w:p w:rsidR="00594706" w:rsidP="00E00A9F">
          <w:pPr>
            <w:pStyle w:val="2379DA490D854FC09EE4F417BBE800E5"/>
          </w:pPr>
          <w:r w:rsidRPr="00825B1B">
            <w:rPr>
              <w:rStyle w:val="PlaceholderText"/>
            </w:rPr>
            <w:t>Click or tap here to enter text.</w:t>
          </w:r>
        </w:p>
      </w:docPartBody>
    </w:docPart>
    <w:docPart>
      <w:docPartPr>
        <w:name w:val="684BC3A6EEBA4730858CA00D970C3EDC"/>
        <w:category>
          <w:name w:val="General"/>
          <w:gallery w:val="placeholder"/>
        </w:category>
        <w:types>
          <w:type w:val="bbPlcHdr"/>
        </w:types>
        <w:behaviors>
          <w:behavior w:val="content"/>
        </w:behaviors>
        <w:guid w:val="{0CEED709-BBB5-4A05-A21A-6423E9DC876E}"/>
      </w:docPartPr>
      <w:docPartBody>
        <w:p w:rsidR="00594706" w:rsidP="00E00A9F">
          <w:pPr>
            <w:pStyle w:val="684BC3A6EEBA4730858CA00D970C3EDC"/>
          </w:pPr>
          <w:r w:rsidRPr="00825B1B">
            <w:rPr>
              <w:rStyle w:val="PlaceholderText"/>
            </w:rPr>
            <w:t>Click or tap here to enter text.</w:t>
          </w:r>
        </w:p>
      </w:docPartBody>
    </w:docPart>
    <w:docPart>
      <w:docPartPr>
        <w:name w:val="1F7A103362DF4F308D5EDA973332C9A4"/>
        <w:category>
          <w:name w:val="General"/>
          <w:gallery w:val="placeholder"/>
        </w:category>
        <w:types>
          <w:type w:val="bbPlcHdr"/>
        </w:types>
        <w:behaviors>
          <w:behavior w:val="content"/>
        </w:behaviors>
        <w:guid w:val="{84E42367-D5EF-4E98-872F-9E1A68732071}"/>
      </w:docPartPr>
      <w:docPartBody>
        <w:p w:rsidR="00594706" w:rsidP="00E00A9F">
          <w:pPr>
            <w:pStyle w:val="1F7A103362DF4F308D5EDA973332C9A4"/>
          </w:pPr>
          <w:r w:rsidRPr="00825B1B">
            <w:rPr>
              <w:rStyle w:val="PlaceholderText"/>
            </w:rPr>
            <w:t>Click or tap here to enter text.</w:t>
          </w:r>
        </w:p>
      </w:docPartBody>
    </w:docPart>
    <w:docPart>
      <w:docPartPr>
        <w:name w:val="97A5CD3A8DF446A1BE1C87DFDE70EDE1"/>
        <w:category>
          <w:name w:val="General"/>
          <w:gallery w:val="placeholder"/>
        </w:category>
        <w:types>
          <w:type w:val="bbPlcHdr"/>
        </w:types>
        <w:behaviors>
          <w:behavior w:val="content"/>
        </w:behaviors>
        <w:guid w:val="{2DE184A4-5912-4710-B935-FE5C642CAB79}"/>
      </w:docPartPr>
      <w:docPartBody>
        <w:p w:rsidR="00594706" w:rsidP="00E00A9F">
          <w:pPr>
            <w:pStyle w:val="97A5CD3A8DF446A1BE1C87DFDE70EDE1"/>
          </w:pPr>
          <w:r w:rsidRPr="00825B1B">
            <w:rPr>
              <w:rStyle w:val="PlaceholderText"/>
            </w:rPr>
            <w:t>Click or tap here to enter text.</w:t>
          </w:r>
        </w:p>
      </w:docPartBody>
    </w:docPart>
    <w:docPart>
      <w:docPartPr>
        <w:name w:val="F05C49DC85A14F65AC465588AC4A7999"/>
        <w:category>
          <w:name w:val="General"/>
          <w:gallery w:val="placeholder"/>
        </w:category>
        <w:types>
          <w:type w:val="bbPlcHdr"/>
        </w:types>
        <w:behaviors>
          <w:behavior w:val="content"/>
        </w:behaviors>
        <w:guid w:val="{3146861A-3302-4445-94F8-FB2EF92043E6}"/>
      </w:docPartPr>
      <w:docPartBody>
        <w:p w:rsidR="00594706" w:rsidP="00E00A9F">
          <w:pPr>
            <w:pStyle w:val="F05C49DC85A14F65AC465588AC4A7999"/>
          </w:pPr>
          <w:r w:rsidRPr="00A14C71">
            <w:rPr>
              <w:rStyle w:val="PlaceholderText"/>
            </w:rPr>
            <w:t>Click or tap here to enter text.</w:t>
          </w:r>
        </w:p>
      </w:docPartBody>
    </w:docPart>
    <w:docPart>
      <w:docPartPr>
        <w:name w:val="36FE4F6F965E4BE1B1C7091DEB8770FC"/>
        <w:category>
          <w:name w:val="General"/>
          <w:gallery w:val="placeholder"/>
        </w:category>
        <w:types>
          <w:type w:val="bbPlcHdr"/>
        </w:types>
        <w:behaviors>
          <w:behavior w:val="content"/>
        </w:behaviors>
        <w:guid w:val="{F578AA55-7E12-432B-A8A5-DBFDECB91E47}"/>
      </w:docPartPr>
      <w:docPartBody>
        <w:p w:rsidR="00594706" w:rsidP="00E00A9F">
          <w:pPr>
            <w:pStyle w:val="36FE4F6F965E4BE1B1C7091DEB8770FC"/>
          </w:pPr>
          <w:r w:rsidRPr="00825B1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0A9F"/>
    <w:rPr>
      <w:color w:val="808080"/>
    </w:rPr>
  </w:style>
  <w:style w:type="paragraph" w:customStyle="1" w:styleId="A0E207807A754C96BEFA1960F8980441">
    <w:name w:val="A0E207807A754C96BEFA1960F8980441"/>
    <w:rsid w:val="00E00A9F"/>
  </w:style>
  <w:style w:type="paragraph" w:customStyle="1" w:styleId="F77A97977C0A48B5B4073404B1AED59C">
    <w:name w:val="F77A97977C0A48B5B4073404B1AED59C"/>
    <w:rsid w:val="00E00A9F"/>
  </w:style>
  <w:style w:type="paragraph" w:customStyle="1" w:styleId="3443AAFC18A64374AC8B41DD906089A1">
    <w:name w:val="3443AAFC18A64374AC8B41DD906089A1"/>
    <w:rsid w:val="00E00A9F"/>
  </w:style>
  <w:style w:type="paragraph" w:customStyle="1" w:styleId="CD5E5A63DB124DBF8F9C5DD22B7F1840">
    <w:name w:val="CD5E5A63DB124DBF8F9C5DD22B7F1840"/>
    <w:rsid w:val="00E00A9F"/>
  </w:style>
  <w:style w:type="paragraph" w:customStyle="1" w:styleId="EDA86F29E01743C0A26D472D8C695D0C">
    <w:name w:val="EDA86F29E01743C0A26D472D8C695D0C"/>
    <w:rsid w:val="00E00A9F"/>
  </w:style>
  <w:style w:type="paragraph" w:customStyle="1" w:styleId="2379DA490D854FC09EE4F417BBE800E5">
    <w:name w:val="2379DA490D854FC09EE4F417BBE800E5"/>
    <w:rsid w:val="00E00A9F"/>
  </w:style>
  <w:style w:type="paragraph" w:customStyle="1" w:styleId="684BC3A6EEBA4730858CA00D970C3EDC">
    <w:name w:val="684BC3A6EEBA4730858CA00D970C3EDC"/>
    <w:rsid w:val="00E00A9F"/>
  </w:style>
  <w:style w:type="paragraph" w:customStyle="1" w:styleId="1F7A103362DF4F308D5EDA973332C9A4">
    <w:name w:val="1F7A103362DF4F308D5EDA973332C9A4"/>
    <w:rsid w:val="00E00A9F"/>
  </w:style>
  <w:style w:type="paragraph" w:customStyle="1" w:styleId="97A5CD3A8DF446A1BE1C87DFDE70EDE1">
    <w:name w:val="97A5CD3A8DF446A1BE1C87DFDE70EDE1"/>
    <w:rsid w:val="00E00A9F"/>
  </w:style>
  <w:style w:type="paragraph" w:customStyle="1" w:styleId="F05C49DC85A14F65AC465588AC4A7999">
    <w:name w:val="F05C49DC85A14F65AC465588AC4A7999"/>
    <w:rsid w:val="00E00A9F"/>
  </w:style>
  <w:style w:type="paragraph" w:customStyle="1" w:styleId="36FE4F6F965E4BE1B1C7091DEB8770FC">
    <w:name w:val="36FE4F6F965E4BE1B1C7091DEB8770FC"/>
    <w:rsid w:val="00E00A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S27KMSC5QHV6-668151925-12616</_dlc_DocId>
    <_dlc_DocIdUrl xmlns="a0f35381-b20f-4b7e-853c-b41d8f18bdf5">
      <Url>https://hopuk.sharepoint.com/sites/hlt-Hansard/_layouts/15/DocIdRedir.aspx?ID=S27KMSC5QHV6-668151925-12616</Url>
      <Description>S27KMSC5QHV6-668151925-12616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29BD7A78-C3AB-4BB2-ADFA-90BC4E71665D}">
  <ds:schemaRefs>
    <ds:schemaRef ds:uri="http://schemas.openxmlformats.org/officeDocument/2006/bibliography"/>
  </ds:schemaRefs>
</ds:datastoreItem>
</file>

<file path=customXml/itemProps2.xml><?xml version="1.0" encoding="utf-8"?>
<ds:datastoreItem xmlns:ds="http://schemas.openxmlformats.org/officeDocument/2006/customXml" ds:itemID="{0509EE57-5F4E-4DE3-A489-845E37C401FC}">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3.xml><?xml version="1.0" encoding="utf-8"?>
<ds:datastoreItem xmlns:ds="http://schemas.openxmlformats.org/officeDocument/2006/customXml" ds:itemID="{0F647232-0619-4112-AF70-A5B36C820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898BC1-6413-45DB-B78D-AD1187F6DFF6}">
  <ds:schemaRefs>
    <ds:schemaRef ds:uri="http://schemas.microsoft.com/sharepoint/events"/>
  </ds:schemaRefs>
</ds:datastoreItem>
</file>

<file path=customXml/itemProps5.xml><?xml version="1.0" encoding="utf-8"?>
<ds:datastoreItem xmlns:ds="http://schemas.openxmlformats.org/officeDocument/2006/customXml" ds:itemID="{9985521A-0145-4421-9D7F-1EB81650A193}">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- 17 Jun 2026</dc:title>
  <cp:revision>0</cp:revision>
</cp:coreProperties>
</file>