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0C61" w:rsidRPr="008821F0" w:rsidP="00740C61">
      <w:pPr>
        <w:pStyle w:val="TitleCommittee0"/>
      </w:pPr>
      <w:sdt>
        <w:sdtPr>
          <w:alias w:val="CommitteeName"/>
          <w:tag w:val="CommitteeName"/>
          <w:id w:val="466949736"/>
          <w:placeholder>
            <w:docPart w:val="83601EE5E9B1449F83F1EF5D413A7EB5"/>
          </w:placeholder>
          <w:richText/>
        </w:sdtPr>
        <w:sdtContent>
          <w:r w:rsidRPr="008821F0">
            <w:t>International Agreements Committee</w:t>
          </w:r>
        </w:sdtContent>
      </w:sdt>
    </w:p>
    <w:p w:rsidR="00740C61" w:rsidRPr="008821F0" w:rsidP="00740C61">
      <w:pPr>
        <w:pStyle w:val="TitleInquiry0"/>
      </w:pPr>
      <w:r>
        <w:t>C</w:t>
      </w:r>
      <w:r w:rsidRPr="008821F0">
        <w:t xml:space="preserve">orrected oral evidence: </w:t>
      </w:r>
      <w:sdt>
        <w:sdtPr>
          <w:alias w:val="InquiryName"/>
          <w:tag w:val="InquiryName"/>
          <w:id w:val="-653150199"/>
          <w:placeholder>
            <w:docPart w:val="FE557B75B1E44F8FA6E4711F93D7E58E"/>
          </w:placeholder>
          <w:richText/>
        </w:sdtPr>
        <w:sdtContent>
          <w:sdt>
            <w:sdtPr>
              <w:alias w:val="InquiryName"/>
              <w:tag w:val="InquiryName"/>
              <w:id w:val="-1392880769"/>
              <w:placeholder>
                <w:docPart w:val="3F94531FFA6746109FCAFBE153F87BF0"/>
              </w:placeholder>
              <w:richText/>
            </w:sdtPr>
            <w:sdtContent>
              <w:r w:rsidRPr="00130A03" w:rsidR="00130A03">
                <w:t xml:space="preserve">Convention establishing an </w:t>
              </w:r>
              <w:r w:rsidRPr="00130A03" w:rsidR="00995442">
                <w:t>international claims comm</w:t>
              </w:r>
              <w:r w:rsidRPr="00130A03" w:rsidR="00130A03">
                <w:t>ission for Ukraine</w:t>
              </w:r>
              <w:r w:rsidR="00130A03">
                <w:t xml:space="preserve"> </w:t>
              </w:r>
            </w:sdtContent>
          </w:sdt>
        </w:sdtContent>
      </w:sdt>
    </w:p>
    <w:sdt>
      <w:sdtPr>
        <w:alias w:val="SittingDate"/>
        <w:tag w:val="SittingDate"/>
        <w:id w:val="233894828"/>
        <w:placeholder>
          <w:docPart w:val="FE557B75B1E44F8FA6E4711F93D7E58E"/>
        </w:placeholder>
        <w:richText/>
      </w:sdtPr>
      <w:sdtContent>
        <w:p w:rsidR="00740C61" w:rsidRPr="008821F0" w:rsidP="00740C61">
          <w:pPr>
            <w:pStyle w:val="Para"/>
          </w:pPr>
          <w:r w:rsidRPr="008821F0">
            <w:t xml:space="preserve">Tuesday </w:t>
          </w:r>
          <w:r w:rsidR="00E13AD9">
            <w:t>19</w:t>
          </w:r>
          <w:r w:rsidRPr="008821F0">
            <w:t xml:space="preserve"> </w:t>
          </w:r>
          <w:r w:rsidR="00E13AD9">
            <w:t>May</w:t>
          </w:r>
          <w:r w:rsidRPr="008821F0">
            <w:t xml:space="preserve"> 2026</w:t>
          </w:r>
        </w:p>
      </w:sdtContent>
    </w:sdt>
    <w:sdt>
      <w:sdtPr>
        <w:alias w:val="ActualSittingTime"/>
        <w:tag w:val="ActualSittingTime"/>
        <w:id w:val="-2078584810"/>
        <w:placeholder>
          <w:docPart w:val="7C6D4AE15EE4483991FC9D9BF97B1564"/>
        </w:placeholder>
        <w:richText/>
      </w:sdtPr>
      <w:sdtContent>
        <w:p w:rsidR="00740C61" w:rsidRPr="008821F0" w:rsidP="00740C61">
          <w:pPr>
            <w:pStyle w:val="Para"/>
          </w:pPr>
          <w:r>
            <w:t>3</w:t>
          </w:r>
          <w:r w:rsidR="004912D3">
            <w:t>.10 pm</w:t>
          </w:r>
        </w:p>
      </w:sdtContent>
    </w:sdt>
    <w:p w:rsidR="00740C61" w:rsidRPr="008821F0" w:rsidP="00740C61">
      <w:pPr>
        <w:pStyle w:val="Para"/>
      </w:pPr>
    </w:p>
    <w:p w:rsidR="00740C61" w:rsidRPr="008821F0" w:rsidP="00740C61">
      <w:sdt>
        <w:sdtPr>
          <w:alias w:val="VideoHyperlink"/>
          <w:tag w:val="VideoHyperlink"/>
          <w:id w:val="1885216954"/>
          <w:placeholder>
            <w:docPart w:val="FE557B75B1E44F8FA6E4711F93D7E58E"/>
          </w:placeholder>
          <w:richText/>
        </w:sdtPr>
        <w:sdtContent>
          <w:r w:rsidRPr="008821F0">
            <w:t>Watch the meeting</w:t>
          </w:r>
        </w:sdtContent>
      </w:sdt>
    </w:p>
    <w:p w:rsidR="00740C61" w:rsidRPr="008821F0" w:rsidP="00740C61">
      <w:r w:rsidRPr="008821F0">
        <w:t xml:space="preserve">Members present: </w:t>
      </w:r>
      <w:sdt>
        <w:sdtPr>
          <w:alias w:val="MembersPresent"/>
          <w:tag w:val="MembersPresent"/>
          <w:id w:val="-587083748"/>
          <w:placeholder>
            <w:docPart w:val="FE557B75B1E44F8FA6E4711F93D7E58E"/>
          </w:placeholder>
          <w:richText/>
        </w:sdtPr>
        <w:sdtContent>
          <w:sdt>
            <w:sdtPr>
              <w:alias w:val="MembersPresent"/>
              <w:tag w:val="MembersPresent"/>
              <w:id w:val="1775362649"/>
              <w:placeholder>
                <w:docPart w:val="D6D271F54DFF4607A26C530A0334191C"/>
              </w:placeholder>
              <w:richText/>
            </w:sdtPr>
            <w:sdtContent>
              <w:r w:rsidRPr="008821F0" w:rsidR="0084079D">
                <w:t>Lord Johnson of Lainston (The Chair); Lord Anderson of Swansea;</w:t>
              </w:r>
              <w:r w:rsidR="0084079D">
                <w:t xml:space="preserve"> Baroness </w:t>
              </w:r>
              <w:r w:rsidR="0084079D">
                <w:t>Anelay</w:t>
              </w:r>
              <w:r w:rsidR="0084079D">
                <w:t xml:space="preserve"> of St Johns;</w:t>
              </w:r>
              <w:r w:rsidRPr="008821F0" w:rsidR="0084079D">
                <w:t xml:space="preserve"> Baroness Blower</w:t>
              </w:r>
              <w:r w:rsidR="0084079D">
                <w:t xml:space="preserve">; Lord Boateng; Lord German; Lord Hannay of Chiswick; Baroness Lawlor; Lord Stevenson of </w:t>
              </w:r>
              <w:r w:rsidR="0084079D">
                <w:t>Balmacara</w:t>
              </w:r>
              <w:r w:rsidR="0084079D">
                <w:t>.</w:t>
              </w:r>
            </w:sdtContent>
          </w:sdt>
        </w:sdtContent>
      </w:sdt>
    </w:p>
    <w:p w:rsidR="00740C61" w:rsidRPr="008821F0" w:rsidP="00740C61">
      <w:pPr>
        <w:pStyle w:val="Para"/>
        <w:tabs>
          <w:tab w:val="center" w:pos="4536"/>
          <w:tab w:val="right" w:pos="8931"/>
        </w:tabs>
      </w:pPr>
      <w:r w:rsidRPr="008821F0">
        <w:t xml:space="preserve">Evidence Session No. </w:t>
      </w:r>
      <w:sdt>
        <w:sdtPr>
          <w:alias w:val="InquiryRefNo"/>
          <w:tag w:val="InquiryRefNo"/>
          <w:id w:val="842283892"/>
          <w:placeholder>
            <w:docPart w:val="00F063EE93E3412F8E95042F54490DC3"/>
          </w:placeholder>
          <w:richText/>
        </w:sdtPr>
        <w:sdtContent>
          <w:r w:rsidR="00995442">
            <w:t>1</w:t>
          </w:r>
        </w:sdtContent>
      </w:sdt>
      <w:r w:rsidRPr="008821F0">
        <w:tab/>
        <w:t>Heard in Public</w:t>
      </w:r>
      <w:r w:rsidRPr="008821F0">
        <w:tab/>
        <w:t xml:space="preserve">Questions </w:t>
      </w:r>
      <w:sdt>
        <w:sdtPr>
          <w:alias w:val="QuestionNumbers"/>
          <w:tag w:val="QuestionNumbers"/>
          <w:id w:val="426934190"/>
          <w:placeholder>
            <w:docPart w:val="FE557B75B1E44F8FA6E4711F93D7E58E"/>
          </w:placeholder>
          <w:richText/>
        </w:sdtPr>
        <w:sdtContent>
          <w:r w:rsidR="00E13AD9">
            <w:t>1</w:t>
          </w:r>
          <w:r w:rsidRPr="008821F0">
            <w:t xml:space="preserve"> </w:t>
          </w:r>
          <w:r w:rsidR="00741535">
            <w:t>–</w:t>
          </w:r>
          <w:r w:rsidRPr="008821F0">
            <w:t xml:space="preserve"> </w:t>
          </w:r>
          <w:r w:rsidR="00741535">
            <w:t>10</w:t>
          </w:r>
        </w:sdtContent>
      </w:sdt>
    </w:p>
    <w:p w:rsidR="00740C61" w:rsidRPr="008821F0" w:rsidP="00740C61">
      <w:pPr>
        <w:pStyle w:val="TitleWitnesses0"/>
      </w:pPr>
    </w:p>
    <w:p w:rsidR="00740C61" w:rsidRPr="008821F0" w:rsidP="00740C61">
      <w:pPr>
        <w:pStyle w:val="TitleWitnesses0"/>
      </w:pPr>
      <w:r w:rsidRPr="008821F0">
        <w:t>Witness</w:t>
      </w:r>
      <w:r w:rsidR="00995442">
        <w:t>es</w:t>
      </w:r>
    </w:p>
    <w:sdt>
      <w:sdtPr>
        <w:alias w:val="WitnessSet"/>
        <w:tag w:val="WitnessSet"/>
        <w:id w:val="-713423681"/>
        <w:placeholder>
          <w:docPart w:val="F02B224907BC4A05B14481E06ED7B8F1"/>
        </w:placeholder>
        <w:richText/>
      </w:sdtPr>
      <w:sdtContent>
        <w:p w:rsidR="00740C61" w:rsidRPr="008821F0" w:rsidP="00A45EBD">
          <w:pPr>
            <w:pStyle w:val="Para"/>
          </w:pPr>
          <w:r>
            <w:fldChar w:fldCharType="begin"/>
          </w:r>
          <w:r>
            <w:instrText xml:space="preserve"> HYPERLINK \l "Panel1" </w:instrText>
          </w:r>
          <w:r>
            <w:fldChar w:fldCharType="separate"/>
          </w:r>
          <w:r w:rsidRPr="008821F0">
            <w:rPr>
              <w:rStyle w:val="Hyperlink"/>
            </w:rPr>
            <w:t>I</w:t>
          </w:r>
          <w:r>
            <w:fldChar w:fldCharType="end"/>
          </w:r>
          <w:r w:rsidRPr="008821F0">
            <w:t xml:space="preserve">:  </w:t>
          </w:r>
          <w:r w:rsidR="00A45EBD">
            <w:t xml:space="preserve">Markiyan </w:t>
          </w:r>
          <w:r w:rsidR="00A45EBD">
            <w:t>Kliuchkovskyi</w:t>
          </w:r>
          <w:r w:rsidR="00A45EBD">
            <w:t>, Executive Director, Register of Damage Caused by the Aggression of the Russian Federation against Ukraine; Maria Tymofiienko, Head of Projects, Ukraine International Law Response, British Institute of International and Comparative Law</w:t>
          </w:r>
          <w:r w:rsidR="00E9291C">
            <w:t xml:space="preserve">; </w:t>
          </w:r>
          <w:r w:rsidR="00A45EBD">
            <w:t xml:space="preserve">Tetyana Nesterchuk, Barrister, Fountain </w:t>
          </w:r>
          <w:r w:rsidR="009C3AA0">
            <w:t xml:space="preserve">Court </w:t>
          </w:r>
          <w:r w:rsidR="00A45EBD">
            <w:t>Chambers</w:t>
          </w:r>
          <w:r w:rsidRPr="008821F0">
            <w:t>.</w:t>
          </w:r>
        </w:p>
      </w:sdtContent>
    </w:sdt>
    <w:p w:rsidR="00740C61" w:rsidRPr="008821F0" w:rsidP="00740C61">
      <w:pPr>
        <w:pStyle w:val="Para"/>
      </w:pPr>
    </w:p>
    <w:p w:rsidR="00740C61" w:rsidRPr="008821F0" w:rsidP="00740C61">
      <w:pPr>
        <w:pStyle w:val="Para"/>
        <w:ind w:left="720"/>
        <w:sectPr w:rsidSect="00740C61">
          <w:headerReference w:type="default" r:id="rId10"/>
          <w:pgSz w:w="11906" w:h="16838"/>
          <w:pgMar w:top="1805" w:right="1440" w:bottom="1440" w:left="1440" w:header="709" w:footer="708" w:gutter="0"/>
          <w:cols w:space="708"/>
          <w:docGrid w:linePitch="360"/>
        </w:sectPr>
      </w:pPr>
    </w:p>
    <w:sdt>
      <w:sdtPr>
        <w:alias w:val="WitnessExamination"/>
        <w:tag w:val="WitnessExamination"/>
        <w:id w:val="1347290169"/>
        <w:placeholder>
          <w:docPart w:val="9A36FBAB6C324210BEFFC70BC0EBCC24"/>
        </w:placeholder>
        <w:richText/>
      </w:sdtPr>
      <w:sdtContent>
        <w:sdt>
          <w:sdtPr>
            <w:rPr>
              <w:sz w:val="22"/>
            </w:rPr>
            <w:alias w:val="WitnessExamination"/>
            <w:tag w:val="WitnessExamination"/>
            <w:id w:val="323938814"/>
            <w:placeholder>
              <w:docPart w:val="A2040AD6832547A69B436C54DD6675E9"/>
            </w:placeholder>
            <w:richText/>
          </w:sdtPr>
          <w:sdtEndPr>
            <w:rPr>
              <w:sz w:val="28"/>
            </w:rPr>
          </w:sdtEndPr>
          <w:sdtContent>
            <w:p w:rsidR="00740C61" w:rsidRPr="008821F0" w:rsidP="00740C61">
              <w:pPr>
                <w:pStyle w:val="TitlePanel0"/>
                <w:rPr>
                  <w:szCs w:val="28"/>
                </w:rPr>
              </w:pPr>
              <w:bookmarkStart w:id="0" w:name="Panel1"/>
              <w:bookmarkEnd w:id="0"/>
              <w:r w:rsidRPr="008821F0">
                <w:rPr>
                  <w:szCs w:val="28"/>
                </w:rPr>
                <w:t>Examination of witness</w:t>
              </w:r>
              <w:r w:rsidR="00E9291C">
                <w:rPr>
                  <w:szCs w:val="28"/>
                </w:rPr>
                <w:t>es</w:t>
              </w:r>
            </w:p>
            <w:p w:rsidR="00740C61" w:rsidP="00740C61">
              <w:pPr>
                <w:pStyle w:val="TitlePanel0"/>
                <w:jc w:val="both"/>
              </w:pPr>
              <w:r w:rsidRPr="005C1B6E">
                <w:rPr>
                  <w:sz w:val="22"/>
                </w:rPr>
                <w:t xml:space="preserve">Markiyan </w:t>
              </w:r>
              <w:r w:rsidRPr="005C1B6E">
                <w:rPr>
                  <w:sz w:val="22"/>
                </w:rPr>
                <w:t>Kliuchkovskyi</w:t>
              </w:r>
              <w:r>
                <w:rPr>
                  <w:sz w:val="22"/>
                </w:rPr>
                <w:t xml:space="preserve">, </w:t>
              </w:r>
              <w:r w:rsidRPr="005C1B6E">
                <w:rPr>
                  <w:sz w:val="22"/>
                </w:rPr>
                <w:t>Maria Tymofiienko</w:t>
              </w:r>
              <w:r>
                <w:rPr>
                  <w:sz w:val="22"/>
                </w:rPr>
                <w:t xml:space="preserve"> and </w:t>
              </w:r>
              <w:r w:rsidRPr="005C1B6E">
                <w:rPr>
                  <w:sz w:val="22"/>
                </w:rPr>
                <w:t>Tetyana Nesterchuk</w:t>
              </w:r>
              <w:r>
                <w:rPr>
                  <w:sz w:val="22"/>
                </w:rPr>
                <w:t>.</w:t>
              </w:r>
            </w:p>
          </w:sdtContent>
        </w:sdt>
      </w:sdtContent>
    </w:sdt>
    <w:p w:rsidR="00B01FDC" w:rsidP="00B01FDC">
      <w:pPr>
        <w:pStyle w:val="Question"/>
      </w:pPr>
      <w:sdt>
        <w:sdtPr>
          <w:alias w:val="Member"/>
          <w:tag w:val="&lt;Member mnisId='4949' dodsId=''&gt;"/>
          <w:id w:val="1186790973"/>
          <w:placeholder>
            <w:docPart w:val="93FBCD63D061434395F8F98450A14099"/>
          </w:placeholder>
          <w:richText/>
        </w:sdtPr>
        <w:sdtContent>
          <w:r w:rsidRPr="00794416">
            <w:rPr>
              <w:b/>
            </w:rPr>
            <w:t>The Chair:</w:t>
          </w:r>
        </w:sdtContent>
      </w:sdt>
      <w:r>
        <w:t xml:space="preserve"> Welcome, everyone, and thank you for </w:t>
      </w:r>
      <w:r w:rsidRPr="00E36075">
        <w:t>very much indeed for coming together to discuss the Ukrainian claims commission. This is a public evidence session, and we are extremely grateful that we have three contributors today</w:t>
      </w:r>
      <w:r>
        <w:t xml:space="preserve">: Markiyan </w:t>
      </w:r>
      <w:r>
        <w:t>Kliuchkovskyi</w:t>
      </w:r>
      <w:r>
        <w:t xml:space="preserve">, the executive director of the register of damage, which is the precursor to the claims commission—we look forward to hearing more details about how that will function; Maria Tymofiienko, who is head of projects for the Ukraine international law response at the British Institute of International and Comparative Law; and Tetyana Nesterchuk, who is a barrister at Fountain Court Chambers and has worked on this issue for a number of years. We </w:t>
      </w:r>
      <w:r w:rsidRPr="00E36075">
        <w:t xml:space="preserve">are very grateful </w:t>
      </w:r>
      <w:r>
        <w:t xml:space="preserve">to </w:t>
      </w:r>
      <w:r w:rsidRPr="00E36075">
        <w:t xml:space="preserve">you three </w:t>
      </w:r>
      <w:r>
        <w:t xml:space="preserve">for coming to </w:t>
      </w:r>
      <w:r w:rsidRPr="00E36075">
        <w:t xml:space="preserve">contribute </w:t>
      </w:r>
      <w:r>
        <w:t>to</w:t>
      </w:r>
      <w:r w:rsidRPr="00E36075">
        <w:t xml:space="preserve"> this.</w:t>
      </w:r>
    </w:p>
    <w:p w:rsidR="00B01FDC" w:rsidP="00B01FDC">
      <w:pPr>
        <w:pStyle w:val="Remark"/>
      </w:pPr>
      <w:r w:rsidRPr="00E36075">
        <w:t xml:space="preserve">We are also grateful to the Government for giving us a slight extension of the </w:t>
      </w:r>
      <w:r w:rsidRPr="00E36075">
        <w:t>CR</w:t>
      </w:r>
      <w:r>
        <w:t>a</w:t>
      </w:r>
      <w:r w:rsidRPr="00E36075">
        <w:t>G</w:t>
      </w:r>
      <w:r w:rsidRPr="00E36075">
        <w:t xml:space="preserve"> process, which will allow us to give this some proper scrutiny. </w:t>
      </w:r>
      <w:r>
        <w:t xml:space="preserve">We </w:t>
      </w:r>
      <w:r>
        <w:t xml:space="preserve">are </w:t>
      </w:r>
      <w:r w:rsidRPr="00E36075">
        <w:t>able to</w:t>
      </w:r>
      <w:r w:rsidRPr="00E36075">
        <w:t xml:space="preserve"> hold two, maybe even three</w:t>
      </w:r>
      <w:r>
        <w:t>,</w:t>
      </w:r>
      <w:r w:rsidRPr="00E36075">
        <w:t xml:space="preserve"> evidence sessions over the next few weeks</w:t>
      </w:r>
      <w:r>
        <w:t xml:space="preserve">, so I hope that we can produce </w:t>
      </w:r>
      <w:r w:rsidRPr="00E36075">
        <w:t>a powerful and useful scrutiny report</w:t>
      </w:r>
      <w:r>
        <w:t xml:space="preserve"> on </w:t>
      </w:r>
      <w:r w:rsidRPr="00E36075">
        <w:t>the back of that.</w:t>
      </w:r>
    </w:p>
    <w:p w:rsidR="00B01FDC" w:rsidP="00B01FDC">
      <w:pPr>
        <w:pStyle w:val="Remark"/>
      </w:pPr>
      <w:r w:rsidRPr="00E36075">
        <w:t xml:space="preserve">I normally ask the first question, but I am quite keen to ask a question a bit later, given some of the developments that have taken place over the last few days. </w:t>
      </w:r>
      <w:r>
        <w:t xml:space="preserve">We will </w:t>
      </w:r>
      <w:r w:rsidRPr="00E36075">
        <w:t xml:space="preserve">start with Baroness Lawlor, if </w:t>
      </w:r>
      <w:r>
        <w:t xml:space="preserve">she can </w:t>
      </w:r>
      <w:r w:rsidRPr="00E36075">
        <w:t xml:space="preserve">ask </w:t>
      </w:r>
      <w:r>
        <w:t xml:space="preserve">her </w:t>
      </w:r>
      <w:r w:rsidRPr="00E36075">
        <w:t>question first</w:t>
      </w:r>
      <w:r>
        <w:t xml:space="preserve">, </w:t>
      </w:r>
      <w:r w:rsidRPr="00E36075">
        <w:t>then I will come in towards the end.</w:t>
      </w:r>
    </w:p>
    <w:p w:rsidR="00B01FDC" w:rsidP="00E06F8A">
      <w:pPr>
        <w:pStyle w:val="Remark"/>
      </w:pPr>
      <w:sdt>
        <w:sdtPr>
          <w:alias w:val="Member"/>
          <w:tag w:val="&lt;Member mnisId='4965' dodsId=''&gt;"/>
          <w:id w:val="-2208154"/>
          <w:placeholder>
            <w:docPart w:val="175182F8AF6D4B9685A38C17D059BA97"/>
          </w:placeholder>
          <w:richText/>
        </w:sdtPr>
        <w:sdtContent>
          <w:r w:rsidRPr="001D7411">
            <w:rPr>
              <w:b/>
            </w:rPr>
            <w:t>Baroness Lawlor:</w:t>
          </w:r>
        </w:sdtContent>
      </w:sdt>
      <w:r>
        <w:t xml:space="preserve"> What is the scope of the claims commission? </w:t>
      </w:r>
      <w:r>
        <w:t xml:space="preserve">In </w:t>
      </w:r>
      <w:r w:rsidRPr="00894349">
        <w:t>particular, who</w:t>
      </w:r>
      <w:r w:rsidRPr="00894349">
        <w:t xml:space="preserve"> has standing to bring a claim before the </w:t>
      </w:r>
      <w:r>
        <w:t>c</w:t>
      </w:r>
      <w:r w:rsidRPr="00894349">
        <w:t>ommission</w:t>
      </w:r>
      <w:r>
        <w:t xml:space="preserve">, </w:t>
      </w:r>
      <w:r w:rsidRPr="00894349">
        <w:t>what types of loss are within scope</w:t>
      </w:r>
      <w:r>
        <w:t xml:space="preserve">, </w:t>
      </w:r>
      <w:r w:rsidRPr="00894349">
        <w:t>and when and where must these losses have been suffered?</w:t>
      </w:r>
    </w:p>
    <w:p w:rsidR="00B01FDC" w:rsidP="00B01FDC">
      <w:pPr>
        <w:pStyle w:val="Answer"/>
      </w:pPr>
      <w:sdt>
        <w:sdtPr>
          <w:alias w:val="Witness"/>
          <w:id w:val="-1823497090"/>
          <w:placeholder>
            <w:docPart w:val="2B21CE1B7B8040BC8EC21DEB0D52B1E5"/>
          </w:placeholder>
          <w:richText/>
        </w:sdtPr>
        <w:sdtContent>
          <w:r w:rsidRPr="00F16BA1">
            <w:rPr>
              <w:b/>
              <w:i/>
            </w:rPr>
            <w:t xml:space="preserve">Markiyan </w:t>
          </w:r>
          <w:r w:rsidRPr="00F16BA1">
            <w:rPr>
              <w:b/>
              <w:i/>
            </w:rPr>
            <w:t>Kliuchkovskyi</w:t>
          </w:r>
          <w:r w:rsidRPr="00F16BA1">
            <w:rPr>
              <w:b/>
              <w:i/>
            </w:rPr>
            <w:t>:</w:t>
          </w:r>
        </w:sdtContent>
      </w:sdt>
      <w:r>
        <w:t xml:space="preserve"> Thank you very much for the opportunity to </w:t>
      </w:r>
      <w:r w:rsidRPr="00894349">
        <w:t xml:space="preserve">speak to the committee and give evidence on this important matter. </w:t>
      </w:r>
      <w:r>
        <w:t xml:space="preserve">As far </w:t>
      </w:r>
      <w:r w:rsidRPr="00894349">
        <w:t>as the claims commission is concerned</w:t>
      </w:r>
      <w:r>
        <w:t>,</w:t>
      </w:r>
      <w:r w:rsidRPr="00894349">
        <w:t xml:space="preserve"> in accordance with the convention that was signed in December in The Hague</w:t>
      </w:r>
      <w:r>
        <w:t>, the c</w:t>
      </w:r>
      <w:r w:rsidRPr="00894349">
        <w:t>ommission will in many respects</w:t>
      </w:r>
      <w:r>
        <w:t xml:space="preserve"> </w:t>
      </w:r>
      <w:r w:rsidRPr="00894349">
        <w:t>follow the approaches and guidelines that have been established thus far in the register of damage, because it is meant not only to succeed</w:t>
      </w:r>
      <w:r>
        <w:t xml:space="preserve"> </w:t>
      </w:r>
      <w:r w:rsidRPr="00894349">
        <w:t xml:space="preserve">but </w:t>
      </w:r>
      <w:r>
        <w:t xml:space="preserve">to </w:t>
      </w:r>
      <w:r w:rsidRPr="00894349">
        <w:t>continue the work of the register of damage.</w:t>
      </w:r>
    </w:p>
    <w:p w:rsidR="00B01FDC" w:rsidP="00B01FDC">
      <w:pPr>
        <w:pStyle w:val="Answer"/>
      </w:pPr>
      <w:r>
        <w:t xml:space="preserve">The </w:t>
      </w:r>
      <w:r w:rsidRPr="00894349">
        <w:t>types of claimants who can submit claims</w:t>
      </w:r>
      <w:r>
        <w:t xml:space="preserve"> </w:t>
      </w:r>
      <w:r w:rsidRPr="00894349">
        <w:t>can broadly be grouped in three ways</w:t>
      </w:r>
      <w:r>
        <w:t xml:space="preserve">: </w:t>
      </w:r>
      <w:r w:rsidRPr="00894349">
        <w:t>claims by individuals, claims by legal entities</w:t>
      </w:r>
      <w:r>
        <w:t>—</w:t>
      </w:r>
      <w:r w:rsidRPr="00894349">
        <w:t>businesses, essentially</w:t>
      </w:r>
      <w:r>
        <w:t xml:space="preserve">—and </w:t>
      </w:r>
      <w:r w:rsidRPr="00894349">
        <w:t>claims by the state of Ukraine</w:t>
      </w:r>
      <w:r>
        <w:t xml:space="preserve"> in the </w:t>
      </w:r>
      <w:r w:rsidRPr="00894349">
        <w:t>broad sense</w:t>
      </w:r>
      <w:r>
        <w:t xml:space="preserve"> of its </w:t>
      </w:r>
      <w:r w:rsidRPr="00894349">
        <w:t xml:space="preserve">Government, </w:t>
      </w:r>
      <w:r>
        <w:t>g</w:t>
      </w:r>
      <w:r w:rsidRPr="00894349">
        <w:t>overnmental authorities, enterprises, communities, local authorities</w:t>
      </w:r>
      <w:r>
        <w:t xml:space="preserve"> </w:t>
      </w:r>
      <w:r w:rsidRPr="00894349">
        <w:t xml:space="preserve">and so on. </w:t>
      </w:r>
    </w:p>
    <w:p w:rsidR="00B01FDC" w:rsidP="00B01FDC">
      <w:pPr>
        <w:pStyle w:val="Answer"/>
      </w:pPr>
      <w:r w:rsidRPr="00894349">
        <w:t>The variety of claims is quite broad</w:t>
      </w:r>
      <w:r>
        <w:t>. The c</w:t>
      </w:r>
      <w:r w:rsidRPr="00894349">
        <w:t xml:space="preserve">onvention on </w:t>
      </w:r>
      <w:r>
        <w:t xml:space="preserve">the </w:t>
      </w:r>
      <w:r w:rsidRPr="00894349">
        <w:t xml:space="preserve">claims commission does not stipulate the exact list of categories, but the </w:t>
      </w:r>
      <w:r>
        <w:t>r</w:t>
      </w:r>
      <w:r w:rsidRPr="00894349">
        <w:t>egister does</w:t>
      </w:r>
      <w:r>
        <w:t>. T</w:t>
      </w:r>
      <w:r w:rsidRPr="00894349">
        <w:t>here are 43 distinct</w:t>
      </w:r>
      <w:r>
        <w:t xml:space="preserve"> </w:t>
      </w:r>
      <w:r w:rsidRPr="00894349">
        <w:t>categories</w:t>
      </w:r>
      <w:r>
        <w:t xml:space="preserve">, which are again </w:t>
      </w:r>
      <w:r w:rsidRPr="00894349">
        <w:t xml:space="preserve">broken down along the same lines </w:t>
      </w:r>
      <w:r>
        <w:t xml:space="preserve">as the </w:t>
      </w:r>
      <w:r w:rsidRPr="00894349">
        <w:t xml:space="preserve">three groups of claimants. </w:t>
      </w:r>
      <w:r>
        <w:t xml:space="preserve">They </w:t>
      </w:r>
      <w:r w:rsidRPr="00894349">
        <w:t>cover various kinds of pecuniary and non-pecuniary damage, and everything from loss of life, missing persons, injuries, consequences of torture and sexual violence, deportation of children and adults, displacement, loss of residential</w:t>
      </w:r>
      <w:r>
        <w:t xml:space="preserve"> and </w:t>
      </w:r>
      <w:r w:rsidRPr="00894349">
        <w:t xml:space="preserve">non-residential </w:t>
      </w:r>
      <w:r>
        <w:t xml:space="preserve">property, </w:t>
      </w:r>
      <w:r w:rsidRPr="00894349">
        <w:t>loss of enterprise, loss of gainful employment, loss of education and similar things.</w:t>
      </w:r>
    </w:p>
    <w:p w:rsidR="00B01FDC" w:rsidP="00B01FDC">
      <w:pPr>
        <w:pStyle w:val="Answer"/>
      </w:pPr>
      <w:r w:rsidRPr="00894349">
        <w:t>When it comes to legal entities, they are predominantly asset</w:t>
      </w:r>
      <w:r>
        <w:t>-</w:t>
      </w:r>
      <w:r w:rsidRPr="00894349">
        <w:t xml:space="preserve">focused, </w:t>
      </w:r>
      <w:r>
        <w:t xml:space="preserve">with </w:t>
      </w:r>
      <w:r w:rsidRPr="00894349">
        <w:t>more of an economic</w:t>
      </w:r>
      <w:r>
        <w:t xml:space="preserve">, </w:t>
      </w:r>
      <w:r w:rsidRPr="00894349">
        <w:t xml:space="preserve">business angle </w:t>
      </w:r>
      <w:r>
        <w:t xml:space="preserve">on </w:t>
      </w:r>
      <w:r w:rsidRPr="00894349">
        <w:t>the consequences of the war, including the loss of access to assets that remain in the territories that are currently under temporary occupation</w:t>
      </w:r>
      <w:r>
        <w:t xml:space="preserve"> </w:t>
      </w:r>
      <w:r w:rsidRPr="00894349">
        <w:t>and traditional categories of claims, such as loss of cultural and historic heritage, as well as damage to the environment.</w:t>
      </w:r>
    </w:p>
    <w:p w:rsidR="00B01FDC" w:rsidP="00B01FDC">
      <w:pPr>
        <w:pStyle w:val="Answer"/>
      </w:pPr>
      <w:r w:rsidRPr="00894349">
        <w:t xml:space="preserve">In our work, </w:t>
      </w:r>
      <w:r>
        <w:t>the r</w:t>
      </w:r>
      <w:r w:rsidRPr="00894349">
        <w:t>egister has tried specifically to reference every category of damage that is compensable under international law</w:t>
      </w:r>
      <w:r>
        <w:t>,</w:t>
      </w:r>
      <w:r w:rsidRPr="00894349">
        <w:t xml:space="preserve"> to eliminate all the gaps that could exist. </w:t>
      </w:r>
      <w:r>
        <w:t xml:space="preserve">As </w:t>
      </w:r>
      <w:r w:rsidRPr="00894349">
        <w:t>I mentioned, the claims commission will have to make its own decision on which categories to pursue, but every indication is that it will be along the guidelines, if not exactly continuing the approach</w:t>
      </w:r>
      <w:r>
        <w:t xml:space="preserve">, </w:t>
      </w:r>
      <w:r w:rsidRPr="00894349">
        <w:t xml:space="preserve">adopted by the </w:t>
      </w:r>
      <w:r>
        <w:t>r</w:t>
      </w:r>
      <w:r w:rsidRPr="00894349">
        <w:t>egister.</w:t>
      </w:r>
    </w:p>
    <w:p w:rsidR="00B01FDC" w:rsidP="00B01FDC">
      <w:pPr>
        <w:pStyle w:val="Remark"/>
      </w:pPr>
      <w:sdt>
        <w:sdtPr>
          <w:alias w:val="Member"/>
          <w:tag w:val="&lt;Member mnisId='4724' dodsId='51342'&gt;"/>
          <w:id w:val="-17391019"/>
          <w:placeholder>
            <w:docPart w:val="CEDB3BDF9AC945928E9AA3A4A20A2952"/>
          </w:placeholder>
          <w:richText/>
        </w:sdtPr>
        <w:sdtContent>
          <w:r w:rsidRPr="00C457B6">
            <w:rPr>
              <w:b/>
            </w:rPr>
            <w:t>Baroness Blower:</w:t>
          </w:r>
        </w:sdtContent>
      </w:sdt>
      <w:r>
        <w:t xml:space="preserve"> I have a slight point of clarification. A trade union </w:t>
      </w:r>
      <w:r w:rsidRPr="00894349">
        <w:t xml:space="preserve">is not a legal entity, but it has another incorporated position within this. </w:t>
      </w:r>
      <w:r>
        <w:t xml:space="preserve">In </w:t>
      </w:r>
      <w:r w:rsidRPr="00894349">
        <w:t xml:space="preserve">your view, </w:t>
      </w:r>
      <w:r>
        <w:t xml:space="preserve">might </w:t>
      </w:r>
      <w:r w:rsidRPr="00894349">
        <w:t xml:space="preserve">a trade union </w:t>
      </w:r>
      <w:r>
        <w:t xml:space="preserve">that has </w:t>
      </w:r>
      <w:r w:rsidRPr="00894349">
        <w:t>lost a significant amount of property</w:t>
      </w:r>
      <w:r>
        <w:t xml:space="preserve"> and </w:t>
      </w:r>
      <w:r w:rsidRPr="00894349">
        <w:t>suffered other kinds of damage</w:t>
      </w:r>
      <w:r>
        <w:t xml:space="preserve"> </w:t>
      </w:r>
      <w:r w:rsidRPr="00894349">
        <w:t>be an entity with standing in this</w:t>
      </w:r>
      <w:r>
        <w:t>?</w:t>
      </w:r>
    </w:p>
    <w:p w:rsidR="00B01FDC" w:rsidP="00B01FDC">
      <w:pPr>
        <w:pStyle w:val="Answer"/>
      </w:pPr>
      <w:sdt>
        <w:sdtPr>
          <w:alias w:val="Witness"/>
          <w:id w:val="1245606388"/>
          <w:placeholder>
            <w:docPart w:val="AD546198F3FE410CA5C9B074A8F2E8A8"/>
          </w:placeholder>
          <w:richText/>
        </w:sdtPr>
        <w:sdtContent>
          <w:r w:rsidRPr="002E6A56">
            <w:rPr>
              <w:b/>
              <w:i/>
            </w:rPr>
            <w:t xml:space="preserve">Markiyan </w:t>
          </w:r>
          <w:r w:rsidRPr="002E6A56">
            <w:rPr>
              <w:b/>
              <w:i/>
            </w:rPr>
            <w:t>Kliuchkovskyi</w:t>
          </w:r>
          <w:r w:rsidRPr="002E6A56">
            <w:rPr>
              <w:b/>
              <w:i/>
            </w:rPr>
            <w:t>:</w:t>
          </w:r>
        </w:sdtContent>
      </w:sdt>
      <w:r>
        <w:t xml:space="preserve"> Certainly. A legal entity as a concept, </w:t>
      </w:r>
      <w:r w:rsidRPr="00CC39F9">
        <w:t xml:space="preserve">especially in </w:t>
      </w:r>
      <w:r>
        <w:t xml:space="preserve">the </w:t>
      </w:r>
      <w:r w:rsidRPr="00CC39F9">
        <w:t>Ukrainian context, is broad and not limited to corporations and LLC</w:t>
      </w:r>
      <w:r>
        <w:t>s</w:t>
      </w:r>
      <w:r w:rsidRPr="00CC39F9">
        <w:t>. It is all kinds of formations of</w:t>
      </w:r>
      <w:r>
        <w:t xml:space="preserve"> </w:t>
      </w:r>
      <w:r w:rsidRPr="00CC39F9">
        <w:t>legal entities</w:t>
      </w:r>
      <w:r>
        <w:t xml:space="preserve">, including </w:t>
      </w:r>
      <w:r w:rsidRPr="00CC39F9">
        <w:t>co</w:t>
      </w:r>
      <w:r>
        <w:t>-</w:t>
      </w:r>
      <w:r w:rsidRPr="00CC39F9">
        <w:t>operatives</w:t>
      </w:r>
      <w:r>
        <w:t xml:space="preserve">, </w:t>
      </w:r>
      <w:r w:rsidRPr="00CC39F9">
        <w:t>unions</w:t>
      </w:r>
      <w:r>
        <w:t xml:space="preserve"> and </w:t>
      </w:r>
      <w:r w:rsidRPr="00CC39F9">
        <w:t>certainly trade unions</w:t>
      </w:r>
      <w:r>
        <w:t xml:space="preserve">. In </w:t>
      </w:r>
      <w:r w:rsidRPr="00CC39F9">
        <w:t>so</w:t>
      </w:r>
      <w:r>
        <w:t xml:space="preserve"> </w:t>
      </w:r>
      <w:r w:rsidRPr="00CC39F9">
        <w:t xml:space="preserve">far as they have </w:t>
      </w:r>
      <w:r>
        <w:t xml:space="preserve">a </w:t>
      </w:r>
      <w:r w:rsidRPr="00CC39F9">
        <w:t xml:space="preserve">legal personality under either Ukrainian law or any other applicable legal regime, </w:t>
      </w:r>
      <w:r>
        <w:t xml:space="preserve">they </w:t>
      </w:r>
      <w:r w:rsidRPr="00CC39F9">
        <w:t xml:space="preserve">would be </w:t>
      </w:r>
      <w:r w:rsidRPr="00CC39F9">
        <w:t>in a position</w:t>
      </w:r>
      <w:r w:rsidRPr="00CC39F9">
        <w:t xml:space="preserve"> to submit a claim.</w:t>
      </w:r>
    </w:p>
    <w:p w:rsidR="00B01FDC" w:rsidP="00A90D39">
      <w:pPr>
        <w:pStyle w:val="Remark"/>
      </w:pPr>
      <w:sdt>
        <w:sdtPr>
          <w:alias w:val="Member"/>
          <w:tag w:val="&lt;Member mnisId='4949' dodsId=''&gt;"/>
          <w:id w:val="-894739535"/>
          <w:placeholder>
            <w:docPart w:val="6A791B0324734D8CBC76CF61BFDC31F2"/>
          </w:placeholder>
          <w:richText/>
        </w:sdtPr>
        <w:sdtContent>
          <w:r w:rsidRPr="00745E41">
            <w:rPr>
              <w:b/>
            </w:rPr>
            <w:t>The Chair:</w:t>
          </w:r>
        </w:sdtContent>
      </w:sdt>
      <w:r>
        <w:t xml:space="preserve"> Briefly, if anyone has any interests to declare—I </w:t>
      </w:r>
      <w:r w:rsidRPr="00CC39F9">
        <w:t xml:space="preserve">should have said </w:t>
      </w:r>
      <w:r>
        <w:t xml:space="preserve">this </w:t>
      </w:r>
      <w:r w:rsidRPr="00CC39F9">
        <w:t>before the first question</w:t>
      </w:r>
      <w:r>
        <w:t xml:space="preserve">—maybe </w:t>
      </w:r>
      <w:r w:rsidRPr="00CC39F9">
        <w:t>you could declare it before your question</w:t>
      </w:r>
      <w:r>
        <w:t xml:space="preserve"> or </w:t>
      </w:r>
      <w:r w:rsidRPr="00CC39F9">
        <w:t xml:space="preserve">note that post the meeting. </w:t>
      </w:r>
      <w:r>
        <w:t xml:space="preserve">Thank </w:t>
      </w:r>
      <w:r w:rsidRPr="00CC39F9">
        <w:t>you very much.</w:t>
      </w:r>
    </w:p>
    <w:p w:rsidR="00B01FDC" w:rsidP="00B01FDC">
      <w:pPr>
        <w:pStyle w:val="Question"/>
      </w:pPr>
      <w:sdt>
        <w:sdtPr>
          <w:alias w:val="Member"/>
          <w:tag w:val="&lt;Member mnisId='568' dodsId='25784'&gt;"/>
          <w:id w:val="-1823108305"/>
          <w:placeholder>
            <w:docPart w:val="5EEE8C9BDEA94A3992D12E59DA903A39"/>
          </w:placeholder>
          <w:richText/>
        </w:sdtPr>
        <w:sdtContent>
          <w:r w:rsidRPr="00745E41">
            <w:rPr>
              <w:b/>
            </w:rPr>
            <w:t>Lord Anderson of Swansea:</w:t>
          </w:r>
        </w:sdtContent>
      </w:sdt>
      <w:r>
        <w:t xml:space="preserve"> Will the principles of compensation in our</w:t>
      </w:r>
      <w:r w:rsidRPr="00CC39F9">
        <w:t xml:space="preserve"> civil law be applicable</w:t>
      </w:r>
      <w:r>
        <w:t xml:space="preserve">? </w:t>
      </w:r>
      <w:r w:rsidRPr="00CC39F9">
        <w:t xml:space="preserve">For example, </w:t>
      </w:r>
      <w:r>
        <w:t xml:space="preserve">will </w:t>
      </w:r>
      <w:r w:rsidRPr="00CC39F9">
        <w:t xml:space="preserve">future earnings be </w:t>
      </w:r>
      <w:r w:rsidRPr="00CC39F9">
        <w:t>taken into account</w:t>
      </w:r>
      <w:r>
        <w:t xml:space="preserve"> for the </w:t>
      </w:r>
      <w:r w:rsidRPr="00CC39F9">
        <w:t>widow of an astrophysicist compared to the widow of a carpenter</w:t>
      </w:r>
      <w:r>
        <w:t>? W</w:t>
      </w:r>
      <w:r w:rsidRPr="00CC39F9">
        <w:t>ould the amount be the same</w:t>
      </w:r>
      <w:r>
        <w:t xml:space="preserve"> </w:t>
      </w:r>
      <w:r w:rsidRPr="00CC39F9">
        <w:t>or does it depend on matters like future earnings?</w:t>
      </w:r>
    </w:p>
    <w:p w:rsidR="00B01FDC" w:rsidP="00B01FDC">
      <w:pPr>
        <w:pStyle w:val="Answer"/>
      </w:pPr>
      <w:sdt>
        <w:sdtPr>
          <w:alias w:val="Witness"/>
          <w:id w:val="2017347631"/>
          <w:placeholder>
            <w:docPart w:val="147A253FBC34476CA8641CAC9F1A4DF6"/>
          </w:placeholder>
          <w:richText/>
        </w:sdtPr>
        <w:sdtContent>
          <w:r w:rsidRPr="00B246B0">
            <w:rPr>
              <w:b/>
              <w:i/>
            </w:rPr>
            <w:t xml:space="preserve">Markiyan </w:t>
          </w:r>
          <w:r w:rsidRPr="00B246B0">
            <w:rPr>
              <w:b/>
              <w:i/>
            </w:rPr>
            <w:t>Kliuchkovskyi</w:t>
          </w:r>
          <w:r w:rsidRPr="00B246B0">
            <w:rPr>
              <w:b/>
              <w:i/>
            </w:rPr>
            <w:t>:</w:t>
          </w:r>
        </w:sdtContent>
      </w:sdt>
      <w:r>
        <w:t xml:space="preserve"> It is yet to be determined</w:t>
      </w:r>
      <w:r w:rsidRPr="00F47CBC">
        <w:t>. It is for the future claims commission to determine approaches to compensation in each category</w:t>
      </w:r>
      <w:r>
        <w:t xml:space="preserve">. </w:t>
      </w:r>
      <w:r>
        <w:t xml:space="preserve">In </w:t>
      </w:r>
      <w:r w:rsidRPr="00F47CBC">
        <w:t>all likelihood</w:t>
      </w:r>
      <w:r w:rsidRPr="00F47CBC">
        <w:t xml:space="preserve">, the approaches will be different from one category to another. </w:t>
      </w:r>
      <w:r>
        <w:t xml:space="preserve">There are two </w:t>
      </w:r>
      <w:r w:rsidRPr="00F47CBC">
        <w:t>elements of this</w:t>
      </w:r>
      <w:r>
        <w:t xml:space="preserve">. First, as </w:t>
      </w:r>
      <w:r w:rsidRPr="00F47CBC">
        <w:t>a matter of concept</w:t>
      </w:r>
      <w:r>
        <w:t>, f</w:t>
      </w:r>
      <w:r w:rsidRPr="00F47CBC">
        <w:t>uture earnings are a factor to the extent that the register is already collecting those claims</w:t>
      </w:r>
      <w:r>
        <w:t xml:space="preserve">. We </w:t>
      </w:r>
      <w:r w:rsidRPr="00F47CBC">
        <w:t xml:space="preserve">have collected more than 150,000 claims at this point. We are inviting information from claimants about what that could be. </w:t>
      </w:r>
      <w:r>
        <w:t>The s</w:t>
      </w:r>
      <w:r w:rsidRPr="00F47CBC">
        <w:t>ame applies to claims from businesses</w:t>
      </w:r>
      <w:r>
        <w:t xml:space="preserve"> or </w:t>
      </w:r>
      <w:r w:rsidRPr="00F47CBC">
        <w:t xml:space="preserve">legal entities. They </w:t>
      </w:r>
      <w:r w:rsidRPr="00F47CBC">
        <w:t>have the opportunity to</w:t>
      </w:r>
      <w:r w:rsidRPr="00F47CBC">
        <w:t xml:space="preserve"> claim </w:t>
      </w:r>
      <w:r>
        <w:t xml:space="preserve">for </w:t>
      </w:r>
      <w:r w:rsidRPr="00F47CBC">
        <w:t>not only the loss of assets but the loss of future earnings.</w:t>
      </w:r>
    </w:p>
    <w:p w:rsidR="00B01FDC" w:rsidP="00B01FDC">
      <w:pPr>
        <w:pStyle w:val="Answer"/>
      </w:pPr>
      <w:r w:rsidRPr="00F47CBC">
        <w:t>That being said, the</w:t>
      </w:r>
      <w:r w:rsidRPr="00F47CBC">
        <w:t xml:space="preserve"> commission in the future, as a matter of </w:t>
      </w:r>
      <w:r>
        <w:t xml:space="preserve">its </w:t>
      </w:r>
      <w:r w:rsidRPr="00F47CBC">
        <w:t xml:space="preserve">approach and then </w:t>
      </w:r>
      <w:r>
        <w:t xml:space="preserve">its </w:t>
      </w:r>
      <w:r w:rsidRPr="00F47CBC">
        <w:t xml:space="preserve">review of individual cases, will have to determine what </w:t>
      </w:r>
      <w:r w:rsidRPr="00F47CBC">
        <w:t>approach to take. The experience of previous claims commissions suggests that</w:t>
      </w:r>
      <w:r>
        <w:t xml:space="preserve">, </w:t>
      </w:r>
      <w:r w:rsidRPr="00F47CBC">
        <w:t xml:space="preserve">sometimes, in the interest of </w:t>
      </w:r>
      <w:r>
        <w:t xml:space="preserve">the </w:t>
      </w:r>
      <w:r w:rsidRPr="00F47CBC">
        <w:t>efficiency of the entire mass process</w:t>
      </w:r>
      <w:r>
        <w:t xml:space="preserve">, </w:t>
      </w:r>
      <w:r w:rsidRPr="00F47CBC">
        <w:t xml:space="preserve">commissions can adopt principles of generalisation and standardisation in </w:t>
      </w:r>
      <w:r>
        <w:t xml:space="preserve">their </w:t>
      </w:r>
      <w:r w:rsidRPr="00F47CBC">
        <w:t xml:space="preserve">approach. </w:t>
      </w:r>
      <w:r>
        <w:t xml:space="preserve">It </w:t>
      </w:r>
      <w:r w:rsidRPr="00F47CBC">
        <w:t xml:space="preserve">may be less of an individual assessment, rather than a lump sum arrangement or something </w:t>
      </w:r>
      <w:r w:rsidRPr="00F47CBC">
        <w:t>fairly standard</w:t>
      </w:r>
      <w:r w:rsidRPr="00F47CBC">
        <w:t xml:space="preserve">. </w:t>
      </w:r>
      <w:r>
        <w:t xml:space="preserve">Then </w:t>
      </w:r>
      <w:r w:rsidRPr="00F47CBC">
        <w:t xml:space="preserve">again, I am looking into the future and trying to understand how the future </w:t>
      </w:r>
      <w:r>
        <w:t>c</w:t>
      </w:r>
      <w:r w:rsidRPr="00F47CBC">
        <w:t>ommission will make those decisions.</w:t>
      </w:r>
    </w:p>
    <w:p w:rsidR="00B01FDC" w:rsidP="00B01FDC">
      <w:pPr>
        <w:pStyle w:val="Answer"/>
      </w:pPr>
      <w:sdt>
        <w:sdtPr>
          <w:alias w:val="Witness"/>
          <w:id w:val="2000152141"/>
          <w:placeholder>
            <w:docPart w:val="F6C0C27D56A044278CE2C0A87BD554F4"/>
          </w:placeholder>
          <w:richText/>
        </w:sdtPr>
        <w:sdtContent>
          <w:r w:rsidRPr="009D0DE4">
            <w:rPr>
              <w:b/>
              <w:i/>
            </w:rPr>
            <w:t>Maria Tymofiienko:</w:t>
          </w:r>
        </w:sdtContent>
      </w:sdt>
      <w:r>
        <w:t xml:space="preserve"> Regarding the </w:t>
      </w:r>
      <w:r w:rsidRPr="00F47CBC">
        <w:t>UK’s role</w:t>
      </w:r>
      <w:r>
        <w:t xml:space="preserve">, </w:t>
      </w:r>
      <w:r w:rsidRPr="00F47CBC">
        <w:t xml:space="preserve">once </w:t>
      </w:r>
      <w:r>
        <w:t xml:space="preserve">the </w:t>
      </w:r>
      <w:r w:rsidRPr="00F47CBC">
        <w:t xml:space="preserve">UK </w:t>
      </w:r>
      <w:r>
        <w:t xml:space="preserve">has </w:t>
      </w:r>
      <w:r w:rsidRPr="00F47CBC">
        <w:t>ratified</w:t>
      </w:r>
      <w:r>
        <w:t xml:space="preserve"> </w:t>
      </w:r>
      <w:r w:rsidRPr="00F47CBC">
        <w:t>the convention</w:t>
      </w:r>
      <w:r>
        <w:t xml:space="preserve">, </w:t>
      </w:r>
      <w:r w:rsidRPr="00F47CBC">
        <w:t xml:space="preserve">it would </w:t>
      </w:r>
      <w:r>
        <w:t xml:space="preserve">hopefully </w:t>
      </w:r>
      <w:r w:rsidRPr="00F47CBC">
        <w:t xml:space="preserve">be part of the </w:t>
      </w:r>
      <w:r>
        <w:t>c</w:t>
      </w:r>
      <w:r w:rsidRPr="00F47CBC">
        <w:t>ouncil</w:t>
      </w:r>
      <w:r>
        <w:t xml:space="preserve"> that </w:t>
      </w:r>
      <w:r w:rsidRPr="00F47CBC">
        <w:t xml:space="preserve">consists of nine member states and would be able to inform the rules and procedure for evaluating the damage done. </w:t>
      </w:r>
      <w:r>
        <w:t xml:space="preserve">That </w:t>
      </w:r>
      <w:r w:rsidRPr="00F47CBC">
        <w:t xml:space="preserve">is why it is so important that </w:t>
      </w:r>
      <w:r>
        <w:t xml:space="preserve">the </w:t>
      </w:r>
      <w:r w:rsidRPr="00F47CBC">
        <w:t>UK is part of the</w:t>
      </w:r>
      <w:r>
        <w:t xml:space="preserve"> </w:t>
      </w:r>
      <w:r w:rsidRPr="00F47CBC">
        <w:t xml:space="preserve">council that will be formed and </w:t>
      </w:r>
      <w:r>
        <w:t xml:space="preserve">that it </w:t>
      </w:r>
      <w:r w:rsidRPr="00F47CBC">
        <w:t>can</w:t>
      </w:r>
      <w:r>
        <w:t xml:space="preserve"> </w:t>
      </w:r>
      <w:r w:rsidRPr="00F47CBC">
        <w:t>inform and set up those proceedings.</w:t>
      </w:r>
    </w:p>
    <w:p w:rsidR="00B01FDC" w:rsidP="00B01FDC">
      <w:pPr>
        <w:pStyle w:val="Question"/>
      </w:pPr>
      <w:sdt>
        <w:sdtPr>
          <w:alias w:val="Member"/>
          <w:tag w:val="&lt;Member mnisId='147' dodsId='25159'&gt;"/>
          <w:id w:val="341507252"/>
          <w:placeholder>
            <w:docPart w:val="E9BC6ED76BB944808CE4EDA4C5962991"/>
          </w:placeholder>
          <w:richText/>
        </w:sdtPr>
        <w:sdtContent>
          <w:r w:rsidRPr="002E7BA4">
            <w:rPr>
              <w:b/>
            </w:rPr>
            <w:t>Lord Boateng:</w:t>
          </w:r>
        </w:sdtContent>
      </w:sdt>
      <w:r>
        <w:t xml:space="preserve"> The international claims commission for Ukraine would, on </w:t>
      </w:r>
      <w:r w:rsidRPr="00F47CBC">
        <w:t>the face of it, appear to have to negotiate and find a way through several complex challenges regarding its relationship with the International Criminal Court and</w:t>
      </w:r>
      <w:r>
        <w:t xml:space="preserve"> </w:t>
      </w:r>
      <w:r w:rsidRPr="00F47CBC">
        <w:t>with other accountability mechanisms</w:t>
      </w:r>
      <w:r>
        <w:t xml:space="preserve">. In </w:t>
      </w:r>
      <w:r w:rsidRPr="00F47CBC">
        <w:t>relation to complementarity as opposed to duplication</w:t>
      </w:r>
      <w:r>
        <w:t xml:space="preserve">, </w:t>
      </w:r>
      <w:r w:rsidRPr="00F47CBC">
        <w:t xml:space="preserve">for instance, </w:t>
      </w:r>
      <w:r>
        <w:t>how</w:t>
      </w:r>
      <w:r w:rsidRPr="00F47CBC">
        <w:t xml:space="preserve"> do you prevent double</w:t>
      </w:r>
      <w:r>
        <w:t>-</w:t>
      </w:r>
      <w:r w:rsidRPr="00F47CBC">
        <w:t>dipping where a claimant seeks to obtain reparations through the ICC while simultaneously pursuing financial compensation via the ICC</w:t>
      </w:r>
      <w:r>
        <w:t>U</w:t>
      </w:r>
      <w:r w:rsidRPr="00F47CBC">
        <w:t xml:space="preserve">? </w:t>
      </w:r>
      <w:r>
        <w:t xml:space="preserve">Then </w:t>
      </w:r>
      <w:r w:rsidRPr="00F47CBC">
        <w:t>there are other issues</w:t>
      </w:r>
      <w:r>
        <w:t xml:space="preserve"> that </w:t>
      </w:r>
      <w:r w:rsidRPr="00F47CBC">
        <w:t>I anticipate the ICC</w:t>
      </w:r>
      <w:r>
        <w:t>U</w:t>
      </w:r>
      <w:r w:rsidRPr="00F47CBC">
        <w:t xml:space="preserve"> </w:t>
      </w:r>
      <w:r>
        <w:t xml:space="preserve">will </w:t>
      </w:r>
      <w:r w:rsidRPr="00F47CBC">
        <w:t>face around prosecutorial confidentiality</w:t>
      </w:r>
      <w:r>
        <w:t>,</w:t>
      </w:r>
      <w:r w:rsidRPr="00F47CBC">
        <w:t xml:space="preserve"> information sharing and evidence sharing. </w:t>
      </w:r>
      <w:r>
        <w:t xml:space="preserve">This </w:t>
      </w:r>
      <w:r w:rsidRPr="00F47CBC">
        <w:t xml:space="preserve">question </w:t>
      </w:r>
      <w:r>
        <w:t xml:space="preserve">is </w:t>
      </w:r>
      <w:r w:rsidRPr="00F47CBC">
        <w:t>really to all three of you</w:t>
      </w:r>
      <w:r>
        <w:t xml:space="preserve">: how </w:t>
      </w:r>
      <w:r w:rsidRPr="00F47CBC">
        <w:t>do you see these complex relationships being negotiated?</w:t>
      </w:r>
    </w:p>
    <w:p w:rsidR="00B01FDC" w:rsidP="00B01FDC">
      <w:pPr>
        <w:pStyle w:val="Answer"/>
      </w:pPr>
      <w:sdt>
        <w:sdtPr>
          <w:alias w:val="Witness"/>
          <w:id w:val="-637647288"/>
          <w:placeholder>
            <w:docPart w:val="562B162DFC584446B28DEA9103BD3504"/>
          </w:placeholder>
          <w:richText/>
        </w:sdtPr>
        <w:sdtContent>
          <w:r w:rsidRPr="002229C1">
            <w:rPr>
              <w:b/>
              <w:i/>
            </w:rPr>
            <w:t>Tetyana Nesterchuk:</w:t>
          </w:r>
        </w:sdtContent>
      </w:sdt>
      <w:r>
        <w:t xml:space="preserve"> I can give a general overview. The compensation claims commission is probably </w:t>
      </w:r>
      <w:r w:rsidRPr="00A07EE1">
        <w:t xml:space="preserve">the only show in town when it comes to compensation. </w:t>
      </w:r>
      <w:r>
        <w:t xml:space="preserve">Neither </w:t>
      </w:r>
      <w:r w:rsidRPr="00A07EE1">
        <w:t>the ICC</w:t>
      </w:r>
      <w:r>
        <w:t xml:space="preserve">—the </w:t>
      </w:r>
      <w:r w:rsidRPr="00A07EE1">
        <w:t>International Criminal Court</w:t>
      </w:r>
      <w:r>
        <w:t xml:space="preserve">—nor </w:t>
      </w:r>
      <w:r w:rsidRPr="00A07EE1">
        <w:t xml:space="preserve">the </w:t>
      </w:r>
      <w:r>
        <w:t xml:space="preserve">Special </w:t>
      </w:r>
      <w:r w:rsidRPr="00A07EE1">
        <w:t>Tribunal for the Crime of Aggression</w:t>
      </w:r>
      <w:r>
        <w:t xml:space="preserve"> against Ukraine has </w:t>
      </w:r>
      <w:r w:rsidRPr="00A07EE1">
        <w:t xml:space="preserve">any right to award or make an order for compensation, whether on behalf of a state or on behalf of individuals </w:t>
      </w:r>
      <w:r>
        <w:t xml:space="preserve">whom </w:t>
      </w:r>
      <w:r w:rsidRPr="00A07EE1">
        <w:t xml:space="preserve">they find guilty. </w:t>
      </w:r>
      <w:r>
        <w:t xml:space="preserve">The </w:t>
      </w:r>
      <w:r w:rsidRPr="00A07EE1">
        <w:t>only court that could award compensation is the European Court of Human Rights.</w:t>
      </w:r>
    </w:p>
    <w:p w:rsidR="008D43BA" w:rsidP="008D43BA">
      <w:pPr>
        <w:pStyle w:val="Answer"/>
      </w:pPr>
      <w:r>
        <w:t>T</w:t>
      </w:r>
      <w:r w:rsidRPr="00A07EE1">
        <w:t>here will be a small overlap between any possible just satisfaction award</w:t>
      </w:r>
      <w:r>
        <w:t>ed</w:t>
      </w:r>
      <w:r w:rsidRPr="00A07EE1">
        <w:t xml:space="preserve"> by the European Court of Human Rights. You recall </w:t>
      </w:r>
      <w:r>
        <w:t xml:space="preserve">that, </w:t>
      </w:r>
      <w:r w:rsidRPr="00A07EE1">
        <w:t xml:space="preserve">in July </w:t>
      </w:r>
      <w:r>
        <w:t xml:space="preserve">last </w:t>
      </w:r>
      <w:r w:rsidRPr="00A07EE1">
        <w:t>year</w:t>
      </w:r>
      <w:r>
        <w:t xml:space="preserve">, </w:t>
      </w:r>
      <w:r w:rsidRPr="00A07EE1">
        <w:t>there was a huge decision on the merits, where the European Court of Human Rights found that Russia was responsible</w:t>
      </w:r>
      <w:r>
        <w:t xml:space="preserve"> </w:t>
      </w:r>
      <w:r w:rsidRPr="00A07EE1">
        <w:t>for all the acts of aggression in Ukraine from</w:t>
      </w:r>
      <w:r>
        <w:t xml:space="preserve">, </w:t>
      </w:r>
      <w:r w:rsidRPr="00A07EE1">
        <w:t>I believe</w:t>
      </w:r>
      <w:r>
        <w:t xml:space="preserve">, </w:t>
      </w:r>
      <w:r w:rsidRPr="00A07EE1">
        <w:t>May</w:t>
      </w:r>
      <w:r>
        <w:t xml:space="preserve">—I </w:t>
      </w:r>
      <w:r w:rsidRPr="00A07EE1">
        <w:t>cannot quite recall the date</w:t>
      </w:r>
      <w:r>
        <w:t xml:space="preserve">—or </w:t>
      </w:r>
      <w:r w:rsidRPr="00A07EE1">
        <w:t>April 2014</w:t>
      </w:r>
      <w:r>
        <w:rPr>
          <w:rStyle w:val="FootnoteReference"/>
        </w:rPr>
        <w:footnoteReference w:id="2"/>
      </w:r>
      <w:r>
        <w:t xml:space="preserve"> </w:t>
      </w:r>
      <w:r w:rsidRPr="00A07EE1">
        <w:t xml:space="preserve">all the way up to </w:t>
      </w:r>
      <w:r>
        <w:t xml:space="preserve">16 </w:t>
      </w:r>
      <w:r w:rsidRPr="00A07EE1">
        <w:t xml:space="preserve">September 2022, which is when Russia </w:t>
      </w:r>
      <w:r w:rsidRPr="004345AC">
        <w:t>left the European Convention</w:t>
      </w:r>
      <w:r w:rsidRPr="008D43BA">
        <w:t xml:space="preserve"> on Human Rights and the Council of Europe. No decision as to just satisfaction has been made by the European Court of Human Rights.</w:t>
      </w:r>
      <w:r>
        <w:t xml:space="preserve"> In fact, what it said on that award of compensation is</w:t>
      </w:r>
      <w:r w:rsidR="008256C5">
        <w:t xml:space="preserve">, to paraphrase, </w:t>
      </w:r>
      <w:r>
        <w:t>“We know that a register has been established whose aim is to record all the losses, so we will postpone the decision on just satisfaction and we will see how that mechanism evolves”.</w:t>
      </w:r>
      <w:r>
        <w:rPr>
          <w:rStyle w:val="FootnoteReference"/>
        </w:rPr>
        <w:footnoteReference w:id="3"/>
      </w:r>
      <w:r>
        <w:t xml:space="preserve"> So there will </w:t>
      </w:r>
      <w:r>
        <w:t xml:space="preserve">have to be a conversation between the </w:t>
      </w:r>
      <w:r w:rsidR="00D21528">
        <w:t>C</w:t>
      </w:r>
      <w:r>
        <w:t xml:space="preserve">laims </w:t>
      </w:r>
      <w:r w:rsidR="00D21528">
        <w:t>C</w:t>
      </w:r>
      <w:r>
        <w:t xml:space="preserve">ommission, the </w:t>
      </w:r>
      <w:r w:rsidR="00D21528">
        <w:t>R</w:t>
      </w:r>
      <w:r>
        <w:t xml:space="preserve">egister, the Council of Europe and the European Court of Human Rights to ensure that there is no double recovery, but I cannot imagine that being a very difficult process given that they are all bodies within the same international institution. </w:t>
      </w:r>
    </w:p>
    <w:p w:rsidR="008D43BA" w:rsidP="008D43BA">
      <w:pPr>
        <w:pStyle w:val="Answer"/>
      </w:pPr>
      <w:r>
        <w:t>There are also decisions</w:t>
      </w:r>
      <w:r w:rsidR="008256C5">
        <w:t>—</w:t>
      </w:r>
      <w:r>
        <w:t>I say that this is the only show in town with a caveat</w:t>
      </w:r>
      <w:r w:rsidR="008256C5">
        <w:t>—</w:t>
      </w:r>
      <w:r>
        <w:t xml:space="preserve">because there are also decisions by Ukrainian national courts and there might be decisions by other foreign national courts to determine compensation </w:t>
      </w:r>
      <w:r w:rsidR="00D21528">
        <w:t xml:space="preserve">claims </w:t>
      </w:r>
      <w:r>
        <w:t>against the Russian Federation. Those decisions will be very few and far between. The reason is that, while there are a lot of decisions, certainly in the Ukrainian courts, none of those ha</w:t>
      </w:r>
      <w:r w:rsidR="00D21528">
        <w:t>ve</w:t>
      </w:r>
      <w:r>
        <w:t xml:space="preserve"> been enforced against the Russian Federation. When it comes to the enforcement of a national court judgment, not an international one, there is a principle of sovereign immunity against enforcement that applies to the Russian Federation’s assets. </w:t>
      </w:r>
    </w:p>
    <w:p w:rsidR="008D43BA" w:rsidP="008D43BA">
      <w:pPr>
        <w:pStyle w:val="Answer"/>
      </w:pPr>
      <w:r>
        <w:t>So</w:t>
      </w:r>
      <w:r>
        <w:t xml:space="preserve"> in the very few circumstances where there might have been enforcement—I am not aware of a single case where there has been successful enforcement against the Russian Federation in claims for damages—information should be supplied by the national authorities. I would expect some sort of mechanism where the national courts supply the information to the </w:t>
      </w:r>
      <w:r w:rsidR="00D21528">
        <w:t>C</w:t>
      </w:r>
      <w:r>
        <w:t xml:space="preserve">laims </w:t>
      </w:r>
      <w:r w:rsidR="00D21528">
        <w:t>C</w:t>
      </w:r>
      <w:r>
        <w:t xml:space="preserve">ommission and the </w:t>
      </w:r>
      <w:r w:rsidR="00D21528">
        <w:t>R</w:t>
      </w:r>
      <w:r>
        <w:t xml:space="preserve">egister to ensure that there is no double counting. In terms of the viable options for individuals to get compensation, they could go to national courts, but they could not very well enforce any awards that they get from them </w:t>
      </w:r>
      <w:r>
        <w:t>due to the fact that</w:t>
      </w:r>
      <w:r>
        <w:t xml:space="preserve"> </w:t>
      </w:r>
      <w:r>
        <w:t>the majority of</w:t>
      </w:r>
      <w:r>
        <w:t xml:space="preserve"> Russian state assets will be covered by immunity from enforcement.</w:t>
      </w:r>
    </w:p>
    <w:p w:rsidR="008D43BA" w:rsidP="008D43BA">
      <w:pPr>
        <w:pStyle w:val="Answer"/>
      </w:pPr>
      <w:sdt>
        <w:sdtPr>
          <w:alias w:val="Witness"/>
          <w:id w:val="975491298"/>
          <w:placeholder>
            <w:docPart w:val="18D75871E43D4BE3B2A390B2865AFEB4"/>
          </w:placeholder>
          <w:richText/>
        </w:sdtPr>
        <w:sdtContent>
          <w:r w:rsidRPr="003A430F">
            <w:rPr>
              <w:b/>
              <w:i/>
            </w:rPr>
            <w:t xml:space="preserve">Markiyan </w:t>
          </w:r>
          <w:r w:rsidRPr="003A430F">
            <w:rPr>
              <w:b/>
              <w:i/>
            </w:rPr>
            <w:t>Kliuchkovskyi</w:t>
          </w:r>
          <w:r w:rsidRPr="003A430F">
            <w:rPr>
              <w:b/>
              <w:i/>
            </w:rPr>
            <w:t>:</w:t>
          </w:r>
        </w:sdtContent>
      </w:sdt>
      <w:r>
        <w:t xml:space="preserve"> If I could complement that with two short points, first, </w:t>
      </w:r>
      <w:r w:rsidRPr="00017AFF">
        <w:t xml:space="preserve">the </w:t>
      </w:r>
      <w:r>
        <w:t>c</w:t>
      </w:r>
      <w:r w:rsidRPr="00017AFF">
        <w:t xml:space="preserve">onvention on </w:t>
      </w:r>
      <w:r>
        <w:t>the c</w:t>
      </w:r>
      <w:r w:rsidRPr="00017AFF">
        <w:t xml:space="preserve">laims </w:t>
      </w:r>
      <w:r>
        <w:t>c</w:t>
      </w:r>
      <w:r w:rsidRPr="00017AFF">
        <w:t xml:space="preserve">ommission in </w:t>
      </w:r>
      <w:r>
        <w:t>A</w:t>
      </w:r>
      <w:r w:rsidRPr="00017AFF">
        <w:t>rticle 19</w:t>
      </w:r>
      <w:r>
        <w:t xml:space="preserve">.3 </w:t>
      </w:r>
      <w:r w:rsidRPr="00017AFF">
        <w:t xml:space="preserve">establishes a positive obligation on the </w:t>
      </w:r>
      <w:r>
        <w:t>c</w:t>
      </w:r>
      <w:r w:rsidRPr="00017AFF">
        <w:t>ommission and its bodies to communicate with other mechanisms specifically with the purpose of co</w:t>
      </w:r>
      <w:r>
        <w:t>-</w:t>
      </w:r>
      <w:r w:rsidRPr="00017AFF">
        <w:t xml:space="preserve">ordination and avoidance of double compensation for the same damage. </w:t>
      </w:r>
      <w:r>
        <w:t>T</w:t>
      </w:r>
      <w:r w:rsidRPr="00017AFF">
        <w:t>h</w:t>
      </w:r>
      <w:r>
        <w:t>at is something that the</w:t>
      </w:r>
      <w:r w:rsidRPr="00017AFF">
        <w:t xml:space="preserve"> </w:t>
      </w:r>
      <w:r>
        <w:t>drafters</w:t>
      </w:r>
      <w:r w:rsidRPr="00017AFF">
        <w:t xml:space="preserve"> and negotiating parties have thought of. </w:t>
      </w:r>
    </w:p>
    <w:p w:rsidR="008D43BA" w:rsidP="008D43BA">
      <w:pPr>
        <w:pStyle w:val="Answer"/>
      </w:pPr>
      <w:r>
        <w:t>Secondly, for</w:t>
      </w:r>
      <w:r w:rsidRPr="00017AFF">
        <w:t xml:space="preserve"> one of the instruments that is being established</w:t>
      </w:r>
      <w:r>
        <w:t xml:space="preserve">—the </w:t>
      </w:r>
      <w:r w:rsidRPr="00017AFF">
        <w:t xml:space="preserve">Special Tribunal for the </w:t>
      </w:r>
      <w:r>
        <w:t>C</w:t>
      </w:r>
      <w:r w:rsidRPr="00017AFF">
        <w:t xml:space="preserve">rime of </w:t>
      </w:r>
      <w:r>
        <w:t>A</w:t>
      </w:r>
      <w:r w:rsidRPr="00017AFF">
        <w:t>ggression</w:t>
      </w:r>
      <w:r>
        <w:t xml:space="preserve"> against Ukraine—A</w:t>
      </w:r>
      <w:r w:rsidRPr="00017AFF">
        <w:t>rticle 37 of its statute foresees that</w:t>
      </w:r>
      <w:r>
        <w:t>,</w:t>
      </w:r>
      <w:r w:rsidRPr="00017AFF">
        <w:t xml:space="preserve"> if there are any assets to be confiscated from the defendants prosecuted by that tribunal</w:t>
      </w:r>
      <w:r>
        <w:t xml:space="preserve">, they </w:t>
      </w:r>
      <w:r w:rsidRPr="00017AFF">
        <w:t xml:space="preserve">are to be handed over to the </w:t>
      </w:r>
      <w:r>
        <w:t>c</w:t>
      </w:r>
      <w:r w:rsidRPr="00017AFF">
        <w:t xml:space="preserve">laims </w:t>
      </w:r>
      <w:r>
        <w:t>c</w:t>
      </w:r>
      <w:r w:rsidRPr="00017AFF">
        <w:t xml:space="preserve">ommission for distribution among its victims. </w:t>
      </w:r>
    </w:p>
    <w:p w:rsidR="008D43BA" w:rsidP="008D43BA">
      <w:pPr>
        <w:pStyle w:val="Answer"/>
      </w:pPr>
      <w:r>
        <w:t>F</w:t>
      </w:r>
      <w:r w:rsidRPr="00017AFF">
        <w:t xml:space="preserve">inally, I can speak </w:t>
      </w:r>
      <w:r>
        <w:t>to the</w:t>
      </w:r>
      <w:r w:rsidRPr="00017AFF">
        <w:t xml:space="preserve"> other aspect of your question from </w:t>
      </w:r>
      <w:r>
        <w:t xml:space="preserve">my </w:t>
      </w:r>
      <w:r w:rsidRPr="00017AFF">
        <w:t xml:space="preserve">experience </w:t>
      </w:r>
      <w:r>
        <w:t>of</w:t>
      </w:r>
      <w:r w:rsidRPr="00017AFF">
        <w:t xml:space="preserve"> having engaged with the ICC and other bodies, especially th</w:t>
      </w:r>
      <w:r>
        <w:t xml:space="preserve">ose that </w:t>
      </w:r>
      <w:r w:rsidRPr="00017AFF">
        <w:t>prosecute criminal acts</w:t>
      </w:r>
      <w:r>
        <w:t>,</w:t>
      </w:r>
      <w:r w:rsidRPr="00017AFF">
        <w:t xml:space="preserve"> with respect to exchange of evidence. </w:t>
      </w:r>
      <w:r>
        <w:t>Y</w:t>
      </w:r>
      <w:r w:rsidRPr="00017AFF">
        <w:t xml:space="preserve">ou have metaphorically hit the nail right on the head </w:t>
      </w:r>
      <w:r>
        <w:t>in</w:t>
      </w:r>
      <w:r w:rsidRPr="00017AFF">
        <w:t xml:space="preserve"> saying that prosecutorial confidentiality put</w:t>
      </w:r>
      <w:r>
        <w:t>s</w:t>
      </w:r>
      <w:r w:rsidRPr="00017AFF">
        <w:t xml:space="preserve"> severe restrictions on the ability of those bodies to share evidence with us. </w:t>
      </w:r>
      <w:r>
        <w:t>W</w:t>
      </w:r>
      <w:r w:rsidRPr="00017AFF">
        <w:t xml:space="preserve">e </w:t>
      </w:r>
      <w:r w:rsidRPr="00017AFF">
        <w:t>have to</w:t>
      </w:r>
      <w:r w:rsidRPr="00017AFF">
        <w:t xml:space="preserve"> think how to do it thoughtfully, legally </w:t>
      </w:r>
      <w:r w:rsidRPr="00017AFF">
        <w:t>and</w:t>
      </w:r>
      <w:r>
        <w:t>,</w:t>
      </w:r>
      <w:r w:rsidRPr="00017AFF">
        <w:t xml:space="preserve"> most importantly, without subjecting those proceedings to harm from </w:t>
      </w:r>
      <w:r>
        <w:t>those</w:t>
      </w:r>
      <w:r w:rsidRPr="00017AFF">
        <w:t xml:space="preserve"> disclosures.</w:t>
      </w:r>
    </w:p>
    <w:p w:rsidR="008D43BA" w:rsidP="008D43BA">
      <w:pPr>
        <w:pStyle w:val="Question"/>
      </w:pPr>
      <w:sdt>
        <w:sdtPr>
          <w:alias w:val="Member"/>
          <w:tag w:val="&lt;Member mnisId='147' dodsId='25159'&gt;"/>
          <w:id w:val="-942303391"/>
          <w:placeholder>
            <w:docPart w:val="18D75871E43D4BE3B2A390B2865AFEB4"/>
          </w:placeholder>
          <w:richText/>
        </w:sdtPr>
        <w:sdtContent>
          <w:r w:rsidRPr="008F0680">
            <w:rPr>
              <w:b/>
            </w:rPr>
            <w:t>Lord Boateng:</w:t>
          </w:r>
        </w:sdtContent>
      </w:sdt>
      <w:r>
        <w:t xml:space="preserve"> Thank you for that. Could you help me with </w:t>
      </w:r>
      <w:r w:rsidRPr="0079765C">
        <w:t>this issue</w:t>
      </w:r>
      <w:r>
        <w:t>?</w:t>
      </w:r>
      <w:r w:rsidRPr="0079765C">
        <w:t xml:space="preserve"> I understand </w:t>
      </w:r>
      <w:r>
        <w:t>that t</w:t>
      </w:r>
      <w:r w:rsidRPr="0079765C">
        <w:t>he ICC has territorial and temporal jurisdiction over core international crimes in Ukraine since 2014</w:t>
      </w:r>
      <w:r>
        <w:t xml:space="preserve"> b</w:t>
      </w:r>
      <w:r w:rsidRPr="0079765C">
        <w:t>ut</w:t>
      </w:r>
      <w:r>
        <w:t>,</w:t>
      </w:r>
      <w:r w:rsidRPr="0079765C">
        <w:t xml:space="preserve"> in contrast, the ICC</w:t>
      </w:r>
      <w:r>
        <w:t xml:space="preserve">U’s </w:t>
      </w:r>
      <w:r w:rsidRPr="0079765C">
        <w:t>current temporal jurisdiction is limited to damage and injuries incurred on or after the full</w:t>
      </w:r>
      <w:r>
        <w:t>-</w:t>
      </w:r>
      <w:r w:rsidRPr="0079765C">
        <w:t xml:space="preserve">scale invasion on </w:t>
      </w:r>
      <w:r>
        <w:t xml:space="preserve">24 </w:t>
      </w:r>
      <w:r w:rsidRPr="0079765C">
        <w:t xml:space="preserve">February 2022. </w:t>
      </w:r>
      <w:r>
        <w:t>T</w:t>
      </w:r>
      <w:r w:rsidRPr="0079765C">
        <w:t>hat would leave a jurisdictional gap, would it not</w:t>
      </w:r>
      <w:r>
        <w:t>,</w:t>
      </w:r>
      <w:r w:rsidRPr="0079765C">
        <w:t xml:space="preserve"> </w:t>
      </w:r>
      <w:r>
        <w:t>r</w:t>
      </w:r>
      <w:r w:rsidRPr="0079765C">
        <w:t>egarding losses suffered during the initial 2014 annexation of the Crimea and Donbas</w:t>
      </w:r>
      <w:r>
        <w:t>?</w:t>
      </w:r>
      <w:r w:rsidRPr="0079765C">
        <w:t xml:space="preserve"> How </w:t>
      </w:r>
      <w:r>
        <w:t>will that</w:t>
      </w:r>
      <w:r w:rsidRPr="0079765C">
        <w:t xml:space="preserve"> be dealt with?</w:t>
      </w:r>
    </w:p>
    <w:p w:rsidR="008D43BA" w:rsidP="008D43BA">
      <w:pPr>
        <w:pStyle w:val="Answer"/>
      </w:pPr>
      <w:sdt>
        <w:sdtPr>
          <w:alias w:val="Witness"/>
          <w:id w:val="1245370825"/>
          <w:placeholder>
            <w:docPart w:val="18D75871E43D4BE3B2A390B2865AFEB4"/>
          </w:placeholder>
          <w:richText/>
        </w:sdtPr>
        <w:sdtContent>
          <w:r w:rsidRPr="004E69F1">
            <w:rPr>
              <w:b/>
              <w:i/>
            </w:rPr>
            <w:t xml:space="preserve">Markiyan </w:t>
          </w:r>
          <w:r w:rsidRPr="004E69F1">
            <w:rPr>
              <w:b/>
              <w:i/>
            </w:rPr>
            <w:t>Kliuchkovskyi</w:t>
          </w:r>
          <w:r w:rsidRPr="004E69F1">
            <w:rPr>
              <w:b/>
              <w:i/>
            </w:rPr>
            <w:t>:</w:t>
          </w:r>
        </w:sdtContent>
      </w:sdt>
      <w:r>
        <w:t xml:space="preserve"> There is indeed a limitation in the mandate </w:t>
      </w:r>
      <w:r w:rsidRPr="00B938DB">
        <w:t xml:space="preserve">of the </w:t>
      </w:r>
      <w:r>
        <w:t>c</w:t>
      </w:r>
      <w:r w:rsidRPr="00B938DB">
        <w:t>ommission to address the acts that started on 24 February 2022. The reason is that it addresses the full</w:t>
      </w:r>
      <w:r>
        <w:t>-</w:t>
      </w:r>
      <w:r w:rsidRPr="00B938DB">
        <w:t>scale invasion of the Russian Federation into Ukraine</w:t>
      </w:r>
      <w:r>
        <w:t xml:space="preserve">, which </w:t>
      </w:r>
      <w:r w:rsidRPr="00B938DB">
        <w:t xml:space="preserve">has been qualified, including by the United Nations General Assembly, as an act of aggression. </w:t>
      </w:r>
      <w:r>
        <w:t>I</w:t>
      </w:r>
      <w:r w:rsidRPr="00B938DB">
        <w:t xml:space="preserve">t follows that logic. </w:t>
      </w:r>
      <w:r w:rsidRPr="00B938DB">
        <w:t>That being said, the</w:t>
      </w:r>
      <w:r w:rsidRPr="00B938DB">
        <w:t xml:space="preserve"> provisions of the convention allow the possibility for expansion of the temporal scope of the </w:t>
      </w:r>
      <w:r>
        <w:t>c</w:t>
      </w:r>
      <w:r w:rsidRPr="00B938DB">
        <w:t xml:space="preserve">laims </w:t>
      </w:r>
      <w:r>
        <w:t>c</w:t>
      </w:r>
      <w:r w:rsidRPr="00B938DB">
        <w:t>ommission to include the events that started in 2014. States would have to make a positive decision about it and make an amendment to the convention, but that possibility has been specifically referenced in the text of the convention.</w:t>
      </w:r>
    </w:p>
    <w:p w:rsidR="008D43BA" w:rsidP="008D43BA">
      <w:pPr>
        <w:pStyle w:val="Remark"/>
      </w:pPr>
      <w:sdt>
        <w:sdtPr>
          <w:alias w:val="Member"/>
          <w:tag w:val="&lt;Member mnisId='4949' dodsId=''&gt;"/>
          <w:id w:val="1281234907"/>
          <w:placeholder>
            <w:docPart w:val="18D75871E43D4BE3B2A390B2865AFEB4"/>
          </w:placeholder>
          <w:richText/>
        </w:sdtPr>
        <w:sdtContent>
          <w:r w:rsidRPr="00C45EED">
            <w:rPr>
              <w:b/>
            </w:rPr>
            <w:t>The Chair:</w:t>
          </w:r>
        </w:sdtContent>
      </w:sdt>
      <w:r>
        <w:t xml:space="preserve"> I am sorry if I did not understand this correctly but, </w:t>
      </w:r>
      <w:r w:rsidRPr="00A97C11">
        <w:t>when talking about the conflict between domestic cases in other countries, maybe the UK</w:t>
      </w:r>
      <w:r>
        <w:t>,</w:t>
      </w:r>
      <w:r w:rsidRPr="00A97C11">
        <w:t xml:space="preserve"> and this separate claims commission</w:t>
      </w:r>
      <w:r>
        <w:t xml:space="preserve">, would </w:t>
      </w:r>
      <w:r w:rsidRPr="00A97C11">
        <w:t>assets confiscated in the UK go into the compensation pot</w:t>
      </w:r>
      <w:r>
        <w:t>,</w:t>
      </w:r>
      <w:r w:rsidRPr="00A97C11">
        <w:t xml:space="preserve"> as it were, or </w:t>
      </w:r>
      <w:r>
        <w:t>would</w:t>
      </w:r>
      <w:r w:rsidRPr="00A97C11">
        <w:t xml:space="preserve"> a separate claim </w:t>
      </w:r>
      <w:r>
        <w:t xml:space="preserve">have to be </w:t>
      </w:r>
      <w:r w:rsidRPr="00A97C11">
        <w:t>made on those assets in relation to the claims</w:t>
      </w:r>
      <w:r>
        <w:t>?</w:t>
      </w:r>
    </w:p>
    <w:p w:rsidR="008D43BA" w:rsidP="008D43BA">
      <w:pPr>
        <w:pStyle w:val="Answer"/>
      </w:pPr>
      <w:sdt>
        <w:sdtPr>
          <w:alias w:val="Witness"/>
          <w:id w:val="1687787712"/>
          <w:placeholder>
            <w:docPart w:val="18D75871E43D4BE3B2A390B2865AFEB4"/>
          </w:placeholder>
          <w:richText/>
        </w:sdtPr>
        <w:sdtContent>
          <w:r w:rsidRPr="009E3D24">
            <w:rPr>
              <w:b/>
              <w:i/>
            </w:rPr>
            <w:t xml:space="preserve">Markiyan </w:t>
          </w:r>
          <w:r w:rsidRPr="009E3D24">
            <w:rPr>
              <w:b/>
              <w:i/>
            </w:rPr>
            <w:t>Kliuchkovskyi</w:t>
          </w:r>
          <w:r w:rsidRPr="009E3D24">
            <w:rPr>
              <w:b/>
              <w:i/>
            </w:rPr>
            <w:t>:</w:t>
          </w:r>
        </w:sdtContent>
      </w:sdt>
      <w:r>
        <w:t xml:space="preserve"> In so far as the architecture of this </w:t>
      </w:r>
      <w:r>
        <w:t>claims</w:t>
      </w:r>
      <w:r>
        <w:t xml:space="preserve"> mechanism is concerned, t</w:t>
      </w:r>
      <w:r w:rsidRPr="002B4974">
        <w:t xml:space="preserve">he next phase after the establishment of the </w:t>
      </w:r>
      <w:r>
        <w:t>c</w:t>
      </w:r>
      <w:r w:rsidRPr="002B4974">
        <w:t xml:space="preserve">laims </w:t>
      </w:r>
      <w:r>
        <w:t>c</w:t>
      </w:r>
      <w:r w:rsidRPr="002B4974">
        <w:t xml:space="preserve">ommission is the establishment of </w:t>
      </w:r>
      <w:r>
        <w:t>the c</w:t>
      </w:r>
      <w:r w:rsidRPr="002B4974">
        <w:t xml:space="preserve">ompensation </w:t>
      </w:r>
      <w:r>
        <w:t>f</w:t>
      </w:r>
      <w:r w:rsidRPr="002B4974">
        <w:t>und</w:t>
      </w:r>
      <w:r>
        <w:t xml:space="preserve"> t</w:t>
      </w:r>
      <w:r w:rsidRPr="002B4974">
        <w:t xml:space="preserve">hat is meant to facilitate payments of the awards of the </w:t>
      </w:r>
      <w:r>
        <w:t>c</w:t>
      </w:r>
      <w:r w:rsidRPr="002B4974">
        <w:t>ommission</w:t>
      </w:r>
      <w:r>
        <w:t>. T</w:t>
      </w:r>
      <w:r w:rsidRPr="002B4974">
        <w:t>hose decisions have not been made yet</w:t>
      </w:r>
      <w:r>
        <w:t xml:space="preserve"> b</w:t>
      </w:r>
      <w:r w:rsidRPr="002B4974">
        <w:t>ut</w:t>
      </w:r>
      <w:r>
        <w:t>,</w:t>
      </w:r>
      <w:r w:rsidRPr="002B4974">
        <w:t xml:space="preserve"> conceivably</w:t>
      </w:r>
      <w:r>
        <w:t>,</w:t>
      </w:r>
      <w:r w:rsidRPr="002B4974">
        <w:t xml:space="preserve"> whatever assets are available for that purpose</w:t>
      </w:r>
      <w:r>
        <w:t>—</w:t>
      </w:r>
      <w:r w:rsidRPr="002B4974">
        <w:t>whether it is assets immobilised in various jurisdictions or otherwise</w:t>
      </w:r>
      <w:r>
        <w:t>—</w:t>
      </w:r>
      <w:r w:rsidRPr="002B4974">
        <w:t>they would be made available to that fund and become the source</w:t>
      </w:r>
      <w:r>
        <w:t xml:space="preserve"> for those claims.</w:t>
      </w:r>
    </w:p>
    <w:p w:rsidR="008D43BA" w:rsidP="00A90D39">
      <w:pPr>
        <w:pStyle w:val="Remark"/>
      </w:pPr>
      <w:sdt>
        <w:sdtPr>
          <w:alias w:val="Member"/>
          <w:tag w:val="&lt;Member mnisId='4949' dodsId=''&gt;"/>
          <w:id w:val="-570347113"/>
          <w:placeholder>
            <w:docPart w:val="18D75871E43D4BE3B2A390B2865AFEB4"/>
          </w:placeholder>
          <w:richText/>
        </w:sdtPr>
        <w:sdtContent>
          <w:r w:rsidRPr="001B457F">
            <w:rPr>
              <w:b/>
            </w:rPr>
            <w:t>The Chair:</w:t>
          </w:r>
        </w:sdtContent>
      </w:sdt>
      <w:r>
        <w:t xml:space="preserve"> And are we signing up to that?</w:t>
      </w:r>
    </w:p>
    <w:p w:rsidR="008D43BA" w:rsidP="008D43BA">
      <w:pPr>
        <w:pStyle w:val="Answer"/>
      </w:pPr>
      <w:sdt>
        <w:sdtPr>
          <w:alias w:val="Witness"/>
          <w:id w:val="-1081592291"/>
          <w:placeholder>
            <w:docPart w:val="18D75871E43D4BE3B2A390B2865AFEB4"/>
          </w:placeholder>
          <w:richText/>
        </w:sdtPr>
        <w:sdtContent>
          <w:r w:rsidRPr="001B457F">
            <w:rPr>
              <w:b/>
              <w:i/>
            </w:rPr>
            <w:t xml:space="preserve">Markiyan </w:t>
          </w:r>
          <w:r w:rsidRPr="001B457F">
            <w:rPr>
              <w:b/>
              <w:i/>
            </w:rPr>
            <w:t>Kliuchkovskyi</w:t>
          </w:r>
          <w:r w:rsidRPr="001B457F">
            <w:rPr>
              <w:b/>
              <w:i/>
            </w:rPr>
            <w:t>:</w:t>
          </w:r>
        </w:sdtContent>
      </w:sdt>
      <w:r>
        <w:t xml:space="preserve"> That would be the singular process. The claimants would not be required to make any additional steps or claims.</w:t>
      </w:r>
    </w:p>
    <w:p w:rsidR="008D43BA" w:rsidP="008D43BA">
      <w:pPr>
        <w:pStyle w:val="Answer"/>
      </w:pPr>
      <w:sdt>
        <w:sdtPr>
          <w:alias w:val="Witness"/>
          <w:id w:val="-521469268"/>
          <w:placeholder>
            <w:docPart w:val="18D75871E43D4BE3B2A390B2865AFEB4"/>
          </w:placeholder>
          <w:richText/>
        </w:sdtPr>
        <w:sdtContent>
          <w:r w:rsidRPr="00B722C0">
            <w:rPr>
              <w:b/>
              <w:i/>
            </w:rPr>
            <w:t>Tetyana Nesterchuk:</w:t>
          </w:r>
        </w:sdtContent>
      </w:sdt>
      <w:r>
        <w:t xml:space="preserve"> Right now, you are not signing up to that. </w:t>
      </w:r>
      <w:r w:rsidRPr="00260B3E">
        <w:t xml:space="preserve">The only thing you are signing up for now is the establishment of the </w:t>
      </w:r>
      <w:r w:rsidR="00D21528">
        <w:t>C</w:t>
      </w:r>
      <w:r w:rsidRPr="00260B3E">
        <w:t xml:space="preserve">laims </w:t>
      </w:r>
      <w:r w:rsidR="00D21528">
        <w:t>C</w:t>
      </w:r>
      <w:r w:rsidRPr="00260B3E">
        <w:t>ommission</w:t>
      </w:r>
      <w:r>
        <w:t>. H</w:t>
      </w:r>
      <w:r w:rsidRPr="00260B3E">
        <w:t xml:space="preserve">ow the compensation fund will be established and where </w:t>
      </w:r>
      <w:r>
        <w:t>its</w:t>
      </w:r>
      <w:r w:rsidRPr="00260B3E">
        <w:t xml:space="preserve"> funds will come from</w:t>
      </w:r>
      <w:r>
        <w:t xml:space="preserve"> y</w:t>
      </w:r>
      <w:r w:rsidRPr="00260B3E">
        <w:t>ou are not signing up for right now</w:t>
      </w:r>
      <w:r>
        <w:t>. T</w:t>
      </w:r>
      <w:r w:rsidRPr="00260B3E">
        <w:t>hat will be a separate decision.</w:t>
      </w:r>
    </w:p>
    <w:p w:rsidR="008D43BA" w:rsidP="008D43BA">
      <w:pPr>
        <w:pStyle w:val="Question"/>
      </w:pPr>
      <w:sdt>
        <w:sdtPr>
          <w:alias w:val="Member"/>
          <w:tag w:val="&lt;Member mnisId='3474' dodsId='27108'&gt;"/>
          <w:id w:val="855317290"/>
          <w:placeholder>
            <w:docPart w:val="18D75871E43D4BE3B2A390B2865AFEB4"/>
          </w:placeholder>
          <w:richText/>
        </w:sdtPr>
        <w:sdtContent>
          <w:r w:rsidRPr="00851944">
            <w:rPr>
              <w:b/>
            </w:rPr>
            <w:t xml:space="preserve">Baroness </w:t>
          </w:r>
          <w:r w:rsidRPr="00851944">
            <w:rPr>
              <w:b/>
            </w:rPr>
            <w:t>Anelay</w:t>
          </w:r>
          <w:r w:rsidRPr="00851944">
            <w:rPr>
              <w:b/>
            </w:rPr>
            <w:t xml:space="preserve"> of St Johns:</w:t>
          </w:r>
        </w:sdtContent>
      </w:sdt>
      <w:r>
        <w:t xml:space="preserve"> Following up on the same theme, </w:t>
      </w:r>
      <w:r w:rsidRPr="00351FDE">
        <w:t xml:space="preserve">it has been clear in discussions in both the House of Commons and the House of Lords that there is very strong support here for ensuring that there should be compensation to Ukraine for the illegal activities carried out by Russia against human beings and businesses. </w:t>
      </w:r>
      <w:r>
        <w:t>W</w:t>
      </w:r>
      <w:r w:rsidRPr="00351FDE">
        <w:t>hat you have described is really a three</w:t>
      </w:r>
      <w:r>
        <w:t>-p</w:t>
      </w:r>
      <w:r w:rsidRPr="00351FDE">
        <w:t xml:space="preserve">art system. </w:t>
      </w:r>
      <w:r>
        <w:t>T</w:t>
      </w:r>
      <w:r w:rsidRPr="00351FDE">
        <w:t xml:space="preserve">he first </w:t>
      </w:r>
      <w:r>
        <w:t>is</w:t>
      </w:r>
      <w:r w:rsidRPr="00351FDE">
        <w:t xml:space="preserve"> the register of damage and the variety of people and businesses that </w:t>
      </w:r>
      <w:r>
        <w:t xml:space="preserve">can </w:t>
      </w:r>
      <w:r w:rsidRPr="00351FDE">
        <w:t>register damage</w:t>
      </w:r>
      <w:r>
        <w:t>—</w:t>
      </w:r>
      <w:r w:rsidRPr="00351FDE">
        <w:t>including</w:t>
      </w:r>
      <w:r>
        <w:t>,</w:t>
      </w:r>
      <w:r w:rsidRPr="00351FDE">
        <w:t xml:space="preserve"> I understand</w:t>
      </w:r>
      <w:r>
        <w:t>,</w:t>
      </w:r>
      <w:r w:rsidRPr="00351FDE">
        <w:t xml:space="preserve"> </w:t>
      </w:r>
      <w:r w:rsidRPr="00351FDE">
        <w:t xml:space="preserve">UK businesses. </w:t>
      </w:r>
      <w:r>
        <w:t>S</w:t>
      </w:r>
      <w:r w:rsidRPr="00351FDE">
        <w:t xml:space="preserve">econdly, we have heard about the </w:t>
      </w:r>
      <w:r>
        <w:t>i</w:t>
      </w:r>
      <w:r w:rsidRPr="00351FDE">
        <w:t xml:space="preserve">nternational </w:t>
      </w:r>
      <w:r>
        <w:t>c</w:t>
      </w:r>
      <w:r w:rsidRPr="00351FDE">
        <w:t xml:space="preserve">laims </w:t>
      </w:r>
      <w:r>
        <w:t>c</w:t>
      </w:r>
      <w:r w:rsidRPr="00351FDE">
        <w:t>ommission, but</w:t>
      </w:r>
      <w:r>
        <w:t>,</w:t>
      </w:r>
      <w:r w:rsidRPr="00351FDE">
        <w:t xml:space="preserve"> as the </w:t>
      </w:r>
      <w:r>
        <w:t>C</w:t>
      </w:r>
      <w:r w:rsidRPr="00351FDE">
        <w:t xml:space="preserve">hair mentioned, it is then the compensation fund itself. </w:t>
      </w:r>
    </w:p>
    <w:p w:rsidR="008D43BA" w:rsidP="00A90D39">
      <w:pPr>
        <w:pStyle w:val="Remark"/>
      </w:pPr>
      <w:r>
        <w:t>W</w:t>
      </w:r>
      <w:r w:rsidRPr="00351FDE">
        <w:t xml:space="preserve">e have discussed </w:t>
      </w:r>
      <w:r>
        <w:t xml:space="preserve">at length, </w:t>
      </w:r>
      <w:r w:rsidRPr="00351FDE">
        <w:t xml:space="preserve">not in this </w:t>
      </w:r>
      <w:r>
        <w:t>c</w:t>
      </w:r>
      <w:r w:rsidRPr="00351FDE">
        <w:t>ommittee but certainly in the European Affairs Committee</w:t>
      </w:r>
      <w:r>
        <w:t>, h</w:t>
      </w:r>
      <w:r w:rsidRPr="00351FDE">
        <w:t>ow</w:t>
      </w:r>
      <w:r>
        <w:t xml:space="preserve"> we</w:t>
      </w:r>
      <w:r w:rsidRPr="00351FDE">
        <w:t xml:space="preserve"> can ensure that someone like Mr Abramovich can have his ill</w:t>
      </w:r>
      <w:r>
        <w:t>-</w:t>
      </w:r>
      <w:r w:rsidRPr="00351FDE">
        <w:t>gotten gains used for compensation</w:t>
      </w:r>
      <w:r>
        <w:t>.</w:t>
      </w:r>
      <w:r w:rsidRPr="00351FDE">
        <w:t xml:space="preserve"> I understand that there is a case going on in Guernsey, so I will not say more. What kind of processes can happen at the moment to start to</w:t>
      </w:r>
      <w:r>
        <w:t xml:space="preserve"> give</w:t>
      </w:r>
      <w:r w:rsidRPr="00351FDE">
        <w:t xml:space="preserve"> confidence to the people of Ukraine that there will be a compensation fund</w:t>
      </w:r>
      <w:r>
        <w:t>—</w:t>
      </w:r>
      <w:r w:rsidRPr="00351FDE">
        <w:t xml:space="preserve">not just </w:t>
      </w:r>
      <w:r>
        <w:t xml:space="preserve">for the </w:t>
      </w:r>
      <w:r w:rsidRPr="00351FDE">
        <w:t>administrative costs being born</w:t>
      </w:r>
      <w:r>
        <w:t>e</w:t>
      </w:r>
      <w:r w:rsidRPr="00351FDE">
        <w:t xml:space="preserve"> at the moment but </w:t>
      </w:r>
      <w:r>
        <w:t>as a</w:t>
      </w:r>
      <w:r w:rsidRPr="00351FDE">
        <w:t xml:space="preserve"> reality, </w:t>
      </w:r>
      <w:r>
        <w:t xml:space="preserve">and </w:t>
      </w:r>
      <w:r w:rsidRPr="00351FDE">
        <w:t>not just in several generations</w:t>
      </w:r>
      <w:r>
        <w:t>’</w:t>
      </w:r>
      <w:r w:rsidRPr="00351FDE">
        <w:t xml:space="preserve"> time</w:t>
      </w:r>
      <w:r>
        <w:t xml:space="preserve"> but so</w:t>
      </w:r>
      <w:r w:rsidRPr="00351FDE">
        <w:t xml:space="preserve"> that they can see something happening</w:t>
      </w:r>
      <w:r>
        <w:t>?</w:t>
      </w:r>
    </w:p>
    <w:p w:rsidR="008D43BA" w:rsidRPr="009C3961" w:rsidP="008D43BA">
      <w:pPr>
        <w:pStyle w:val="Answer"/>
      </w:pPr>
      <w:sdt>
        <w:sdtPr>
          <w:alias w:val="Witness"/>
          <w:id w:val="2069684738"/>
          <w:placeholder>
            <w:docPart w:val="18D75871E43D4BE3B2A390B2865AFEB4"/>
          </w:placeholder>
          <w:richText/>
        </w:sdtPr>
        <w:sdtContent>
          <w:r w:rsidRPr="00C24CAB">
            <w:rPr>
              <w:b/>
              <w:i/>
            </w:rPr>
            <w:t>Tetyana Nesterchuk:</w:t>
          </w:r>
        </w:sdtContent>
      </w:sdt>
      <w:r>
        <w:t xml:space="preserve"> In terms of </w:t>
      </w:r>
      <w:r w:rsidRPr="002A58FC">
        <w:t>process</w:t>
      </w:r>
      <w:r>
        <w:t xml:space="preserve">, </w:t>
      </w:r>
      <w:r w:rsidRPr="002A58FC">
        <w:t xml:space="preserve">you mentioned </w:t>
      </w:r>
      <w:r>
        <w:t>Abramovich’s</w:t>
      </w:r>
      <w:r w:rsidRPr="002A58FC">
        <w:t xml:space="preserve"> funds</w:t>
      </w:r>
      <w:r>
        <w:t>. W</w:t>
      </w:r>
      <w:r w:rsidRPr="002A58FC">
        <w:t xml:space="preserve">e know that there is also about </w:t>
      </w:r>
      <w:r>
        <w:t>£</w:t>
      </w:r>
      <w:r w:rsidRPr="002A58FC">
        <w:t xml:space="preserve">2 billion from the sale of Chelsea languishing somewhere in the banks here in London. But there is more. </w:t>
      </w:r>
      <w:r>
        <w:t>A</w:t>
      </w:r>
      <w:r w:rsidRPr="002A58FC">
        <w:t xml:space="preserve">bout </w:t>
      </w:r>
      <w:r>
        <w:t>£</w:t>
      </w:r>
      <w:r w:rsidRPr="002A58FC">
        <w:t xml:space="preserve">300 billion of </w:t>
      </w:r>
      <w:r>
        <w:t>state assets, from the C</w:t>
      </w:r>
      <w:r w:rsidRPr="002A58FC">
        <w:t xml:space="preserve">entral Bank of </w:t>
      </w:r>
      <w:r>
        <w:t xml:space="preserve">the </w:t>
      </w:r>
      <w:r w:rsidRPr="002A58FC">
        <w:t>Russia</w:t>
      </w:r>
      <w:r>
        <w:t xml:space="preserve">n Federation, </w:t>
      </w:r>
      <w:r w:rsidRPr="002A58FC">
        <w:t xml:space="preserve">have been frozen around the world. </w:t>
      </w:r>
      <w:r>
        <w:t>A</w:t>
      </w:r>
      <w:r w:rsidRPr="002A58FC">
        <w:t xml:space="preserve">bout </w:t>
      </w:r>
      <w:r>
        <w:t>£</w:t>
      </w:r>
      <w:r w:rsidRPr="002A58FC">
        <w:t xml:space="preserve">200 billion </w:t>
      </w:r>
      <w:r>
        <w:t xml:space="preserve">is </w:t>
      </w:r>
      <w:r w:rsidRPr="002A58FC">
        <w:t>in Euroclear and</w:t>
      </w:r>
      <w:r>
        <w:t>,</w:t>
      </w:r>
      <w:r w:rsidRPr="002A58FC">
        <w:t xml:space="preserve"> as I understand it, about </w:t>
      </w:r>
      <w:r>
        <w:t>£</w:t>
      </w:r>
      <w:r w:rsidRPr="002A58FC">
        <w:t xml:space="preserve">9 billion </w:t>
      </w:r>
      <w:r>
        <w:t xml:space="preserve">is </w:t>
      </w:r>
      <w:r w:rsidRPr="002A58FC">
        <w:t xml:space="preserve">here in the UK. Both the US and Canada have legislation </w:t>
      </w:r>
      <w:r>
        <w:t>that</w:t>
      </w:r>
      <w:r w:rsidRPr="002A58FC">
        <w:t xml:space="preserve"> authorises the</w:t>
      </w:r>
      <w:r>
        <w:t>ir</w:t>
      </w:r>
      <w:r w:rsidRPr="002A58FC">
        <w:t xml:space="preserve"> </w:t>
      </w:r>
      <w:r w:rsidRPr="002A58FC">
        <w:t>Government</w:t>
      </w:r>
      <w:r>
        <w:t>s</w:t>
      </w:r>
      <w:r>
        <w:t>,</w:t>
      </w:r>
      <w:r w:rsidRPr="002A58FC">
        <w:t xml:space="preserve"> by </w:t>
      </w:r>
      <w:r>
        <w:t xml:space="preserve">an </w:t>
      </w:r>
      <w:r w:rsidRPr="002A58FC">
        <w:t>order</w:t>
      </w:r>
      <w:r>
        <w:t>,</w:t>
      </w:r>
      <w:r w:rsidRPr="002A58FC">
        <w:t xml:space="preserve"> to make those funds available to a future </w:t>
      </w:r>
      <w:r w:rsidR="00D21528">
        <w:t>C</w:t>
      </w:r>
      <w:r w:rsidRPr="002A58FC">
        <w:t xml:space="preserve">ompensation </w:t>
      </w:r>
      <w:r w:rsidR="00D21528">
        <w:t>F</w:t>
      </w:r>
      <w:r w:rsidRPr="002A58FC">
        <w:t xml:space="preserve">und. </w:t>
      </w:r>
      <w:r>
        <w:t>So</w:t>
      </w:r>
      <w:r>
        <w:t xml:space="preserve"> t</w:t>
      </w:r>
      <w:r w:rsidRPr="002A58FC">
        <w:t>here is already legislation in Canada and the US. I would certainly urge this Government to introduce similar legislation authorising</w:t>
      </w:r>
      <w:r>
        <w:t>—</w:t>
      </w:r>
      <w:r w:rsidRPr="002A58FC">
        <w:t>not ordering it right now</w:t>
      </w:r>
      <w:r>
        <w:t>—</w:t>
      </w:r>
      <w:r w:rsidRPr="002A58FC">
        <w:t>the Government</w:t>
      </w:r>
      <w:r>
        <w:t>,</w:t>
      </w:r>
      <w:r w:rsidRPr="002A58FC">
        <w:t xml:space="preserve"> by an order</w:t>
      </w:r>
      <w:r>
        <w:t>,</w:t>
      </w:r>
      <w:r w:rsidRPr="002A58FC">
        <w:t xml:space="preserve"> to make the transfer of those immobilised assets to the </w:t>
      </w:r>
      <w:r w:rsidR="00D21528">
        <w:t>C</w:t>
      </w:r>
      <w:r w:rsidRPr="002A58FC">
        <w:t xml:space="preserve">ompensation </w:t>
      </w:r>
      <w:r w:rsidR="00D21528">
        <w:t>F</w:t>
      </w:r>
      <w:r w:rsidRPr="002A58FC">
        <w:t xml:space="preserve">und once it is established, because that legislative authorisation will send a signal that this country </w:t>
      </w:r>
      <w:r w:rsidRPr="009C3961">
        <w:t>will support the establishment of a compensation mechanism that will work for Ukrain</w:t>
      </w:r>
      <w:r w:rsidR="00D21528">
        <w:t>e</w:t>
      </w:r>
      <w:r w:rsidRPr="009C3961">
        <w:t>.</w:t>
      </w:r>
    </w:p>
    <w:p w:rsidR="009C3961" w:rsidP="009C3961">
      <w:pPr>
        <w:pStyle w:val="Remark"/>
        <w:rPr>
          <w:rFonts w:eastAsia="Verdana"/>
        </w:rPr>
      </w:pPr>
      <w:r w:rsidRPr="2DC3714F">
        <w:rPr>
          <w:rFonts w:eastAsia="Verdana"/>
          <w:b/>
          <w:bCs/>
        </w:rPr>
        <w:t xml:space="preserve">Baroness </w:t>
      </w:r>
      <w:r w:rsidRPr="2DC3714F">
        <w:rPr>
          <w:rFonts w:eastAsia="Verdana"/>
          <w:b/>
          <w:bCs/>
        </w:rPr>
        <w:t>Anelay</w:t>
      </w:r>
      <w:r w:rsidRPr="2DC3714F">
        <w:rPr>
          <w:rFonts w:eastAsia="Verdana"/>
          <w:b/>
          <w:bCs/>
        </w:rPr>
        <w:t xml:space="preserve"> of St Johns:</w:t>
      </w:r>
      <w:r w:rsidRPr="2DC3714F">
        <w:rPr>
          <w:rFonts w:eastAsia="Verdana"/>
        </w:rPr>
        <w:t xml:space="preserve"> </w:t>
      </w:r>
      <w:r>
        <w:rPr>
          <w:rFonts w:eastAsia="Verdana"/>
        </w:rPr>
        <w:t>I have a follow-up question.</w:t>
      </w:r>
      <w:r w:rsidRPr="2DC3714F">
        <w:rPr>
          <w:rFonts w:eastAsia="Verdana"/>
        </w:rPr>
        <w:t xml:space="preserve"> When David Cameron was our Foreign Secretary</w:t>
      </w:r>
      <w:r>
        <w:rPr>
          <w:rFonts w:eastAsia="Verdana"/>
        </w:rPr>
        <w:t>,</w:t>
      </w:r>
      <w:r w:rsidRPr="009F6542">
        <w:rPr>
          <w:rFonts w:eastAsia="Verdana"/>
        </w:rPr>
        <w:t xml:space="preserve"> having been Prime Minister, he seemed to think</w:t>
      </w:r>
      <w:r>
        <w:rPr>
          <w:rFonts w:eastAsia="Verdana"/>
        </w:rPr>
        <w:t xml:space="preserve"> that </w:t>
      </w:r>
      <w:r w:rsidRPr="009F6542">
        <w:rPr>
          <w:rFonts w:eastAsia="Verdana"/>
        </w:rPr>
        <w:t xml:space="preserve">there was going to be an agreement between the European Union and the </w:t>
      </w:r>
      <w:r>
        <w:rPr>
          <w:rFonts w:eastAsia="Verdana"/>
        </w:rPr>
        <w:t>UK that there</w:t>
      </w:r>
      <w:r w:rsidRPr="009F6542">
        <w:rPr>
          <w:rFonts w:eastAsia="Verdana"/>
        </w:rPr>
        <w:t xml:space="preserve"> could be</w:t>
      </w:r>
      <w:r>
        <w:rPr>
          <w:rFonts w:eastAsia="Verdana"/>
        </w:rPr>
        <w:t xml:space="preserve"> a </w:t>
      </w:r>
      <w:r w:rsidRPr="009F6542">
        <w:rPr>
          <w:rFonts w:eastAsia="Verdana"/>
        </w:rPr>
        <w:t>method by which those assets could be obtained.</w:t>
      </w:r>
      <w:r>
        <w:rPr>
          <w:rFonts w:eastAsia="Verdana"/>
        </w:rPr>
        <w:t xml:space="preserve"> </w:t>
      </w:r>
      <w:r w:rsidRPr="009F6542">
        <w:rPr>
          <w:rFonts w:eastAsia="Verdana"/>
        </w:rPr>
        <w:t>Is that still</w:t>
      </w:r>
      <w:r>
        <w:rPr>
          <w:rFonts w:eastAsia="Verdana"/>
        </w:rPr>
        <w:t xml:space="preserve"> the case</w:t>
      </w:r>
      <w:r w:rsidRPr="009F6542">
        <w:rPr>
          <w:rFonts w:eastAsia="Verdana"/>
        </w:rPr>
        <w:t>?</w:t>
      </w:r>
    </w:p>
    <w:p w:rsidR="009C3961" w:rsidP="009C3961">
      <w:pPr>
        <w:pStyle w:val="Answer"/>
        <w:rPr>
          <w:rFonts w:eastAsia="Verdana"/>
        </w:rPr>
      </w:pPr>
      <w:r w:rsidRPr="2DC3714F">
        <w:rPr>
          <w:rFonts w:eastAsia="Verdana"/>
          <w:b/>
          <w:bCs/>
          <w:i/>
          <w:iCs/>
        </w:rPr>
        <w:t>Tetyana Nesterchuk:</w:t>
      </w:r>
      <w:r w:rsidRPr="2DC3714F">
        <w:rPr>
          <w:rFonts w:eastAsia="Verdana"/>
        </w:rPr>
        <w:t xml:space="preserve"> That is still on the table</w:t>
      </w:r>
      <w:r>
        <w:rPr>
          <w:rFonts w:eastAsia="Verdana"/>
        </w:rPr>
        <w:t xml:space="preserve">. As </w:t>
      </w:r>
      <w:r w:rsidRPr="0033089E">
        <w:rPr>
          <w:rFonts w:eastAsia="Verdana"/>
        </w:rPr>
        <w:t>I understand it, efforts are now being made.</w:t>
      </w:r>
      <w:r>
        <w:rPr>
          <w:rFonts w:eastAsia="Verdana"/>
        </w:rPr>
        <w:t xml:space="preserve"> Back in December, </w:t>
      </w:r>
      <w:r w:rsidRPr="0033089E">
        <w:rPr>
          <w:rFonts w:eastAsia="Verdana"/>
        </w:rPr>
        <w:t>we were led by Germany</w:t>
      </w:r>
      <w:r>
        <w:rPr>
          <w:rFonts w:eastAsia="Verdana"/>
        </w:rPr>
        <w:t xml:space="preserve">, which </w:t>
      </w:r>
      <w:r w:rsidRPr="0033089E">
        <w:rPr>
          <w:rFonts w:eastAsia="Verdana"/>
        </w:rPr>
        <w:t>floated a slightly different idea</w:t>
      </w:r>
      <w:r>
        <w:rPr>
          <w:rFonts w:eastAsia="Verdana"/>
        </w:rPr>
        <w:t xml:space="preserve">. It wanted </w:t>
      </w:r>
      <w:r w:rsidRPr="0033089E">
        <w:rPr>
          <w:rFonts w:eastAsia="Verdana"/>
        </w:rPr>
        <w:t xml:space="preserve">to use those assets to borrow against and lend the money to </w:t>
      </w:r>
      <w:r>
        <w:rPr>
          <w:rFonts w:eastAsia="Verdana"/>
        </w:rPr>
        <w:t xml:space="preserve">Ukraine. As I understand it, right now the Netherlands is </w:t>
      </w:r>
      <w:r w:rsidRPr="0033089E">
        <w:rPr>
          <w:rFonts w:eastAsia="Verdana"/>
        </w:rPr>
        <w:t>leading on an initiative to start again</w:t>
      </w:r>
      <w:r>
        <w:rPr>
          <w:rFonts w:eastAsia="Verdana"/>
        </w:rPr>
        <w:t xml:space="preserve"> the </w:t>
      </w:r>
      <w:r w:rsidRPr="0033089E">
        <w:rPr>
          <w:rFonts w:eastAsia="Verdana"/>
        </w:rPr>
        <w:t>discussion about using</w:t>
      </w:r>
      <w:r w:rsidRPr="001F10D1">
        <w:rPr>
          <w:rFonts w:eastAsia="Verdana"/>
        </w:rPr>
        <w:t xml:space="preserve"> </w:t>
      </w:r>
      <w:r>
        <w:rPr>
          <w:rFonts w:eastAsia="Verdana"/>
        </w:rPr>
        <w:t xml:space="preserve">those </w:t>
      </w:r>
      <w:r w:rsidRPr="0033089E">
        <w:rPr>
          <w:rFonts w:eastAsia="Verdana"/>
        </w:rPr>
        <w:t>immobilised assets as</w:t>
      </w:r>
      <w:r>
        <w:rPr>
          <w:rFonts w:eastAsia="Verdana"/>
        </w:rPr>
        <w:t xml:space="preserve">, in effect, a </w:t>
      </w:r>
      <w:r w:rsidRPr="0033089E">
        <w:rPr>
          <w:rFonts w:eastAsia="Verdana"/>
        </w:rPr>
        <w:t>down payment on Russia’s obligation to compensate Ukraine.</w:t>
      </w:r>
    </w:p>
    <w:p w:rsidR="009C3961" w:rsidP="009C3961">
      <w:pPr>
        <w:pStyle w:val="Answer"/>
        <w:rPr>
          <w:rFonts w:eastAsia="Verdana"/>
        </w:rPr>
      </w:pPr>
      <w:r w:rsidRPr="0033089E">
        <w:rPr>
          <w:rFonts w:eastAsia="Verdana"/>
        </w:rPr>
        <w:t>This convention recognises that the responsibility for compensation lies with Russia</w:t>
      </w:r>
      <w:r>
        <w:rPr>
          <w:rFonts w:eastAsia="Verdana"/>
        </w:rPr>
        <w:t>. U</w:t>
      </w:r>
      <w:r w:rsidRPr="0033089E">
        <w:rPr>
          <w:rFonts w:eastAsia="Verdana"/>
        </w:rPr>
        <w:t xml:space="preserve">ntil Russia joins the </w:t>
      </w:r>
      <w:r w:rsidR="00D21528">
        <w:rPr>
          <w:rFonts w:eastAsia="Verdana"/>
        </w:rPr>
        <w:t>C</w:t>
      </w:r>
      <w:r w:rsidRPr="0033089E">
        <w:rPr>
          <w:rFonts w:eastAsia="Verdana"/>
        </w:rPr>
        <w:t>onvention by consent</w:t>
      </w:r>
      <w:r>
        <w:rPr>
          <w:rFonts w:eastAsia="Verdana"/>
        </w:rPr>
        <w:t>, t</w:t>
      </w:r>
      <w:r w:rsidRPr="0033089E">
        <w:rPr>
          <w:rFonts w:eastAsia="Verdana"/>
        </w:rPr>
        <w:t>he only way of ensuring that Russia’s obligations are complied with and compensation is paid is by using the immobilised assets as a prepayment of the already</w:t>
      </w:r>
      <w:r>
        <w:rPr>
          <w:rFonts w:eastAsia="Verdana"/>
        </w:rPr>
        <w:t xml:space="preserve"> </w:t>
      </w:r>
      <w:r w:rsidRPr="0033089E">
        <w:rPr>
          <w:rFonts w:eastAsia="Verdana"/>
        </w:rPr>
        <w:t>recognised obligation</w:t>
      </w:r>
      <w:r>
        <w:rPr>
          <w:rFonts w:eastAsia="Verdana"/>
        </w:rPr>
        <w:t xml:space="preserve"> for</w:t>
      </w:r>
      <w:r w:rsidRPr="0033089E">
        <w:rPr>
          <w:rFonts w:eastAsia="Verdana"/>
        </w:rPr>
        <w:t xml:space="preserve"> reparations.</w:t>
      </w:r>
      <w:r>
        <w:rPr>
          <w:rFonts w:eastAsia="Verdana"/>
        </w:rPr>
        <w:t xml:space="preserve"> The</w:t>
      </w:r>
      <w:r w:rsidRPr="0033089E">
        <w:rPr>
          <w:rFonts w:eastAsia="Verdana"/>
        </w:rPr>
        <w:t xml:space="preserve"> general position in international law</w:t>
      </w:r>
      <w:r>
        <w:rPr>
          <w:rFonts w:eastAsia="Verdana"/>
        </w:rPr>
        <w:t xml:space="preserve"> is that </w:t>
      </w:r>
      <w:r w:rsidRPr="0033089E">
        <w:rPr>
          <w:rFonts w:eastAsia="Verdana"/>
        </w:rPr>
        <w:t>the obligation to pay compensation or reparations</w:t>
      </w:r>
      <w:r>
        <w:rPr>
          <w:rFonts w:eastAsia="Verdana"/>
        </w:rPr>
        <w:t xml:space="preserve">, whatever you call it, </w:t>
      </w:r>
      <w:r w:rsidRPr="0033089E">
        <w:rPr>
          <w:rFonts w:eastAsia="Verdana"/>
        </w:rPr>
        <w:t>arises immediately upon the breach of international law.</w:t>
      </w:r>
      <w:r>
        <w:rPr>
          <w:rFonts w:eastAsia="Verdana"/>
        </w:rPr>
        <w:t xml:space="preserve"> We </w:t>
      </w:r>
      <w:r>
        <w:rPr>
          <w:rFonts w:eastAsia="Verdana"/>
        </w:rPr>
        <w:t xml:space="preserve">know that </w:t>
      </w:r>
      <w:r w:rsidRPr="0033089E">
        <w:rPr>
          <w:rFonts w:eastAsia="Verdana"/>
        </w:rPr>
        <w:t>the breach here is fundamental</w:t>
      </w:r>
      <w:r>
        <w:rPr>
          <w:rFonts w:eastAsia="Verdana"/>
        </w:rPr>
        <w:t>: it concerns A</w:t>
      </w:r>
      <w:r w:rsidRPr="0033089E">
        <w:rPr>
          <w:rFonts w:eastAsia="Verdana"/>
        </w:rPr>
        <w:t>rticle 2.4 of</w:t>
      </w:r>
      <w:r w:rsidRPr="000B371B">
        <w:rPr>
          <w:rFonts w:eastAsia="Verdana"/>
        </w:rPr>
        <w:t xml:space="preserve"> </w:t>
      </w:r>
      <w:r w:rsidRPr="0033089E">
        <w:rPr>
          <w:rFonts w:eastAsia="Verdana"/>
        </w:rPr>
        <w:t xml:space="preserve">the UN </w:t>
      </w:r>
      <w:r w:rsidR="00323F00">
        <w:rPr>
          <w:rFonts w:eastAsia="Verdana"/>
        </w:rPr>
        <w:t>C</w:t>
      </w:r>
      <w:r w:rsidRPr="0033089E">
        <w:rPr>
          <w:rFonts w:eastAsia="Verdana"/>
        </w:rPr>
        <w:t>harter</w:t>
      </w:r>
      <w:r>
        <w:rPr>
          <w:rFonts w:eastAsia="Verdana"/>
        </w:rPr>
        <w:t>.</w:t>
      </w:r>
    </w:p>
    <w:p w:rsidR="009C3961" w:rsidP="009C3961">
      <w:pPr>
        <w:pStyle w:val="Answer"/>
        <w:rPr>
          <w:rFonts w:eastAsia="Verdana"/>
        </w:rPr>
      </w:pPr>
      <w:r>
        <w:rPr>
          <w:rFonts w:eastAsia="Verdana"/>
        </w:rPr>
        <w:t xml:space="preserve">Upon that breach, </w:t>
      </w:r>
      <w:r w:rsidRPr="0033089E">
        <w:rPr>
          <w:rFonts w:eastAsia="Verdana"/>
        </w:rPr>
        <w:t>two obligations ar</w:t>
      </w:r>
      <w:r>
        <w:rPr>
          <w:rFonts w:eastAsia="Verdana"/>
        </w:rPr>
        <w:t>i</w:t>
      </w:r>
      <w:r w:rsidRPr="0033089E">
        <w:rPr>
          <w:rFonts w:eastAsia="Verdana"/>
        </w:rPr>
        <w:t>se</w:t>
      </w:r>
      <w:r>
        <w:rPr>
          <w:rFonts w:eastAsia="Verdana"/>
        </w:rPr>
        <w:t xml:space="preserve">. The first is </w:t>
      </w:r>
      <w:r w:rsidRPr="0033089E">
        <w:rPr>
          <w:rFonts w:eastAsia="Verdana"/>
        </w:rPr>
        <w:t xml:space="preserve">to </w:t>
      </w:r>
      <w:r>
        <w:rPr>
          <w:rFonts w:eastAsia="Verdana"/>
        </w:rPr>
        <w:t>cease</w:t>
      </w:r>
      <w:r w:rsidRPr="0033089E">
        <w:rPr>
          <w:rFonts w:eastAsia="Verdana"/>
        </w:rPr>
        <w:t xml:space="preserve"> the breach</w:t>
      </w:r>
      <w:r>
        <w:rPr>
          <w:rFonts w:eastAsia="Verdana"/>
        </w:rPr>
        <w:t xml:space="preserve">, which, as we know, has not happened. The second is to </w:t>
      </w:r>
      <w:r w:rsidRPr="0033089E">
        <w:rPr>
          <w:rFonts w:eastAsia="Verdana"/>
        </w:rPr>
        <w:t>compensate for all loss caused.</w:t>
      </w:r>
      <w:r>
        <w:rPr>
          <w:rFonts w:eastAsia="Verdana"/>
        </w:rPr>
        <w:t xml:space="preserve"> That </w:t>
      </w:r>
      <w:r w:rsidRPr="0033089E">
        <w:rPr>
          <w:rFonts w:eastAsia="Verdana"/>
        </w:rPr>
        <w:t>has been established. The only thing</w:t>
      </w:r>
      <w:r w:rsidRPr="000B371B">
        <w:rPr>
          <w:rFonts w:eastAsia="Verdana"/>
        </w:rPr>
        <w:t xml:space="preserve"> </w:t>
      </w:r>
      <w:r w:rsidRPr="0033089E">
        <w:rPr>
          <w:rFonts w:eastAsia="Verdana"/>
        </w:rPr>
        <w:t>international law does not</w:t>
      </w:r>
      <w:r w:rsidRPr="000B371B">
        <w:rPr>
          <w:rFonts w:eastAsia="Verdana"/>
        </w:rPr>
        <w:t xml:space="preserve"> </w:t>
      </w:r>
      <w:r w:rsidRPr="0033089E">
        <w:rPr>
          <w:rFonts w:eastAsia="Verdana"/>
        </w:rPr>
        <w:t>give you is a mechanism</w:t>
      </w:r>
      <w:r>
        <w:rPr>
          <w:rFonts w:eastAsia="Verdana"/>
        </w:rPr>
        <w:t xml:space="preserve">. </w:t>
      </w:r>
      <w:r>
        <w:rPr>
          <w:rFonts w:eastAsia="Verdana"/>
        </w:rPr>
        <w:t>So</w:t>
      </w:r>
      <w:r>
        <w:rPr>
          <w:rFonts w:eastAsia="Verdana"/>
        </w:rPr>
        <w:t xml:space="preserve"> </w:t>
      </w:r>
      <w:r w:rsidRPr="0033089E">
        <w:rPr>
          <w:rFonts w:eastAsia="Verdana"/>
        </w:rPr>
        <w:t xml:space="preserve">this </w:t>
      </w:r>
      <w:r w:rsidR="00323F00">
        <w:rPr>
          <w:rFonts w:eastAsia="Verdana"/>
        </w:rPr>
        <w:t>C</w:t>
      </w:r>
      <w:r w:rsidRPr="0033089E">
        <w:rPr>
          <w:rFonts w:eastAsia="Verdana"/>
        </w:rPr>
        <w:t>onvention</w:t>
      </w:r>
      <w:r w:rsidRPr="00751FE6">
        <w:rPr>
          <w:rFonts w:eastAsia="Verdana"/>
        </w:rPr>
        <w:t xml:space="preserve"> </w:t>
      </w:r>
      <w:r w:rsidRPr="0033089E">
        <w:rPr>
          <w:rFonts w:eastAsia="Verdana"/>
        </w:rPr>
        <w:t>provides the implementation mechanism for the payment</w:t>
      </w:r>
      <w:r>
        <w:rPr>
          <w:rFonts w:eastAsia="Verdana"/>
        </w:rPr>
        <w:t xml:space="preserve">, enabling </w:t>
      </w:r>
      <w:r w:rsidRPr="0033089E">
        <w:rPr>
          <w:rFonts w:eastAsia="Verdana"/>
        </w:rPr>
        <w:t>Russia to pay compensation.</w:t>
      </w:r>
      <w:r>
        <w:rPr>
          <w:rFonts w:eastAsia="Verdana"/>
        </w:rPr>
        <w:t xml:space="preserve"> Again, </w:t>
      </w:r>
      <w:r w:rsidRPr="0033089E">
        <w:rPr>
          <w:rFonts w:eastAsia="Verdana"/>
        </w:rPr>
        <w:t xml:space="preserve">under international law, the consent of the aggressor state </w:t>
      </w:r>
      <w:r>
        <w:rPr>
          <w:rFonts w:eastAsia="Verdana"/>
        </w:rPr>
        <w:t>to</w:t>
      </w:r>
      <w:r w:rsidRPr="0033089E">
        <w:rPr>
          <w:rFonts w:eastAsia="Verdana"/>
        </w:rPr>
        <w:t xml:space="preserve"> the payment of reparations is not needed because there are other mechanisms, such as a doctrine of countermeasures</w:t>
      </w:r>
      <w:r>
        <w:rPr>
          <w:rFonts w:eastAsia="Verdana"/>
        </w:rPr>
        <w:t xml:space="preserve">, that </w:t>
      </w:r>
      <w:r w:rsidRPr="0033089E">
        <w:rPr>
          <w:rFonts w:eastAsia="Verdana"/>
        </w:rPr>
        <w:t>enable states to ensure the aggressor state</w:t>
      </w:r>
      <w:r>
        <w:rPr>
          <w:rFonts w:eastAsia="Verdana"/>
        </w:rPr>
        <w:t xml:space="preserve">’s </w:t>
      </w:r>
      <w:r w:rsidRPr="0033089E">
        <w:rPr>
          <w:rFonts w:eastAsia="Verdana"/>
        </w:rPr>
        <w:t>compliance with international norms.</w:t>
      </w:r>
      <w:r>
        <w:rPr>
          <w:rFonts w:eastAsia="Verdana"/>
        </w:rPr>
        <w:t xml:space="preserve"> This </w:t>
      </w:r>
      <w:r w:rsidRPr="0033089E">
        <w:rPr>
          <w:rFonts w:eastAsia="Verdana"/>
        </w:rPr>
        <w:t>mechanism has been used by the US</w:t>
      </w:r>
      <w:r>
        <w:rPr>
          <w:rFonts w:eastAsia="Verdana"/>
        </w:rPr>
        <w:t xml:space="preserve"> and Canada—perhaps the </w:t>
      </w:r>
      <w:r w:rsidRPr="0033089E">
        <w:rPr>
          <w:rFonts w:eastAsia="Verdana"/>
        </w:rPr>
        <w:t>time has come for</w:t>
      </w:r>
      <w:r>
        <w:rPr>
          <w:rFonts w:eastAsia="Verdana"/>
        </w:rPr>
        <w:t xml:space="preserve"> the UK </w:t>
      </w:r>
      <w:r w:rsidRPr="0033089E">
        <w:rPr>
          <w:rFonts w:eastAsia="Verdana"/>
        </w:rPr>
        <w:t xml:space="preserve">to join </w:t>
      </w:r>
      <w:r>
        <w:rPr>
          <w:rFonts w:eastAsia="Verdana"/>
        </w:rPr>
        <w:t>in</w:t>
      </w:r>
      <w:r w:rsidRPr="0033089E">
        <w:rPr>
          <w:rFonts w:eastAsia="Verdana"/>
        </w:rPr>
        <w:t>.</w:t>
      </w:r>
      <w:r>
        <w:rPr>
          <w:rFonts w:eastAsia="Verdana"/>
        </w:rPr>
        <w:t xml:space="preserve"> This </w:t>
      </w:r>
      <w:r w:rsidRPr="0033089E">
        <w:rPr>
          <w:rFonts w:eastAsia="Verdana"/>
        </w:rPr>
        <w:t xml:space="preserve">does not mean that you </w:t>
      </w:r>
      <w:r>
        <w:rPr>
          <w:rFonts w:eastAsia="Verdana"/>
        </w:rPr>
        <w:t>have to</w:t>
      </w:r>
      <w:r>
        <w:rPr>
          <w:rFonts w:eastAsia="Verdana"/>
        </w:rPr>
        <w:t xml:space="preserve"> </w:t>
      </w:r>
      <w:r w:rsidRPr="0033089E">
        <w:rPr>
          <w:rFonts w:eastAsia="Verdana"/>
        </w:rPr>
        <w:t>use it</w:t>
      </w:r>
      <w:r>
        <w:rPr>
          <w:rFonts w:eastAsia="Verdana"/>
        </w:rPr>
        <w:t>, but at least you have i</w:t>
      </w:r>
      <w:r w:rsidRPr="0033089E">
        <w:rPr>
          <w:rFonts w:eastAsia="Verdana"/>
        </w:rPr>
        <w:t xml:space="preserve">t in place so that it can be used once </w:t>
      </w:r>
      <w:r>
        <w:rPr>
          <w:rFonts w:eastAsia="Verdana"/>
        </w:rPr>
        <w:t xml:space="preserve">an </w:t>
      </w:r>
      <w:r w:rsidRPr="0033089E">
        <w:rPr>
          <w:rFonts w:eastAsia="Verdana"/>
        </w:rPr>
        <w:t>agreement is reached in Europe.</w:t>
      </w:r>
    </w:p>
    <w:p w:rsidR="009C3961" w:rsidP="009C3961">
      <w:pPr>
        <w:pStyle w:val="Answer"/>
        <w:rPr>
          <w:rFonts w:eastAsia="Verdana"/>
        </w:rPr>
      </w:pPr>
      <w:r w:rsidRPr="2DC3714F">
        <w:rPr>
          <w:rFonts w:eastAsia="Verdana"/>
          <w:b/>
          <w:bCs/>
          <w:i/>
          <w:iCs/>
        </w:rPr>
        <w:t>Maria Tymofiienko:</w:t>
      </w:r>
      <w:r w:rsidRPr="2DC3714F">
        <w:rPr>
          <w:rFonts w:eastAsia="Verdana"/>
        </w:rPr>
        <w:t xml:space="preserve"> </w:t>
      </w:r>
      <w:r>
        <w:rPr>
          <w:rFonts w:eastAsia="Verdana"/>
        </w:rPr>
        <w:t>T</w:t>
      </w:r>
      <w:r w:rsidRPr="2DC3714F">
        <w:rPr>
          <w:rFonts w:eastAsia="Verdana"/>
        </w:rPr>
        <w:t xml:space="preserve">here is </w:t>
      </w:r>
      <w:r>
        <w:rPr>
          <w:rFonts w:eastAsia="Verdana"/>
        </w:rPr>
        <w:t xml:space="preserve">a </w:t>
      </w:r>
      <w:r w:rsidRPr="2DC3714F">
        <w:rPr>
          <w:rFonts w:eastAsia="Verdana"/>
        </w:rPr>
        <w:t xml:space="preserve">very good </w:t>
      </w:r>
      <w:r>
        <w:rPr>
          <w:rFonts w:eastAsia="Verdana"/>
        </w:rPr>
        <w:t xml:space="preserve">report </w:t>
      </w:r>
      <w:r w:rsidRPr="2DC3714F">
        <w:rPr>
          <w:rFonts w:eastAsia="Verdana"/>
        </w:rPr>
        <w:t>outlin</w:t>
      </w:r>
      <w:r>
        <w:rPr>
          <w:rFonts w:eastAsia="Verdana"/>
        </w:rPr>
        <w:t>ing</w:t>
      </w:r>
      <w:r w:rsidRPr="2DC3714F">
        <w:rPr>
          <w:rFonts w:eastAsia="Verdana"/>
        </w:rPr>
        <w:t xml:space="preserve"> </w:t>
      </w:r>
      <w:r>
        <w:rPr>
          <w:rFonts w:eastAsia="Verdana"/>
        </w:rPr>
        <w:t xml:space="preserve">the possible legal avenues for dealing with the transferral of the </w:t>
      </w:r>
      <w:r w:rsidRPr="003F63AA">
        <w:rPr>
          <w:rFonts w:eastAsia="Verdana"/>
        </w:rPr>
        <w:t>frozen assets into the</w:t>
      </w:r>
      <w:r w:rsidRPr="00377A9D">
        <w:rPr>
          <w:rFonts w:eastAsia="Verdana"/>
        </w:rPr>
        <w:t xml:space="preserve"> </w:t>
      </w:r>
      <w:r w:rsidRPr="003F63AA">
        <w:rPr>
          <w:rFonts w:eastAsia="Verdana"/>
        </w:rPr>
        <w:t>future fund</w:t>
      </w:r>
      <w:r>
        <w:rPr>
          <w:rFonts w:eastAsia="Verdana"/>
        </w:rPr>
        <w:t xml:space="preserve">; perhaps I can </w:t>
      </w:r>
      <w:r w:rsidRPr="003F63AA">
        <w:rPr>
          <w:rFonts w:eastAsia="Verdana"/>
        </w:rPr>
        <w:t xml:space="preserve">submit that </w:t>
      </w:r>
      <w:r>
        <w:rPr>
          <w:rFonts w:eastAsia="Verdana"/>
        </w:rPr>
        <w:t xml:space="preserve">as </w:t>
      </w:r>
      <w:r w:rsidRPr="003F63AA">
        <w:rPr>
          <w:rFonts w:eastAsia="Verdana"/>
        </w:rPr>
        <w:t>evidence</w:t>
      </w:r>
      <w:r>
        <w:rPr>
          <w:rFonts w:eastAsia="Verdana"/>
        </w:rPr>
        <w:t xml:space="preserve"> for the committee to </w:t>
      </w:r>
      <w:r w:rsidRPr="003F63AA">
        <w:rPr>
          <w:rFonts w:eastAsia="Verdana"/>
        </w:rPr>
        <w:t>consider the possible legal mechanisms.</w:t>
      </w:r>
      <w:r>
        <w:rPr>
          <w:rFonts w:eastAsia="Verdana"/>
        </w:rPr>
        <w:t xml:space="preserve"> Of course, there </w:t>
      </w:r>
      <w:r w:rsidRPr="003F63AA">
        <w:rPr>
          <w:rFonts w:eastAsia="Verdana"/>
        </w:rPr>
        <w:t>is already a precedent. The UK has contributed</w:t>
      </w:r>
      <w:r>
        <w:rPr>
          <w:rFonts w:eastAsia="Verdana"/>
        </w:rPr>
        <w:t xml:space="preserve"> £2.26 billion to the G7’s </w:t>
      </w:r>
      <w:r w:rsidRPr="003F63AA">
        <w:rPr>
          <w:rFonts w:eastAsia="Verdana"/>
        </w:rPr>
        <w:t>extraordinary revenue acceleration loan</w:t>
      </w:r>
      <w:r>
        <w:rPr>
          <w:rFonts w:eastAsia="Verdana"/>
        </w:rPr>
        <w:t>s</w:t>
      </w:r>
      <w:r w:rsidRPr="003F63AA">
        <w:rPr>
          <w:rFonts w:eastAsia="Verdana"/>
        </w:rPr>
        <w:t xml:space="preserve"> mode</w:t>
      </w:r>
      <w:r>
        <w:rPr>
          <w:rFonts w:eastAsia="Verdana"/>
        </w:rPr>
        <w:t>l, which is made up of t</w:t>
      </w:r>
      <w:r w:rsidRPr="003F63AA">
        <w:rPr>
          <w:rFonts w:eastAsia="Verdana"/>
        </w:rPr>
        <w:t xml:space="preserve">he windfall profits generated from immobilised assets. </w:t>
      </w:r>
      <w:r w:rsidRPr="003F63AA">
        <w:rPr>
          <w:rFonts w:eastAsia="Verdana"/>
        </w:rPr>
        <w:t>So</w:t>
      </w:r>
      <w:r w:rsidRPr="003F63AA">
        <w:rPr>
          <w:rFonts w:eastAsia="Verdana"/>
        </w:rPr>
        <w:t xml:space="preserve"> this has already been done.</w:t>
      </w:r>
      <w:r>
        <w:rPr>
          <w:rFonts w:eastAsia="Verdana"/>
        </w:rPr>
        <w:t xml:space="preserve"> This question </w:t>
      </w:r>
      <w:r w:rsidRPr="003F63AA">
        <w:rPr>
          <w:rFonts w:eastAsia="Verdana"/>
        </w:rPr>
        <w:t>needs to be considered</w:t>
      </w:r>
      <w:r>
        <w:rPr>
          <w:rFonts w:eastAsia="Verdana"/>
        </w:rPr>
        <w:t xml:space="preserve"> to create a law to </w:t>
      </w:r>
      <w:r w:rsidRPr="003F63AA">
        <w:rPr>
          <w:rFonts w:eastAsia="Verdana"/>
        </w:rPr>
        <w:t xml:space="preserve">enable the transfer of all assets into the future </w:t>
      </w:r>
      <w:r>
        <w:rPr>
          <w:rFonts w:eastAsia="Verdana"/>
        </w:rPr>
        <w:t>f</w:t>
      </w:r>
      <w:r w:rsidRPr="003F63AA">
        <w:rPr>
          <w:rFonts w:eastAsia="Verdana"/>
        </w:rPr>
        <w:t>und</w:t>
      </w:r>
      <w:r>
        <w:rPr>
          <w:rFonts w:eastAsia="Verdana"/>
        </w:rPr>
        <w:t>.</w:t>
      </w:r>
    </w:p>
    <w:p w:rsidR="009C3961" w:rsidP="009C3961">
      <w:pPr>
        <w:pStyle w:val="Remark"/>
        <w:rPr>
          <w:rFonts w:eastAsia="Verdana"/>
        </w:rPr>
      </w:pPr>
      <w:r w:rsidRPr="2DC3714F">
        <w:rPr>
          <w:rFonts w:eastAsia="Verdana"/>
          <w:b/>
          <w:bCs/>
        </w:rPr>
        <w:t>The Chair:</w:t>
      </w:r>
      <w:r w:rsidRPr="2DC3714F">
        <w:rPr>
          <w:rFonts w:eastAsia="Verdana"/>
        </w:rPr>
        <w:t xml:space="preserve"> </w:t>
      </w:r>
      <w:r>
        <w:rPr>
          <w:rFonts w:eastAsia="Verdana"/>
        </w:rPr>
        <w:t>Lord Hannay has a good segue here but, i</w:t>
      </w:r>
      <w:r w:rsidRPr="2DC3714F">
        <w:rPr>
          <w:rFonts w:eastAsia="Verdana"/>
        </w:rPr>
        <w:t>n terms of the treaties that we are scrutinising</w:t>
      </w:r>
      <w:r>
        <w:rPr>
          <w:rFonts w:eastAsia="Verdana"/>
        </w:rPr>
        <w:t xml:space="preserve">, </w:t>
      </w:r>
      <w:r w:rsidRPr="00A91C14">
        <w:rPr>
          <w:rFonts w:eastAsia="Verdana"/>
        </w:rPr>
        <w:t xml:space="preserve">the compensation fund would be a separate treaty </w:t>
      </w:r>
      <w:r>
        <w:rPr>
          <w:rFonts w:eastAsia="Verdana"/>
        </w:rPr>
        <w:t>over which</w:t>
      </w:r>
      <w:r w:rsidRPr="00A91C14">
        <w:rPr>
          <w:rFonts w:eastAsia="Verdana"/>
        </w:rPr>
        <w:t xml:space="preserve"> we would have additional scrutiny. </w:t>
      </w:r>
      <w:r>
        <w:rPr>
          <w:rFonts w:eastAsia="Verdana"/>
        </w:rPr>
        <w:t>O</w:t>
      </w:r>
      <w:r w:rsidRPr="00A91C14">
        <w:rPr>
          <w:rFonts w:eastAsia="Verdana"/>
        </w:rPr>
        <w:t>bviously</w:t>
      </w:r>
      <w:r>
        <w:rPr>
          <w:rFonts w:eastAsia="Verdana"/>
        </w:rPr>
        <w:t xml:space="preserve">, there will be </w:t>
      </w:r>
      <w:r w:rsidRPr="00A91C14">
        <w:rPr>
          <w:rFonts w:eastAsia="Verdana"/>
        </w:rPr>
        <w:t>further discussions around that</w:t>
      </w:r>
      <w:r>
        <w:rPr>
          <w:rFonts w:eastAsia="Verdana"/>
        </w:rPr>
        <w:t xml:space="preserve">—this </w:t>
      </w:r>
      <w:r w:rsidRPr="00A91C14">
        <w:rPr>
          <w:rFonts w:eastAsia="Verdana"/>
        </w:rPr>
        <w:t>is specifically for the claims commissio</w:t>
      </w:r>
      <w:r>
        <w:rPr>
          <w:rFonts w:eastAsia="Verdana"/>
        </w:rPr>
        <w:t>n—s</w:t>
      </w:r>
      <w:r w:rsidRPr="00A91C14">
        <w:rPr>
          <w:rFonts w:eastAsia="Verdana"/>
        </w:rPr>
        <w:t>o there is a</w:t>
      </w:r>
      <w:r>
        <w:rPr>
          <w:rFonts w:eastAsia="Verdana"/>
        </w:rPr>
        <w:t xml:space="preserve">n </w:t>
      </w:r>
      <w:r w:rsidRPr="00A91C14">
        <w:rPr>
          <w:rFonts w:eastAsia="Verdana"/>
        </w:rPr>
        <w:t xml:space="preserve">argument to be had </w:t>
      </w:r>
      <w:r>
        <w:rPr>
          <w:rFonts w:eastAsia="Verdana"/>
        </w:rPr>
        <w:t xml:space="preserve">there </w:t>
      </w:r>
      <w:r w:rsidRPr="00A91C14">
        <w:rPr>
          <w:rFonts w:eastAsia="Verdana"/>
        </w:rPr>
        <w:t>later.</w:t>
      </w:r>
    </w:p>
    <w:p w:rsidR="009C3961" w:rsidP="009C3961">
      <w:pPr>
        <w:pStyle w:val="Question"/>
        <w:rPr>
          <w:rFonts w:eastAsia="Verdana"/>
        </w:rPr>
      </w:pPr>
      <w:r w:rsidRPr="2DC3714F">
        <w:rPr>
          <w:rFonts w:eastAsia="Verdana"/>
          <w:b/>
          <w:bCs/>
        </w:rPr>
        <w:t>Lord Hannay of Chiswick:</w:t>
      </w:r>
      <w:r w:rsidRPr="2DC3714F">
        <w:rPr>
          <w:rFonts w:eastAsia="Verdana"/>
        </w:rPr>
        <w:t xml:space="preserve"> Before I put my question, I </w:t>
      </w:r>
      <w:r>
        <w:rPr>
          <w:rFonts w:eastAsia="Verdana"/>
        </w:rPr>
        <w:t xml:space="preserve">should </w:t>
      </w:r>
      <w:r w:rsidRPr="2DC3714F">
        <w:rPr>
          <w:rFonts w:eastAsia="Verdana"/>
        </w:rPr>
        <w:t>make a declaration</w:t>
      </w:r>
      <w:r>
        <w:rPr>
          <w:rFonts w:eastAsia="Verdana"/>
        </w:rPr>
        <w:t xml:space="preserve">: I was the British ambassador on the UN Security Council when </w:t>
      </w:r>
      <w:r w:rsidRPr="00E46D40">
        <w:rPr>
          <w:rFonts w:eastAsia="Verdana"/>
        </w:rPr>
        <w:t>the Kuwait compensation commission was set up. I voted for it</w:t>
      </w:r>
      <w:r>
        <w:rPr>
          <w:rFonts w:eastAsia="Verdana"/>
        </w:rPr>
        <w:t xml:space="preserve">, on the instruction of my </w:t>
      </w:r>
      <w:r>
        <w:rPr>
          <w:rFonts w:eastAsia="Verdana"/>
        </w:rPr>
        <w:t>Government</w:t>
      </w:r>
      <w:r>
        <w:rPr>
          <w:rFonts w:eastAsia="Verdana"/>
        </w:rPr>
        <w:t xml:space="preserve">, and I was </w:t>
      </w:r>
      <w:r w:rsidRPr="00E46D40">
        <w:rPr>
          <w:rFonts w:eastAsia="Verdana"/>
        </w:rPr>
        <w:t xml:space="preserve">there for </w:t>
      </w:r>
      <w:r w:rsidRPr="00E46D40">
        <w:rPr>
          <w:rFonts w:eastAsia="Verdana"/>
        </w:rPr>
        <w:t>all</w:t>
      </w:r>
      <w:r>
        <w:rPr>
          <w:rFonts w:eastAsia="Verdana"/>
        </w:rPr>
        <w:t xml:space="preserve"> of</w:t>
      </w:r>
      <w:r>
        <w:rPr>
          <w:rFonts w:eastAsia="Verdana"/>
        </w:rPr>
        <w:t xml:space="preserve"> the follow-up, which</w:t>
      </w:r>
      <w:r w:rsidRPr="00B775D4">
        <w:rPr>
          <w:rFonts w:eastAsia="Verdana"/>
        </w:rPr>
        <w:t xml:space="preserve"> </w:t>
      </w:r>
      <w:r w:rsidRPr="00E46D40">
        <w:rPr>
          <w:rFonts w:eastAsia="Verdana"/>
        </w:rPr>
        <w:t xml:space="preserve">was </w:t>
      </w:r>
      <w:r w:rsidRPr="00E46D40">
        <w:rPr>
          <w:rFonts w:eastAsia="Verdana"/>
        </w:rPr>
        <w:t>pretty detailed</w:t>
      </w:r>
      <w:r w:rsidRPr="00E46D40">
        <w:rPr>
          <w:rFonts w:eastAsia="Verdana"/>
        </w:rPr>
        <w:t xml:space="preserve"> and</w:t>
      </w:r>
      <w:r>
        <w:rPr>
          <w:rFonts w:eastAsia="Verdana"/>
        </w:rPr>
        <w:t xml:space="preserve">, as I am </w:t>
      </w:r>
      <w:r w:rsidRPr="00E46D40">
        <w:rPr>
          <w:rFonts w:eastAsia="Verdana"/>
        </w:rPr>
        <w:t>sure</w:t>
      </w:r>
      <w:r>
        <w:rPr>
          <w:rFonts w:eastAsia="Verdana"/>
        </w:rPr>
        <w:t xml:space="preserve"> you are aware, </w:t>
      </w:r>
      <w:r w:rsidRPr="00E46D40">
        <w:rPr>
          <w:rFonts w:eastAsia="Verdana"/>
        </w:rPr>
        <w:t>resulted in complete</w:t>
      </w:r>
      <w:r>
        <w:rPr>
          <w:rFonts w:eastAsia="Verdana"/>
        </w:rPr>
        <w:t xml:space="preserve"> 100% payment for </w:t>
      </w:r>
      <w:r w:rsidRPr="00E46D40">
        <w:rPr>
          <w:rFonts w:eastAsia="Verdana"/>
        </w:rPr>
        <w:t>the damage incurred by Saddam Hussein’s aggression against Kuwait.</w:t>
      </w:r>
      <w:r w:rsidRPr="00185190">
        <w:rPr>
          <w:rFonts w:eastAsia="Verdana"/>
        </w:rPr>
        <w:t xml:space="preserve"> </w:t>
      </w:r>
      <w:r w:rsidRPr="00E46D40">
        <w:rPr>
          <w:rFonts w:eastAsia="Verdana"/>
        </w:rPr>
        <w:t>So</w:t>
      </w:r>
      <w:r w:rsidRPr="00E46D40">
        <w:rPr>
          <w:rFonts w:eastAsia="Verdana"/>
        </w:rPr>
        <w:t xml:space="preserve"> I have a little experience of this matter.</w:t>
      </w:r>
    </w:p>
    <w:p w:rsidR="009C3961" w:rsidP="009C3961">
      <w:pPr>
        <w:pStyle w:val="Remark"/>
        <w:rPr>
          <w:rFonts w:eastAsia="Verdana"/>
        </w:rPr>
      </w:pPr>
      <w:r>
        <w:rPr>
          <w:rFonts w:eastAsia="Verdana"/>
        </w:rPr>
        <w:t xml:space="preserve">The </w:t>
      </w:r>
      <w:r w:rsidRPr="00E46D40">
        <w:rPr>
          <w:rFonts w:eastAsia="Verdana"/>
        </w:rPr>
        <w:t xml:space="preserve">claims commission </w:t>
      </w:r>
      <w:r>
        <w:rPr>
          <w:rFonts w:eastAsia="Verdana"/>
        </w:rPr>
        <w:t>is</w:t>
      </w:r>
      <w:r w:rsidRPr="00E46D40">
        <w:rPr>
          <w:rFonts w:eastAsia="Verdana"/>
        </w:rPr>
        <w:t xml:space="preserve"> </w:t>
      </w:r>
      <w:r>
        <w:rPr>
          <w:rFonts w:eastAsia="Verdana"/>
        </w:rPr>
        <w:t xml:space="preserve">being </w:t>
      </w:r>
      <w:r w:rsidRPr="00E46D40">
        <w:rPr>
          <w:rFonts w:eastAsia="Verdana"/>
        </w:rPr>
        <w:t>established</w:t>
      </w:r>
      <w:r w:rsidRPr="004A3A50">
        <w:rPr>
          <w:rFonts w:eastAsia="Verdana"/>
        </w:rPr>
        <w:t xml:space="preserve"> </w:t>
      </w:r>
      <w:r w:rsidRPr="00E46D40">
        <w:rPr>
          <w:rFonts w:eastAsia="Verdana"/>
        </w:rPr>
        <w:t>on the basis that</w:t>
      </w:r>
      <w:r>
        <w:rPr>
          <w:rFonts w:eastAsia="Verdana"/>
        </w:rPr>
        <w:t xml:space="preserve">, </w:t>
      </w:r>
      <w:r w:rsidRPr="00E46D40">
        <w:rPr>
          <w:rFonts w:eastAsia="Verdana"/>
        </w:rPr>
        <w:t>under the laws of state responsibility,</w:t>
      </w:r>
      <w:r>
        <w:rPr>
          <w:rFonts w:eastAsia="Verdana"/>
        </w:rPr>
        <w:t xml:space="preserve"> Russia </w:t>
      </w:r>
      <w:r w:rsidRPr="00E46D40">
        <w:rPr>
          <w:rFonts w:eastAsia="Verdana"/>
        </w:rPr>
        <w:t>is responsible for all</w:t>
      </w:r>
      <w:r>
        <w:rPr>
          <w:rFonts w:eastAsia="Verdana"/>
        </w:rPr>
        <w:t xml:space="preserve"> </w:t>
      </w:r>
      <w:r w:rsidRPr="00E46D40">
        <w:rPr>
          <w:rFonts w:eastAsia="Verdana"/>
        </w:rPr>
        <w:t>damage caused by its internationally illegal</w:t>
      </w:r>
      <w:r>
        <w:rPr>
          <w:rFonts w:eastAsia="Verdana"/>
        </w:rPr>
        <w:t xml:space="preserve"> or wrongful—however one likes to </w:t>
      </w:r>
      <w:r w:rsidRPr="00E46D40">
        <w:rPr>
          <w:rFonts w:eastAsia="Verdana"/>
        </w:rPr>
        <w:t xml:space="preserve">characterise </w:t>
      </w:r>
      <w:r>
        <w:rPr>
          <w:rFonts w:eastAsia="Verdana"/>
        </w:rPr>
        <w:t>them—</w:t>
      </w:r>
      <w:r w:rsidRPr="00E46D40">
        <w:rPr>
          <w:rFonts w:eastAsia="Verdana"/>
        </w:rPr>
        <w:t>acts</w:t>
      </w:r>
      <w:r>
        <w:rPr>
          <w:rFonts w:eastAsia="Verdana"/>
        </w:rPr>
        <w:t xml:space="preserve">. However, </w:t>
      </w:r>
      <w:r w:rsidRPr="00E46D40">
        <w:rPr>
          <w:rFonts w:eastAsia="Verdana"/>
        </w:rPr>
        <w:t xml:space="preserve">the </w:t>
      </w:r>
      <w:r>
        <w:rPr>
          <w:rFonts w:eastAsia="Verdana"/>
        </w:rPr>
        <w:t>c</w:t>
      </w:r>
      <w:r w:rsidRPr="00E46D40">
        <w:rPr>
          <w:rFonts w:eastAsia="Verdana"/>
        </w:rPr>
        <w:t>ommission is being established in the context of a war of ongoing hostilities. Is engagement with Russia</w:t>
      </w:r>
      <w:r>
        <w:rPr>
          <w:rFonts w:eastAsia="Verdana"/>
        </w:rPr>
        <w:t>,</w:t>
      </w:r>
      <w:r w:rsidRPr="00E46D40">
        <w:rPr>
          <w:rFonts w:eastAsia="Verdana"/>
        </w:rPr>
        <w:t xml:space="preserve"> as the aggressor</w:t>
      </w:r>
      <w:r>
        <w:rPr>
          <w:rFonts w:eastAsia="Verdana"/>
        </w:rPr>
        <w:t>,</w:t>
      </w:r>
      <w:r w:rsidRPr="00E46D40">
        <w:rPr>
          <w:rFonts w:eastAsia="Verdana"/>
        </w:rPr>
        <w:t xml:space="preserve"> a necessary step </w:t>
      </w:r>
      <w:r w:rsidRPr="00E46D40">
        <w:rPr>
          <w:rFonts w:eastAsia="Verdana"/>
        </w:rPr>
        <w:t>in order to</w:t>
      </w:r>
      <w:r w:rsidRPr="00E46D40">
        <w:rPr>
          <w:rFonts w:eastAsia="Verdana"/>
        </w:rPr>
        <w:t xml:space="preserve"> make the</w:t>
      </w:r>
      <w:r w:rsidRPr="004A3A50">
        <w:rPr>
          <w:rFonts w:eastAsia="Verdana"/>
        </w:rPr>
        <w:t xml:space="preserve"> </w:t>
      </w:r>
      <w:r w:rsidRPr="00E46D40">
        <w:rPr>
          <w:rFonts w:eastAsia="Verdana"/>
        </w:rPr>
        <w:t>claims commission and the compensation fund effective</w:t>
      </w:r>
      <w:r>
        <w:rPr>
          <w:rFonts w:eastAsia="Verdana"/>
        </w:rPr>
        <w:t xml:space="preserve">? Or </w:t>
      </w:r>
      <w:r w:rsidRPr="00E46D40">
        <w:rPr>
          <w:rFonts w:eastAsia="Verdana"/>
        </w:rPr>
        <w:t>are you basically envisaging</w:t>
      </w:r>
      <w:r w:rsidRPr="004A3A50">
        <w:rPr>
          <w:rFonts w:eastAsia="Verdana"/>
        </w:rPr>
        <w:t xml:space="preserve"> </w:t>
      </w:r>
      <w:r w:rsidRPr="00E46D40">
        <w:rPr>
          <w:rFonts w:eastAsia="Verdana"/>
        </w:rPr>
        <w:t>making it effective</w:t>
      </w:r>
      <w:r>
        <w:rPr>
          <w:rFonts w:eastAsia="Verdana"/>
        </w:rPr>
        <w:t xml:space="preserve"> without Russian co-operation—that is, without Russia </w:t>
      </w:r>
      <w:r w:rsidRPr="00E46D40">
        <w:rPr>
          <w:rFonts w:eastAsia="Verdana"/>
        </w:rPr>
        <w:t>being willing to discuss</w:t>
      </w:r>
      <w:r>
        <w:rPr>
          <w:rFonts w:eastAsia="Verdana"/>
        </w:rPr>
        <w:t xml:space="preserve"> this and pay </w:t>
      </w:r>
      <w:r w:rsidRPr="00E46D40">
        <w:rPr>
          <w:rFonts w:eastAsia="Verdana"/>
        </w:rPr>
        <w:t>from its own funds</w:t>
      </w:r>
      <w:r>
        <w:rPr>
          <w:rFonts w:eastAsia="Verdana"/>
        </w:rPr>
        <w:t>?</w:t>
      </w:r>
    </w:p>
    <w:p w:rsidR="009C3961" w:rsidP="009C3961">
      <w:pPr>
        <w:pStyle w:val="Answer"/>
        <w:rPr>
          <w:rFonts w:eastAsia="Verdana"/>
        </w:rPr>
      </w:pPr>
      <w:r w:rsidRPr="2DC3714F">
        <w:rPr>
          <w:rFonts w:eastAsia="Verdana"/>
          <w:b/>
          <w:bCs/>
          <w:i/>
          <w:iCs/>
        </w:rPr>
        <w:t xml:space="preserve">Markiyan </w:t>
      </w:r>
      <w:r w:rsidRPr="2DC3714F">
        <w:rPr>
          <w:rFonts w:eastAsia="Verdana"/>
          <w:b/>
          <w:bCs/>
          <w:i/>
          <w:iCs/>
        </w:rPr>
        <w:t>Kliuchkovskyi</w:t>
      </w:r>
      <w:r w:rsidRPr="2DC3714F">
        <w:rPr>
          <w:rFonts w:eastAsia="Verdana"/>
          <w:b/>
          <w:bCs/>
          <w:i/>
          <w:iCs/>
        </w:rPr>
        <w:t>:</w:t>
      </w:r>
      <w:r w:rsidRPr="2DC3714F">
        <w:rPr>
          <w:rFonts w:eastAsia="Verdana"/>
        </w:rPr>
        <w:t xml:space="preserve"> As we have discussed, Russia’s duty to </w:t>
      </w:r>
      <w:r>
        <w:rPr>
          <w:rFonts w:eastAsia="Verdana"/>
        </w:rPr>
        <w:t xml:space="preserve">make reparations is not conditional on its consent to or acceptance of the duty; that is just part of customary international law. From that perspective, the participation of Russia in this mechanism </w:t>
      </w:r>
      <w:r w:rsidRPr="00A971DE">
        <w:rPr>
          <w:rFonts w:eastAsia="Verdana"/>
        </w:rPr>
        <w:t>is not, strictly speaking, required.</w:t>
      </w:r>
    </w:p>
    <w:p w:rsidR="009C3961" w:rsidP="009C3961">
      <w:pPr>
        <w:pStyle w:val="Answer"/>
        <w:rPr>
          <w:rFonts w:eastAsia="Verdana"/>
        </w:rPr>
      </w:pPr>
      <w:r>
        <w:rPr>
          <w:rFonts w:eastAsia="Verdana"/>
        </w:rPr>
        <w:t>That said, I think</w:t>
      </w:r>
      <w:r w:rsidRPr="00A971DE">
        <w:rPr>
          <w:rFonts w:eastAsia="Verdana"/>
        </w:rPr>
        <w:t xml:space="preserve"> everyone agrees</w:t>
      </w:r>
      <w:r>
        <w:rPr>
          <w:rFonts w:eastAsia="Verdana"/>
        </w:rPr>
        <w:t xml:space="preserve"> that Russia’s participation is quite </w:t>
      </w:r>
      <w:r w:rsidRPr="00A971DE">
        <w:rPr>
          <w:rFonts w:eastAsia="Verdana"/>
        </w:rPr>
        <w:t>desirable</w:t>
      </w:r>
      <w:r>
        <w:rPr>
          <w:rFonts w:eastAsia="Verdana"/>
        </w:rPr>
        <w:t xml:space="preserve">. There </w:t>
      </w:r>
      <w:r w:rsidRPr="00A971DE">
        <w:rPr>
          <w:rFonts w:eastAsia="Verdana"/>
        </w:rPr>
        <w:t>are provisions in the</w:t>
      </w:r>
      <w:r>
        <w:rPr>
          <w:rFonts w:eastAsia="Verdana"/>
        </w:rPr>
        <w:t xml:space="preserve"> </w:t>
      </w:r>
      <w:r w:rsidRPr="00435675">
        <w:rPr>
          <w:rFonts w:eastAsia="Verdana"/>
        </w:rPr>
        <w:t xml:space="preserve">Convention </w:t>
      </w:r>
      <w:r>
        <w:rPr>
          <w:rFonts w:eastAsia="Verdana"/>
        </w:rPr>
        <w:t>E</w:t>
      </w:r>
      <w:r w:rsidRPr="00435675">
        <w:rPr>
          <w:rFonts w:eastAsia="Verdana"/>
        </w:rPr>
        <w:t>stablishing an International Claims Commission for Ukraine</w:t>
      </w:r>
      <w:r w:rsidRPr="00FD1177">
        <w:rPr>
          <w:rFonts w:eastAsia="Verdana"/>
        </w:rPr>
        <w:t xml:space="preserve"> </w:t>
      </w:r>
      <w:r w:rsidRPr="00A971DE">
        <w:rPr>
          <w:rFonts w:eastAsia="Verdana"/>
        </w:rPr>
        <w:t>that speak to that effect</w:t>
      </w:r>
      <w:r>
        <w:rPr>
          <w:rFonts w:eastAsia="Verdana"/>
        </w:rPr>
        <w:t xml:space="preserve"> and say that </w:t>
      </w:r>
      <w:r w:rsidRPr="00A971DE">
        <w:rPr>
          <w:rFonts w:eastAsia="Verdana"/>
        </w:rPr>
        <w:t>Russia is welcome</w:t>
      </w:r>
      <w:r w:rsidRPr="00FD1177">
        <w:rPr>
          <w:rFonts w:eastAsia="Verdana"/>
        </w:rPr>
        <w:t xml:space="preserve"> </w:t>
      </w:r>
      <w:r w:rsidRPr="00A971DE">
        <w:rPr>
          <w:rFonts w:eastAsia="Verdana"/>
        </w:rPr>
        <w:t>to join this claims commission</w:t>
      </w:r>
      <w:r w:rsidRPr="00FD1177">
        <w:rPr>
          <w:rFonts w:eastAsia="Verdana"/>
        </w:rPr>
        <w:t xml:space="preserve"> </w:t>
      </w:r>
      <w:r w:rsidRPr="00A971DE">
        <w:rPr>
          <w:rFonts w:eastAsia="Verdana"/>
        </w:rPr>
        <w:t>at any time on the condition that it</w:t>
      </w:r>
      <w:r>
        <w:rPr>
          <w:rFonts w:eastAsia="Verdana"/>
        </w:rPr>
        <w:t xml:space="preserve"> accepts </w:t>
      </w:r>
      <w:r w:rsidRPr="00A971DE">
        <w:rPr>
          <w:rFonts w:eastAsia="Verdana"/>
        </w:rPr>
        <w:t xml:space="preserve">responsibility for its wrongful acts against </w:t>
      </w:r>
      <w:r>
        <w:rPr>
          <w:rFonts w:eastAsia="Verdana"/>
        </w:rPr>
        <w:t xml:space="preserve">Ukraine and commits to paying the </w:t>
      </w:r>
      <w:r w:rsidRPr="00A971DE">
        <w:rPr>
          <w:rFonts w:eastAsia="Verdana"/>
        </w:rPr>
        <w:t>awards issued by</w:t>
      </w:r>
      <w:r>
        <w:rPr>
          <w:rFonts w:eastAsia="Verdana"/>
        </w:rPr>
        <w:t xml:space="preserve"> the commission. Russia can then be </w:t>
      </w:r>
      <w:r w:rsidRPr="00A971DE">
        <w:rPr>
          <w:rFonts w:eastAsia="Verdana"/>
        </w:rPr>
        <w:t>a participant</w:t>
      </w:r>
      <w:r>
        <w:rPr>
          <w:rFonts w:eastAsia="Verdana"/>
        </w:rPr>
        <w:t xml:space="preserve"> in the process.</w:t>
      </w:r>
    </w:p>
    <w:p w:rsidR="009C3961" w:rsidP="009C3961">
      <w:pPr>
        <w:pStyle w:val="Answer"/>
        <w:rPr>
          <w:rFonts w:eastAsia="Verdana"/>
        </w:rPr>
      </w:pPr>
      <w:r>
        <w:rPr>
          <w:rFonts w:eastAsia="Verdana"/>
        </w:rPr>
        <w:t xml:space="preserve">However, </w:t>
      </w:r>
      <w:r w:rsidRPr="00A971DE">
        <w:rPr>
          <w:rFonts w:eastAsia="Verdana"/>
        </w:rPr>
        <w:t>this mechanism was designed so as not to make it a hostage of Russia’s willingness or unwillingness to join</w:t>
      </w:r>
      <w:r>
        <w:rPr>
          <w:rFonts w:eastAsia="Verdana"/>
        </w:rPr>
        <w:t>. W</w:t>
      </w:r>
      <w:r w:rsidRPr="00A971DE">
        <w:rPr>
          <w:rFonts w:eastAsia="Verdana"/>
        </w:rPr>
        <w:t xml:space="preserve">e come </w:t>
      </w:r>
      <w:r>
        <w:rPr>
          <w:rFonts w:eastAsia="Verdana"/>
        </w:rPr>
        <w:t xml:space="preserve">back </w:t>
      </w:r>
      <w:r w:rsidRPr="00A971DE">
        <w:rPr>
          <w:rFonts w:eastAsia="Verdana"/>
        </w:rPr>
        <w:t>to the starting point</w:t>
      </w:r>
      <w:r>
        <w:rPr>
          <w:rFonts w:eastAsia="Verdana"/>
        </w:rPr>
        <w:t xml:space="preserve">: </w:t>
      </w:r>
      <w:r w:rsidRPr="00A971DE">
        <w:rPr>
          <w:rFonts w:eastAsia="Verdana"/>
        </w:rPr>
        <w:t>it has a duty to make reparation</w:t>
      </w:r>
      <w:r>
        <w:rPr>
          <w:rFonts w:eastAsia="Verdana"/>
        </w:rPr>
        <w:t xml:space="preserve">s, </w:t>
      </w:r>
      <w:r w:rsidRPr="00A971DE">
        <w:rPr>
          <w:rFonts w:eastAsia="Verdana"/>
        </w:rPr>
        <w:t xml:space="preserve">regardless of </w:t>
      </w:r>
      <w:r w:rsidRPr="00A971DE">
        <w:rPr>
          <w:rFonts w:eastAsia="Verdana"/>
        </w:rPr>
        <w:t>whether</w:t>
      </w:r>
      <w:r>
        <w:rPr>
          <w:rFonts w:eastAsia="Verdana"/>
        </w:rPr>
        <w:t xml:space="preserve"> or not</w:t>
      </w:r>
      <w:r>
        <w:rPr>
          <w:rFonts w:eastAsia="Verdana"/>
        </w:rPr>
        <w:t xml:space="preserve"> it wants to do so. T</w:t>
      </w:r>
      <w:r w:rsidRPr="00A971DE">
        <w:rPr>
          <w:rFonts w:eastAsia="Verdana"/>
        </w:rPr>
        <w:t>hrough access to various resources</w:t>
      </w:r>
      <w:r>
        <w:rPr>
          <w:rFonts w:eastAsia="Verdana"/>
        </w:rPr>
        <w:t xml:space="preserve">, </w:t>
      </w:r>
      <w:r w:rsidRPr="00A971DE">
        <w:rPr>
          <w:rFonts w:eastAsia="Verdana"/>
        </w:rPr>
        <w:t>including the vast volumes of sovereign funds of the Russian Federation that ha</w:t>
      </w:r>
      <w:r>
        <w:rPr>
          <w:rFonts w:eastAsia="Verdana"/>
        </w:rPr>
        <w:t>ve</w:t>
      </w:r>
      <w:r w:rsidRPr="00A971DE">
        <w:rPr>
          <w:rFonts w:eastAsia="Verdana"/>
        </w:rPr>
        <w:t xml:space="preserve"> been immobilised by various countries in Europe and elsewhere</w:t>
      </w:r>
      <w:r>
        <w:rPr>
          <w:rFonts w:eastAsia="Verdana"/>
        </w:rPr>
        <w:t xml:space="preserve">, the states signatory </w:t>
      </w:r>
      <w:r w:rsidRPr="00A971DE">
        <w:rPr>
          <w:rFonts w:eastAsia="Verdana"/>
        </w:rPr>
        <w:t xml:space="preserve">to this convention </w:t>
      </w:r>
      <w:r w:rsidRPr="00A971DE">
        <w:rPr>
          <w:rFonts w:eastAsia="Verdana"/>
        </w:rPr>
        <w:t>have</w:t>
      </w:r>
      <w:r w:rsidRPr="00A971DE">
        <w:rPr>
          <w:rFonts w:eastAsia="Verdana"/>
        </w:rPr>
        <w:t xml:space="preserve"> in their hands</w:t>
      </w:r>
      <w:r>
        <w:rPr>
          <w:rFonts w:eastAsia="Verdana"/>
        </w:rPr>
        <w:t>, at least in principle,</w:t>
      </w:r>
      <w:r w:rsidRPr="00A971DE">
        <w:rPr>
          <w:rFonts w:eastAsia="Verdana"/>
        </w:rPr>
        <w:t xml:space="preserve"> the tools</w:t>
      </w:r>
      <w:r w:rsidRPr="001F0285">
        <w:rPr>
          <w:rFonts w:eastAsia="Verdana"/>
        </w:rPr>
        <w:t xml:space="preserve"> </w:t>
      </w:r>
      <w:r w:rsidRPr="00A971DE">
        <w:rPr>
          <w:rFonts w:eastAsia="Verdana"/>
        </w:rPr>
        <w:t>to make this mechanism work without Russia’s participation.</w:t>
      </w:r>
      <w:r>
        <w:rPr>
          <w:rFonts w:eastAsia="Verdana"/>
        </w:rPr>
        <w:t xml:space="preserve"> So, in essence, it will work both ways: with or without </w:t>
      </w:r>
      <w:r w:rsidRPr="001F0285">
        <w:rPr>
          <w:rFonts w:eastAsia="Verdana"/>
        </w:rPr>
        <w:t>Russia’s participation</w:t>
      </w:r>
      <w:r>
        <w:rPr>
          <w:rFonts w:eastAsia="Verdana"/>
        </w:rPr>
        <w:t>.</w:t>
      </w:r>
    </w:p>
    <w:p w:rsidR="009C3961" w:rsidP="009C3961">
      <w:pPr>
        <w:pStyle w:val="Remark"/>
        <w:rPr>
          <w:rFonts w:eastAsia="Verdana"/>
        </w:rPr>
      </w:pPr>
      <w:r w:rsidRPr="2DC3714F">
        <w:rPr>
          <w:rFonts w:eastAsia="Verdana"/>
          <w:b/>
          <w:bCs/>
        </w:rPr>
        <w:t>Lord Hannay of Chiswick:</w:t>
      </w:r>
      <w:r w:rsidRPr="2DC3714F">
        <w:rPr>
          <w:rFonts w:eastAsia="Verdana"/>
        </w:rPr>
        <w:t xml:space="preserve"> </w:t>
      </w:r>
      <w:r>
        <w:rPr>
          <w:rFonts w:eastAsia="Verdana"/>
        </w:rPr>
        <w:t>U</w:t>
      </w:r>
      <w:r w:rsidRPr="2DC3714F">
        <w:rPr>
          <w:rFonts w:eastAsia="Verdana"/>
        </w:rPr>
        <w:t>nlike the situation in the case of Kuwait</w:t>
      </w:r>
      <w:r>
        <w:rPr>
          <w:rFonts w:eastAsia="Verdana"/>
        </w:rPr>
        <w:t xml:space="preserve">, where the legal basis was provided by UN Security Council resolutions that were adopted under Chapter 7 and therefore had the force of international law on both Iraq and everyone else, you do not have an instrument like that at your disposal here. </w:t>
      </w:r>
      <w:r>
        <w:rPr>
          <w:rFonts w:eastAsia="Verdana"/>
        </w:rPr>
        <w:t>So</w:t>
      </w:r>
      <w:r>
        <w:rPr>
          <w:rFonts w:eastAsia="Verdana"/>
        </w:rPr>
        <w:t xml:space="preserve"> it is a rather different proposition, although no doubt </w:t>
      </w:r>
      <w:r w:rsidRPr="00BF30B4">
        <w:rPr>
          <w:rFonts w:eastAsia="Verdana"/>
        </w:rPr>
        <w:t>the jurisprudence and procedures</w:t>
      </w:r>
      <w:r>
        <w:rPr>
          <w:rFonts w:eastAsia="Verdana"/>
        </w:rPr>
        <w:t xml:space="preserve"> that </w:t>
      </w:r>
      <w:r w:rsidRPr="00BF30B4">
        <w:rPr>
          <w:rFonts w:eastAsia="Verdana"/>
        </w:rPr>
        <w:t>were gone through in the case of Kuwait</w:t>
      </w:r>
      <w:r>
        <w:rPr>
          <w:rFonts w:eastAsia="Verdana"/>
        </w:rPr>
        <w:t xml:space="preserve">—and operated </w:t>
      </w:r>
      <w:r w:rsidRPr="00BF30B4">
        <w:rPr>
          <w:rFonts w:eastAsia="Verdana"/>
        </w:rPr>
        <w:t>very successfully</w:t>
      </w:r>
      <w:r>
        <w:rPr>
          <w:rFonts w:eastAsia="Verdana"/>
        </w:rPr>
        <w:t xml:space="preserve">—are </w:t>
      </w:r>
      <w:r w:rsidRPr="00BF30B4">
        <w:rPr>
          <w:rFonts w:eastAsia="Verdana"/>
        </w:rPr>
        <w:t>important to the way</w:t>
      </w:r>
      <w:r>
        <w:rPr>
          <w:rFonts w:eastAsia="Verdana"/>
        </w:rPr>
        <w:t xml:space="preserve"> in which you a</w:t>
      </w:r>
      <w:r w:rsidRPr="00BF30B4">
        <w:rPr>
          <w:rFonts w:eastAsia="Verdana"/>
        </w:rPr>
        <w:t>re handling things.</w:t>
      </w:r>
    </w:p>
    <w:p w:rsidR="009C3961" w:rsidP="009C3961">
      <w:pPr>
        <w:pStyle w:val="Answer"/>
        <w:rPr>
          <w:rFonts w:eastAsia="Verdana"/>
        </w:rPr>
      </w:pPr>
      <w:r w:rsidRPr="2DC3714F">
        <w:rPr>
          <w:rFonts w:eastAsia="Verdana"/>
          <w:b/>
          <w:bCs/>
          <w:i/>
          <w:iCs/>
        </w:rPr>
        <w:t xml:space="preserve">Markiyan </w:t>
      </w:r>
      <w:r w:rsidRPr="2DC3714F">
        <w:rPr>
          <w:rFonts w:eastAsia="Verdana"/>
          <w:b/>
          <w:bCs/>
          <w:i/>
          <w:iCs/>
        </w:rPr>
        <w:t>Kliuchkovskyi</w:t>
      </w:r>
      <w:r w:rsidRPr="2DC3714F">
        <w:rPr>
          <w:rFonts w:eastAsia="Verdana"/>
          <w:b/>
          <w:bCs/>
          <w:i/>
          <w:iCs/>
        </w:rPr>
        <w:t>:</w:t>
      </w:r>
      <w:r w:rsidRPr="2DC3714F">
        <w:rPr>
          <w:rFonts w:eastAsia="Verdana"/>
        </w:rPr>
        <w:t xml:space="preserve"> That is exactly right. </w:t>
      </w:r>
      <w:r>
        <w:rPr>
          <w:rFonts w:eastAsia="Verdana"/>
        </w:rPr>
        <w:t xml:space="preserve">If I can speak freely, the only reason why the convention was drafted and the register was </w:t>
      </w:r>
      <w:r w:rsidRPr="0061351E">
        <w:rPr>
          <w:rFonts w:eastAsia="Verdana"/>
        </w:rPr>
        <w:t xml:space="preserve">established in the way </w:t>
      </w:r>
      <w:r>
        <w:rPr>
          <w:rFonts w:eastAsia="Verdana"/>
        </w:rPr>
        <w:t xml:space="preserve">they were is that </w:t>
      </w:r>
      <w:r w:rsidRPr="0061351E">
        <w:rPr>
          <w:rFonts w:eastAsia="Verdana"/>
        </w:rPr>
        <w:t xml:space="preserve">the Security Council </w:t>
      </w:r>
      <w:r w:rsidRPr="0061351E">
        <w:rPr>
          <w:rFonts w:eastAsia="Verdana"/>
        </w:rPr>
        <w:t>is not capable of dealing</w:t>
      </w:r>
      <w:r w:rsidRPr="0061351E">
        <w:rPr>
          <w:rFonts w:eastAsia="Verdana"/>
        </w:rPr>
        <w:t xml:space="preserve"> with this matter because of Russia’s veto rights.</w:t>
      </w:r>
      <w:r>
        <w:rPr>
          <w:rFonts w:eastAsia="Verdana"/>
        </w:rPr>
        <w:t xml:space="preserve"> Hence in 2022 </w:t>
      </w:r>
      <w:r w:rsidRPr="0061351E">
        <w:rPr>
          <w:rFonts w:eastAsia="Verdana"/>
        </w:rPr>
        <w:t>the matter ended up with the UN General Assembly</w:t>
      </w:r>
      <w:r>
        <w:rPr>
          <w:rFonts w:eastAsia="Verdana"/>
        </w:rPr>
        <w:t xml:space="preserve">, which </w:t>
      </w:r>
      <w:r w:rsidRPr="0061351E">
        <w:rPr>
          <w:rFonts w:eastAsia="Verdana"/>
        </w:rPr>
        <w:t>first acknowledged and deplored the act of aggression</w:t>
      </w:r>
      <w:r>
        <w:rPr>
          <w:rFonts w:eastAsia="Verdana"/>
        </w:rPr>
        <w:t xml:space="preserve">. It then </w:t>
      </w:r>
      <w:r w:rsidRPr="0061351E">
        <w:rPr>
          <w:rFonts w:eastAsia="Verdana"/>
        </w:rPr>
        <w:t>issued a resolution in November</w:t>
      </w:r>
      <w:r>
        <w:rPr>
          <w:rFonts w:eastAsia="Verdana"/>
        </w:rPr>
        <w:t xml:space="preserve"> </w:t>
      </w:r>
      <w:r w:rsidRPr="0061351E">
        <w:rPr>
          <w:rFonts w:eastAsia="Verdana"/>
        </w:rPr>
        <w:t>2022 stating that Russia</w:t>
      </w:r>
      <w:r>
        <w:rPr>
          <w:rFonts w:eastAsia="Verdana"/>
        </w:rPr>
        <w:t xml:space="preserve"> has a duty to </w:t>
      </w:r>
      <w:r w:rsidRPr="0061351E">
        <w:rPr>
          <w:rFonts w:eastAsia="Verdana"/>
        </w:rPr>
        <w:t>make reparation</w:t>
      </w:r>
      <w:r>
        <w:rPr>
          <w:rFonts w:eastAsia="Verdana"/>
        </w:rPr>
        <w:t xml:space="preserve">s and is to be </w:t>
      </w:r>
      <w:r w:rsidRPr="00F829F0">
        <w:rPr>
          <w:rFonts w:eastAsia="Verdana"/>
        </w:rPr>
        <w:t>held responsible for its aggression against Ukraine.</w:t>
      </w:r>
      <w:r w:rsidRPr="00380368">
        <w:rPr>
          <w:rFonts w:eastAsia="Verdana"/>
        </w:rPr>
        <w:t xml:space="preserve"> </w:t>
      </w:r>
      <w:r>
        <w:rPr>
          <w:rFonts w:eastAsia="Verdana"/>
        </w:rPr>
        <w:t>It</w:t>
      </w:r>
      <w:r w:rsidRPr="0061351E">
        <w:rPr>
          <w:rFonts w:eastAsia="Verdana"/>
        </w:rPr>
        <w:t xml:space="preserve"> was </w:t>
      </w:r>
      <w:r>
        <w:rPr>
          <w:rFonts w:eastAsia="Verdana"/>
        </w:rPr>
        <w:t xml:space="preserve">then </w:t>
      </w:r>
      <w:r w:rsidRPr="0061351E">
        <w:rPr>
          <w:rFonts w:eastAsia="Verdana"/>
        </w:rPr>
        <w:t>up to the able and willing states in the international community at large to establish this mechanism</w:t>
      </w:r>
      <w:r>
        <w:rPr>
          <w:rFonts w:eastAsia="Verdana"/>
        </w:rPr>
        <w:t xml:space="preserve">, </w:t>
      </w:r>
      <w:r w:rsidRPr="0061351E">
        <w:rPr>
          <w:rFonts w:eastAsia="Verdana"/>
        </w:rPr>
        <w:t>as guided by the</w:t>
      </w:r>
      <w:r w:rsidRPr="00295B95">
        <w:rPr>
          <w:rFonts w:eastAsia="Verdana"/>
        </w:rPr>
        <w:t xml:space="preserve"> </w:t>
      </w:r>
      <w:r w:rsidRPr="0061351E">
        <w:rPr>
          <w:rFonts w:eastAsia="Verdana"/>
        </w:rPr>
        <w:t>General Assembly</w:t>
      </w:r>
      <w:r>
        <w:rPr>
          <w:rFonts w:eastAsia="Verdana"/>
        </w:rPr>
        <w:t xml:space="preserve">. Otherwise—again, if I can speak freely—I am sure that it </w:t>
      </w:r>
      <w:r w:rsidRPr="0061351E">
        <w:rPr>
          <w:rFonts w:eastAsia="Verdana"/>
        </w:rPr>
        <w:t>would have been</w:t>
      </w:r>
      <w:r w:rsidRPr="00FF3B08">
        <w:rPr>
          <w:rFonts w:eastAsia="Verdana"/>
        </w:rPr>
        <w:t xml:space="preserve"> </w:t>
      </w:r>
      <w:r w:rsidRPr="0061351E">
        <w:rPr>
          <w:rFonts w:eastAsia="Verdana"/>
        </w:rPr>
        <w:t>much easier to have</w:t>
      </w:r>
      <w:r>
        <w:rPr>
          <w:rFonts w:eastAsia="Verdana"/>
        </w:rPr>
        <w:t xml:space="preserve"> done it through the </w:t>
      </w:r>
      <w:r w:rsidRPr="0061351E">
        <w:rPr>
          <w:rFonts w:eastAsia="Verdana"/>
        </w:rPr>
        <w:t>Security Council</w:t>
      </w:r>
      <w:r>
        <w:rPr>
          <w:rFonts w:eastAsia="Verdana"/>
        </w:rPr>
        <w:t xml:space="preserve"> and </w:t>
      </w:r>
      <w:r w:rsidRPr="0061351E">
        <w:rPr>
          <w:rFonts w:eastAsia="Verdana"/>
        </w:rPr>
        <w:t>the powers of</w:t>
      </w:r>
      <w:r>
        <w:rPr>
          <w:rFonts w:eastAsia="Verdana"/>
        </w:rPr>
        <w:t xml:space="preserve"> Chapter 7 of the UN charter.</w:t>
      </w:r>
    </w:p>
    <w:p w:rsidR="009C3961" w:rsidP="009C3961">
      <w:pPr>
        <w:pStyle w:val="Answer"/>
        <w:rPr>
          <w:rFonts w:eastAsia="Verdana"/>
        </w:rPr>
      </w:pPr>
      <w:r>
        <w:rPr>
          <w:rFonts w:eastAsia="Verdana"/>
        </w:rPr>
        <w:t xml:space="preserve">I </w:t>
      </w:r>
      <w:r w:rsidRPr="0061351E">
        <w:rPr>
          <w:rFonts w:eastAsia="Verdana"/>
        </w:rPr>
        <w:t>should also add that</w:t>
      </w:r>
      <w:r>
        <w:rPr>
          <w:rFonts w:eastAsia="Verdana"/>
        </w:rPr>
        <w:t xml:space="preserve">, </w:t>
      </w:r>
      <w:r w:rsidRPr="0061351E">
        <w:rPr>
          <w:rFonts w:eastAsia="Verdana"/>
        </w:rPr>
        <w:t>in many ways, the</w:t>
      </w:r>
      <w:r>
        <w:rPr>
          <w:rFonts w:eastAsia="Verdana"/>
        </w:rPr>
        <w:t xml:space="preserve"> register and the claims commission were modelled on and inspired by </w:t>
      </w:r>
      <w:r w:rsidRPr="0061351E">
        <w:rPr>
          <w:rFonts w:eastAsia="Verdana"/>
        </w:rPr>
        <w:t>the lessons of the UN</w:t>
      </w:r>
      <w:r>
        <w:rPr>
          <w:rFonts w:eastAsia="Verdana"/>
        </w:rPr>
        <w:t xml:space="preserve">CC, including </w:t>
      </w:r>
      <w:r w:rsidRPr="0061351E">
        <w:rPr>
          <w:rFonts w:eastAsia="Verdana"/>
        </w:rPr>
        <w:t>with respect to the establishment of a compensation fund</w:t>
      </w:r>
      <w:r>
        <w:rPr>
          <w:rFonts w:eastAsia="Verdana"/>
        </w:rPr>
        <w:t xml:space="preserve">. The concept that </w:t>
      </w:r>
      <w:r w:rsidRPr="0061351E">
        <w:rPr>
          <w:rFonts w:eastAsia="Verdana"/>
        </w:rPr>
        <w:t>the fund could hypothetically be filled with a share of</w:t>
      </w:r>
      <w:r>
        <w:rPr>
          <w:rFonts w:eastAsia="Verdana"/>
        </w:rPr>
        <w:t xml:space="preserve"> Russia’s future oil revenue, as was done in the case of Iraq, i</w:t>
      </w:r>
      <w:r w:rsidRPr="0061351E">
        <w:rPr>
          <w:rFonts w:eastAsia="Verdana"/>
        </w:rPr>
        <w:t>s also on the table and should be considered a viable option.</w:t>
      </w:r>
    </w:p>
    <w:p w:rsidR="00930139" w:rsidP="00930139">
      <w:pPr>
        <w:pStyle w:val="Answer"/>
      </w:pPr>
      <w:sdt>
        <w:sdtPr>
          <w:alias w:val="Witness"/>
          <w:id w:val="-1277791069"/>
          <w:placeholder>
            <w:docPart w:val="86C2D26497DC41ED88EEDA5C6728BED9"/>
          </w:placeholder>
          <w:richText/>
        </w:sdtPr>
        <w:sdtContent>
          <w:r w:rsidRPr="000B6ADD">
            <w:rPr>
              <w:b/>
              <w:i/>
            </w:rPr>
            <w:t>Tetyana Nesterchuk:</w:t>
          </w:r>
        </w:sdtContent>
      </w:sdt>
      <w:r>
        <w:t xml:space="preserve"> </w:t>
      </w:r>
      <w:r w:rsidRPr="00930139">
        <w:t xml:space="preserve">I have </w:t>
      </w:r>
      <w:r w:rsidRPr="00930139">
        <w:t>looked into</w:t>
      </w:r>
      <w:r w:rsidRPr="00930139">
        <w:t xml:space="preserve"> th</w:t>
      </w:r>
      <w:r w:rsidR="00323F00">
        <w:t>is</w:t>
      </w:r>
      <w:r w:rsidRPr="00930139">
        <w:t xml:space="preserve"> precedent, because it remains </w:t>
      </w:r>
      <w:r w:rsidR="008256C5">
        <w:t xml:space="preserve">one </w:t>
      </w:r>
      <w:r w:rsidRPr="00930139">
        <w:t xml:space="preserve">of the </w:t>
      </w:r>
      <w:r w:rsidR="00323F00">
        <w:t>few</w:t>
      </w:r>
      <w:r w:rsidRPr="00930139">
        <w:t xml:space="preserve"> precedents that we have. Very importantly, the resolution that declar</w:t>
      </w:r>
      <w:r w:rsidRPr="005A4323">
        <w:t xml:space="preserve">ed Iraq liable to pay compensation under international law said that it reaffirms that Iraq is liable. </w:t>
      </w:r>
      <w:r>
        <w:t>I</w:t>
      </w:r>
      <w:r w:rsidRPr="005A4323">
        <w:t xml:space="preserve">t did not declare Iraq liable. </w:t>
      </w:r>
      <w:r>
        <w:t>T</w:t>
      </w:r>
      <w:r w:rsidRPr="005A4323">
        <w:t>here was no mechanism for declaring Iraq liable</w:t>
      </w:r>
      <w:r>
        <w:t>; t</w:t>
      </w:r>
      <w:r w:rsidRPr="005A4323">
        <w:t xml:space="preserve">here is already a recognised law that Iraq is liable. </w:t>
      </w:r>
      <w:r>
        <w:t>T</w:t>
      </w:r>
      <w:r w:rsidRPr="005A4323">
        <w:t>he resolution was simply needed to reaffirm</w:t>
      </w:r>
      <w:r>
        <w:t xml:space="preserve"> that,</w:t>
      </w:r>
      <w:r w:rsidRPr="005A4323">
        <w:t xml:space="preserve"> and then to establish the mechanism for </w:t>
      </w:r>
      <w:r>
        <w:t xml:space="preserve">the </w:t>
      </w:r>
      <w:r w:rsidRPr="005A4323">
        <w:t xml:space="preserve">implementation of </w:t>
      </w:r>
      <w:r>
        <w:t>the</w:t>
      </w:r>
      <w:r w:rsidRPr="005A4323">
        <w:t xml:space="preserve"> liability to compensate.</w:t>
      </w:r>
    </w:p>
    <w:p w:rsidR="00930139" w:rsidP="00930139">
      <w:pPr>
        <w:pStyle w:val="Answer"/>
      </w:pPr>
      <w:r>
        <w:t>T</w:t>
      </w:r>
      <w:r w:rsidRPr="005A4323">
        <w:t>his is precisely what happened here in the case of Ukraine</w:t>
      </w:r>
      <w:r>
        <w:t>. B</w:t>
      </w:r>
      <w:r w:rsidRPr="005A4323">
        <w:t>ecause the UN Security Council was blocked by Russia</w:t>
      </w:r>
      <w:r>
        <w:t>,</w:t>
      </w:r>
      <w:r w:rsidRPr="005A4323">
        <w:t xml:space="preserve"> on 27</w:t>
      </w:r>
      <w:r>
        <w:t xml:space="preserve"> </w:t>
      </w:r>
      <w:r w:rsidRPr="005A4323">
        <w:t>February</w:t>
      </w:r>
      <w:r>
        <w:t>—</w:t>
      </w:r>
      <w:r w:rsidRPr="005A4323">
        <w:t>a few days after the full</w:t>
      </w:r>
      <w:r>
        <w:t>-</w:t>
      </w:r>
      <w:r w:rsidRPr="005A4323">
        <w:t>scale invasion</w:t>
      </w:r>
      <w:r>
        <w:t>—</w:t>
      </w:r>
      <w:r w:rsidRPr="005A4323">
        <w:t xml:space="preserve">the General Assembly scheduled an unscheduled meeting to deal with the situation in Ukraine. </w:t>
      </w:r>
      <w:r>
        <w:t>T</w:t>
      </w:r>
      <w:r w:rsidRPr="005A4323">
        <w:t xml:space="preserve">he special resolution, the </w:t>
      </w:r>
      <w:r w:rsidR="00323F00">
        <w:t>“U</w:t>
      </w:r>
      <w:r w:rsidRPr="005A4323">
        <w:t xml:space="preserve">niting for </w:t>
      </w:r>
      <w:r w:rsidR="00323F00">
        <w:t>P</w:t>
      </w:r>
      <w:r w:rsidRPr="005A4323">
        <w:t>eace</w:t>
      </w:r>
      <w:r w:rsidR="00323F00">
        <w:t>”</w:t>
      </w:r>
      <w:r w:rsidRPr="005A4323">
        <w:t xml:space="preserve"> resolution</w:t>
      </w:r>
      <w:r>
        <w:t>—</w:t>
      </w:r>
      <w:r w:rsidRPr="005A4323">
        <w:t>you probably know about it</w:t>
      </w:r>
      <w:r>
        <w:t>—</w:t>
      </w:r>
      <w:r w:rsidRPr="005A4323">
        <w:t>requires that the General Assembly will consider the matter of peace and security immediately</w:t>
      </w:r>
      <w:r>
        <w:t>, if the</w:t>
      </w:r>
      <w:r w:rsidRPr="005A4323">
        <w:t xml:space="preserve"> Security Council is unable to</w:t>
      </w:r>
      <w:r>
        <w:t xml:space="preserve"> do so</w:t>
      </w:r>
      <w:r w:rsidRPr="005A4323">
        <w:t xml:space="preserve">. </w:t>
      </w:r>
      <w:r>
        <w:t>I</w:t>
      </w:r>
      <w:r w:rsidRPr="005A4323">
        <w:t xml:space="preserve">t </w:t>
      </w:r>
      <w:r>
        <w:t>was</w:t>
      </w:r>
      <w:r w:rsidRPr="005A4323">
        <w:t xml:space="preserve"> under that same procedure that </w:t>
      </w:r>
      <w:r>
        <w:t xml:space="preserve">there were </w:t>
      </w:r>
      <w:r w:rsidRPr="005A4323">
        <w:t xml:space="preserve">unscheduled meetings </w:t>
      </w:r>
      <w:r>
        <w:t>in which</w:t>
      </w:r>
      <w:r w:rsidRPr="005A4323">
        <w:t xml:space="preserve"> there was a resolution</w:t>
      </w:r>
      <w:r>
        <w:t>,</w:t>
      </w:r>
      <w:r w:rsidRPr="005A4323">
        <w:t xml:space="preserve"> first</w:t>
      </w:r>
      <w:r>
        <w:t>,</w:t>
      </w:r>
      <w:r w:rsidRPr="005A4323">
        <w:t xml:space="preserve"> condemning the invasion</w:t>
      </w:r>
      <w:r>
        <w:t>. A</w:t>
      </w:r>
      <w:r w:rsidRPr="005A4323">
        <w:t>lso</w:t>
      </w:r>
      <w:r>
        <w:t>, and</w:t>
      </w:r>
      <w:r w:rsidRPr="005A4323">
        <w:t xml:space="preserve"> importantly, the resolution passed in November 2022</w:t>
      </w:r>
      <w:r>
        <w:t xml:space="preserve"> </w:t>
      </w:r>
      <w:r w:rsidRPr="005A4323">
        <w:t xml:space="preserve">recognised </w:t>
      </w:r>
      <w:r>
        <w:t>that t</w:t>
      </w:r>
      <w:r w:rsidRPr="005A4323">
        <w:t xml:space="preserve">he Russian Federation must be held to account for violations of international law and must bear the legal consequences of its internationally wrongful act. </w:t>
      </w:r>
      <w:r>
        <w:t>T</w:t>
      </w:r>
      <w:r w:rsidRPr="005A4323">
        <w:t>hat was supported by 94 states</w:t>
      </w:r>
      <w:r>
        <w:t>. U</w:t>
      </w:r>
      <w:r w:rsidRPr="005A4323">
        <w:t xml:space="preserve">nder the </w:t>
      </w:r>
      <w:r w:rsidR="00323F00">
        <w:t>C</w:t>
      </w:r>
      <w:r w:rsidRPr="005A4323">
        <w:t xml:space="preserve">laims </w:t>
      </w:r>
      <w:r w:rsidR="00323F00">
        <w:t>C</w:t>
      </w:r>
      <w:r w:rsidRPr="005A4323">
        <w:t xml:space="preserve">ommission </w:t>
      </w:r>
      <w:r w:rsidR="00323F00">
        <w:t>C</w:t>
      </w:r>
      <w:r w:rsidRPr="005A4323">
        <w:t>onvention</w:t>
      </w:r>
      <w:r>
        <w:t xml:space="preserve">, they </w:t>
      </w:r>
      <w:r w:rsidRPr="005A4323">
        <w:t>can join</w:t>
      </w:r>
      <w:r>
        <w:t xml:space="preserve"> t</w:t>
      </w:r>
      <w:r w:rsidRPr="005A4323">
        <w:t>his mechanism.</w:t>
      </w:r>
    </w:p>
    <w:p w:rsidR="00930139" w:rsidP="00930139">
      <w:pPr>
        <w:pStyle w:val="Remark"/>
      </w:pPr>
      <w:sdt>
        <w:sdtPr>
          <w:alias w:val="Member"/>
          <w:tag w:val="&lt;Member mnisId='2167' dodsId='26736'&gt;"/>
          <w:id w:val="-187217842"/>
          <w:placeholder>
            <w:docPart w:val="3AC285C053654968A002F844D886CE31"/>
          </w:placeholder>
          <w:richText/>
        </w:sdtPr>
        <w:sdtContent>
          <w:r w:rsidRPr="003B1578">
            <w:rPr>
              <w:b/>
            </w:rPr>
            <w:t>Lord Hannay of Chiswick:</w:t>
          </w:r>
        </w:sdtContent>
      </w:sdt>
      <w:r>
        <w:t xml:space="preserve"> Has Russia given any explanations </w:t>
      </w:r>
      <w:r w:rsidRPr="003C0C7F">
        <w:t xml:space="preserve">as to how it </w:t>
      </w:r>
      <w:r>
        <w:t>was</w:t>
      </w:r>
      <w:r w:rsidRPr="003C0C7F">
        <w:t xml:space="preserve"> able to vote for the Kuwait </w:t>
      </w:r>
      <w:r>
        <w:t>c</w:t>
      </w:r>
      <w:r w:rsidRPr="003C0C7F">
        <w:t>ommission</w:t>
      </w:r>
      <w:r>
        <w:t xml:space="preserve"> but was</w:t>
      </w:r>
      <w:r w:rsidRPr="003C0C7F">
        <w:t xml:space="preserve"> threatening to veto this one</w:t>
      </w:r>
      <w:r>
        <w:t>?</w:t>
      </w:r>
    </w:p>
    <w:p w:rsidR="00930139" w:rsidP="00930139">
      <w:pPr>
        <w:pStyle w:val="Answer"/>
      </w:pPr>
      <w:sdt>
        <w:sdtPr>
          <w:alias w:val="Witness"/>
          <w:id w:val="649322890"/>
          <w:placeholder>
            <w:docPart w:val="B893804C9CD4455094F851B5E1398C31"/>
          </w:placeholder>
          <w:richText/>
        </w:sdtPr>
        <w:sdtContent>
          <w:r w:rsidRPr="00CB2362">
            <w:rPr>
              <w:b/>
              <w:i/>
            </w:rPr>
            <w:t>Tetyana Nesterchuk:</w:t>
          </w:r>
        </w:sdtContent>
      </w:sdt>
      <w:r>
        <w:t xml:space="preserve"> It did not threaten to do so—it </w:t>
      </w:r>
      <w:r>
        <w:t>actually did</w:t>
      </w:r>
      <w:r>
        <w:t xml:space="preserve"> veto. An emergency meeting was convened, and Russia vetoed. The draft resolution was tabled on 25 February, calling for the withdrawal of Russian troops. Russia vetoed that Security Council resolution, after which there was the UNGA meeting.</w:t>
      </w:r>
    </w:p>
    <w:p w:rsidR="00930139" w:rsidP="00930139">
      <w:pPr>
        <w:pStyle w:val="Answer"/>
      </w:pPr>
      <w:sdt>
        <w:sdtPr>
          <w:alias w:val="Witness"/>
          <w:id w:val="-352344718"/>
          <w:placeholder>
            <w:docPart w:val="687FA825D611400785EB73405905F25C"/>
          </w:placeholder>
          <w:richText/>
        </w:sdtPr>
        <w:sdtContent>
          <w:r w:rsidRPr="00CB2362">
            <w:rPr>
              <w:b/>
              <w:i/>
            </w:rPr>
            <w:t>Maria Tymofiienko:</w:t>
          </w:r>
        </w:sdtContent>
      </w:sdt>
      <w:r>
        <w:t xml:space="preserve"> I want to add the importance of the commission </w:t>
      </w:r>
      <w:r w:rsidRPr="00AD1C67">
        <w:t xml:space="preserve">to establish the scale of damage and </w:t>
      </w:r>
      <w:r>
        <w:t xml:space="preserve">to </w:t>
      </w:r>
      <w:r w:rsidRPr="00AD1C67">
        <w:t>quantify</w:t>
      </w:r>
      <w:r>
        <w:t xml:space="preserve"> </w:t>
      </w:r>
      <w:r w:rsidRPr="00AD1C67">
        <w:t>that damage</w:t>
      </w:r>
      <w:r>
        <w:t>. O</w:t>
      </w:r>
      <w:r w:rsidRPr="00AD1C67">
        <w:t xml:space="preserve">bviously, your question relates to Russia joining the </w:t>
      </w:r>
      <w:r>
        <w:t>c</w:t>
      </w:r>
      <w:r w:rsidRPr="00AD1C67">
        <w:t xml:space="preserve">ommission, which would require a process under </w:t>
      </w:r>
      <w:r>
        <w:t>A</w:t>
      </w:r>
      <w:r w:rsidRPr="00AD1C67">
        <w:t xml:space="preserve">rticle 28 of the </w:t>
      </w:r>
      <w:r>
        <w:t>c</w:t>
      </w:r>
      <w:r w:rsidRPr="00AD1C67">
        <w:t>ommission to be followed</w:t>
      </w:r>
      <w:r>
        <w:t xml:space="preserve">. But as </w:t>
      </w:r>
      <w:r w:rsidRPr="00AD1C67">
        <w:t xml:space="preserve">we do not have the </w:t>
      </w:r>
      <w:r>
        <w:t>willingness</w:t>
      </w:r>
      <w:r w:rsidRPr="00AD1C67">
        <w:t xml:space="preserve"> of Russia to</w:t>
      </w:r>
      <w:r>
        <w:t xml:space="preserve"> do so, a</w:t>
      </w:r>
      <w:r w:rsidRPr="00AD1C67">
        <w:t xml:space="preserve">nd </w:t>
      </w:r>
      <w:r>
        <w:t xml:space="preserve">as </w:t>
      </w:r>
      <w:r w:rsidRPr="00AD1C67">
        <w:t>the war is continuing</w:t>
      </w:r>
      <w:r>
        <w:t xml:space="preserve">, it is </w:t>
      </w:r>
      <w:r w:rsidRPr="00AD1C67">
        <w:t xml:space="preserve">very important that the </w:t>
      </w:r>
      <w:r>
        <w:t>c</w:t>
      </w:r>
      <w:r w:rsidRPr="00AD1C67">
        <w:t xml:space="preserve">ommission functions now in </w:t>
      </w:r>
      <w:r>
        <w:t xml:space="preserve">the </w:t>
      </w:r>
      <w:r w:rsidRPr="00AD1C67">
        <w:t>absence of Russia agreeing to this process</w:t>
      </w:r>
      <w:r>
        <w:t>. I</w:t>
      </w:r>
      <w:r w:rsidRPr="00AD1C67">
        <w:t>t is important for both questions</w:t>
      </w:r>
      <w:r>
        <w:t>,</w:t>
      </w:r>
      <w:r w:rsidRPr="00AD1C67">
        <w:t xml:space="preserve"> in terms of </w:t>
      </w:r>
      <w:r>
        <w:t xml:space="preserve">the </w:t>
      </w:r>
      <w:r w:rsidRPr="00AD1C67">
        <w:t>Ukrainian public, that there is an established, quantified measure</w:t>
      </w:r>
      <w:r>
        <w:t xml:space="preserve"> of d</w:t>
      </w:r>
      <w:r w:rsidRPr="00AD1C67">
        <w:t>amage that can be used to deter Russia and encourage Russia to come to the negotiating table and seek peace eventually.</w:t>
      </w:r>
    </w:p>
    <w:p w:rsidR="00930139" w:rsidP="00930139">
      <w:pPr>
        <w:pStyle w:val="Answer"/>
      </w:pPr>
      <w:r>
        <w:t>A</w:t>
      </w:r>
      <w:r w:rsidRPr="00AD1C67">
        <w:t>t the moment</w:t>
      </w:r>
      <w:r w:rsidRPr="00AD1C67">
        <w:t xml:space="preserve">, while Russia is not part of the process, we are looking at the frozen assets. </w:t>
      </w:r>
      <w:r>
        <w:t>W</w:t>
      </w:r>
      <w:r w:rsidRPr="00AD1C67">
        <w:t xml:space="preserve">e know already from the initial assessment of the damage that it goes way beyond those figures. </w:t>
      </w:r>
      <w:r>
        <w:t>T</w:t>
      </w:r>
      <w:r w:rsidRPr="00AD1C67">
        <w:t xml:space="preserve">he damage is already quantified at </w:t>
      </w:r>
      <w:r>
        <w:t>$</w:t>
      </w:r>
      <w:r w:rsidRPr="00AD1C67">
        <w:t xml:space="preserve">500 billion or $600 billion. </w:t>
      </w:r>
      <w:r>
        <w:t>It</w:t>
      </w:r>
      <w:r w:rsidRPr="00AD1C67">
        <w:t xml:space="preserve"> is so important </w:t>
      </w:r>
      <w:r>
        <w:t xml:space="preserve">for the </w:t>
      </w:r>
      <w:r w:rsidRPr="00AD1C67">
        <w:t>commission to function</w:t>
      </w:r>
      <w:r>
        <w:t xml:space="preserve"> </w:t>
      </w:r>
      <w:r w:rsidRPr="00AD1C67">
        <w:t>so that those figures can be substantiated.</w:t>
      </w:r>
    </w:p>
    <w:p w:rsidR="00930139" w:rsidP="00930139">
      <w:pPr>
        <w:pStyle w:val="Remark"/>
      </w:pPr>
      <w:sdt>
        <w:sdtPr>
          <w:alias w:val="Member"/>
          <w:tag w:val="&lt;Member mnisId='4949' dodsId=''&gt;"/>
          <w:id w:val="1338107252"/>
          <w:placeholder>
            <w:docPart w:val="2E8B93A8637F45289DF24D80AA7C9631"/>
          </w:placeholder>
          <w:richText/>
        </w:sdtPr>
        <w:sdtContent>
          <w:r w:rsidRPr="00913251">
            <w:rPr>
              <w:b/>
            </w:rPr>
            <w:t>The Chair:</w:t>
          </w:r>
        </w:sdtContent>
      </w:sdt>
      <w:r>
        <w:t xml:space="preserve"> So you are saying that the sheer process of this is important </w:t>
      </w:r>
      <w:r>
        <w:t xml:space="preserve">in, </w:t>
      </w:r>
      <w:r w:rsidRPr="00AB7600">
        <w:t>hopefully</w:t>
      </w:r>
      <w:r>
        <w:t xml:space="preserve">, </w:t>
      </w:r>
      <w:r w:rsidRPr="00AB7600">
        <w:t>driving to a good conclusion</w:t>
      </w:r>
      <w:r>
        <w:t xml:space="preserve">, </w:t>
      </w:r>
      <w:r w:rsidRPr="00AB7600">
        <w:t>because it is visible and recorded, even if we have not got to the compensation mechanism itself.</w:t>
      </w:r>
    </w:p>
    <w:p w:rsidR="00930139" w:rsidP="00930139">
      <w:pPr>
        <w:pStyle w:val="Remark"/>
      </w:pPr>
      <w:r w:rsidRPr="00AB7600">
        <w:t xml:space="preserve">Lord Stevenson is online. I </w:t>
      </w:r>
      <w:r>
        <w:t xml:space="preserve">will </w:t>
      </w:r>
      <w:r w:rsidRPr="00AB7600">
        <w:t xml:space="preserve">hand over to </w:t>
      </w:r>
      <w:r>
        <w:t xml:space="preserve">him </w:t>
      </w:r>
      <w:r w:rsidRPr="00AB7600">
        <w:t xml:space="preserve">to ask </w:t>
      </w:r>
      <w:r>
        <w:t xml:space="preserve">his </w:t>
      </w:r>
      <w:r w:rsidRPr="00AB7600">
        <w:t>question.</w:t>
      </w:r>
    </w:p>
    <w:p w:rsidR="00930139" w:rsidP="00930139">
      <w:pPr>
        <w:pStyle w:val="Question"/>
      </w:pPr>
      <w:sdt>
        <w:sdtPr>
          <w:alias w:val="Member"/>
          <w:tag w:val="&lt;Member mnisId='4175' dodsId='58556'&gt;"/>
          <w:id w:val="2119097992"/>
          <w:placeholder>
            <w:docPart w:val="4862359B03644B91850E8ACFDFD8B6DA"/>
          </w:placeholder>
          <w:richText/>
        </w:sdtPr>
        <w:sdtContent>
          <w:r w:rsidRPr="009F48DE">
            <w:rPr>
              <w:b/>
            </w:rPr>
            <w:t xml:space="preserve">Lord Stevenson of </w:t>
          </w:r>
          <w:r w:rsidRPr="009F48DE">
            <w:rPr>
              <w:b/>
            </w:rPr>
            <w:t>Balmacara</w:t>
          </w:r>
          <w:r w:rsidRPr="009F48DE">
            <w:rPr>
              <w:b/>
            </w:rPr>
            <w:t>:</w:t>
          </w:r>
        </w:sdtContent>
      </w:sdt>
      <w:r>
        <w:t xml:space="preserve"> It would helpful if you could give us a little more background about </w:t>
      </w:r>
      <w:r w:rsidRPr="00167C60">
        <w:t>how much the UK has been involved in these negotiations and in the development of the convention. Has it been an active one</w:t>
      </w:r>
      <w:r>
        <w:t>,</w:t>
      </w:r>
      <w:r w:rsidRPr="00167C60">
        <w:t xml:space="preserve"> or is it more of a second order? </w:t>
      </w:r>
      <w:r>
        <w:t>C</w:t>
      </w:r>
      <w:r w:rsidRPr="00167C60">
        <w:t>ould you also expand on what you think we should do here to help with</w:t>
      </w:r>
      <w:r>
        <w:t xml:space="preserve"> </w:t>
      </w:r>
      <w:r w:rsidRPr="00167C60">
        <w:t>the development of this</w:t>
      </w:r>
      <w:r>
        <w:t xml:space="preserve">? </w:t>
      </w:r>
      <w:r w:rsidRPr="00167C60">
        <w:t>You</w:t>
      </w:r>
      <w:r>
        <w:t xml:space="preserve"> </w:t>
      </w:r>
      <w:r w:rsidRPr="00167C60">
        <w:t xml:space="preserve">said already that the United States and Canada have legislated. Are there other legislative opportunities </w:t>
      </w:r>
      <w:r>
        <w:t xml:space="preserve">that </w:t>
      </w:r>
      <w:r w:rsidRPr="00167C60">
        <w:t>you think we should take</w:t>
      </w:r>
      <w:r>
        <w:t>?</w:t>
      </w:r>
    </w:p>
    <w:p w:rsidR="00930139" w:rsidP="00930139">
      <w:pPr>
        <w:pStyle w:val="Answer"/>
      </w:pPr>
      <w:sdt>
        <w:sdtPr>
          <w:alias w:val="Witness"/>
          <w:id w:val="578485327"/>
          <w:placeholder>
            <w:docPart w:val="4A42E33CBC7F4BED979BE2ECD856BEE7"/>
          </w:placeholder>
          <w:richText/>
        </w:sdtPr>
        <w:sdtContent>
          <w:r w:rsidRPr="00985845">
            <w:rPr>
              <w:b/>
              <w:i/>
            </w:rPr>
            <w:t xml:space="preserve">Markiyan </w:t>
          </w:r>
          <w:r w:rsidRPr="00985845">
            <w:rPr>
              <w:b/>
              <w:i/>
            </w:rPr>
            <w:t>Kliuchkovskyi</w:t>
          </w:r>
          <w:r w:rsidRPr="00985845">
            <w:rPr>
              <w:b/>
              <w:i/>
            </w:rPr>
            <w:t>:</w:t>
          </w:r>
        </w:sdtContent>
      </w:sdt>
      <w:r>
        <w:t xml:space="preserve"> With respect to the UK’s participation in this </w:t>
      </w:r>
      <w:r w:rsidRPr="006C4022">
        <w:t>entire process</w:t>
      </w:r>
      <w:r>
        <w:t xml:space="preserve">, </w:t>
      </w:r>
      <w:r w:rsidRPr="006C4022">
        <w:t>I should start by saying that the UK has been</w:t>
      </w:r>
      <w:r>
        <w:t xml:space="preserve"> a</w:t>
      </w:r>
      <w:r w:rsidRPr="006C4022">
        <w:t xml:space="preserve"> steadfast supporter of this mechanism every step of the way</w:t>
      </w:r>
      <w:r>
        <w:t>—</w:t>
      </w:r>
      <w:r w:rsidRPr="006C4022">
        <w:t xml:space="preserve">from the </w:t>
      </w:r>
      <w:r>
        <w:t>r</w:t>
      </w:r>
      <w:r w:rsidRPr="006C4022">
        <w:t>egister to the preparation and negotiation of a claims commission convention</w:t>
      </w:r>
      <w:r>
        <w:t>. T</w:t>
      </w:r>
      <w:r w:rsidRPr="006C4022">
        <w:t xml:space="preserve">he </w:t>
      </w:r>
      <w:r w:rsidRPr="00664925">
        <w:t>UK Permanent Representative to the Council of Europe</w:t>
      </w:r>
      <w:r w:rsidRPr="006C4022">
        <w:t xml:space="preserve">, </w:t>
      </w:r>
      <w:r>
        <w:t>A</w:t>
      </w:r>
      <w:r w:rsidRPr="006C4022">
        <w:t xml:space="preserve">mbassador </w:t>
      </w:r>
      <w:r w:rsidRPr="00664925">
        <w:t>Sandy Moss</w:t>
      </w:r>
      <w:r w:rsidRPr="006C4022">
        <w:t xml:space="preserve">, is the chair of the Conference of Participants, and we have had the pleasure of working together with him for the past almost three years, advancing the cause of the register at the forefront of </w:t>
      </w:r>
      <w:r>
        <w:t xml:space="preserve">the </w:t>
      </w:r>
      <w:r w:rsidRPr="006C4022">
        <w:t>mechanism</w:t>
      </w:r>
      <w:r>
        <w:t>. W</w:t>
      </w:r>
      <w:r w:rsidRPr="006C4022">
        <w:t>e are very grateful for that</w:t>
      </w:r>
      <w:r>
        <w:t>.</w:t>
      </w:r>
    </w:p>
    <w:p w:rsidR="00930139" w:rsidP="00930139">
      <w:pPr>
        <w:pStyle w:val="Answer"/>
      </w:pPr>
      <w:r>
        <w:t>H</w:t>
      </w:r>
      <w:r w:rsidRPr="006C4022">
        <w:t>aving</w:t>
      </w:r>
      <w:r>
        <w:t xml:space="preserve"> </w:t>
      </w:r>
      <w:r w:rsidRPr="006C4022">
        <w:t xml:space="preserve">served as the secretary of </w:t>
      </w:r>
      <w:r>
        <w:t>the</w:t>
      </w:r>
      <w:r w:rsidRPr="006C4022">
        <w:t xml:space="preserve"> negotiations process, I can say that the United Kingdom delegation was among the most active</w:t>
      </w:r>
      <w:r>
        <w:t>,</w:t>
      </w:r>
      <w:r w:rsidRPr="006C4022">
        <w:t xml:space="preserve"> and indeed probably the biggest </w:t>
      </w:r>
      <w:r>
        <w:t xml:space="preserve">in </w:t>
      </w:r>
      <w:r w:rsidRPr="006C4022">
        <w:t xml:space="preserve">number of participants. </w:t>
      </w:r>
      <w:r>
        <w:t>I</w:t>
      </w:r>
      <w:r w:rsidRPr="006C4022">
        <w:t>ts participation was</w:t>
      </w:r>
      <w:r>
        <w:t xml:space="preserve"> </w:t>
      </w:r>
      <w:r w:rsidRPr="006C4022">
        <w:t>absolutely vital</w:t>
      </w:r>
      <w:r>
        <w:t xml:space="preserve">, </w:t>
      </w:r>
      <w:r w:rsidRPr="006C4022">
        <w:t>because not only is the UK a powerful and respectable member of the negotiating community</w:t>
      </w:r>
      <w:r>
        <w:t xml:space="preserve">—if </w:t>
      </w:r>
      <w:r w:rsidRPr="006C4022">
        <w:t xml:space="preserve">I can put it </w:t>
      </w:r>
      <w:r>
        <w:t>this</w:t>
      </w:r>
      <w:r w:rsidRPr="006C4022">
        <w:t xml:space="preserve"> way</w:t>
      </w:r>
      <w:r>
        <w:t xml:space="preserve">, </w:t>
      </w:r>
      <w:r w:rsidRPr="006C4022">
        <w:t xml:space="preserve">other delegations listened to what the UK has </w:t>
      </w:r>
      <w:r>
        <w:t xml:space="preserve">had </w:t>
      </w:r>
      <w:r w:rsidRPr="006C4022">
        <w:t>to say</w:t>
      </w:r>
      <w:r>
        <w:t>—i</w:t>
      </w:r>
      <w:r w:rsidRPr="006C4022">
        <w:t xml:space="preserve">t was also quite important that </w:t>
      </w:r>
      <w:r>
        <w:t xml:space="preserve">the </w:t>
      </w:r>
      <w:r w:rsidRPr="006C4022">
        <w:t>UK kept focus both on the goals and targets of this process</w:t>
      </w:r>
      <w:r>
        <w:t xml:space="preserve"> and </w:t>
      </w:r>
      <w:r w:rsidRPr="006C4022">
        <w:t xml:space="preserve">where we want to end up, </w:t>
      </w:r>
      <w:r>
        <w:t>and</w:t>
      </w:r>
      <w:r w:rsidRPr="006C4022">
        <w:t xml:space="preserve"> on the viability of this mechanism, including from a point of view of financing</w:t>
      </w:r>
      <w:r>
        <w:t xml:space="preserve">, </w:t>
      </w:r>
      <w:r w:rsidRPr="006C4022">
        <w:t>budget and sustainability, so that it did not become an unbearable burden for those states that are willing to support the process.</w:t>
      </w:r>
      <w:r w:rsidRPr="008A63A0">
        <w:t xml:space="preserve"> </w:t>
      </w:r>
      <w:r>
        <w:t>A</w:t>
      </w:r>
      <w:r w:rsidRPr="006C4022">
        <w:t>ll in all, it was an incredibly efficient participation in an overall</w:t>
      </w:r>
      <w:r w:rsidRPr="008A63A0">
        <w:t xml:space="preserve"> </w:t>
      </w:r>
      <w:r w:rsidRPr="006C4022">
        <w:t>very fast</w:t>
      </w:r>
      <w:r>
        <w:t xml:space="preserve"> </w:t>
      </w:r>
      <w:r w:rsidRPr="006C4022">
        <w:t xml:space="preserve">and efficient negotiation process. </w:t>
      </w:r>
      <w:r>
        <w:t>W</w:t>
      </w:r>
      <w:r w:rsidRPr="006C4022">
        <w:t>e are</w:t>
      </w:r>
      <w:r w:rsidRPr="008A63A0">
        <w:t xml:space="preserve"> </w:t>
      </w:r>
      <w:r w:rsidRPr="006C4022">
        <w:t>quite</w:t>
      </w:r>
      <w:r>
        <w:t xml:space="preserve"> </w:t>
      </w:r>
      <w:r w:rsidRPr="006C4022">
        <w:t>happy and pleased, but also not surprised</w:t>
      </w:r>
      <w:r>
        <w:t>,</w:t>
      </w:r>
      <w:r w:rsidRPr="006C4022">
        <w:t xml:space="preserve"> that the UK bec</w:t>
      </w:r>
      <w:r>
        <w:t>a</w:t>
      </w:r>
      <w:r w:rsidRPr="006C4022">
        <w:t>me one of the signatories of the convention on the day it was adopted.</w:t>
      </w:r>
    </w:p>
    <w:p w:rsidR="00930139" w:rsidP="00930139">
      <w:pPr>
        <w:pStyle w:val="Answer"/>
      </w:pPr>
      <w:sdt>
        <w:sdtPr>
          <w:alias w:val="Witness"/>
          <w:id w:val="-1741630968"/>
          <w:placeholder>
            <w:docPart w:val="AE0D0590384C488899CBAAA0DEE37B77"/>
          </w:placeholder>
          <w:richText/>
        </w:sdtPr>
        <w:sdtContent>
          <w:r w:rsidRPr="00062400">
            <w:rPr>
              <w:b/>
              <w:i/>
            </w:rPr>
            <w:t>Maria Tymofiienko:</w:t>
          </w:r>
        </w:sdtContent>
      </w:sdt>
      <w:r>
        <w:t xml:space="preserve"> I will just add to that. W</w:t>
      </w:r>
      <w:r w:rsidRPr="002863C3">
        <w:t>e have</w:t>
      </w:r>
      <w:r>
        <w:t xml:space="preserve"> </w:t>
      </w:r>
      <w:r w:rsidRPr="002863C3">
        <w:t>submitted</w:t>
      </w:r>
      <w:r>
        <w:t xml:space="preserve"> </w:t>
      </w:r>
      <w:r w:rsidRPr="002863C3">
        <w:t xml:space="preserve">a report from </w:t>
      </w:r>
      <w:r w:rsidRPr="00405497">
        <w:t xml:space="preserve">BIICL </w:t>
      </w:r>
      <w:r w:rsidRPr="002863C3">
        <w:t xml:space="preserve">for this </w:t>
      </w:r>
      <w:r>
        <w:t>c</w:t>
      </w:r>
      <w:r w:rsidRPr="002863C3">
        <w:t>ommittee</w:t>
      </w:r>
      <w:r>
        <w:t xml:space="preserve">’s </w:t>
      </w:r>
      <w:r w:rsidRPr="002863C3">
        <w:t xml:space="preserve">attention. </w:t>
      </w:r>
      <w:r>
        <w:t>T</w:t>
      </w:r>
      <w:r w:rsidRPr="002863C3">
        <w:t xml:space="preserve">he recommendation for this </w:t>
      </w:r>
      <w:r>
        <w:t>c</w:t>
      </w:r>
      <w:r w:rsidRPr="002863C3">
        <w:t>ommittee is to</w:t>
      </w:r>
      <w:r>
        <w:t xml:space="preserve"> </w:t>
      </w:r>
      <w:r w:rsidRPr="002863C3">
        <w:t xml:space="preserve">advise the Government first to join the </w:t>
      </w:r>
      <w:r>
        <w:t>c</w:t>
      </w:r>
      <w:r w:rsidRPr="002863C3">
        <w:t xml:space="preserve">ommission, </w:t>
      </w:r>
      <w:r>
        <w:t xml:space="preserve">to </w:t>
      </w:r>
      <w:r w:rsidRPr="002863C3">
        <w:t xml:space="preserve">ratify the process and then </w:t>
      </w:r>
      <w:r>
        <w:t>to e</w:t>
      </w:r>
      <w:r w:rsidRPr="002863C3">
        <w:t xml:space="preserve">ncourage the expansion of the scope of the claims commission to cover the period from 2014, so that we do not have that gap in the period </w:t>
      </w:r>
      <w:r>
        <w:t xml:space="preserve">in which the </w:t>
      </w:r>
      <w:r w:rsidRPr="002863C3">
        <w:t xml:space="preserve">claims </w:t>
      </w:r>
      <w:r>
        <w:t>c</w:t>
      </w:r>
      <w:r w:rsidRPr="002863C3">
        <w:t xml:space="preserve">ommission is considering the claims. </w:t>
      </w:r>
      <w:r>
        <w:t>I</w:t>
      </w:r>
      <w:r w:rsidRPr="002863C3">
        <w:t>t is important, as we discussed, to adopt legislation for transferring the frozen assets and</w:t>
      </w:r>
      <w:r>
        <w:t xml:space="preserve"> set</w:t>
      </w:r>
      <w:r w:rsidRPr="002863C3">
        <w:t xml:space="preserve"> up of the future compensation fund.</w:t>
      </w:r>
      <w:r>
        <w:t xml:space="preserve"> A</w:t>
      </w:r>
      <w:r w:rsidRPr="002863C3">
        <w:t xml:space="preserve">ll </w:t>
      </w:r>
      <w:r>
        <w:t xml:space="preserve">of </w:t>
      </w:r>
      <w:r w:rsidRPr="002863C3">
        <w:t>th</w:t>
      </w:r>
      <w:r>
        <w:t>ese</w:t>
      </w:r>
      <w:r w:rsidRPr="002863C3">
        <w:t xml:space="preserve"> are critical and important steps that UK should lead on.</w:t>
      </w:r>
    </w:p>
    <w:p w:rsidR="00930139" w:rsidP="00930139">
      <w:pPr>
        <w:pStyle w:val="Answer"/>
      </w:pPr>
      <w:sdt>
        <w:sdtPr>
          <w:alias w:val="Witness"/>
          <w:id w:val="-2090926575"/>
          <w:placeholder>
            <w:docPart w:val="493CE930646B4A5BA100F95F0DD5D1CA"/>
          </w:placeholder>
          <w:richText/>
        </w:sdtPr>
        <w:sdtContent>
          <w:r w:rsidRPr="009251AE">
            <w:rPr>
              <w:b/>
              <w:i/>
            </w:rPr>
            <w:t>Tetyana Nesterchuk:</w:t>
          </w:r>
        </w:sdtContent>
      </w:sdt>
      <w:r>
        <w:t xml:space="preserve"> I will just add to what </w:t>
      </w:r>
      <w:r w:rsidRPr="00C81985">
        <w:t xml:space="preserve">Markiyan </w:t>
      </w:r>
      <w:r>
        <w:t xml:space="preserve">said </w:t>
      </w:r>
      <w:r w:rsidRPr="008A63A0">
        <w:t>about the UK</w:t>
      </w:r>
      <w:r>
        <w:t xml:space="preserve">’s </w:t>
      </w:r>
      <w:r w:rsidRPr="008A63A0">
        <w:t>delegations</w:t>
      </w:r>
      <w:r w:rsidRPr="008A63A0">
        <w:t xml:space="preserve"> involvement. I sit on the Bar Council’s International </w:t>
      </w:r>
      <w:r>
        <w:t>C</w:t>
      </w:r>
      <w:r w:rsidRPr="008A63A0">
        <w:t>ommittee</w:t>
      </w:r>
      <w:r>
        <w:t>,</w:t>
      </w:r>
      <w:r w:rsidRPr="008A63A0">
        <w:t xml:space="preserve"> and particularly in our public international law group, and I </w:t>
      </w:r>
      <w:r w:rsidRPr="008A63A0">
        <w:t xml:space="preserve">know that we currently have a lawyer from the UK involved in every single case before the International Court of Justice. </w:t>
      </w:r>
      <w:r>
        <w:t>W</w:t>
      </w:r>
      <w:r w:rsidRPr="008A63A0">
        <w:t>e have the expertise</w:t>
      </w:r>
      <w:r>
        <w:t xml:space="preserve"> </w:t>
      </w:r>
      <w:r w:rsidRPr="008A63A0">
        <w:t xml:space="preserve">here in the UK on issues of public international law. I am not surprised that it was the biggest delegation by size, because there is a lot of learning here. I think </w:t>
      </w:r>
      <w:r>
        <w:t xml:space="preserve">that </w:t>
      </w:r>
      <w:r w:rsidRPr="008A63A0">
        <w:t xml:space="preserve">all members of the Bar Council </w:t>
      </w:r>
      <w:r>
        <w:t>would</w:t>
      </w:r>
      <w:r w:rsidRPr="008A63A0">
        <w:t xml:space="preserve"> be very happy to share that learning and welcome the implementation of the </w:t>
      </w:r>
      <w:r w:rsidR="00323F00">
        <w:t>C</w:t>
      </w:r>
      <w:r w:rsidRPr="008A63A0">
        <w:t xml:space="preserve">laims </w:t>
      </w:r>
      <w:r w:rsidR="00323F00">
        <w:t>C</w:t>
      </w:r>
      <w:r w:rsidRPr="008A63A0">
        <w:t>ommission.</w:t>
      </w:r>
    </w:p>
    <w:p w:rsidR="00930139" w:rsidP="00930139">
      <w:pPr>
        <w:pStyle w:val="Question"/>
      </w:pPr>
      <w:sdt>
        <w:sdtPr>
          <w:alias w:val="Member"/>
          <w:tag w:val="&lt;Member mnisId='2167' dodsId='26736'&gt;"/>
          <w:id w:val="1005718845"/>
          <w:placeholder>
            <w:docPart w:val="8670250D0D104921AE3F01C521398CD6"/>
          </w:placeholder>
          <w:richText/>
        </w:sdtPr>
        <w:sdtContent>
          <w:r w:rsidRPr="00413DBB">
            <w:rPr>
              <w:b/>
            </w:rPr>
            <w:t>Lord Hannay of Chiswick:</w:t>
          </w:r>
        </w:sdtContent>
      </w:sdt>
      <w:r>
        <w:t xml:space="preserve"> If Britain were to withdraw from the convention, would this have </w:t>
      </w:r>
      <w:r w:rsidRPr="00CD38AD">
        <w:t>any effect on the matters</w:t>
      </w:r>
      <w:r>
        <w:t xml:space="preserve"> we are</w:t>
      </w:r>
      <w:r w:rsidRPr="00CD38AD">
        <w:t xml:space="preserve"> talking about</w:t>
      </w:r>
      <w:r>
        <w:t xml:space="preserve">, including </w:t>
      </w:r>
      <w:r w:rsidRPr="00CD38AD">
        <w:t>the role it could play</w:t>
      </w:r>
      <w:r>
        <w:t>?</w:t>
      </w:r>
      <w:r w:rsidRPr="00CD38AD">
        <w:t> </w:t>
      </w:r>
      <w:r>
        <w:t>C</w:t>
      </w:r>
      <w:r w:rsidRPr="00CD38AD">
        <w:t>ould</w:t>
      </w:r>
      <w:r>
        <w:t xml:space="preserve"> you</w:t>
      </w:r>
      <w:r w:rsidRPr="00CD38AD">
        <w:t xml:space="preserve"> tell us what your view</w:t>
      </w:r>
      <w:r>
        <w:t>s</w:t>
      </w:r>
      <w:r w:rsidRPr="00CD38AD">
        <w:t xml:space="preserve"> on those questions are</w:t>
      </w:r>
      <w:r>
        <w:t>?</w:t>
      </w:r>
    </w:p>
    <w:p w:rsidR="00930139" w:rsidP="00930139">
      <w:pPr>
        <w:pStyle w:val="Answer"/>
      </w:pPr>
      <w:sdt>
        <w:sdtPr>
          <w:alias w:val="Witness"/>
          <w:id w:val="-842084989"/>
          <w:placeholder>
            <w:docPart w:val="0A18DC1017794E16B0994E9A32E82962"/>
          </w:placeholder>
          <w:richText/>
        </w:sdtPr>
        <w:sdtContent>
          <w:r w:rsidRPr="0055739E">
            <w:rPr>
              <w:b/>
              <w:i/>
            </w:rPr>
            <w:t xml:space="preserve">Markiyan </w:t>
          </w:r>
          <w:r w:rsidRPr="0055739E">
            <w:rPr>
              <w:b/>
              <w:i/>
            </w:rPr>
            <w:t>Kliuchkovskyi</w:t>
          </w:r>
          <w:r w:rsidRPr="0055739E">
            <w:rPr>
              <w:b/>
              <w:i/>
            </w:rPr>
            <w:t>:</w:t>
          </w:r>
        </w:sdtContent>
      </w:sdt>
      <w:r>
        <w:t xml:space="preserve"> Frankly, we have not given much thought to the </w:t>
      </w:r>
      <w:r w:rsidRPr="00C370C3">
        <w:t>consequences of withdrawal from the convention</w:t>
      </w:r>
      <w:r>
        <w:t xml:space="preserve">, as </w:t>
      </w:r>
      <w:r w:rsidRPr="00C370C3">
        <w:t>it has not yet entered into force</w:t>
      </w:r>
      <w:r>
        <w:t>. W</w:t>
      </w:r>
      <w:r w:rsidRPr="00C370C3">
        <w:t>hat I will say is that</w:t>
      </w:r>
      <w:r>
        <w:t>,</w:t>
      </w:r>
      <w:r w:rsidRPr="00C370C3">
        <w:t xml:space="preserve"> under the terms of the convention and in the context of the Council of Europe, the United Kingdom has a status of what we call </w:t>
      </w:r>
      <w:r>
        <w:t>“</w:t>
      </w:r>
      <w:r w:rsidRPr="00C370C3">
        <w:t>major contributor</w:t>
      </w:r>
      <w:r>
        <w:t>”</w:t>
      </w:r>
      <w:r w:rsidRPr="00C370C3">
        <w:t>, which means that its role, including financial contribution to the budget</w:t>
      </w:r>
      <w:r>
        <w:t xml:space="preserve"> and </w:t>
      </w:r>
      <w:r w:rsidRPr="00C370C3">
        <w:t>financing of the commission, is considerable. A withdrawal from the convention would have difficult consequences</w:t>
      </w:r>
      <w:r>
        <w:t>,</w:t>
      </w:r>
      <w:r w:rsidRPr="00C370C3">
        <w:t xml:space="preserve"> even from that perspective, let alone from </w:t>
      </w:r>
      <w:r>
        <w:t>the</w:t>
      </w:r>
      <w:r w:rsidRPr="00C370C3">
        <w:t xml:space="preserve"> point of view of </w:t>
      </w:r>
      <w:r>
        <w:t>the</w:t>
      </w:r>
      <w:r w:rsidRPr="00C370C3">
        <w:t xml:space="preserve"> political signal that it would send.</w:t>
      </w:r>
    </w:p>
    <w:p w:rsidR="00930139" w:rsidP="00930139">
      <w:pPr>
        <w:pStyle w:val="Answer"/>
      </w:pPr>
      <w:r>
        <w:t>F</w:t>
      </w:r>
      <w:r w:rsidRPr="00C370C3">
        <w:t>rankly</w:t>
      </w:r>
      <w:r>
        <w:t xml:space="preserve">, </w:t>
      </w:r>
      <w:r w:rsidRPr="00C370C3">
        <w:t>we are in quite a</w:t>
      </w:r>
      <w:r>
        <w:t>n</w:t>
      </w:r>
      <w:r w:rsidRPr="00C370C3">
        <w:t xml:space="preserve"> optimistic mindset, if I can put it that way. </w:t>
      </w:r>
      <w:r>
        <w:t>W</w:t>
      </w:r>
      <w:r w:rsidRPr="00C370C3">
        <w:t xml:space="preserve">e are working towards </w:t>
      </w:r>
      <w:r>
        <w:t>t</w:t>
      </w:r>
      <w:r w:rsidRPr="00C370C3">
        <w:t>his convention</w:t>
      </w:r>
      <w:r w:rsidRPr="006807F7">
        <w:t xml:space="preserve"> </w:t>
      </w:r>
      <w:r>
        <w:t xml:space="preserve">coming </w:t>
      </w:r>
      <w:r w:rsidRPr="00C370C3">
        <w:t xml:space="preserve">into force. As you may know, </w:t>
      </w:r>
      <w:r>
        <w:t>coming</w:t>
      </w:r>
      <w:r w:rsidRPr="00C370C3">
        <w:t xml:space="preserve"> into force requires ratification by at least 25 states, including three major contributors</w:t>
      </w:r>
      <w:r>
        <w:t>, s</w:t>
      </w:r>
      <w:r w:rsidRPr="00C370C3">
        <w:t>o speedy ratification by the United Kingdom is </w:t>
      </w:r>
      <w:r w:rsidRPr="00C370C3">
        <w:t>absolutely vital</w:t>
      </w:r>
      <w:r w:rsidRPr="00C370C3">
        <w:t> in that sense.</w:t>
      </w:r>
    </w:p>
    <w:p w:rsidR="00930139" w:rsidP="00930139">
      <w:pPr>
        <w:pStyle w:val="Remark"/>
      </w:pPr>
      <w:sdt>
        <w:sdtPr>
          <w:alias w:val="Member"/>
          <w:tag w:val="&lt;Member mnisId='2167' dodsId='26736'&gt;"/>
          <w:id w:val="299199471"/>
          <w:placeholder>
            <w:docPart w:val="D462615DFB464FD88EBA86B93FB82EDF"/>
          </w:placeholder>
          <w:richText/>
        </w:sdtPr>
        <w:sdtContent>
          <w:r w:rsidRPr="0051362C">
            <w:rPr>
              <w:b/>
            </w:rPr>
            <w:t>Lord Hannay of Chiswick:</w:t>
          </w:r>
        </w:sdtContent>
      </w:sdt>
      <w:r>
        <w:t xml:space="preserve"> Would the same considerations apply if </w:t>
      </w:r>
      <w:r w:rsidRPr="00F06142">
        <w:t>the UK were to withdraw from the European Convention on Human Rights?</w:t>
      </w:r>
    </w:p>
    <w:p w:rsidR="003964BC" w:rsidP="003964BC">
      <w:pPr>
        <w:pStyle w:val="Answer"/>
      </w:pPr>
      <w:sdt>
        <w:sdtPr>
          <w:alias w:val="Witness"/>
          <w:id w:val="-1627391153"/>
          <w:placeholder>
            <w:docPart w:val="21950C9CCEBE46B8B9AD53F66DFE88B5"/>
          </w:placeholder>
          <w:richText/>
        </w:sdtPr>
        <w:sdtContent>
          <w:r w:rsidRPr="00DB1D99" w:rsidR="00930139">
            <w:rPr>
              <w:b/>
              <w:i/>
            </w:rPr>
            <w:t xml:space="preserve">Markiyan </w:t>
          </w:r>
          <w:r w:rsidRPr="00DB1D99" w:rsidR="00930139">
            <w:rPr>
              <w:b/>
              <w:i/>
            </w:rPr>
            <w:t>Kliuchkovskyi</w:t>
          </w:r>
          <w:r w:rsidRPr="00DB1D99" w:rsidR="00930139">
            <w:rPr>
              <w:b/>
              <w:i/>
            </w:rPr>
            <w:t>:</w:t>
          </w:r>
        </w:sdtContent>
      </w:sdt>
      <w:r w:rsidR="00930139">
        <w:t xml:space="preserve"> I am sure that it would be an equally difficult </w:t>
      </w:r>
      <w:r w:rsidRPr="00576E7F" w:rsidR="00930139">
        <w:t xml:space="preserve">proposition. I am not an expert on </w:t>
      </w:r>
      <w:r w:rsidR="00930139">
        <w:t xml:space="preserve">the </w:t>
      </w:r>
      <w:r w:rsidRPr="00576E7F" w:rsidR="00930139">
        <w:t xml:space="preserve">European Convention on Human Rights, </w:t>
      </w:r>
      <w:r w:rsidRPr="00FE2313" w:rsidR="00930139">
        <w:t>so I should caveat my response, but I can imagine that, as accountability in</w:t>
      </w:r>
      <w:r w:rsidRPr="003964BC" w:rsidR="00930139">
        <w:t xml:space="preserve">struments have a considerable history and considerable effort is being put into their establishment and authority, they are to be safeguarded in the current world, to the extent possible. </w:t>
      </w:r>
    </w:p>
    <w:p w:rsidR="003964BC" w:rsidP="003964BC">
      <w:pPr>
        <w:pStyle w:val="Answer"/>
      </w:pPr>
      <w:sdt>
        <w:sdtPr>
          <w:alias w:val="Witness"/>
          <w:id w:val="2090730739"/>
          <w:placeholder>
            <w:docPart w:val="8F29F2C6D33C4D079B65FBC971D0D45A"/>
          </w:placeholder>
          <w:richText/>
        </w:sdtPr>
        <w:sdtContent>
          <w:r w:rsidRPr="00B4073F">
            <w:rPr>
              <w:b/>
              <w:i/>
            </w:rPr>
            <w:t>Tetyana Nesterchuk:</w:t>
          </w:r>
        </w:sdtContent>
      </w:sdt>
      <w:r>
        <w:t xml:space="preserve"> I am happy to comment. Withdrawing </w:t>
      </w:r>
      <w:r w:rsidRPr="00002EA7">
        <w:t xml:space="preserve">from the </w:t>
      </w:r>
      <w:r w:rsidR="00323F00">
        <w:t>C</w:t>
      </w:r>
      <w:r w:rsidRPr="00002EA7">
        <w:t xml:space="preserve">laims </w:t>
      </w:r>
      <w:r w:rsidR="00323F00">
        <w:t>C</w:t>
      </w:r>
      <w:r w:rsidRPr="00002EA7">
        <w:t xml:space="preserve">ommission </w:t>
      </w:r>
      <w:r w:rsidR="00323F00">
        <w:t>C</w:t>
      </w:r>
      <w:r w:rsidRPr="00002EA7">
        <w:t>onvention</w:t>
      </w:r>
      <w:r>
        <w:t xml:space="preserve"> would </w:t>
      </w:r>
      <w:r w:rsidRPr="00002EA7">
        <w:t xml:space="preserve">have a lot of practical consequences. </w:t>
      </w:r>
      <w:r>
        <w:t xml:space="preserve">The </w:t>
      </w:r>
      <w:r w:rsidRPr="00002EA7">
        <w:t xml:space="preserve">UK </w:t>
      </w:r>
      <w:r>
        <w:t xml:space="preserve">would </w:t>
      </w:r>
      <w:r w:rsidRPr="00002EA7">
        <w:t xml:space="preserve">not be able to participate in the establishment </w:t>
      </w:r>
      <w:r>
        <w:t xml:space="preserve">and </w:t>
      </w:r>
      <w:r w:rsidRPr="00002EA7">
        <w:t xml:space="preserve">setting </w:t>
      </w:r>
      <w:r w:rsidR="00323F00">
        <w:t xml:space="preserve">up </w:t>
      </w:r>
      <w:r>
        <w:t xml:space="preserve">of </w:t>
      </w:r>
      <w:r w:rsidRPr="00002EA7">
        <w:t xml:space="preserve">all the rules, </w:t>
      </w:r>
      <w:r>
        <w:t xml:space="preserve">such as on </w:t>
      </w:r>
      <w:r w:rsidRPr="00002EA7">
        <w:t xml:space="preserve">how the evidence will be treated. It </w:t>
      </w:r>
      <w:r>
        <w:t xml:space="preserve">would </w:t>
      </w:r>
      <w:r w:rsidRPr="00002EA7">
        <w:t>not be able to nominate</w:t>
      </w:r>
      <w:r>
        <w:t xml:space="preserve"> </w:t>
      </w:r>
      <w:r w:rsidRPr="00002EA7">
        <w:t>people to serve as commissioners</w:t>
      </w:r>
      <w:r>
        <w:t xml:space="preserve">; </w:t>
      </w:r>
      <w:r w:rsidRPr="00002EA7">
        <w:t xml:space="preserve">it is supposed to work </w:t>
      </w:r>
      <w:r>
        <w:t xml:space="preserve">on the determination of </w:t>
      </w:r>
      <w:r w:rsidRPr="00002EA7">
        <w:t>different</w:t>
      </w:r>
      <w:r>
        <w:t xml:space="preserve"> c</w:t>
      </w:r>
      <w:r w:rsidRPr="00002EA7">
        <w:t>ommissioners</w:t>
      </w:r>
      <w:r>
        <w:t xml:space="preserve">. Of </w:t>
      </w:r>
      <w:r w:rsidRPr="00002EA7">
        <w:t xml:space="preserve">course, it </w:t>
      </w:r>
      <w:r>
        <w:t xml:space="preserve">would </w:t>
      </w:r>
      <w:r w:rsidRPr="00002EA7">
        <w:t xml:space="preserve">send a huge signal </w:t>
      </w:r>
      <w:r>
        <w:t xml:space="preserve">about the </w:t>
      </w:r>
      <w:r w:rsidRPr="00002EA7">
        <w:t xml:space="preserve">UK’s commitment to Ukraine and, I </w:t>
      </w:r>
      <w:r>
        <w:t xml:space="preserve">should </w:t>
      </w:r>
      <w:r w:rsidRPr="00002EA7">
        <w:t xml:space="preserve">say, </w:t>
      </w:r>
      <w:r>
        <w:t xml:space="preserve">to </w:t>
      </w:r>
      <w:r w:rsidRPr="00002EA7">
        <w:t>international law and upholding international law.</w:t>
      </w:r>
    </w:p>
    <w:p w:rsidR="003964BC" w:rsidP="003964BC">
      <w:pPr>
        <w:pStyle w:val="Answer"/>
      </w:pPr>
      <w:r>
        <w:t xml:space="preserve">The </w:t>
      </w:r>
      <w:r w:rsidRPr="00002EA7">
        <w:t>European Convention on Human Rights</w:t>
      </w:r>
      <w:r>
        <w:t xml:space="preserve"> </w:t>
      </w:r>
      <w:r w:rsidRPr="00002EA7">
        <w:t xml:space="preserve">is </w:t>
      </w:r>
      <w:r w:rsidRPr="00002EA7">
        <w:t>a completely separate</w:t>
      </w:r>
      <w:r w:rsidRPr="00002EA7">
        <w:t xml:space="preserve"> issue. </w:t>
      </w:r>
      <w:r>
        <w:t xml:space="preserve">The </w:t>
      </w:r>
      <w:r w:rsidRPr="00002EA7">
        <w:t xml:space="preserve">only thing I would say is that withdrawing from </w:t>
      </w:r>
      <w:r>
        <w:t xml:space="preserve">the </w:t>
      </w:r>
      <w:r w:rsidRPr="00002EA7">
        <w:t xml:space="preserve">European Convention on Human Rights </w:t>
      </w:r>
      <w:r>
        <w:t xml:space="preserve">would </w:t>
      </w:r>
      <w:r w:rsidRPr="00002EA7">
        <w:t xml:space="preserve">probably </w:t>
      </w:r>
      <w:r>
        <w:t xml:space="preserve">have </w:t>
      </w:r>
      <w:r w:rsidRPr="00002EA7">
        <w:t xml:space="preserve">similar political consequences </w:t>
      </w:r>
      <w:r>
        <w:t xml:space="preserve">to </w:t>
      </w:r>
      <w:r w:rsidRPr="00002EA7">
        <w:t>withdrawing from the EU</w:t>
      </w:r>
      <w:r>
        <w:t>,</w:t>
      </w:r>
      <w:r w:rsidRPr="00002EA7">
        <w:t xml:space="preserve"> in terms of the voice of the UK internationally. </w:t>
      </w:r>
      <w:r>
        <w:t xml:space="preserve">The </w:t>
      </w:r>
      <w:r w:rsidRPr="00002EA7">
        <w:t xml:space="preserve">European Convention </w:t>
      </w:r>
      <w:r>
        <w:t xml:space="preserve">on </w:t>
      </w:r>
      <w:r w:rsidRPr="00002EA7">
        <w:t xml:space="preserve">Human Rights was intended </w:t>
      </w:r>
      <w:r w:rsidRPr="00002EA7">
        <w:t>as a peace project</w:t>
      </w:r>
      <w:r>
        <w:t>. W</w:t>
      </w:r>
      <w:r w:rsidRPr="00002EA7">
        <w:t xml:space="preserve">ithdrawing from it at </w:t>
      </w:r>
      <w:r>
        <w:t xml:space="preserve">a </w:t>
      </w:r>
      <w:r w:rsidRPr="00002EA7">
        <w:t xml:space="preserve">time when peace is so fragile </w:t>
      </w:r>
      <w:r>
        <w:t xml:space="preserve">would </w:t>
      </w:r>
      <w:r w:rsidRPr="00002EA7">
        <w:t>probably be quite disastrous.</w:t>
      </w:r>
    </w:p>
    <w:p w:rsidR="003964BC" w:rsidP="003964BC">
      <w:pPr>
        <w:pStyle w:val="Answer"/>
      </w:pPr>
      <w:sdt>
        <w:sdtPr>
          <w:alias w:val="Witness"/>
          <w:id w:val="-1588914960"/>
          <w:placeholder>
            <w:docPart w:val="C45EC3505EDE4909AF754C6D8914D23D"/>
          </w:placeholder>
          <w:richText/>
        </w:sdtPr>
        <w:sdtContent>
          <w:r w:rsidRPr="00B57ED7">
            <w:rPr>
              <w:b/>
              <w:i/>
            </w:rPr>
            <w:t>Maria Tymofiienko:</w:t>
          </w:r>
        </w:sdtContent>
      </w:sdt>
      <w:r>
        <w:t xml:space="preserve"> It is important to understand that we are talking about compensation not just to Ukrainian businesses and individuals but to British citizens, legal entities and businesses. Last week, during a massive attack on Kyiv, there was an attack on a drone manufacturer that is in a joint venture with a British manufacturer—</w:t>
      </w:r>
      <w:r w:rsidRPr="00443487">
        <w:t>Skyeton</w:t>
      </w:r>
      <w:r w:rsidRPr="00443487">
        <w:t xml:space="preserve"> </w:t>
      </w:r>
      <w:r>
        <w:t>and Prevail Partners. That had a direct impact on the ability of British businesses to continue their economic activities.</w:t>
      </w:r>
    </w:p>
    <w:p w:rsidR="003964BC" w:rsidP="003964BC">
      <w:pPr>
        <w:pStyle w:val="Answer"/>
      </w:pPr>
      <w:r>
        <w:t>So</w:t>
      </w:r>
      <w:r>
        <w:t xml:space="preserve"> it is important that the Government ratify the convention and are part of the council that establishes those rules that will measure the damage and create the confidence in other international partners to join this mechanism. Of course, that would be in line with other members that have already ratified the process, including Estonia, Iceland and Ireland. Five EU members have already </w:t>
      </w:r>
      <w:r>
        <w:t>ratified</w:t>
      </w:r>
      <w:r>
        <w:t xml:space="preserve"> and we are we are </w:t>
      </w:r>
      <w:r>
        <w:t>hoping</w:t>
      </w:r>
      <w:r>
        <w:t xml:space="preserve"> that—</w:t>
      </w:r>
    </w:p>
    <w:p w:rsidR="003964BC" w:rsidP="003964BC">
      <w:pPr>
        <w:pStyle w:val="Answer"/>
      </w:pPr>
      <w:sdt>
        <w:sdtPr>
          <w:alias w:val="Witness"/>
          <w:id w:val="1299414096"/>
          <w:placeholder>
            <w:docPart w:val="3C122F5813FC42CB89401DC3FB89992C"/>
          </w:placeholder>
          <w:richText/>
        </w:sdtPr>
        <w:sdtContent>
          <w:r w:rsidRPr="00884552">
            <w:rPr>
              <w:b/>
              <w:i/>
            </w:rPr>
            <w:t>Tetyana Nesterchuk:</w:t>
          </w:r>
        </w:sdtContent>
      </w:sdt>
      <w:r>
        <w:t xml:space="preserve"> Estonia, Latvia, Ireland, Iceland and Ukraine have. </w:t>
      </w:r>
    </w:p>
    <w:p w:rsidR="003964BC" w:rsidP="003964BC">
      <w:pPr>
        <w:pStyle w:val="Answer"/>
      </w:pPr>
      <w:sdt>
        <w:sdtPr>
          <w:alias w:val="Witness"/>
          <w:id w:val="2051574217"/>
          <w:placeholder>
            <w:docPart w:val="56B1B806BEBC4F3D91AFA57141BA99A9"/>
          </w:placeholder>
          <w:richText/>
        </w:sdtPr>
        <w:sdtContent>
          <w:r w:rsidRPr="00884552">
            <w:rPr>
              <w:b/>
              <w:i/>
            </w:rPr>
            <w:t>Maria Tymofiienko:</w:t>
          </w:r>
        </w:sdtContent>
      </w:sdt>
      <w:r>
        <w:t xml:space="preserve"> The UK needs to be among the n</w:t>
      </w:r>
      <w:r w:rsidRPr="00597AFA">
        <w:t xml:space="preserve">ine members </w:t>
      </w:r>
      <w:r>
        <w:t xml:space="preserve">of </w:t>
      </w:r>
      <w:r w:rsidRPr="00597AFA">
        <w:t xml:space="preserve">the </w:t>
      </w:r>
      <w:r>
        <w:t>c</w:t>
      </w:r>
      <w:r w:rsidRPr="00597AFA">
        <w:t xml:space="preserve">ouncil to be able to inform the rules and procedure for the </w:t>
      </w:r>
      <w:r>
        <w:t>c</w:t>
      </w:r>
      <w:r w:rsidRPr="00597AFA">
        <w:t>ommission.</w:t>
      </w:r>
    </w:p>
    <w:p w:rsidR="003964BC" w:rsidP="003964BC">
      <w:pPr>
        <w:pStyle w:val="Question"/>
      </w:pPr>
      <w:sdt>
        <w:sdtPr>
          <w:alias w:val="Member"/>
          <w:tag w:val="&lt;Member mnisId='568' dodsId='25784'&gt;"/>
          <w:id w:val="120036071"/>
          <w:placeholder>
            <w:docPart w:val="A008E4BC661840CE8A6804FC6B848D5F"/>
          </w:placeholder>
          <w:richText/>
        </w:sdtPr>
        <w:sdtContent>
          <w:r w:rsidRPr="00A56EC3">
            <w:rPr>
              <w:b/>
            </w:rPr>
            <w:t>Lord Anderson of Swansea:</w:t>
          </w:r>
        </w:sdtContent>
      </w:sdt>
      <w:r>
        <w:t xml:space="preserve"> Unfortunately, short of a comprehensive </w:t>
      </w:r>
      <w:r w:rsidRPr="00597AFA">
        <w:t xml:space="preserve">defeat of Russia, it is surely unrealistic to expect a proud country like Russia to put up </w:t>
      </w:r>
      <w:r>
        <w:t xml:space="preserve">its </w:t>
      </w:r>
      <w:r w:rsidRPr="00597AFA">
        <w:t>hand</w:t>
      </w:r>
      <w:r>
        <w:t>s</w:t>
      </w:r>
      <w:r w:rsidRPr="00597AFA">
        <w:t xml:space="preserve"> and say</w:t>
      </w:r>
      <w:r>
        <w:t xml:space="preserve">, “We </w:t>
      </w:r>
      <w:r w:rsidRPr="00597AFA">
        <w:t>are responsible. We must pay reparations</w:t>
      </w:r>
      <w:r>
        <w:t>”</w:t>
      </w:r>
      <w:r w:rsidRPr="00597AFA">
        <w:t xml:space="preserve">. </w:t>
      </w:r>
      <w:r>
        <w:t xml:space="preserve">Two </w:t>
      </w:r>
      <w:r w:rsidRPr="00597AFA">
        <w:t xml:space="preserve">questions arise. </w:t>
      </w:r>
      <w:r>
        <w:t>First</w:t>
      </w:r>
      <w:r w:rsidRPr="00597AFA">
        <w:t xml:space="preserve">, </w:t>
      </w:r>
      <w:r>
        <w:t xml:space="preserve">if </w:t>
      </w:r>
      <w:r w:rsidRPr="00597AFA">
        <w:t xml:space="preserve">we are to circumvent Russia directly, what are the potential sources of the fund apart from the frozen assets? </w:t>
      </w:r>
      <w:r>
        <w:t xml:space="preserve">Secondly—I </w:t>
      </w:r>
      <w:r w:rsidRPr="00597AFA">
        <w:t xml:space="preserve">suppose this is one </w:t>
      </w:r>
      <w:r>
        <w:t xml:space="preserve">for the </w:t>
      </w:r>
      <w:r w:rsidRPr="00597AFA">
        <w:t>British taxpayer</w:t>
      </w:r>
      <w:r>
        <w:t xml:space="preserve">—what </w:t>
      </w:r>
      <w:r w:rsidRPr="00597AFA">
        <w:t xml:space="preserve">contribution </w:t>
      </w:r>
      <w:r>
        <w:t xml:space="preserve">do </w:t>
      </w:r>
      <w:r w:rsidRPr="00597AFA">
        <w:t xml:space="preserve">we expect from the UK? </w:t>
      </w:r>
      <w:r>
        <w:t>P</w:t>
      </w:r>
      <w:r w:rsidRPr="00597AFA">
        <w:t>resumably the cost</w:t>
      </w:r>
      <w:r>
        <w:t>s</w:t>
      </w:r>
      <w:r w:rsidRPr="00597AFA">
        <w:t xml:space="preserve"> of administration will be very substantial indeed. Will </w:t>
      </w:r>
      <w:r>
        <w:t xml:space="preserve">they </w:t>
      </w:r>
      <w:r w:rsidRPr="00597AFA">
        <w:t>be apportioned among the member states</w:t>
      </w:r>
      <w:r>
        <w:t xml:space="preserve"> in some way</w:t>
      </w:r>
      <w:r w:rsidRPr="00597AFA">
        <w:t>? How do we go about that?</w:t>
      </w:r>
    </w:p>
    <w:p w:rsidR="003964BC" w:rsidP="003964BC">
      <w:pPr>
        <w:pStyle w:val="Answer"/>
      </w:pPr>
      <w:sdt>
        <w:sdtPr>
          <w:alias w:val="Witness"/>
          <w:id w:val="154422762"/>
          <w:placeholder>
            <w:docPart w:val="174A40CB38BB43F8BDA2EFF8E884DFD5"/>
          </w:placeholder>
          <w:richText/>
        </w:sdtPr>
        <w:sdtContent>
          <w:r w:rsidRPr="00306DBA">
            <w:rPr>
              <w:b/>
              <w:i/>
            </w:rPr>
            <w:t xml:space="preserve">Markiyan </w:t>
          </w:r>
          <w:r w:rsidRPr="00306DBA">
            <w:rPr>
              <w:b/>
              <w:i/>
            </w:rPr>
            <w:t>Kliuchkovskyi</w:t>
          </w:r>
          <w:r w:rsidRPr="00306DBA">
            <w:rPr>
              <w:b/>
              <w:i/>
            </w:rPr>
            <w:t>:</w:t>
          </w:r>
        </w:sdtContent>
      </w:sdt>
      <w:r>
        <w:t xml:space="preserve"> Allow me to answer one part after the other. Fundamentally, the </w:t>
      </w:r>
      <w:r w:rsidRPr="00597AFA">
        <w:t xml:space="preserve">modern system of international law has left the concept of victor’s justice behind. </w:t>
      </w:r>
      <w:r>
        <w:t>T</w:t>
      </w:r>
      <w:r w:rsidRPr="00597AFA">
        <w:t xml:space="preserve">hese days, </w:t>
      </w:r>
      <w:r>
        <w:t xml:space="preserve">in how </w:t>
      </w:r>
      <w:r w:rsidRPr="00597AFA">
        <w:t xml:space="preserve">international law and the UN charter </w:t>
      </w:r>
      <w:r>
        <w:t xml:space="preserve">are </w:t>
      </w:r>
      <w:r w:rsidRPr="00597AFA">
        <w:t xml:space="preserve">built, justice follows the principles of international law and </w:t>
      </w:r>
      <w:r>
        <w:t xml:space="preserve">those who have </w:t>
      </w:r>
      <w:r w:rsidRPr="00597AFA">
        <w:t>committed international wrongdoing</w:t>
      </w:r>
      <w:r>
        <w:t xml:space="preserve">—Russia, in </w:t>
      </w:r>
      <w:r w:rsidRPr="00597AFA">
        <w:t>this case</w:t>
      </w:r>
      <w:r>
        <w:t xml:space="preserve">. The </w:t>
      </w:r>
      <w:r w:rsidRPr="00597AFA">
        <w:t>principle baked into the fabric of the register of damage for Ukraine</w:t>
      </w:r>
      <w:r>
        <w:t xml:space="preserve"> </w:t>
      </w:r>
      <w:r w:rsidRPr="00597AFA">
        <w:t>and this claims commission is that</w:t>
      </w:r>
      <w:r>
        <w:t xml:space="preserve">, in this case, </w:t>
      </w:r>
      <w:r w:rsidRPr="00597AFA">
        <w:t xml:space="preserve">Russia must be responsible. </w:t>
      </w:r>
      <w:r>
        <w:t xml:space="preserve">It is </w:t>
      </w:r>
      <w:r w:rsidRPr="00597AFA">
        <w:t>a non-negotiable principle</w:t>
      </w:r>
      <w:r w:rsidRPr="00E10E42">
        <w:t xml:space="preserve"> </w:t>
      </w:r>
      <w:r w:rsidRPr="00597AFA">
        <w:t>at this point.</w:t>
      </w:r>
    </w:p>
    <w:p w:rsidR="003964BC" w:rsidP="003964BC">
      <w:pPr>
        <w:pStyle w:val="Answer"/>
      </w:pPr>
      <w:r w:rsidRPr="00597AFA">
        <w:t xml:space="preserve">How to implement it is a different question. It does not have to equate to an outright defeat in the battlefield. It </w:t>
      </w:r>
      <w:r w:rsidRPr="00597AFA">
        <w:t>has to</w:t>
      </w:r>
      <w:r w:rsidRPr="00597AFA">
        <w:t xml:space="preserve"> equate with the possibility that</w:t>
      </w:r>
      <w:r>
        <w:t>,</w:t>
      </w:r>
      <w:r w:rsidRPr="00597AFA">
        <w:t xml:space="preserve"> at some point, Russia would</w:t>
      </w:r>
      <w:r w:rsidRPr="00E10E42">
        <w:t xml:space="preserve"> </w:t>
      </w:r>
      <w:r w:rsidRPr="00597AFA">
        <w:t>presumably</w:t>
      </w:r>
      <w:r>
        <w:t xml:space="preserve"> </w:t>
      </w:r>
      <w:r w:rsidRPr="00597AFA">
        <w:t>want to reintegrate itself into international relationships</w:t>
      </w:r>
      <w:r>
        <w:t xml:space="preserve"> and </w:t>
      </w:r>
      <w:r w:rsidRPr="00597AFA">
        <w:t>international trade</w:t>
      </w:r>
      <w:r>
        <w:t xml:space="preserve">. It would </w:t>
      </w:r>
      <w:r w:rsidRPr="00597AFA">
        <w:t>receive</w:t>
      </w:r>
      <w:r>
        <w:t xml:space="preserve"> </w:t>
      </w:r>
      <w:r w:rsidRPr="00597AFA">
        <w:t xml:space="preserve">some sanctions relief, perhaps, and restate itself as a normal member of the international community. </w:t>
      </w:r>
      <w:r>
        <w:t xml:space="preserve">There is </w:t>
      </w:r>
      <w:r w:rsidRPr="00597AFA">
        <w:t>plenty of opportunity for that and for Russia’s participation in this mechanism.</w:t>
      </w:r>
    </w:p>
    <w:p w:rsidR="003964BC" w:rsidP="003964BC">
      <w:pPr>
        <w:pStyle w:val="Answer"/>
      </w:pPr>
      <w:r w:rsidRPr="00597AFA">
        <w:t xml:space="preserve">Until that happens, there are ways to go about </w:t>
      </w:r>
      <w:r>
        <w:t xml:space="preserve">securing </w:t>
      </w:r>
      <w:r w:rsidRPr="00597AFA">
        <w:t xml:space="preserve">reparation without Russia’s acceptance. </w:t>
      </w:r>
      <w:r>
        <w:t xml:space="preserve">Even today, we </w:t>
      </w:r>
      <w:r w:rsidRPr="00597AFA">
        <w:t xml:space="preserve">discussed the possibility of </w:t>
      </w:r>
      <w:r>
        <w:t xml:space="preserve">a </w:t>
      </w:r>
      <w:r w:rsidRPr="00597AFA">
        <w:t>reliance on Russian sovereign assets</w:t>
      </w:r>
      <w:r>
        <w:t xml:space="preserve"> a little, and there </w:t>
      </w:r>
      <w:r w:rsidRPr="00597AFA">
        <w:t xml:space="preserve">are other elements. One of </w:t>
      </w:r>
      <w:r w:rsidRPr="00597AFA">
        <w:t>the elements that has historically</w:t>
      </w:r>
      <w:r w:rsidRPr="0021317A">
        <w:t xml:space="preserve"> </w:t>
      </w:r>
      <w:r w:rsidRPr="00597AFA">
        <w:t xml:space="preserve">proven </w:t>
      </w:r>
      <w:r>
        <w:t xml:space="preserve">to be </w:t>
      </w:r>
      <w:r w:rsidRPr="00597AFA">
        <w:t>fair</w:t>
      </w:r>
      <w:r>
        <w:t xml:space="preserve"> </w:t>
      </w:r>
      <w:r w:rsidRPr="00597AFA">
        <w:t>was the potential use of Russian oil revenue for that</w:t>
      </w:r>
      <w:r>
        <w:t xml:space="preserve">. It could </w:t>
      </w:r>
      <w:r w:rsidRPr="00597AFA">
        <w:t>hypothetically</w:t>
      </w:r>
      <w:r>
        <w:t xml:space="preserve"> </w:t>
      </w:r>
      <w:r w:rsidRPr="00597AFA">
        <w:t xml:space="preserve">be bargained against some </w:t>
      </w:r>
      <w:r w:rsidRPr="00597AFA">
        <w:t>sanctions</w:t>
      </w:r>
      <w:r w:rsidRPr="00597AFA">
        <w:t xml:space="preserve"> relief, </w:t>
      </w:r>
      <w:r>
        <w:t xml:space="preserve">as </w:t>
      </w:r>
      <w:r w:rsidRPr="00597AFA">
        <w:t>was done with Iraq in 1991</w:t>
      </w:r>
      <w:r>
        <w:t xml:space="preserve">, </w:t>
      </w:r>
      <w:r w:rsidRPr="00597AFA">
        <w:t xml:space="preserve">when Iraq was allowed to trade oil in exchange </w:t>
      </w:r>
      <w:r>
        <w:t xml:space="preserve">for </w:t>
      </w:r>
      <w:r w:rsidRPr="00597AFA">
        <w:t xml:space="preserve">a diversion of </w:t>
      </w:r>
      <w:r>
        <w:t xml:space="preserve">a </w:t>
      </w:r>
      <w:r w:rsidRPr="00597AFA">
        <w:t>certain percentage into the compensation fund.</w:t>
      </w:r>
      <w:r>
        <w:t xml:space="preserve"> Thus, </w:t>
      </w:r>
      <w:r w:rsidRPr="00E87ACA">
        <w:t xml:space="preserve">step by step, progress </w:t>
      </w:r>
      <w:r>
        <w:t>towards this</w:t>
      </w:r>
      <w:r w:rsidRPr="00E87ACA">
        <w:t xml:space="preserve"> goal can be achieved. </w:t>
      </w:r>
      <w:r>
        <w:t xml:space="preserve">It would certainly be considerably easier </w:t>
      </w:r>
      <w:r w:rsidRPr="00E87ACA">
        <w:t xml:space="preserve">if Russia were to participate in this process constructively, but </w:t>
      </w:r>
      <w:r>
        <w:t xml:space="preserve">it is </w:t>
      </w:r>
      <w:r w:rsidRPr="00E87ACA">
        <w:t>possible none</w:t>
      </w:r>
      <w:r>
        <w:t xml:space="preserve"> </w:t>
      </w:r>
      <w:r w:rsidRPr="00E87ACA">
        <w:t>the</w:t>
      </w:r>
      <w:r>
        <w:t xml:space="preserve"> </w:t>
      </w:r>
      <w:r w:rsidRPr="00E87ACA">
        <w:t>less</w:t>
      </w:r>
      <w:r>
        <w:t>.</w:t>
      </w:r>
    </w:p>
    <w:p w:rsidR="003964BC" w:rsidP="003964BC">
      <w:pPr>
        <w:pStyle w:val="Answer"/>
      </w:pPr>
      <w:r>
        <w:t>W</w:t>
      </w:r>
      <w:r w:rsidRPr="00E87ACA">
        <w:t xml:space="preserve">ith respect to funding the </w:t>
      </w:r>
      <w:r>
        <w:t>c</w:t>
      </w:r>
      <w:r w:rsidRPr="00E87ACA">
        <w:t>ommission</w:t>
      </w:r>
      <w:r>
        <w:t>, e</w:t>
      </w:r>
      <w:r w:rsidRPr="00E87ACA">
        <w:t xml:space="preserve">very effort is made to make it as lean as possible. </w:t>
      </w:r>
      <w:r>
        <w:t>W</w:t>
      </w:r>
      <w:r w:rsidRPr="00E87ACA">
        <w:t xml:space="preserve">hereas we know from historic records that the </w:t>
      </w:r>
      <w:r>
        <w:t xml:space="preserve">budget of the </w:t>
      </w:r>
      <w:r w:rsidRPr="00E87ACA">
        <w:t>UNC</w:t>
      </w:r>
      <w:r>
        <w:t>C was from $</w:t>
      </w:r>
      <w:r w:rsidRPr="00E87ACA">
        <w:t xml:space="preserve">40 </w:t>
      </w:r>
      <w:r>
        <w:t>million to</w:t>
      </w:r>
      <w:r w:rsidRPr="00E87ACA">
        <w:t xml:space="preserve"> $60 million </w:t>
      </w:r>
      <w:r>
        <w:t xml:space="preserve">a </w:t>
      </w:r>
      <w:r w:rsidRPr="00E87ACA">
        <w:t>year</w:t>
      </w:r>
      <w:r>
        <w:t xml:space="preserve"> </w:t>
      </w:r>
      <w:r w:rsidRPr="00E87ACA">
        <w:t xml:space="preserve">in 1990s money, the projected budget of the claims commission will be from </w:t>
      </w:r>
      <w:r>
        <w:t>€</w:t>
      </w:r>
      <w:r w:rsidRPr="00E87ACA">
        <w:t>7</w:t>
      </w:r>
      <w:r>
        <w:t xml:space="preserve"> million </w:t>
      </w:r>
      <w:r w:rsidRPr="00E87ACA">
        <w:t xml:space="preserve">to €15 million </w:t>
      </w:r>
      <w:r>
        <w:t xml:space="preserve">a </w:t>
      </w:r>
      <w:r w:rsidRPr="00E87ACA">
        <w:t xml:space="preserve">year, </w:t>
      </w:r>
      <w:r>
        <w:t xml:space="preserve">which is </w:t>
      </w:r>
      <w:r w:rsidRPr="00E87ACA">
        <w:t xml:space="preserve">considerably lower. </w:t>
      </w:r>
      <w:r>
        <w:t>The €</w:t>
      </w:r>
      <w:r w:rsidRPr="00E87ACA">
        <w:t xml:space="preserve">7 million </w:t>
      </w:r>
      <w:r>
        <w:t xml:space="preserve">annual </w:t>
      </w:r>
      <w:r w:rsidRPr="00E87ACA">
        <w:t xml:space="preserve">budget </w:t>
      </w:r>
      <w:r>
        <w:t xml:space="preserve">is </w:t>
      </w:r>
      <w:r w:rsidRPr="00E87ACA">
        <w:t>the budget of the register of damage as it currently stands</w:t>
      </w:r>
      <w:r>
        <w:t xml:space="preserve">, so </w:t>
      </w:r>
      <w:r w:rsidRPr="00E87ACA">
        <w:t>we are not asking to inflate that to a big extent.</w:t>
      </w:r>
    </w:p>
    <w:p w:rsidR="003964BC" w:rsidP="003964BC">
      <w:pPr>
        <w:pStyle w:val="Answer"/>
      </w:pPr>
      <w:r w:rsidRPr="00E87ACA">
        <w:t>The exact share for the British taxpayer is difficult to calculate</w:t>
      </w:r>
      <w:r>
        <w:t>,</w:t>
      </w:r>
      <w:r w:rsidRPr="00E87ACA">
        <w:t xml:space="preserve"> because it depends on how many states will participate. Currently</w:t>
      </w:r>
      <w:r>
        <w:t>,</w:t>
      </w:r>
      <w:r w:rsidRPr="00E87ACA">
        <w:t xml:space="preserve"> the share of the United Kingdom </w:t>
      </w:r>
      <w:r>
        <w:t xml:space="preserve">in </w:t>
      </w:r>
      <w:r w:rsidRPr="00E87ACA">
        <w:t xml:space="preserve">the register of damage is approximately €800,000 </w:t>
      </w:r>
      <w:r>
        <w:t xml:space="preserve">a </w:t>
      </w:r>
      <w:r w:rsidRPr="00E87ACA">
        <w:t>year. This just give</w:t>
      </w:r>
      <w:r>
        <w:t>s</w:t>
      </w:r>
      <w:r w:rsidRPr="00E87ACA">
        <w:t xml:space="preserve"> you a sense of </w:t>
      </w:r>
      <w:r>
        <w:t xml:space="preserve">the </w:t>
      </w:r>
      <w:r w:rsidRPr="00E87ACA">
        <w:t xml:space="preserve">scale of </w:t>
      </w:r>
      <w:r>
        <w:t xml:space="preserve">the </w:t>
      </w:r>
      <w:r w:rsidRPr="00E87ACA">
        <w:t xml:space="preserve">numbers. </w:t>
      </w:r>
      <w:r>
        <w:t>A</w:t>
      </w:r>
      <w:r w:rsidRPr="00E87ACA">
        <w:t xml:space="preserve">gain, we are doing everything possible to keep this structure lean, because we are of </w:t>
      </w:r>
      <w:r>
        <w:t xml:space="preserve">the </w:t>
      </w:r>
      <w:r w:rsidRPr="00E87ACA">
        <w:t xml:space="preserve">belief that justice should not be a burden for </w:t>
      </w:r>
      <w:r>
        <w:t xml:space="preserve">the </w:t>
      </w:r>
      <w:r w:rsidRPr="00E87ACA">
        <w:t>states that support it. Therefore, our team in the register</w:t>
      </w:r>
      <w:r w:rsidRPr="007F1539">
        <w:t xml:space="preserve"> </w:t>
      </w:r>
      <w:r w:rsidRPr="00E87ACA">
        <w:t>is small</w:t>
      </w:r>
      <w:r>
        <w:t xml:space="preserve">: we </w:t>
      </w:r>
      <w:r w:rsidRPr="00E87ACA">
        <w:t>leverage technology</w:t>
      </w:r>
      <w:r>
        <w:t xml:space="preserve">, including </w:t>
      </w:r>
      <w:r w:rsidRPr="00E87ACA">
        <w:t>digital technology</w:t>
      </w:r>
      <w:r>
        <w:t xml:space="preserve"> and </w:t>
      </w:r>
      <w:r w:rsidRPr="00E87ACA">
        <w:t>artificial intelligence, to do work that</w:t>
      </w:r>
      <w:r>
        <w:t xml:space="preserve"> </w:t>
      </w:r>
      <w:r w:rsidRPr="00E87ACA">
        <w:t>required 300 staff</w:t>
      </w:r>
      <w:r>
        <w:t xml:space="preserve"> </w:t>
      </w:r>
      <w:r w:rsidRPr="00E87ACA">
        <w:t>in the UN</w:t>
      </w:r>
      <w:r>
        <w:t>CC</w:t>
      </w:r>
      <w:r w:rsidRPr="00E87ACA">
        <w:t xml:space="preserve"> context. </w:t>
      </w:r>
      <w:r w:rsidRPr="00E87ACA">
        <w:t>So</w:t>
      </w:r>
      <w:r w:rsidRPr="00E87ACA">
        <w:t xml:space="preserve"> we keep it under control.</w:t>
      </w:r>
    </w:p>
    <w:p w:rsidR="003964BC" w:rsidP="003964BC">
      <w:pPr>
        <w:pStyle w:val="Remark"/>
      </w:pPr>
      <w:sdt>
        <w:sdtPr>
          <w:alias w:val="Member"/>
          <w:tag w:val="&lt;Member mnisId='4949' dodsId=''&gt;"/>
          <w:id w:val="78411940"/>
          <w:placeholder>
            <w:docPart w:val="540764803CF74C71B86357BE336D4DA3"/>
          </w:placeholder>
          <w:richText/>
        </w:sdtPr>
        <w:sdtContent>
          <w:r w:rsidRPr="00790310">
            <w:rPr>
              <w:b/>
            </w:rPr>
            <w:t>The Chair:</w:t>
          </w:r>
        </w:sdtContent>
      </w:sdt>
      <w:r>
        <w:t xml:space="preserve"> Can I confirm that your office unit will roll into </w:t>
      </w:r>
      <w:r w:rsidRPr="00E87ACA">
        <w:t xml:space="preserve">the claims commission? </w:t>
      </w:r>
      <w:r>
        <w:t xml:space="preserve">I </w:t>
      </w:r>
      <w:r w:rsidRPr="00E87ACA">
        <w:t xml:space="preserve">think there is a budget </w:t>
      </w:r>
      <w:r>
        <w:t xml:space="preserve">that </w:t>
      </w:r>
      <w:r w:rsidRPr="00E87ACA">
        <w:t xml:space="preserve">we have allocated for </w:t>
      </w:r>
      <w:r>
        <w:t xml:space="preserve">it, Lord Anderson. Is it </w:t>
      </w:r>
      <w:r w:rsidRPr="00E87ACA">
        <w:t>£1.2 million</w:t>
      </w:r>
      <w:r>
        <w:t xml:space="preserve">, which has </w:t>
      </w:r>
      <w:r w:rsidRPr="00E87ACA">
        <w:t>already been put into the claims commission</w:t>
      </w:r>
      <w:r>
        <w:t>?</w:t>
      </w:r>
    </w:p>
    <w:p w:rsidR="003964BC" w:rsidP="003964BC">
      <w:pPr>
        <w:pStyle w:val="Answer"/>
      </w:pPr>
      <w:sdt>
        <w:sdtPr>
          <w:alias w:val="Witness"/>
          <w:id w:val="-803770318"/>
          <w:placeholder>
            <w:docPart w:val="B30952967870432DA4E7E6E04F3B697A"/>
          </w:placeholder>
          <w:richText/>
        </w:sdtPr>
        <w:sdtContent>
          <w:r w:rsidRPr="00E13889">
            <w:rPr>
              <w:b/>
              <w:i/>
            </w:rPr>
            <w:t xml:space="preserve">Markiyan </w:t>
          </w:r>
          <w:r w:rsidRPr="00E13889">
            <w:rPr>
              <w:b/>
              <w:i/>
            </w:rPr>
            <w:t>Kliuchkovskyi</w:t>
          </w:r>
          <w:r w:rsidRPr="00E13889">
            <w:rPr>
              <w:b/>
              <w:i/>
            </w:rPr>
            <w:t>:</w:t>
          </w:r>
        </w:sdtContent>
      </w:sdt>
      <w:r>
        <w:t xml:space="preserve"> That is precisely right. U</w:t>
      </w:r>
      <w:r w:rsidRPr="00E87ACA">
        <w:t>pon the entry into force of the convention</w:t>
      </w:r>
      <w:r>
        <w:t xml:space="preserve">, the register </w:t>
      </w:r>
      <w:r w:rsidRPr="00E87ACA">
        <w:t>will essentially become the claims commission</w:t>
      </w:r>
      <w:r>
        <w:t xml:space="preserve">, so there will </w:t>
      </w:r>
      <w:r w:rsidRPr="00E87ACA">
        <w:t xml:space="preserve">not be duplication or </w:t>
      </w:r>
      <w:r>
        <w:t xml:space="preserve">a </w:t>
      </w:r>
      <w:r w:rsidRPr="00E87ACA">
        <w:t xml:space="preserve">parallel track. </w:t>
      </w:r>
      <w:r>
        <w:t xml:space="preserve">That is </w:t>
      </w:r>
      <w:r w:rsidRPr="00E87ACA">
        <w:t>also a cost</w:t>
      </w:r>
      <w:r>
        <w:t>-</w:t>
      </w:r>
      <w:r w:rsidRPr="00E87ACA">
        <w:t xml:space="preserve">saving measure. Having the claims commission established under the umbrella of the Council of Europe is an efficiency gain in and of itself, because the </w:t>
      </w:r>
      <w:r>
        <w:t>c</w:t>
      </w:r>
      <w:r w:rsidRPr="00E87ACA">
        <w:t xml:space="preserve">ommission can rely on the </w:t>
      </w:r>
      <w:r>
        <w:t>c</w:t>
      </w:r>
      <w:r w:rsidRPr="00E87ACA">
        <w:t>ouncil’s infrastructure</w:t>
      </w:r>
      <w:r>
        <w:t xml:space="preserve">, </w:t>
      </w:r>
      <w:r w:rsidRPr="00E87ACA">
        <w:t>rules, regulations, governance</w:t>
      </w:r>
      <w:r>
        <w:t xml:space="preserve"> and </w:t>
      </w:r>
      <w:r w:rsidRPr="00E87ACA">
        <w:t xml:space="preserve">IT security frameworks, making it much more efficient. </w:t>
      </w:r>
      <w:r>
        <w:t>I</w:t>
      </w:r>
      <w:r w:rsidRPr="00E87ACA">
        <w:t>ndeed</w:t>
      </w:r>
      <w:r>
        <w:t xml:space="preserve">, </w:t>
      </w:r>
      <w:r w:rsidRPr="00E87ACA">
        <w:t xml:space="preserve">the </w:t>
      </w:r>
      <w:r>
        <w:t>r</w:t>
      </w:r>
      <w:r w:rsidRPr="00E87ACA">
        <w:t>egister</w:t>
      </w:r>
      <w:r>
        <w:t xml:space="preserve"> is </w:t>
      </w:r>
      <w:r w:rsidRPr="00E87ACA">
        <w:t xml:space="preserve">now in the third year of </w:t>
      </w:r>
      <w:r>
        <w:t xml:space="preserve">its </w:t>
      </w:r>
      <w:r w:rsidRPr="00E87ACA">
        <w:t>existence, and the United Kingdom has contributed to our budget every year</w:t>
      </w:r>
      <w:r>
        <w:t xml:space="preserve">, </w:t>
      </w:r>
      <w:r w:rsidRPr="00E87ACA">
        <w:t xml:space="preserve">along with </w:t>
      </w:r>
      <w:r>
        <w:t xml:space="preserve">the </w:t>
      </w:r>
      <w:r w:rsidRPr="00E87ACA">
        <w:t>other 44 members.</w:t>
      </w:r>
    </w:p>
    <w:p w:rsidR="003964BC" w:rsidP="003964BC">
      <w:pPr>
        <w:pStyle w:val="Answer"/>
      </w:pPr>
      <w:sdt>
        <w:sdtPr>
          <w:alias w:val="Witness"/>
          <w:id w:val="-2069408050"/>
          <w:placeholder>
            <w:docPart w:val="EDAD91631DBB440887BD764CAA020FAD"/>
          </w:placeholder>
          <w:richText/>
        </w:sdtPr>
        <w:sdtContent>
          <w:r w:rsidRPr="006B6B89">
            <w:rPr>
              <w:b/>
              <w:i/>
            </w:rPr>
            <w:t>Tetyana Nesterchuk:</w:t>
          </w:r>
        </w:sdtContent>
      </w:sdt>
      <w:r>
        <w:t xml:space="preserve"> Article 23 of the </w:t>
      </w:r>
      <w:r w:rsidR="00323F00">
        <w:t>C</w:t>
      </w:r>
      <w:r>
        <w:t xml:space="preserve">onvention </w:t>
      </w:r>
      <w:r w:rsidRPr="00EB1BCD">
        <w:t>talks about the financing</w:t>
      </w:r>
      <w:r>
        <w:t>. It is</w:t>
      </w:r>
      <w:r w:rsidRPr="00EB1BCD">
        <w:t xml:space="preserve"> all overseen by the financial </w:t>
      </w:r>
      <w:r>
        <w:t>c</w:t>
      </w:r>
      <w:r w:rsidRPr="00EB1BCD">
        <w:t>ommittee</w:t>
      </w:r>
      <w:r>
        <w:t>,</w:t>
      </w:r>
      <w:r w:rsidRPr="00EB1BCD">
        <w:t xml:space="preserve"> which will be appointed and the cost will be shared between members. There </w:t>
      </w:r>
      <w:r>
        <w:t xml:space="preserve">have </w:t>
      </w:r>
      <w:r w:rsidRPr="00EB1BCD">
        <w:t>to</w:t>
      </w:r>
      <w:r w:rsidRPr="00EB1BCD">
        <w:t xml:space="preserve"> be at least 25 before it even becomes a thing, because you need 25 </w:t>
      </w:r>
      <w:r>
        <w:t xml:space="preserve">for </w:t>
      </w:r>
      <w:r w:rsidRPr="00EB1BCD">
        <w:t>ratification</w:t>
      </w:r>
      <w:r>
        <w:t xml:space="preserve">, so </w:t>
      </w:r>
      <w:r w:rsidRPr="00EB1BCD">
        <w:t xml:space="preserve">the budget will have to be shared </w:t>
      </w:r>
      <w:r>
        <w:t xml:space="preserve">among </w:t>
      </w:r>
      <w:r w:rsidRPr="00EB1BCD">
        <w:t>at least 25</w:t>
      </w:r>
      <w:r>
        <w:t>.</w:t>
      </w:r>
    </w:p>
    <w:p w:rsidR="003964BC" w:rsidP="003964BC">
      <w:pPr>
        <w:pStyle w:val="Remark"/>
      </w:pPr>
      <w:sdt>
        <w:sdtPr>
          <w:alias w:val="Member"/>
          <w:tag w:val="&lt;Member mnisId='4949' dodsId=''&gt;"/>
          <w:id w:val="-2093843193"/>
          <w:placeholder>
            <w:docPart w:val="18B59A49FEA64679BD2171EDE4A36F40"/>
          </w:placeholder>
          <w:richText/>
        </w:sdtPr>
        <w:sdtContent>
          <w:r w:rsidRPr="009F746D">
            <w:rPr>
              <w:b/>
            </w:rPr>
            <w:t>The Chair:</w:t>
          </w:r>
        </w:sdtContent>
      </w:sdt>
      <w:r>
        <w:t xml:space="preserve"> It would be very useful and interesting for this committee if you could put </w:t>
      </w:r>
      <w:r w:rsidRPr="00EB1BCD">
        <w:t>any figures on what UK citizens and businesses might be able to claim</w:t>
      </w:r>
      <w:r>
        <w:t xml:space="preserve"> </w:t>
      </w:r>
      <w:r w:rsidRPr="00EB1BCD">
        <w:t xml:space="preserve">or </w:t>
      </w:r>
      <w:r>
        <w:t xml:space="preserve">on </w:t>
      </w:r>
      <w:r w:rsidRPr="00EB1BCD">
        <w:t>how many claims have already been registered under the register of damage from UK</w:t>
      </w:r>
      <w:r>
        <w:t>-</w:t>
      </w:r>
      <w:r w:rsidRPr="00EB1BCD">
        <w:t>related persons and businesses</w:t>
      </w:r>
      <w:r>
        <w:t>.</w:t>
      </w:r>
    </w:p>
    <w:p w:rsidR="003964BC" w:rsidP="003964BC">
      <w:pPr>
        <w:pStyle w:val="Answer"/>
      </w:pPr>
      <w:sdt>
        <w:sdtPr>
          <w:alias w:val="Witness"/>
          <w:id w:val="-1809305621"/>
          <w:placeholder>
            <w:docPart w:val="9133302AE8F748E393D84B2099AB76CD"/>
          </w:placeholder>
          <w:richText/>
        </w:sdtPr>
        <w:sdtContent>
          <w:r w:rsidRPr="009F746D">
            <w:rPr>
              <w:b/>
              <w:i/>
            </w:rPr>
            <w:t xml:space="preserve">Markiyan </w:t>
          </w:r>
          <w:r w:rsidRPr="009F746D">
            <w:rPr>
              <w:b/>
              <w:i/>
            </w:rPr>
            <w:t>Kliuchkovskyi</w:t>
          </w:r>
          <w:r w:rsidRPr="009F746D">
            <w:rPr>
              <w:b/>
              <w:i/>
            </w:rPr>
            <w:t>:</w:t>
          </w:r>
        </w:sdtContent>
      </w:sdt>
      <w:r>
        <w:t xml:space="preserve"> Thus far, the register is primarily </w:t>
      </w:r>
      <w:r w:rsidRPr="00EB1BCD">
        <w:t>receiving claims from Ukrainian citizens.</w:t>
      </w:r>
    </w:p>
    <w:p w:rsidR="003964BC" w:rsidP="003964BC">
      <w:pPr>
        <w:pStyle w:val="Remark"/>
      </w:pPr>
      <w:sdt>
        <w:sdtPr>
          <w:alias w:val="Member"/>
          <w:tag w:val="&lt;Member mnisId='4949' dodsId=''&gt;"/>
          <w:id w:val="-390117512"/>
          <w:placeholder>
            <w:docPart w:val="29EA6406FB694953AEE064E59E78013D"/>
          </w:placeholder>
          <w:richText/>
        </w:sdtPr>
        <w:sdtContent>
          <w:r w:rsidRPr="004604DA">
            <w:rPr>
              <w:b/>
            </w:rPr>
            <w:t>The Chair:</w:t>
          </w:r>
        </w:sdtContent>
      </w:sdt>
      <w:r>
        <w:t xml:space="preserve"> Of course, but it would be interesting to follow up on the discussion.</w:t>
      </w:r>
    </w:p>
    <w:p w:rsidR="003964BC" w:rsidP="003964BC">
      <w:pPr>
        <w:pStyle w:val="Answer"/>
      </w:pPr>
      <w:sdt>
        <w:sdtPr>
          <w:alias w:val="Witness"/>
          <w:id w:val="-25411463"/>
          <w:placeholder>
            <w:docPart w:val="A19EA8D5EA374E8C990DCD50825852D7"/>
          </w:placeholder>
          <w:richText/>
        </w:sdtPr>
        <w:sdtContent>
          <w:r w:rsidRPr="004604DA">
            <w:rPr>
              <w:b/>
              <w:i/>
            </w:rPr>
            <w:t xml:space="preserve">Markiyan </w:t>
          </w:r>
          <w:r w:rsidRPr="004604DA">
            <w:rPr>
              <w:b/>
              <w:i/>
            </w:rPr>
            <w:t>Kliuchkovskyi</w:t>
          </w:r>
          <w:r w:rsidRPr="004604DA">
            <w:rPr>
              <w:b/>
              <w:i/>
            </w:rPr>
            <w:t>:</w:t>
          </w:r>
        </w:sdtContent>
      </w:sdt>
      <w:r>
        <w:t xml:space="preserve"> Indeed and, as has been discussed, there are </w:t>
      </w:r>
      <w:r w:rsidRPr="00EB1BCD">
        <w:t>no nationality restriction</w:t>
      </w:r>
      <w:r>
        <w:t>s</w:t>
      </w:r>
      <w:r w:rsidRPr="00EB1BCD">
        <w:t>, so UK citizens and businesses will be able to submit claims</w:t>
      </w:r>
      <w:r>
        <w:t xml:space="preserve">. Until </w:t>
      </w:r>
      <w:r w:rsidRPr="00EB1BCD">
        <w:t>those claims are submitted</w:t>
      </w:r>
      <w:r>
        <w:t xml:space="preserve">, we will </w:t>
      </w:r>
      <w:r w:rsidRPr="00EB1BCD">
        <w:t>not</w:t>
      </w:r>
      <w:r>
        <w:t>—</w:t>
      </w:r>
    </w:p>
    <w:p w:rsidR="003964BC" w:rsidP="003964BC">
      <w:pPr>
        <w:pStyle w:val="Remark"/>
      </w:pPr>
      <w:sdt>
        <w:sdtPr>
          <w:alias w:val="Member"/>
          <w:tag w:val="&lt;Member mnisId='4949' dodsId=''&gt;"/>
          <w:id w:val="583274779"/>
          <w:placeholder>
            <w:docPart w:val="769D1178F06B40DCA5AF169F78141B3A"/>
          </w:placeholder>
          <w:richText/>
        </w:sdtPr>
        <w:sdtContent>
          <w:r w:rsidRPr="004604DA">
            <w:rPr>
              <w:b/>
            </w:rPr>
            <w:t>The Chair:</w:t>
          </w:r>
        </w:sdtContent>
      </w:sdt>
      <w:r>
        <w:t xml:space="preserve"> Have we not had any claims submitted to the register of damage yet?</w:t>
      </w:r>
    </w:p>
    <w:p w:rsidR="003964BC" w:rsidP="003964BC">
      <w:pPr>
        <w:pStyle w:val="Answer"/>
      </w:pPr>
      <w:sdt>
        <w:sdtPr>
          <w:alias w:val="Witness"/>
          <w:id w:val="-75283694"/>
          <w:placeholder>
            <w:docPart w:val="BC812757D4F045C4B55AE3EFC187A107"/>
          </w:placeholder>
          <w:richText/>
        </w:sdtPr>
        <w:sdtContent>
          <w:r w:rsidRPr="004604DA">
            <w:rPr>
              <w:b/>
              <w:i/>
            </w:rPr>
            <w:t xml:space="preserve">Markiyan </w:t>
          </w:r>
          <w:r w:rsidRPr="004604DA">
            <w:rPr>
              <w:b/>
              <w:i/>
            </w:rPr>
            <w:t>Kliuchkovskyi</w:t>
          </w:r>
          <w:r w:rsidRPr="004604DA">
            <w:rPr>
              <w:b/>
              <w:i/>
            </w:rPr>
            <w:t>:</w:t>
          </w:r>
        </w:sdtContent>
      </w:sdt>
      <w:r>
        <w:t xml:space="preserve"> No, we have not yet.</w:t>
      </w:r>
    </w:p>
    <w:p w:rsidR="00B35308" w:rsidP="00B35308">
      <w:pPr>
        <w:pStyle w:val="Answer"/>
      </w:pPr>
      <w:sdt>
        <w:sdtPr>
          <w:alias w:val="Witness"/>
          <w:id w:val="-992417424"/>
          <w:placeholder>
            <w:docPart w:val="6CDB6913603047EAB403310D9C34F2F9"/>
          </w:placeholder>
          <w:richText/>
        </w:sdtPr>
        <w:sdtContent>
          <w:r w:rsidRPr="004604DA">
            <w:rPr>
              <w:b/>
              <w:i/>
            </w:rPr>
            <w:t>Tetyana Nesterchuk:</w:t>
          </w:r>
        </w:sdtContent>
      </w:sdt>
      <w:r>
        <w:t xml:space="preserve"> I am surprised by that, but it may be because it has not been very well publicised here in the UK. I personally represent two citizens of the United Kingdom who have been held and tortured by the Russian authorities in the occupied territory of Ukraine, so there certainly are claims. As for businesses, do not forget that losses are ongoing. It has not been until recently that businesses such as Octopus Energy have come in to do renewable energy projects in Ukraine, after the massive infrastructure destruction. If it is going to be targeted, it will have a right to bring a claim to the register. </w:t>
      </w:r>
    </w:p>
    <w:p w:rsidR="00B35308" w:rsidP="00B35308">
      <w:pPr>
        <w:pStyle w:val="Question"/>
      </w:pPr>
      <w:sdt>
        <w:sdtPr>
          <w:alias w:val="Member"/>
          <w:tag w:val="&lt;Member mnisId='4949' dodsId=''&gt;"/>
          <w:id w:val="-1605417751"/>
          <w:placeholder>
            <w:docPart w:val="E5B628DB260C4B21BB82FF295CCDBC91"/>
          </w:placeholder>
          <w:richText/>
        </w:sdtPr>
        <w:sdtContent>
          <w:r w:rsidRPr="00E929AC">
            <w:rPr>
              <w:b/>
            </w:rPr>
            <w:t>The Chair:</w:t>
          </w:r>
        </w:sdtContent>
      </w:sdt>
      <w:r>
        <w:t xml:space="preserve"> I have one last question. It is not my role to speak on behalf of my fellow Members, but the work that you are doing is incredibly important, and I am very honoured to have you sitting in front of us today. Thank you very much for what you are doing and the important calls that you are fighting for.</w:t>
      </w:r>
    </w:p>
    <w:p w:rsidR="00B35308" w:rsidRPr="0092125D" w:rsidP="00B35308">
      <w:pPr>
        <w:pStyle w:val="Remark"/>
      </w:pPr>
      <w:r>
        <w:t xml:space="preserve">I ask a slightly broader question about the true value—and I hope that I am setting you up for a good answer. The Iraq claims commission was very different, in the sense that we had effectively won the war and </w:t>
      </w:r>
      <w:r>
        <w:t>were in a position to</w:t>
      </w:r>
      <w:r>
        <w:t xml:space="preserve"> make sure that the process was properly followed through. There has been recent speculation in the press over the past 24 hours that war crimes tribunals may be part of the counter in negotiating a settlement—and presumably so would a claims commission. What is your response to that risk? To go back to some of the questions about whether Russia will participate or not, how valid is this system, really, if there is such a high risk that the parties will not co-operate?</w:t>
      </w:r>
    </w:p>
    <w:p w:rsidR="00B35308" w:rsidP="00B35308">
      <w:pPr>
        <w:pStyle w:val="Answer"/>
      </w:pPr>
      <w:sdt>
        <w:sdtPr>
          <w:alias w:val="Witness"/>
          <w:id w:val="380210089"/>
          <w:placeholder>
            <w:docPart w:val="75437F9F9E41426FB007235A5E0A0481"/>
          </w:placeholder>
          <w:richText/>
        </w:sdtPr>
        <w:sdtContent>
          <w:r w:rsidRPr="007C76F5">
            <w:rPr>
              <w:b/>
              <w:i/>
            </w:rPr>
            <w:t xml:space="preserve">Markiyan </w:t>
          </w:r>
          <w:r w:rsidRPr="007C76F5">
            <w:rPr>
              <w:b/>
              <w:i/>
            </w:rPr>
            <w:t>Kliuchkovskyi</w:t>
          </w:r>
          <w:r w:rsidRPr="007C76F5">
            <w:rPr>
              <w:b/>
              <w:i/>
            </w:rPr>
            <w:t>:</w:t>
          </w:r>
        </w:sdtContent>
      </w:sdt>
      <w:r>
        <w:t xml:space="preserve"> Not being involved in the negotiations personally, all I can say is that every indication that we have had from member states, including Ukraine, directly to us, is that matters related to accountability for aggression are non-negotiable and will not be taken off the table. We do not know what form of resolution they will have when it comes to a peace agreement, or any sort of arrangement, but we have every reason to expect that the question of compensation would be dealt in some form.</w:t>
      </w:r>
    </w:p>
    <w:p w:rsidR="00B35308" w:rsidP="00B35308">
      <w:pPr>
        <w:pStyle w:val="Answer"/>
      </w:pPr>
      <w:r>
        <w:t xml:space="preserve">In many ways, the work being done today by the register, by building the claims commission and by rallying the support of the international </w:t>
      </w:r>
      <w:r>
        <w:t xml:space="preserve">community around these matters, solidifies the presence of these matters at the negotiating table, making it </w:t>
      </w:r>
      <w:r>
        <w:t>more and more</w:t>
      </w:r>
      <w:r>
        <w:t xml:space="preserve"> difficult to disregard or diminish them. It is also fair to say that this question of reparation is intrinsically linked to the question of the post-war recovery of Ukraine, where we expect there to be a mix of private capital flowing in with investment by interested states, but it also has to have an element of compensation for the damage that was in fact incurred.</w:t>
      </w:r>
    </w:p>
    <w:p w:rsidR="00B35308" w:rsidP="00B35308">
      <w:pPr>
        <w:pStyle w:val="Answer"/>
      </w:pPr>
      <w:r>
        <w:t xml:space="preserve">From that perspective, we look at this process optimistically. We have no reason to believe that this will be taken off the table; all we can do is to make sure that the record of the register of damage is reflective of the reality on the ground and shows the totality of the damage that is being inflicted on Ukraine. </w:t>
      </w:r>
    </w:p>
    <w:p w:rsidR="00B35308" w:rsidP="00B35308">
      <w:pPr>
        <w:pStyle w:val="Answer"/>
      </w:pPr>
      <w:sdt>
        <w:sdtPr>
          <w:alias w:val="Witness"/>
          <w:id w:val="-1878007755"/>
          <w:placeholder>
            <w:docPart w:val="8ABFA837F1134A3EB96538A218C28A3C"/>
          </w:placeholder>
          <w:richText/>
        </w:sdtPr>
        <w:sdtContent>
          <w:r w:rsidRPr="00FD2477">
            <w:rPr>
              <w:b/>
              <w:i/>
            </w:rPr>
            <w:t>Maria Tymofiienko:</w:t>
          </w:r>
        </w:sdtContent>
      </w:sdt>
      <w:r>
        <w:t xml:space="preserve"> It is very important to make Russia eventually face accountability and pay for the damage that has been caused. It is important that the international community has built impenetrable legal instruments that bring this inevitable outcome whereby the damage is being compensated to victims—but also economic damage. That is why it is so important to build the infrastructure so that it complements each other and brings us to an outcome that brings peace, justice and recovery to Ukraine.</w:t>
      </w:r>
    </w:p>
    <w:p w:rsidR="00B35308" w:rsidP="00B35308">
      <w:pPr>
        <w:pStyle w:val="Answer"/>
      </w:pPr>
      <w:sdt>
        <w:sdtPr>
          <w:alias w:val="Witness"/>
          <w:id w:val="1226876932"/>
          <w:placeholder>
            <w:docPart w:val="E4BA9C2A676F453385F71CDA4EFC51C0"/>
          </w:placeholder>
          <w:richText/>
        </w:sdtPr>
        <w:sdtContent>
          <w:r w:rsidRPr="00B00C53">
            <w:rPr>
              <w:b/>
              <w:i/>
            </w:rPr>
            <w:t>Tetyana Nesterchuk:</w:t>
          </w:r>
        </w:sdtContent>
      </w:sdt>
      <w:r>
        <w:t xml:space="preserve"> I will approach this question from the point of what brings lasting </w:t>
      </w:r>
      <w:r>
        <w:t>peace, and</w:t>
      </w:r>
      <w:r>
        <w:t xml:space="preserve"> then come to the legal point of view. What brings lasting peace is accountability and justice. If the people of Ukraine do not have justice and do not have the ability to rebuild their lives and their homes—because, let us face it, investors are not going to invest in rebuilding someone’s home in a little village just outside Kyiv—there will be no reconstruction of Ukraine. That will be a problem for the entirety of Europe. There will be a crisis in Europe, unless the Ukrainian people are able to rebuild their lives.</w:t>
      </w:r>
    </w:p>
    <w:p w:rsidR="00B35308" w:rsidP="00B35308">
      <w:pPr>
        <w:pStyle w:val="Answer"/>
      </w:pPr>
      <w:r>
        <w:t xml:space="preserve">There is also the responsibility of the state of Ukraine </w:t>
      </w:r>
      <w:r w:rsidR="00323F00">
        <w:t>to</w:t>
      </w:r>
      <w:r>
        <w:t xml:space="preserve"> its people. We in Ukraine are members of the European Convention on Human Rights, so the state of Ukraine is responsible for ensuring that the human rights of its people are upheld. If the state of Ukraine does not have the funding to ensure that the human rights of its people are upheld, and that its people have somewhere to live and can educate their children, it will not survive. If this country and the rest of Europe is supportive of Ukraine continuing to exist up to the end of this war, some sort of negotiation of compensation </w:t>
      </w:r>
      <w:r>
        <w:t>has to</w:t>
      </w:r>
      <w:r>
        <w:t xml:space="preserve"> be part of the peace process.</w:t>
      </w:r>
    </w:p>
    <w:p w:rsidR="00B35308" w:rsidP="00B35308">
      <w:pPr>
        <w:pStyle w:val="Remark"/>
      </w:pPr>
      <w:sdt>
        <w:sdtPr>
          <w:alias w:val="Member"/>
          <w:tag w:val="&lt;Member mnisId='2167' dodsId='26736'&gt;"/>
          <w:id w:val="1094362048"/>
          <w:placeholder>
            <w:docPart w:val="E418F92323124ED58E06DE81148CC677"/>
          </w:placeholder>
          <w:richText/>
        </w:sdtPr>
        <w:sdtContent>
          <w:r w:rsidRPr="007C3E69">
            <w:rPr>
              <w:b/>
            </w:rPr>
            <w:t>Lord Hannay of Chiswick:</w:t>
          </w:r>
        </w:sdtContent>
      </w:sdt>
      <w:r>
        <w:t xml:space="preserve"> Could I just make point from my Kuwait experience? I should never use the word “reparation”—the word is “compensation”—with every reason for feeling that, if you use the word “reparation”, there will be an element of punishment of the aggressor state over and above the damage that they have </w:t>
      </w:r>
      <w:r>
        <w:t>actually inflicted</w:t>
      </w:r>
      <w:r>
        <w:t>.</w:t>
      </w:r>
    </w:p>
    <w:p w:rsidR="00B35308" w:rsidP="00B35308">
      <w:pPr>
        <w:pStyle w:val="Answer"/>
      </w:pPr>
      <w:sdt>
        <w:sdtPr>
          <w:alias w:val="Witness"/>
          <w:id w:val="-623225867"/>
          <w:placeholder>
            <w:docPart w:val="4171EE136014400B8ED0CA8CE6124E97"/>
          </w:placeholder>
          <w:richText/>
        </w:sdtPr>
        <w:sdtContent>
          <w:r w:rsidRPr="0072430E">
            <w:rPr>
              <w:b/>
              <w:i/>
            </w:rPr>
            <w:t>Tetyana Nesterchuk:</w:t>
          </w:r>
        </w:sdtContent>
      </w:sdt>
      <w:r>
        <w:t xml:space="preserve"> I completely take the point, but it is completely unjustified, because the articles of the </w:t>
      </w:r>
      <w:r w:rsidRPr="003F14D6">
        <w:t>International Law Commission</w:t>
      </w:r>
      <w:r>
        <w:t xml:space="preserve"> state that reparations are not intended to punish. Legally, reparations are the </w:t>
      </w:r>
      <w:r>
        <w:t>right thing—but compensation is a part of reparations; the other part of reparations could be apologies, and that sort of thing.</w:t>
      </w:r>
    </w:p>
    <w:p w:rsidR="00B35308" w:rsidP="00B35308">
      <w:pPr>
        <w:pStyle w:val="Remark"/>
      </w:pPr>
      <w:sdt>
        <w:sdtPr>
          <w:alias w:val="Member"/>
          <w:tag w:val="&lt;Member mnisId='4949' dodsId=''&gt;"/>
          <w:id w:val="-1300988768"/>
          <w:placeholder>
            <w:docPart w:val="7D44E5CEED3C42828D1096F11ED2A63C"/>
          </w:placeholder>
          <w:richText/>
        </w:sdtPr>
        <w:sdtContent>
          <w:r w:rsidRPr="00950C26">
            <w:rPr>
              <w:b/>
            </w:rPr>
            <w:t>The Chair:</w:t>
          </w:r>
        </w:sdtContent>
      </w:sdt>
      <w:r>
        <w:t xml:space="preserve"> Thank you very much indeed. We are extremely honoured to have you in front of us. We look forward very much to issuing our report, which I hope you will read with interest. The fundamental work that you are doing is incredibly important and, as a nation, I am delighted that we are backing you so far.</w:t>
      </w:r>
    </w:p>
    <w:p w:rsidR="00B35308" w:rsidP="00B35308">
      <w:pPr>
        <w:pStyle w:val="Remark"/>
      </w:pPr>
      <w:sdt>
        <w:sdtPr>
          <w:alias w:val="Member"/>
          <w:tag w:val="&lt;Member mnisId='3474' dodsId='27108'&gt;"/>
          <w:id w:val="1853912579"/>
          <w:placeholder>
            <w:docPart w:val="55A08C35AD1F4B2686FA39E23BAAAC4F"/>
          </w:placeholder>
          <w:richText/>
        </w:sdtPr>
        <w:sdtContent>
          <w:r w:rsidRPr="00283E46">
            <w:rPr>
              <w:b/>
            </w:rPr>
            <w:t xml:space="preserve">Baroness </w:t>
          </w:r>
          <w:r w:rsidRPr="00283E46">
            <w:rPr>
              <w:b/>
            </w:rPr>
            <w:t>Anelay</w:t>
          </w:r>
          <w:r w:rsidRPr="00283E46">
            <w:rPr>
              <w:b/>
            </w:rPr>
            <w:t xml:space="preserve"> of St Johns:</w:t>
          </w:r>
        </w:sdtContent>
      </w:sdt>
      <w:r>
        <w:t xml:space="preserve"> And thank you, Maria, for sending us those things—it will be very helpful.</w:t>
      </w:r>
    </w:p>
    <w:p w:rsidR="00B35308" w:rsidRPr="00B35308" w:rsidP="00B35308">
      <w:pPr>
        <w:pStyle w:val="Remark"/>
      </w:pPr>
      <w:sdt>
        <w:sdtPr>
          <w:alias w:val="Member"/>
          <w:tag w:val="&lt;Member mnisId='4949' dodsId=''&gt;"/>
          <w:id w:val="-788658969"/>
          <w:placeholder>
            <w:docPart w:val="C11619DAFB5444599720EB3E620015BB"/>
          </w:placeholder>
          <w:richText/>
        </w:sdtPr>
        <w:sdtContent>
          <w:r w:rsidRPr="00283E46">
            <w:rPr>
              <w:b/>
            </w:rPr>
            <w:t>The Chair:</w:t>
          </w:r>
        </w:sdtContent>
      </w:sdt>
      <w:r>
        <w:t xml:space="preserve"> Yes, and please feel free to send to the committee any follow-up information that you have over the next two weeks. We would be extremely grateful on a few points, and for other data.</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A138C" w:rsidP="008143FA">
      <w:pPr>
        <w:spacing w:after="0"/>
      </w:pPr>
      <w:r>
        <w:separator/>
      </w:r>
    </w:p>
  </w:footnote>
  <w:footnote w:type="continuationSeparator" w:id="1">
    <w:p w:rsidR="000A138C" w:rsidP="008143FA">
      <w:pPr>
        <w:spacing w:after="0"/>
      </w:pPr>
      <w:r>
        <w:continuationSeparator/>
      </w:r>
    </w:p>
  </w:footnote>
  <w:footnote w:id="2">
    <w:p w:rsidR="008256C5">
      <w:pPr>
        <w:pStyle w:val="FootnoteText"/>
      </w:pPr>
      <w:r>
        <w:rPr>
          <w:rStyle w:val="FootnoteReference"/>
        </w:rPr>
        <w:footnoteRef/>
      </w:r>
      <w:r>
        <w:t xml:space="preserve"> Note by the witness: </w:t>
      </w:r>
      <w:r w:rsidRPr="008256C5">
        <w:t>The correct date is 11 May 2014 (see paragraphs 365-366 of the j</w:t>
      </w:r>
      <w:r>
        <w:fldChar w:fldCharType="begin"/>
      </w:r>
      <w:r>
        <w:instrText xml:space="preserve"> HYPERLINK "https://hudoc.echr.coe.int/eng" \l "{%22itemid%22:[%22001-244292%22]}" </w:instrText>
      </w:r>
      <w:r>
        <w:fldChar w:fldCharType="separate"/>
      </w:r>
      <w:r w:rsidRPr="008256C5">
        <w:rPr>
          <w:rStyle w:val="Hyperlink"/>
        </w:rPr>
        <w:t>udgment</w:t>
      </w:r>
      <w:r>
        <w:fldChar w:fldCharType="end"/>
      </w:r>
      <w:r w:rsidRPr="008256C5">
        <w:t>)</w:t>
      </w:r>
      <w:r>
        <w:t>.</w:t>
      </w:r>
    </w:p>
  </w:footnote>
  <w:footnote w:id="3">
    <w:p w:rsidR="008256C5">
      <w:pPr>
        <w:pStyle w:val="FootnoteText"/>
      </w:pPr>
      <w:r>
        <w:rPr>
          <w:rStyle w:val="FootnoteReference"/>
        </w:rPr>
        <w:footnoteRef/>
      </w:r>
      <w:r>
        <w:t xml:space="preserve"> Note by the witness: </w:t>
      </w:r>
      <w:r w:rsidRPr="008256C5">
        <w:t xml:space="preserve">This is not a direct quote. For a direct quote, please see paragraphs 1647-1650 of the </w:t>
      </w:r>
      <w:r>
        <w:fldChar w:fldCharType="begin"/>
      </w:r>
      <w:r>
        <w:instrText xml:space="preserve"> HYPERLINK "https://hudoc.echr.coe.int/eng" \l "{%22itemid%22:[%22001-244292%22]}" </w:instrText>
      </w:r>
      <w:r>
        <w:fldChar w:fldCharType="separate"/>
      </w:r>
      <w:r w:rsidRPr="008256C5">
        <w:rPr>
          <w:rStyle w:val="Hyperlink"/>
        </w:rPr>
        <w:t>judgment</w:t>
      </w:r>
      <w:r>
        <w:fldChar w:fldCharType="end"/>
      </w:r>
      <w:r w:rsidRPr="008256C5">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6355303A0DA4010B4E91D7906E26598"/>
      </w:placeholder>
      <w:richText/>
    </w:sdtPr>
    <w:sdtContent>
      <w:p w:rsidR="00740C61" w:rsidP="009277D8">
        <w:pPr>
          <w:pStyle w:val="Para"/>
          <w:rPr>
            <w:color w:val="808080"/>
          </w:rPr>
        </w:pPr>
        <w:r w:rsidRPr="00454859">
          <w:rPr>
            <w:noProof/>
            <w:color w:val="808080"/>
          </w:rPr>
          <w:drawing>
            <wp:inline distT="0" distB="0" distL="0" distR="0">
              <wp:extent cx="3238500" cy="447675"/>
              <wp:effectExtent l="0" t="0" r="0" b="0"/>
              <wp:docPr id="26870782"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E80F43DF760241E9AE7A85DF77FDB90D"/>
      </w:placeholder>
      <w:richText/>
    </w:sdtPr>
    <w:sdtContent>
      <w:p w:rsidR="00740C6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7C0756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 w:type="paragraph" w:styleId="FootnoteText">
    <w:name w:val="footnote text"/>
    <w:basedOn w:val="Normal"/>
    <w:link w:val="FootnoteTextChar"/>
    <w:uiPriority w:val="99"/>
    <w:semiHidden/>
    <w:unhideWhenUsed/>
    <w:rsid w:val="008256C5"/>
    <w:pPr>
      <w:spacing w:after="0"/>
    </w:pPr>
    <w:rPr>
      <w:sz w:val="20"/>
      <w:szCs w:val="20"/>
    </w:rPr>
  </w:style>
  <w:style w:type="character" w:customStyle="1" w:styleId="FootnoteTextChar">
    <w:name w:val="Footnote Text Char"/>
    <w:basedOn w:val="DefaultParagraphFont"/>
    <w:link w:val="FootnoteText"/>
    <w:uiPriority w:val="99"/>
    <w:semiHidden/>
    <w:rsid w:val="008256C5"/>
    <w:rPr>
      <w:rFonts w:ascii="Verdana" w:hAnsi="Verdana"/>
      <w:sz w:val="20"/>
      <w:szCs w:val="20"/>
    </w:rPr>
  </w:style>
  <w:style w:type="character" w:styleId="FootnoteReference">
    <w:name w:val="footnote reference"/>
    <w:basedOn w:val="DefaultParagraphFont"/>
    <w:uiPriority w:val="99"/>
    <w:semiHidden/>
    <w:unhideWhenUsed/>
    <w:rsid w:val="008256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6355303A0DA4010B4E91D7906E26598"/>
        <w:category>
          <w:name w:val="General"/>
          <w:gallery w:val="placeholder"/>
        </w:category>
        <w:types>
          <w:type w:val="bbPlcHdr"/>
        </w:types>
        <w:behaviors>
          <w:behavior w:val="content"/>
        </w:behaviors>
        <w:guid w:val="{802BE613-7455-4931-9CC6-D782E13DCF72}"/>
      </w:docPartPr>
      <w:docPartBody>
        <w:p w:rsidR="00254930" w:rsidP="00906D76">
          <w:pPr>
            <w:pStyle w:val="66355303A0DA4010B4E91D7906E26598"/>
          </w:pPr>
          <w:r w:rsidRPr="000753FC">
            <w:rPr>
              <w:rStyle w:val="PlaceholderText"/>
            </w:rPr>
            <w:t>Click here to enter text.</w:t>
          </w:r>
        </w:p>
      </w:docPartBody>
    </w:docPart>
    <w:docPart>
      <w:docPartPr>
        <w:name w:val="E80F43DF760241E9AE7A85DF77FDB90D"/>
        <w:category>
          <w:name w:val="General"/>
          <w:gallery w:val="placeholder"/>
        </w:category>
        <w:types>
          <w:type w:val="bbPlcHdr"/>
        </w:types>
        <w:behaviors>
          <w:behavior w:val="content"/>
        </w:behaviors>
        <w:guid w:val="{C4AD6CFA-94A4-4D93-B505-EAF3F713D3CD}"/>
      </w:docPartPr>
      <w:docPartBody>
        <w:p w:rsidR="00254930" w:rsidP="00906D76">
          <w:pPr>
            <w:pStyle w:val="E80F43DF760241E9AE7A85DF77FDB90D"/>
          </w:pPr>
          <w:r w:rsidRPr="009F76B1">
            <w:rPr>
              <w:rStyle w:val="PlaceholderText"/>
            </w:rPr>
            <w:t>Click here to enter text.</w:t>
          </w:r>
        </w:p>
      </w:docPartBody>
    </w:docPart>
    <w:docPart>
      <w:docPartPr>
        <w:name w:val="83601EE5E9B1449F83F1EF5D413A7EB5"/>
        <w:category>
          <w:name w:val="General"/>
          <w:gallery w:val="placeholder"/>
        </w:category>
        <w:types>
          <w:type w:val="bbPlcHdr"/>
        </w:types>
        <w:behaviors>
          <w:behavior w:val="content"/>
        </w:behaviors>
        <w:guid w:val="{571DBCB2-1515-420D-BB73-BACD405BE754}"/>
      </w:docPartPr>
      <w:docPartBody>
        <w:p w:rsidR="00254930" w:rsidP="00254930">
          <w:pPr>
            <w:pStyle w:val="83601EE5E9B1449F83F1EF5D413A7EB5"/>
          </w:pPr>
          <w:r w:rsidRPr="000753FC">
            <w:rPr>
              <w:rStyle w:val="PlaceholderText"/>
            </w:rPr>
            <w:t>Click here to enter text.</w:t>
          </w:r>
        </w:p>
      </w:docPartBody>
    </w:docPart>
    <w:docPart>
      <w:docPartPr>
        <w:name w:val="FE557B75B1E44F8FA6E4711F93D7E58E"/>
        <w:category>
          <w:name w:val="General"/>
          <w:gallery w:val="placeholder"/>
        </w:category>
        <w:types>
          <w:type w:val="bbPlcHdr"/>
        </w:types>
        <w:behaviors>
          <w:behavior w:val="content"/>
        </w:behaviors>
        <w:guid w:val="{EA91A038-7286-4B92-BF7B-0012AEEE9CEF}"/>
      </w:docPartPr>
      <w:docPartBody>
        <w:p w:rsidR="00254930" w:rsidP="00254930">
          <w:pPr>
            <w:pStyle w:val="FE557B75B1E44F8FA6E4711F93D7E58E"/>
          </w:pPr>
          <w:r w:rsidRPr="000753FC">
            <w:rPr>
              <w:rStyle w:val="PlaceholderText"/>
            </w:rPr>
            <w:t>Click here to enter text.</w:t>
          </w:r>
        </w:p>
      </w:docPartBody>
    </w:docPart>
    <w:docPart>
      <w:docPartPr>
        <w:name w:val="3F94531FFA6746109FCAFBE153F87BF0"/>
        <w:category>
          <w:name w:val="General"/>
          <w:gallery w:val="placeholder"/>
        </w:category>
        <w:types>
          <w:type w:val="bbPlcHdr"/>
        </w:types>
        <w:behaviors>
          <w:behavior w:val="content"/>
        </w:behaviors>
        <w:guid w:val="{6174D8C0-AB5E-441E-8C29-850E64E508E4}"/>
      </w:docPartPr>
      <w:docPartBody>
        <w:p w:rsidR="00254930" w:rsidP="00254930">
          <w:pPr>
            <w:pStyle w:val="3F94531FFA6746109FCAFBE153F87BF0"/>
          </w:pPr>
          <w:r w:rsidRPr="000753FC">
            <w:rPr>
              <w:rStyle w:val="PlaceholderText"/>
            </w:rPr>
            <w:t>Click here to enter text.</w:t>
          </w:r>
        </w:p>
      </w:docPartBody>
    </w:docPart>
    <w:docPart>
      <w:docPartPr>
        <w:name w:val="7C6D4AE15EE4483991FC9D9BF97B1564"/>
        <w:category>
          <w:name w:val="General"/>
          <w:gallery w:val="placeholder"/>
        </w:category>
        <w:types>
          <w:type w:val="bbPlcHdr"/>
        </w:types>
        <w:behaviors>
          <w:behavior w:val="content"/>
        </w:behaviors>
        <w:guid w:val="{0D91471D-CA31-4997-A746-26F234F00005}"/>
      </w:docPartPr>
      <w:docPartBody>
        <w:p w:rsidR="00254930" w:rsidP="00254930">
          <w:pPr>
            <w:pStyle w:val="7C6D4AE15EE4483991FC9D9BF97B1564"/>
          </w:pPr>
          <w:r w:rsidRPr="00D20745">
            <w:rPr>
              <w:rStyle w:val="PlaceholderText"/>
            </w:rPr>
            <w:t>Click here to enter text.</w:t>
          </w:r>
        </w:p>
      </w:docPartBody>
    </w:docPart>
    <w:docPart>
      <w:docPartPr>
        <w:name w:val="D6D271F54DFF4607A26C530A0334191C"/>
        <w:category>
          <w:name w:val="General"/>
          <w:gallery w:val="placeholder"/>
        </w:category>
        <w:types>
          <w:type w:val="bbPlcHdr"/>
        </w:types>
        <w:behaviors>
          <w:behavior w:val="content"/>
        </w:behaviors>
        <w:guid w:val="{CDE059F3-9775-4532-9C97-CF401A22400C}"/>
      </w:docPartPr>
      <w:docPartBody>
        <w:p w:rsidR="00254930" w:rsidP="00254930">
          <w:pPr>
            <w:pStyle w:val="D6D271F54DFF4607A26C530A0334191C"/>
          </w:pPr>
          <w:r w:rsidRPr="000753FC">
            <w:rPr>
              <w:rStyle w:val="PlaceholderText"/>
            </w:rPr>
            <w:t>Click here to enter text.</w:t>
          </w:r>
        </w:p>
      </w:docPartBody>
    </w:docPart>
    <w:docPart>
      <w:docPartPr>
        <w:name w:val="00F063EE93E3412F8E95042F54490DC3"/>
        <w:category>
          <w:name w:val="General"/>
          <w:gallery w:val="placeholder"/>
        </w:category>
        <w:types>
          <w:type w:val="bbPlcHdr"/>
        </w:types>
        <w:behaviors>
          <w:behavior w:val="content"/>
        </w:behaviors>
        <w:guid w:val="{15984CA1-CE43-4D95-BC23-CBBDFC287B23}"/>
      </w:docPartPr>
      <w:docPartBody>
        <w:p w:rsidR="00254930" w:rsidP="00254930">
          <w:pPr>
            <w:pStyle w:val="00F063EE93E3412F8E95042F54490DC3"/>
          </w:pPr>
          <w:r w:rsidRPr="009F76B1">
            <w:rPr>
              <w:rStyle w:val="PlaceholderText"/>
            </w:rPr>
            <w:t>Click here to enter text.</w:t>
          </w:r>
        </w:p>
      </w:docPartBody>
    </w:docPart>
    <w:docPart>
      <w:docPartPr>
        <w:name w:val="F02B224907BC4A05B14481E06ED7B8F1"/>
        <w:category>
          <w:name w:val="General"/>
          <w:gallery w:val="placeholder"/>
        </w:category>
        <w:types>
          <w:type w:val="bbPlcHdr"/>
        </w:types>
        <w:behaviors>
          <w:behavior w:val="content"/>
        </w:behaviors>
        <w:guid w:val="{2A18D0F5-7FB8-43BD-9505-03D7E6FB9C57}"/>
      </w:docPartPr>
      <w:docPartBody>
        <w:p w:rsidR="00254930" w:rsidP="00254930">
          <w:pPr>
            <w:pStyle w:val="F02B224907BC4A05B14481E06ED7B8F1"/>
          </w:pPr>
          <w:r w:rsidRPr="002B3926">
            <w:rPr>
              <w:rStyle w:val="PlaceholderText"/>
            </w:rPr>
            <w:t>Click here to enter text.</w:t>
          </w:r>
        </w:p>
      </w:docPartBody>
    </w:docPart>
    <w:docPart>
      <w:docPartPr>
        <w:name w:val="9A36FBAB6C324210BEFFC70BC0EBCC24"/>
        <w:category>
          <w:name w:val="General"/>
          <w:gallery w:val="placeholder"/>
        </w:category>
        <w:types>
          <w:type w:val="bbPlcHdr"/>
        </w:types>
        <w:behaviors>
          <w:behavior w:val="content"/>
        </w:behaviors>
        <w:guid w:val="{98DBE025-32DD-49AF-A4A6-88E21B903090}"/>
      </w:docPartPr>
      <w:docPartBody>
        <w:p w:rsidR="00254930" w:rsidP="00254930">
          <w:pPr>
            <w:pStyle w:val="9A36FBAB6C324210BEFFC70BC0EBCC24"/>
          </w:pPr>
          <w:r w:rsidRPr="002B3926">
            <w:rPr>
              <w:rStyle w:val="PlaceholderText"/>
            </w:rPr>
            <w:t>Click here to enter text.</w:t>
          </w:r>
        </w:p>
      </w:docPartBody>
    </w:docPart>
    <w:docPart>
      <w:docPartPr>
        <w:name w:val="A2040AD6832547A69B436C54DD6675E9"/>
        <w:category>
          <w:name w:val="General"/>
          <w:gallery w:val="placeholder"/>
        </w:category>
        <w:types>
          <w:type w:val="bbPlcHdr"/>
        </w:types>
        <w:behaviors>
          <w:behavior w:val="content"/>
        </w:behaviors>
        <w:guid w:val="{5F083CCD-730A-400D-8BE4-5B034E54743B}"/>
      </w:docPartPr>
      <w:docPartBody>
        <w:p w:rsidR="00254930" w:rsidP="00254930">
          <w:pPr>
            <w:pStyle w:val="A2040AD6832547A69B436C54DD6675E9"/>
          </w:pPr>
          <w:r w:rsidRPr="002B3926">
            <w:rPr>
              <w:rStyle w:val="PlaceholderText"/>
            </w:rPr>
            <w:t>Click here to enter text.</w:t>
          </w:r>
        </w:p>
      </w:docPartBody>
    </w:docPart>
    <w:docPart>
      <w:docPartPr>
        <w:name w:val="93FBCD63D061434395F8F98450A14099"/>
        <w:category>
          <w:name w:val="General"/>
          <w:gallery w:val="placeholder"/>
        </w:category>
        <w:types>
          <w:type w:val="bbPlcHdr"/>
        </w:types>
        <w:behaviors>
          <w:behavior w:val="content"/>
        </w:behaviors>
        <w:guid w:val="{A82AE809-D792-40D2-A795-487AC4C1BC26}"/>
      </w:docPartPr>
      <w:docPartBody>
        <w:p w:rsidR="00A92AE2" w:rsidP="00746C25">
          <w:pPr>
            <w:pStyle w:val="93FBCD63D061434395F8F98450A14099"/>
          </w:pPr>
          <w:r w:rsidRPr="00D51877">
            <w:rPr>
              <w:rStyle w:val="PlaceholderText"/>
            </w:rPr>
            <w:t>Click or tap here to enter text.</w:t>
          </w:r>
        </w:p>
      </w:docPartBody>
    </w:docPart>
    <w:docPart>
      <w:docPartPr>
        <w:name w:val="175182F8AF6D4B9685A38C17D059BA97"/>
        <w:category>
          <w:name w:val="General"/>
          <w:gallery w:val="placeholder"/>
        </w:category>
        <w:types>
          <w:type w:val="bbPlcHdr"/>
        </w:types>
        <w:behaviors>
          <w:behavior w:val="content"/>
        </w:behaviors>
        <w:guid w:val="{E18B5A2A-4DE8-4FFA-BBA2-056D44DCEA0A}"/>
      </w:docPartPr>
      <w:docPartBody>
        <w:p w:rsidR="00A92AE2" w:rsidP="00746C25">
          <w:pPr>
            <w:pStyle w:val="175182F8AF6D4B9685A38C17D059BA97"/>
          </w:pPr>
          <w:r w:rsidRPr="00D51877">
            <w:rPr>
              <w:rStyle w:val="PlaceholderText"/>
            </w:rPr>
            <w:t>Click or tap here to enter text.</w:t>
          </w:r>
        </w:p>
      </w:docPartBody>
    </w:docPart>
    <w:docPart>
      <w:docPartPr>
        <w:name w:val="2B21CE1B7B8040BC8EC21DEB0D52B1E5"/>
        <w:category>
          <w:name w:val="General"/>
          <w:gallery w:val="placeholder"/>
        </w:category>
        <w:types>
          <w:type w:val="bbPlcHdr"/>
        </w:types>
        <w:behaviors>
          <w:behavior w:val="content"/>
        </w:behaviors>
        <w:guid w:val="{E3FD66A2-68A1-400B-BD14-FC1717E91A33}"/>
      </w:docPartPr>
      <w:docPartBody>
        <w:p w:rsidR="00A92AE2" w:rsidP="00746C25">
          <w:pPr>
            <w:pStyle w:val="2B21CE1B7B8040BC8EC21DEB0D52B1E5"/>
          </w:pPr>
          <w:r w:rsidRPr="00D51877">
            <w:rPr>
              <w:rStyle w:val="PlaceholderText"/>
            </w:rPr>
            <w:t>Click or tap here to enter text.</w:t>
          </w:r>
        </w:p>
      </w:docPartBody>
    </w:docPart>
    <w:docPart>
      <w:docPartPr>
        <w:name w:val="CEDB3BDF9AC945928E9AA3A4A20A2952"/>
        <w:category>
          <w:name w:val="General"/>
          <w:gallery w:val="placeholder"/>
        </w:category>
        <w:types>
          <w:type w:val="bbPlcHdr"/>
        </w:types>
        <w:behaviors>
          <w:behavior w:val="content"/>
        </w:behaviors>
        <w:guid w:val="{1A2D5D38-A895-4294-87FF-64247A372EFE}"/>
      </w:docPartPr>
      <w:docPartBody>
        <w:p w:rsidR="00A92AE2" w:rsidP="00746C25">
          <w:pPr>
            <w:pStyle w:val="CEDB3BDF9AC945928E9AA3A4A20A2952"/>
          </w:pPr>
          <w:r w:rsidRPr="00D51877">
            <w:rPr>
              <w:rStyle w:val="PlaceholderText"/>
            </w:rPr>
            <w:t>Click or tap here to enter text.</w:t>
          </w:r>
        </w:p>
      </w:docPartBody>
    </w:docPart>
    <w:docPart>
      <w:docPartPr>
        <w:name w:val="AD546198F3FE410CA5C9B074A8F2E8A8"/>
        <w:category>
          <w:name w:val="General"/>
          <w:gallery w:val="placeholder"/>
        </w:category>
        <w:types>
          <w:type w:val="bbPlcHdr"/>
        </w:types>
        <w:behaviors>
          <w:behavior w:val="content"/>
        </w:behaviors>
        <w:guid w:val="{9197937C-FF68-4FE9-A6B7-335AE3D53787}"/>
      </w:docPartPr>
      <w:docPartBody>
        <w:p w:rsidR="00A92AE2" w:rsidP="00746C25">
          <w:pPr>
            <w:pStyle w:val="AD546198F3FE410CA5C9B074A8F2E8A8"/>
          </w:pPr>
          <w:r w:rsidRPr="00D51877">
            <w:rPr>
              <w:rStyle w:val="PlaceholderText"/>
            </w:rPr>
            <w:t>Click or tap here to enter text.</w:t>
          </w:r>
        </w:p>
      </w:docPartBody>
    </w:docPart>
    <w:docPart>
      <w:docPartPr>
        <w:name w:val="6A791B0324734D8CBC76CF61BFDC31F2"/>
        <w:category>
          <w:name w:val="General"/>
          <w:gallery w:val="placeholder"/>
        </w:category>
        <w:types>
          <w:type w:val="bbPlcHdr"/>
        </w:types>
        <w:behaviors>
          <w:behavior w:val="content"/>
        </w:behaviors>
        <w:guid w:val="{4456447F-1E5B-4ED4-B05B-15CC3B027890}"/>
      </w:docPartPr>
      <w:docPartBody>
        <w:p w:rsidR="00A92AE2" w:rsidP="00746C25">
          <w:pPr>
            <w:pStyle w:val="6A791B0324734D8CBC76CF61BFDC31F2"/>
          </w:pPr>
          <w:r w:rsidRPr="00D51877">
            <w:rPr>
              <w:rStyle w:val="PlaceholderText"/>
            </w:rPr>
            <w:t>Click or tap here to enter text.</w:t>
          </w:r>
        </w:p>
      </w:docPartBody>
    </w:docPart>
    <w:docPart>
      <w:docPartPr>
        <w:name w:val="5EEE8C9BDEA94A3992D12E59DA903A39"/>
        <w:category>
          <w:name w:val="General"/>
          <w:gallery w:val="placeholder"/>
        </w:category>
        <w:types>
          <w:type w:val="bbPlcHdr"/>
        </w:types>
        <w:behaviors>
          <w:behavior w:val="content"/>
        </w:behaviors>
        <w:guid w:val="{531ACFA1-E2A4-4D0B-892C-0D8446865FE8}"/>
      </w:docPartPr>
      <w:docPartBody>
        <w:p w:rsidR="00A92AE2" w:rsidP="00746C25">
          <w:pPr>
            <w:pStyle w:val="5EEE8C9BDEA94A3992D12E59DA903A39"/>
          </w:pPr>
          <w:r w:rsidRPr="00D51877">
            <w:rPr>
              <w:rStyle w:val="PlaceholderText"/>
            </w:rPr>
            <w:t>Click or tap here to enter text.</w:t>
          </w:r>
        </w:p>
      </w:docPartBody>
    </w:docPart>
    <w:docPart>
      <w:docPartPr>
        <w:name w:val="147A253FBC34476CA8641CAC9F1A4DF6"/>
        <w:category>
          <w:name w:val="General"/>
          <w:gallery w:val="placeholder"/>
        </w:category>
        <w:types>
          <w:type w:val="bbPlcHdr"/>
        </w:types>
        <w:behaviors>
          <w:behavior w:val="content"/>
        </w:behaviors>
        <w:guid w:val="{8D57A0D0-3B69-4391-9CC8-C21808ACCBA9}"/>
      </w:docPartPr>
      <w:docPartBody>
        <w:p w:rsidR="00A92AE2" w:rsidP="00746C25">
          <w:pPr>
            <w:pStyle w:val="147A253FBC34476CA8641CAC9F1A4DF6"/>
          </w:pPr>
          <w:r w:rsidRPr="00D51877">
            <w:rPr>
              <w:rStyle w:val="PlaceholderText"/>
            </w:rPr>
            <w:t>Click or tap here to enter text.</w:t>
          </w:r>
        </w:p>
      </w:docPartBody>
    </w:docPart>
    <w:docPart>
      <w:docPartPr>
        <w:name w:val="F6C0C27D56A044278CE2C0A87BD554F4"/>
        <w:category>
          <w:name w:val="General"/>
          <w:gallery w:val="placeholder"/>
        </w:category>
        <w:types>
          <w:type w:val="bbPlcHdr"/>
        </w:types>
        <w:behaviors>
          <w:behavior w:val="content"/>
        </w:behaviors>
        <w:guid w:val="{AA99EA31-F272-4266-A265-7BC1CB770CD8}"/>
      </w:docPartPr>
      <w:docPartBody>
        <w:p w:rsidR="00A92AE2" w:rsidP="00746C25">
          <w:pPr>
            <w:pStyle w:val="F6C0C27D56A044278CE2C0A87BD554F4"/>
          </w:pPr>
          <w:r w:rsidRPr="00D51877">
            <w:rPr>
              <w:rStyle w:val="PlaceholderText"/>
            </w:rPr>
            <w:t>Click or tap here to enter text.</w:t>
          </w:r>
        </w:p>
      </w:docPartBody>
    </w:docPart>
    <w:docPart>
      <w:docPartPr>
        <w:name w:val="E9BC6ED76BB944808CE4EDA4C5962991"/>
        <w:category>
          <w:name w:val="General"/>
          <w:gallery w:val="placeholder"/>
        </w:category>
        <w:types>
          <w:type w:val="bbPlcHdr"/>
        </w:types>
        <w:behaviors>
          <w:behavior w:val="content"/>
        </w:behaviors>
        <w:guid w:val="{F9C25114-175F-4C64-81A2-05D602E25687}"/>
      </w:docPartPr>
      <w:docPartBody>
        <w:p w:rsidR="00A92AE2" w:rsidP="00746C25">
          <w:pPr>
            <w:pStyle w:val="E9BC6ED76BB944808CE4EDA4C5962991"/>
          </w:pPr>
          <w:r w:rsidRPr="00D51877">
            <w:rPr>
              <w:rStyle w:val="PlaceholderText"/>
            </w:rPr>
            <w:t>Click or tap here to enter text.</w:t>
          </w:r>
        </w:p>
      </w:docPartBody>
    </w:docPart>
    <w:docPart>
      <w:docPartPr>
        <w:name w:val="562B162DFC584446B28DEA9103BD3504"/>
        <w:category>
          <w:name w:val="General"/>
          <w:gallery w:val="placeholder"/>
        </w:category>
        <w:types>
          <w:type w:val="bbPlcHdr"/>
        </w:types>
        <w:behaviors>
          <w:behavior w:val="content"/>
        </w:behaviors>
        <w:guid w:val="{27ED9534-20E5-41EB-84B6-CD5BC3870193}"/>
      </w:docPartPr>
      <w:docPartBody>
        <w:p w:rsidR="00A92AE2" w:rsidP="00746C25">
          <w:pPr>
            <w:pStyle w:val="562B162DFC584446B28DEA9103BD3504"/>
          </w:pPr>
          <w:r w:rsidRPr="00D51877">
            <w:rPr>
              <w:rStyle w:val="PlaceholderText"/>
            </w:rPr>
            <w:t>Click or tap here to enter text.</w:t>
          </w:r>
        </w:p>
      </w:docPartBody>
    </w:docPart>
    <w:docPart>
      <w:docPartPr>
        <w:name w:val="18D75871E43D4BE3B2A390B2865AFEB4"/>
        <w:category>
          <w:name w:val="General"/>
          <w:gallery w:val="placeholder"/>
        </w:category>
        <w:types>
          <w:type w:val="bbPlcHdr"/>
        </w:types>
        <w:behaviors>
          <w:behavior w:val="content"/>
        </w:behaviors>
        <w:guid w:val="{EFBE12C6-DE20-402D-8261-4DC0D7B47B7C}"/>
      </w:docPartPr>
      <w:docPartBody>
        <w:p w:rsidR="00A92AE2" w:rsidP="00746C25">
          <w:pPr>
            <w:pStyle w:val="18D75871E43D4BE3B2A390B2865AFEB4"/>
          </w:pPr>
          <w:r w:rsidRPr="00D51877">
            <w:rPr>
              <w:rStyle w:val="PlaceholderText"/>
            </w:rPr>
            <w:t>Click or tap here to enter text.</w:t>
          </w:r>
        </w:p>
      </w:docPartBody>
    </w:docPart>
    <w:docPart>
      <w:docPartPr>
        <w:name w:val="86C2D26497DC41ED88EEDA5C6728BED9"/>
        <w:category>
          <w:name w:val="General"/>
          <w:gallery w:val="placeholder"/>
        </w:category>
        <w:types>
          <w:type w:val="bbPlcHdr"/>
        </w:types>
        <w:behaviors>
          <w:behavior w:val="content"/>
        </w:behaviors>
        <w:guid w:val="{4C05CF97-49BC-4A44-A740-87D20E96E093}"/>
      </w:docPartPr>
      <w:docPartBody>
        <w:p w:rsidR="00A92AE2" w:rsidP="00746C25">
          <w:pPr>
            <w:pStyle w:val="86C2D26497DC41ED88EEDA5C6728BED9"/>
          </w:pPr>
          <w:r w:rsidRPr="00D51877">
            <w:rPr>
              <w:rStyle w:val="PlaceholderText"/>
            </w:rPr>
            <w:t>Click or tap here to enter text.</w:t>
          </w:r>
        </w:p>
      </w:docPartBody>
    </w:docPart>
    <w:docPart>
      <w:docPartPr>
        <w:name w:val="3AC285C053654968A002F844D886CE31"/>
        <w:category>
          <w:name w:val="General"/>
          <w:gallery w:val="placeholder"/>
        </w:category>
        <w:types>
          <w:type w:val="bbPlcHdr"/>
        </w:types>
        <w:behaviors>
          <w:behavior w:val="content"/>
        </w:behaviors>
        <w:guid w:val="{FD253B93-DAC3-4EFB-B5EF-367F69213FE0}"/>
      </w:docPartPr>
      <w:docPartBody>
        <w:p w:rsidR="00A92AE2" w:rsidP="00746C25">
          <w:pPr>
            <w:pStyle w:val="3AC285C053654968A002F844D886CE31"/>
          </w:pPr>
          <w:r w:rsidRPr="00D51877">
            <w:rPr>
              <w:rStyle w:val="PlaceholderText"/>
            </w:rPr>
            <w:t>Click or tap here to enter text.</w:t>
          </w:r>
        </w:p>
      </w:docPartBody>
    </w:docPart>
    <w:docPart>
      <w:docPartPr>
        <w:name w:val="B893804C9CD4455094F851B5E1398C31"/>
        <w:category>
          <w:name w:val="General"/>
          <w:gallery w:val="placeholder"/>
        </w:category>
        <w:types>
          <w:type w:val="bbPlcHdr"/>
        </w:types>
        <w:behaviors>
          <w:behavior w:val="content"/>
        </w:behaviors>
        <w:guid w:val="{30174A79-7ABC-412E-AEA8-39A1AC4AF558}"/>
      </w:docPartPr>
      <w:docPartBody>
        <w:p w:rsidR="00A92AE2" w:rsidP="00746C25">
          <w:pPr>
            <w:pStyle w:val="B893804C9CD4455094F851B5E1398C31"/>
          </w:pPr>
          <w:r w:rsidRPr="00D51877">
            <w:rPr>
              <w:rStyle w:val="PlaceholderText"/>
            </w:rPr>
            <w:t>Click or tap here to enter text.</w:t>
          </w:r>
        </w:p>
      </w:docPartBody>
    </w:docPart>
    <w:docPart>
      <w:docPartPr>
        <w:name w:val="687FA825D611400785EB73405905F25C"/>
        <w:category>
          <w:name w:val="General"/>
          <w:gallery w:val="placeholder"/>
        </w:category>
        <w:types>
          <w:type w:val="bbPlcHdr"/>
        </w:types>
        <w:behaviors>
          <w:behavior w:val="content"/>
        </w:behaviors>
        <w:guid w:val="{9B1618CE-89CC-413F-840C-EE89BB08C6E6}"/>
      </w:docPartPr>
      <w:docPartBody>
        <w:p w:rsidR="00A92AE2" w:rsidP="00746C25">
          <w:pPr>
            <w:pStyle w:val="687FA825D611400785EB73405905F25C"/>
          </w:pPr>
          <w:r w:rsidRPr="00D51877">
            <w:rPr>
              <w:rStyle w:val="PlaceholderText"/>
            </w:rPr>
            <w:t>Click or tap here to enter text.</w:t>
          </w:r>
        </w:p>
      </w:docPartBody>
    </w:docPart>
    <w:docPart>
      <w:docPartPr>
        <w:name w:val="2E8B93A8637F45289DF24D80AA7C9631"/>
        <w:category>
          <w:name w:val="General"/>
          <w:gallery w:val="placeholder"/>
        </w:category>
        <w:types>
          <w:type w:val="bbPlcHdr"/>
        </w:types>
        <w:behaviors>
          <w:behavior w:val="content"/>
        </w:behaviors>
        <w:guid w:val="{6D004A4B-51E3-47CE-AD45-78734322ECC0}"/>
      </w:docPartPr>
      <w:docPartBody>
        <w:p w:rsidR="00A92AE2" w:rsidP="00746C25">
          <w:pPr>
            <w:pStyle w:val="2E8B93A8637F45289DF24D80AA7C9631"/>
          </w:pPr>
          <w:r w:rsidRPr="00D51877">
            <w:rPr>
              <w:rStyle w:val="PlaceholderText"/>
            </w:rPr>
            <w:t>Click or tap here to enter text.</w:t>
          </w:r>
        </w:p>
      </w:docPartBody>
    </w:docPart>
    <w:docPart>
      <w:docPartPr>
        <w:name w:val="4862359B03644B91850E8ACFDFD8B6DA"/>
        <w:category>
          <w:name w:val="General"/>
          <w:gallery w:val="placeholder"/>
        </w:category>
        <w:types>
          <w:type w:val="bbPlcHdr"/>
        </w:types>
        <w:behaviors>
          <w:behavior w:val="content"/>
        </w:behaviors>
        <w:guid w:val="{1CC1B50B-4BFC-4884-8CCA-E5755EA52BC0}"/>
      </w:docPartPr>
      <w:docPartBody>
        <w:p w:rsidR="00A92AE2" w:rsidP="00746C25">
          <w:pPr>
            <w:pStyle w:val="4862359B03644B91850E8ACFDFD8B6DA"/>
          </w:pPr>
          <w:r w:rsidRPr="00D51877">
            <w:rPr>
              <w:rStyle w:val="PlaceholderText"/>
            </w:rPr>
            <w:t>Click or tap here to enter text.</w:t>
          </w:r>
        </w:p>
      </w:docPartBody>
    </w:docPart>
    <w:docPart>
      <w:docPartPr>
        <w:name w:val="4A42E33CBC7F4BED979BE2ECD856BEE7"/>
        <w:category>
          <w:name w:val="General"/>
          <w:gallery w:val="placeholder"/>
        </w:category>
        <w:types>
          <w:type w:val="bbPlcHdr"/>
        </w:types>
        <w:behaviors>
          <w:behavior w:val="content"/>
        </w:behaviors>
        <w:guid w:val="{5A526D1A-B201-44E7-8A66-F1781BF5199F}"/>
      </w:docPartPr>
      <w:docPartBody>
        <w:p w:rsidR="00A92AE2" w:rsidP="00746C25">
          <w:pPr>
            <w:pStyle w:val="4A42E33CBC7F4BED979BE2ECD856BEE7"/>
          </w:pPr>
          <w:r w:rsidRPr="00D51877">
            <w:rPr>
              <w:rStyle w:val="PlaceholderText"/>
            </w:rPr>
            <w:t>Click or tap here to enter text.</w:t>
          </w:r>
        </w:p>
      </w:docPartBody>
    </w:docPart>
    <w:docPart>
      <w:docPartPr>
        <w:name w:val="AE0D0590384C488899CBAAA0DEE37B77"/>
        <w:category>
          <w:name w:val="General"/>
          <w:gallery w:val="placeholder"/>
        </w:category>
        <w:types>
          <w:type w:val="bbPlcHdr"/>
        </w:types>
        <w:behaviors>
          <w:behavior w:val="content"/>
        </w:behaviors>
        <w:guid w:val="{CC87DCD3-6D77-4F8D-BEFF-54AFB371D650}"/>
      </w:docPartPr>
      <w:docPartBody>
        <w:p w:rsidR="00A92AE2" w:rsidP="00746C25">
          <w:pPr>
            <w:pStyle w:val="AE0D0590384C488899CBAAA0DEE37B77"/>
          </w:pPr>
          <w:r w:rsidRPr="00D51877">
            <w:rPr>
              <w:rStyle w:val="PlaceholderText"/>
            </w:rPr>
            <w:t>Click or tap here to enter text.</w:t>
          </w:r>
        </w:p>
      </w:docPartBody>
    </w:docPart>
    <w:docPart>
      <w:docPartPr>
        <w:name w:val="493CE930646B4A5BA100F95F0DD5D1CA"/>
        <w:category>
          <w:name w:val="General"/>
          <w:gallery w:val="placeholder"/>
        </w:category>
        <w:types>
          <w:type w:val="bbPlcHdr"/>
        </w:types>
        <w:behaviors>
          <w:behavior w:val="content"/>
        </w:behaviors>
        <w:guid w:val="{294A42C6-C147-4C2B-B25C-FE2A5864B787}"/>
      </w:docPartPr>
      <w:docPartBody>
        <w:p w:rsidR="00A92AE2" w:rsidP="00746C25">
          <w:pPr>
            <w:pStyle w:val="493CE930646B4A5BA100F95F0DD5D1CA"/>
          </w:pPr>
          <w:r w:rsidRPr="00D51877">
            <w:rPr>
              <w:rStyle w:val="PlaceholderText"/>
            </w:rPr>
            <w:t>Click or tap here to enter text.</w:t>
          </w:r>
        </w:p>
      </w:docPartBody>
    </w:docPart>
    <w:docPart>
      <w:docPartPr>
        <w:name w:val="8670250D0D104921AE3F01C521398CD6"/>
        <w:category>
          <w:name w:val="General"/>
          <w:gallery w:val="placeholder"/>
        </w:category>
        <w:types>
          <w:type w:val="bbPlcHdr"/>
        </w:types>
        <w:behaviors>
          <w:behavior w:val="content"/>
        </w:behaviors>
        <w:guid w:val="{A3BC6F49-3C59-448E-8A51-513954CD5D1B}"/>
      </w:docPartPr>
      <w:docPartBody>
        <w:p w:rsidR="00A92AE2" w:rsidP="00746C25">
          <w:pPr>
            <w:pStyle w:val="8670250D0D104921AE3F01C521398CD6"/>
          </w:pPr>
          <w:r w:rsidRPr="00D51877">
            <w:rPr>
              <w:rStyle w:val="PlaceholderText"/>
            </w:rPr>
            <w:t>Click or tap here to enter text.</w:t>
          </w:r>
        </w:p>
      </w:docPartBody>
    </w:docPart>
    <w:docPart>
      <w:docPartPr>
        <w:name w:val="0A18DC1017794E16B0994E9A32E82962"/>
        <w:category>
          <w:name w:val="General"/>
          <w:gallery w:val="placeholder"/>
        </w:category>
        <w:types>
          <w:type w:val="bbPlcHdr"/>
        </w:types>
        <w:behaviors>
          <w:behavior w:val="content"/>
        </w:behaviors>
        <w:guid w:val="{C8D68806-BE93-4988-9321-8C8D4019A0E3}"/>
      </w:docPartPr>
      <w:docPartBody>
        <w:p w:rsidR="00A92AE2" w:rsidP="00746C25">
          <w:pPr>
            <w:pStyle w:val="0A18DC1017794E16B0994E9A32E82962"/>
          </w:pPr>
          <w:r w:rsidRPr="00D51877">
            <w:rPr>
              <w:rStyle w:val="PlaceholderText"/>
            </w:rPr>
            <w:t>Click or tap here to enter text.</w:t>
          </w:r>
        </w:p>
      </w:docPartBody>
    </w:docPart>
    <w:docPart>
      <w:docPartPr>
        <w:name w:val="D462615DFB464FD88EBA86B93FB82EDF"/>
        <w:category>
          <w:name w:val="General"/>
          <w:gallery w:val="placeholder"/>
        </w:category>
        <w:types>
          <w:type w:val="bbPlcHdr"/>
        </w:types>
        <w:behaviors>
          <w:behavior w:val="content"/>
        </w:behaviors>
        <w:guid w:val="{D85FC59E-76BD-4870-BF69-0D5826B6CBA2}"/>
      </w:docPartPr>
      <w:docPartBody>
        <w:p w:rsidR="00A92AE2" w:rsidP="00746C25">
          <w:pPr>
            <w:pStyle w:val="D462615DFB464FD88EBA86B93FB82EDF"/>
          </w:pPr>
          <w:r w:rsidRPr="00D51877">
            <w:rPr>
              <w:rStyle w:val="PlaceholderText"/>
            </w:rPr>
            <w:t>Click or tap here to enter text.</w:t>
          </w:r>
        </w:p>
      </w:docPartBody>
    </w:docPart>
    <w:docPart>
      <w:docPartPr>
        <w:name w:val="21950C9CCEBE46B8B9AD53F66DFE88B5"/>
        <w:category>
          <w:name w:val="General"/>
          <w:gallery w:val="placeholder"/>
        </w:category>
        <w:types>
          <w:type w:val="bbPlcHdr"/>
        </w:types>
        <w:behaviors>
          <w:behavior w:val="content"/>
        </w:behaviors>
        <w:guid w:val="{2584EACC-243C-4B91-A492-FDB177D04739}"/>
      </w:docPartPr>
      <w:docPartBody>
        <w:p w:rsidR="00A92AE2" w:rsidP="00746C25">
          <w:pPr>
            <w:pStyle w:val="21950C9CCEBE46B8B9AD53F66DFE88B5"/>
          </w:pPr>
          <w:r w:rsidRPr="00D51877">
            <w:rPr>
              <w:rStyle w:val="PlaceholderText"/>
            </w:rPr>
            <w:t>Click or tap here to enter text.</w:t>
          </w:r>
        </w:p>
      </w:docPartBody>
    </w:docPart>
    <w:docPart>
      <w:docPartPr>
        <w:name w:val="8F29F2C6D33C4D079B65FBC971D0D45A"/>
        <w:category>
          <w:name w:val="General"/>
          <w:gallery w:val="placeholder"/>
        </w:category>
        <w:types>
          <w:type w:val="bbPlcHdr"/>
        </w:types>
        <w:behaviors>
          <w:behavior w:val="content"/>
        </w:behaviors>
        <w:guid w:val="{37D7A194-0317-47AB-82B1-836F87E15343}"/>
      </w:docPartPr>
      <w:docPartBody>
        <w:p w:rsidR="00A92AE2" w:rsidP="00746C25">
          <w:pPr>
            <w:pStyle w:val="8F29F2C6D33C4D079B65FBC971D0D45A"/>
          </w:pPr>
          <w:r w:rsidRPr="00D51877">
            <w:rPr>
              <w:rStyle w:val="PlaceholderText"/>
            </w:rPr>
            <w:t>Click or tap here to enter text.</w:t>
          </w:r>
        </w:p>
      </w:docPartBody>
    </w:docPart>
    <w:docPart>
      <w:docPartPr>
        <w:name w:val="C45EC3505EDE4909AF754C6D8914D23D"/>
        <w:category>
          <w:name w:val="General"/>
          <w:gallery w:val="placeholder"/>
        </w:category>
        <w:types>
          <w:type w:val="bbPlcHdr"/>
        </w:types>
        <w:behaviors>
          <w:behavior w:val="content"/>
        </w:behaviors>
        <w:guid w:val="{3C0F2810-481B-4C23-BAE8-EE9B7E0FC8FB}"/>
      </w:docPartPr>
      <w:docPartBody>
        <w:p w:rsidR="00A92AE2" w:rsidP="00746C25">
          <w:pPr>
            <w:pStyle w:val="C45EC3505EDE4909AF754C6D8914D23D"/>
          </w:pPr>
          <w:r w:rsidRPr="00D51877">
            <w:rPr>
              <w:rStyle w:val="PlaceholderText"/>
            </w:rPr>
            <w:t>Click or tap here to enter text.</w:t>
          </w:r>
        </w:p>
      </w:docPartBody>
    </w:docPart>
    <w:docPart>
      <w:docPartPr>
        <w:name w:val="3C122F5813FC42CB89401DC3FB89992C"/>
        <w:category>
          <w:name w:val="General"/>
          <w:gallery w:val="placeholder"/>
        </w:category>
        <w:types>
          <w:type w:val="bbPlcHdr"/>
        </w:types>
        <w:behaviors>
          <w:behavior w:val="content"/>
        </w:behaviors>
        <w:guid w:val="{FE8AD5A5-E909-444A-BF16-1F24ADC5D245}"/>
      </w:docPartPr>
      <w:docPartBody>
        <w:p w:rsidR="00A92AE2" w:rsidP="00746C25">
          <w:pPr>
            <w:pStyle w:val="3C122F5813FC42CB89401DC3FB89992C"/>
          </w:pPr>
          <w:r w:rsidRPr="00D51877">
            <w:rPr>
              <w:rStyle w:val="PlaceholderText"/>
            </w:rPr>
            <w:t>Click or tap here to enter text.</w:t>
          </w:r>
        </w:p>
      </w:docPartBody>
    </w:docPart>
    <w:docPart>
      <w:docPartPr>
        <w:name w:val="56B1B806BEBC4F3D91AFA57141BA99A9"/>
        <w:category>
          <w:name w:val="General"/>
          <w:gallery w:val="placeholder"/>
        </w:category>
        <w:types>
          <w:type w:val="bbPlcHdr"/>
        </w:types>
        <w:behaviors>
          <w:behavior w:val="content"/>
        </w:behaviors>
        <w:guid w:val="{36493D6C-8C7C-434E-8FB2-658E8FBA4507}"/>
      </w:docPartPr>
      <w:docPartBody>
        <w:p w:rsidR="00A92AE2" w:rsidP="00746C25">
          <w:pPr>
            <w:pStyle w:val="56B1B806BEBC4F3D91AFA57141BA99A9"/>
          </w:pPr>
          <w:r w:rsidRPr="00D51877">
            <w:rPr>
              <w:rStyle w:val="PlaceholderText"/>
            </w:rPr>
            <w:t>Click or tap here to enter text.</w:t>
          </w:r>
        </w:p>
      </w:docPartBody>
    </w:docPart>
    <w:docPart>
      <w:docPartPr>
        <w:name w:val="A008E4BC661840CE8A6804FC6B848D5F"/>
        <w:category>
          <w:name w:val="General"/>
          <w:gallery w:val="placeholder"/>
        </w:category>
        <w:types>
          <w:type w:val="bbPlcHdr"/>
        </w:types>
        <w:behaviors>
          <w:behavior w:val="content"/>
        </w:behaviors>
        <w:guid w:val="{B893EBC2-910A-42E9-8668-2582CC42135D}"/>
      </w:docPartPr>
      <w:docPartBody>
        <w:p w:rsidR="00A92AE2" w:rsidP="00746C25">
          <w:pPr>
            <w:pStyle w:val="A008E4BC661840CE8A6804FC6B848D5F"/>
          </w:pPr>
          <w:r w:rsidRPr="00D51877">
            <w:rPr>
              <w:rStyle w:val="PlaceholderText"/>
            </w:rPr>
            <w:t>Click or tap here to enter text.</w:t>
          </w:r>
        </w:p>
      </w:docPartBody>
    </w:docPart>
    <w:docPart>
      <w:docPartPr>
        <w:name w:val="174A40CB38BB43F8BDA2EFF8E884DFD5"/>
        <w:category>
          <w:name w:val="General"/>
          <w:gallery w:val="placeholder"/>
        </w:category>
        <w:types>
          <w:type w:val="bbPlcHdr"/>
        </w:types>
        <w:behaviors>
          <w:behavior w:val="content"/>
        </w:behaviors>
        <w:guid w:val="{ACE6C956-FCFF-494C-AC1C-BB9827ED1968}"/>
      </w:docPartPr>
      <w:docPartBody>
        <w:p w:rsidR="00A92AE2" w:rsidP="00746C25">
          <w:pPr>
            <w:pStyle w:val="174A40CB38BB43F8BDA2EFF8E884DFD5"/>
          </w:pPr>
          <w:r w:rsidRPr="00D51877">
            <w:rPr>
              <w:rStyle w:val="PlaceholderText"/>
            </w:rPr>
            <w:t>Click or tap here to enter text.</w:t>
          </w:r>
        </w:p>
      </w:docPartBody>
    </w:docPart>
    <w:docPart>
      <w:docPartPr>
        <w:name w:val="540764803CF74C71B86357BE336D4DA3"/>
        <w:category>
          <w:name w:val="General"/>
          <w:gallery w:val="placeholder"/>
        </w:category>
        <w:types>
          <w:type w:val="bbPlcHdr"/>
        </w:types>
        <w:behaviors>
          <w:behavior w:val="content"/>
        </w:behaviors>
        <w:guid w:val="{71DB542B-32CE-4D1B-BEDA-79CA2DF64772}"/>
      </w:docPartPr>
      <w:docPartBody>
        <w:p w:rsidR="00A92AE2" w:rsidP="00746C25">
          <w:pPr>
            <w:pStyle w:val="540764803CF74C71B86357BE336D4DA3"/>
          </w:pPr>
          <w:r w:rsidRPr="00D51877">
            <w:rPr>
              <w:rStyle w:val="PlaceholderText"/>
            </w:rPr>
            <w:t>Click or tap here to enter text.</w:t>
          </w:r>
        </w:p>
      </w:docPartBody>
    </w:docPart>
    <w:docPart>
      <w:docPartPr>
        <w:name w:val="B30952967870432DA4E7E6E04F3B697A"/>
        <w:category>
          <w:name w:val="General"/>
          <w:gallery w:val="placeholder"/>
        </w:category>
        <w:types>
          <w:type w:val="bbPlcHdr"/>
        </w:types>
        <w:behaviors>
          <w:behavior w:val="content"/>
        </w:behaviors>
        <w:guid w:val="{7963FF69-329A-4F37-89D3-6637257DE94F}"/>
      </w:docPartPr>
      <w:docPartBody>
        <w:p w:rsidR="00A92AE2" w:rsidP="00746C25">
          <w:pPr>
            <w:pStyle w:val="B30952967870432DA4E7E6E04F3B697A"/>
          </w:pPr>
          <w:r w:rsidRPr="00D51877">
            <w:rPr>
              <w:rStyle w:val="PlaceholderText"/>
            </w:rPr>
            <w:t>Click or tap here to enter text.</w:t>
          </w:r>
        </w:p>
      </w:docPartBody>
    </w:docPart>
    <w:docPart>
      <w:docPartPr>
        <w:name w:val="EDAD91631DBB440887BD764CAA020FAD"/>
        <w:category>
          <w:name w:val="General"/>
          <w:gallery w:val="placeholder"/>
        </w:category>
        <w:types>
          <w:type w:val="bbPlcHdr"/>
        </w:types>
        <w:behaviors>
          <w:behavior w:val="content"/>
        </w:behaviors>
        <w:guid w:val="{0705F560-A6F6-4326-B59B-744A406BDB7C}"/>
      </w:docPartPr>
      <w:docPartBody>
        <w:p w:rsidR="00A92AE2" w:rsidP="00746C25">
          <w:pPr>
            <w:pStyle w:val="EDAD91631DBB440887BD764CAA020FAD"/>
          </w:pPr>
          <w:r w:rsidRPr="00D51877">
            <w:rPr>
              <w:rStyle w:val="PlaceholderText"/>
            </w:rPr>
            <w:t>Click or tap here to enter text.</w:t>
          </w:r>
        </w:p>
      </w:docPartBody>
    </w:docPart>
    <w:docPart>
      <w:docPartPr>
        <w:name w:val="18B59A49FEA64679BD2171EDE4A36F40"/>
        <w:category>
          <w:name w:val="General"/>
          <w:gallery w:val="placeholder"/>
        </w:category>
        <w:types>
          <w:type w:val="bbPlcHdr"/>
        </w:types>
        <w:behaviors>
          <w:behavior w:val="content"/>
        </w:behaviors>
        <w:guid w:val="{0141B02A-0111-4A57-AA0B-DF89C8E2EA3B}"/>
      </w:docPartPr>
      <w:docPartBody>
        <w:p w:rsidR="00A92AE2" w:rsidP="00746C25">
          <w:pPr>
            <w:pStyle w:val="18B59A49FEA64679BD2171EDE4A36F40"/>
          </w:pPr>
          <w:r w:rsidRPr="00D51877">
            <w:rPr>
              <w:rStyle w:val="PlaceholderText"/>
            </w:rPr>
            <w:t>Click or tap here to enter text.</w:t>
          </w:r>
        </w:p>
      </w:docPartBody>
    </w:docPart>
    <w:docPart>
      <w:docPartPr>
        <w:name w:val="9133302AE8F748E393D84B2099AB76CD"/>
        <w:category>
          <w:name w:val="General"/>
          <w:gallery w:val="placeholder"/>
        </w:category>
        <w:types>
          <w:type w:val="bbPlcHdr"/>
        </w:types>
        <w:behaviors>
          <w:behavior w:val="content"/>
        </w:behaviors>
        <w:guid w:val="{B1681BD6-0364-47C1-8FA4-8EF701573A91}"/>
      </w:docPartPr>
      <w:docPartBody>
        <w:p w:rsidR="00A92AE2" w:rsidP="00746C25">
          <w:pPr>
            <w:pStyle w:val="9133302AE8F748E393D84B2099AB76CD"/>
          </w:pPr>
          <w:r w:rsidRPr="00D51877">
            <w:rPr>
              <w:rStyle w:val="PlaceholderText"/>
            </w:rPr>
            <w:t>Click or tap here to enter text.</w:t>
          </w:r>
        </w:p>
      </w:docPartBody>
    </w:docPart>
    <w:docPart>
      <w:docPartPr>
        <w:name w:val="29EA6406FB694953AEE064E59E78013D"/>
        <w:category>
          <w:name w:val="General"/>
          <w:gallery w:val="placeholder"/>
        </w:category>
        <w:types>
          <w:type w:val="bbPlcHdr"/>
        </w:types>
        <w:behaviors>
          <w:behavior w:val="content"/>
        </w:behaviors>
        <w:guid w:val="{5410F9E9-0FBD-4F35-BEF9-2D464D658D99}"/>
      </w:docPartPr>
      <w:docPartBody>
        <w:p w:rsidR="00A92AE2" w:rsidP="00746C25">
          <w:pPr>
            <w:pStyle w:val="29EA6406FB694953AEE064E59E78013D"/>
          </w:pPr>
          <w:r w:rsidRPr="00D51877">
            <w:rPr>
              <w:rStyle w:val="PlaceholderText"/>
            </w:rPr>
            <w:t>Click or tap here to enter text.</w:t>
          </w:r>
        </w:p>
      </w:docPartBody>
    </w:docPart>
    <w:docPart>
      <w:docPartPr>
        <w:name w:val="A19EA8D5EA374E8C990DCD50825852D7"/>
        <w:category>
          <w:name w:val="General"/>
          <w:gallery w:val="placeholder"/>
        </w:category>
        <w:types>
          <w:type w:val="bbPlcHdr"/>
        </w:types>
        <w:behaviors>
          <w:behavior w:val="content"/>
        </w:behaviors>
        <w:guid w:val="{9B7808E3-0C0D-444D-8C92-0DB2111A3DE0}"/>
      </w:docPartPr>
      <w:docPartBody>
        <w:p w:rsidR="00A92AE2" w:rsidP="00746C25">
          <w:pPr>
            <w:pStyle w:val="A19EA8D5EA374E8C990DCD50825852D7"/>
          </w:pPr>
          <w:r w:rsidRPr="00D51877">
            <w:rPr>
              <w:rStyle w:val="PlaceholderText"/>
            </w:rPr>
            <w:t>Click or tap here to enter text.</w:t>
          </w:r>
        </w:p>
      </w:docPartBody>
    </w:docPart>
    <w:docPart>
      <w:docPartPr>
        <w:name w:val="769D1178F06B40DCA5AF169F78141B3A"/>
        <w:category>
          <w:name w:val="General"/>
          <w:gallery w:val="placeholder"/>
        </w:category>
        <w:types>
          <w:type w:val="bbPlcHdr"/>
        </w:types>
        <w:behaviors>
          <w:behavior w:val="content"/>
        </w:behaviors>
        <w:guid w:val="{B1AAE0D4-727B-47E0-9584-FC6F6BE5A9C4}"/>
      </w:docPartPr>
      <w:docPartBody>
        <w:p w:rsidR="00A92AE2" w:rsidP="00746C25">
          <w:pPr>
            <w:pStyle w:val="769D1178F06B40DCA5AF169F78141B3A"/>
          </w:pPr>
          <w:r w:rsidRPr="00D51877">
            <w:rPr>
              <w:rStyle w:val="PlaceholderText"/>
            </w:rPr>
            <w:t>Click or tap here to enter text.</w:t>
          </w:r>
        </w:p>
      </w:docPartBody>
    </w:docPart>
    <w:docPart>
      <w:docPartPr>
        <w:name w:val="BC812757D4F045C4B55AE3EFC187A107"/>
        <w:category>
          <w:name w:val="General"/>
          <w:gallery w:val="placeholder"/>
        </w:category>
        <w:types>
          <w:type w:val="bbPlcHdr"/>
        </w:types>
        <w:behaviors>
          <w:behavior w:val="content"/>
        </w:behaviors>
        <w:guid w:val="{97406AA8-235D-41F7-AC6C-BC03687D1AA8}"/>
      </w:docPartPr>
      <w:docPartBody>
        <w:p w:rsidR="00A92AE2" w:rsidP="00746C25">
          <w:pPr>
            <w:pStyle w:val="BC812757D4F045C4B55AE3EFC187A107"/>
          </w:pPr>
          <w:r w:rsidRPr="00D51877">
            <w:rPr>
              <w:rStyle w:val="PlaceholderText"/>
            </w:rPr>
            <w:t>Click or tap here to enter text.</w:t>
          </w:r>
        </w:p>
      </w:docPartBody>
    </w:docPart>
    <w:docPart>
      <w:docPartPr>
        <w:name w:val="6CDB6913603047EAB403310D9C34F2F9"/>
        <w:category>
          <w:name w:val="General"/>
          <w:gallery w:val="placeholder"/>
        </w:category>
        <w:types>
          <w:type w:val="bbPlcHdr"/>
        </w:types>
        <w:behaviors>
          <w:behavior w:val="content"/>
        </w:behaviors>
        <w:guid w:val="{028C5CA5-46B1-4FA2-AD68-BF02FB2B0F81}"/>
      </w:docPartPr>
      <w:docPartBody>
        <w:p w:rsidR="00A92AE2" w:rsidP="00746C25">
          <w:pPr>
            <w:pStyle w:val="6CDB6913603047EAB403310D9C34F2F9"/>
          </w:pPr>
          <w:r w:rsidRPr="00D51877">
            <w:rPr>
              <w:rStyle w:val="PlaceholderText"/>
            </w:rPr>
            <w:t>Click or tap here to enter text.</w:t>
          </w:r>
        </w:p>
      </w:docPartBody>
    </w:docPart>
    <w:docPart>
      <w:docPartPr>
        <w:name w:val="E5B628DB260C4B21BB82FF295CCDBC91"/>
        <w:category>
          <w:name w:val="General"/>
          <w:gallery w:val="placeholder"/>
        </w:category>
        <w:types>
          <w:type w:val="bbPlcHdr"/>
        </w:types>
        <w:behaviors>
          <w:behavior w:val="content"/>
        </w:behaviors>
        <w:guid w:val="{D63580D4-BCE5-4D4F-A9D5-DB638BEDEAFC}"/>
      </w:docPartPr>
      <w:docPartBody>
        <w:p w:rsidR="00A92AE2" w:rsidP="00746C25">
          <w:pPr>
            <w:pStyle w:val="E5B628DB260C4B21BB82FF295CCDBC91"/>
          </w:pPr>
          <w:r w:rsidRPr="00D51877">
            <w:rPr>
              <w:rStyle w:val="PlaceholderText"/>
            </w:rPr>
            <w:t>Click or tap here to enter text.</w:t>
          </w:r>
        </w:p>
      </w:docPartBody>
    </w:docPart>
    <w:docPart>
      <w:docPartPr>
        <w:name w:val="75437F9F9E41426FB007235A5E0A0481"/>
        <w:category>
          <w:name w:val="General"/>
          <w:gallery w:val="placeholder"/>
        </w:category>
        <w:types>
          <w:type w:val="bbPlcHdr"/>
        </w:types>
        <w:behaviors>
          <w:behavior w:val="content"/>
        </w:behaviors>
        <w:guid w:val="{79411D23-8AD6-4A56-9817-71F71F6B9936}"/>
      </w:docPartPr>
      <w:docPartBody>
        <w:p w:rsidR="00A92AE2" w:rsidP="00746C25">
          <w:pPr>
            <w:pStyle w:val="75437F9F9E41426FB007235A5E0A0481"/>
          </w:pPr>
          <w:r w:rsidRPr="00D51877">
            <w:rPr>
              <w:rStyle w:val="PlaceholderText"/>
            </w:rPr>
            <w:t>Click or tap here to enter text.</w:t>
          </w:r>
        </w:p>
      </w:docPartBody>
    </w:docPart>
    <w:docPart>
      <w:docPartPr>
        <w:name w:val="8ABFA837F1134A3EB96538A218C28A3C"/>
        <w:category>
          <w:name w:val="General"/>
          <w:gallery w:val="placeholder"/>
        </w:category>
        <w:types>
          <w:type w:val="bbPlcHdr"/>
        </w:types>
        <w:behaviors>
          <w:behavior w:val="content"/>
        </w:behaviors>
        <w:guid w:val="{63067CF5-257A-4BCD-A306-B87005FF72CF}"/>
      </w:docPartPr>
      <w:docPartBody>
        <w:p w:rsidR="00A92AE2" w:rsidP="00746C25">
          <w:pPr>
            <w:pStyle w:val="8ABFA837F1134A3EB96538A218C28A3C"/>
          </w:pPr>
          <w:r w:rsidRPr="00D51877">
            <w:rPr>
              <w:rStyle w:val="PlaceholderText"/>
            </w:rPr>
            <w:t>Click or tap here to enter text.</w:t>
          </w:r>
        </w:p>
      </w:docPartBody>
    </w:docPart>
    <w:docPart>
      <w:docPartPr>
        <w:name w:val="E4BA9C2A676F453385F71CDA4EFC51C0"/>
        <w:category>
          <w:name w:val="General"/>
          <w:gallery w:val="placeholder"/>
        </w:category>
        <w:types>
          <w:type w:val="bbPlcHdr"/>
        </w:types>
        <w:behaviors>
          <w:behavior w:val="content"/>
        </w:behaviors>
        <w:guid w:val="{E8CC6CB9-1655-48CD-B4B5-CE043D9DFF9C}"/>
      </w:docPartPr>
      <w:docPartBody>
        <w:p w:rsidR="00A92AE2" w:rsidP="00746C25">
          <w:pPr>
            <w:pStyle w:val="E4BA9C2A676F453385F71CDA4EFC51C0"/>
          </w:pPr>
          <w:r w:rsidRPr="00D51877">
            <w:rPr>
              <w:rStyle w:val="PlaceholderText"/>
            </w:rPr>
            <w:t>Click or tap here to enter text.</w:t>
          </w:r>
        </w:p>
      </w:docPartBody>
    </w:docPart>
    <w:docPart>
      <w:docPartPr>
        <w:name w:val="E418F92323124ED58E06DE81148CC677"/>
        <w:category>
          <w:name w:val="General"/>
          <w:gallery w:val="placeholder"/>
        </w:category>
        <w:types>
          <w:type w:val="bbPlcHdr"/>
        </w:types>
        <w:behaviors>
          <w:behavior w:val="content"/>
        </w:behaviors>
        <w:guid w:val="{B81D077D-85FD-4F59-993A-E028551B594D}"/>
      </w:docPartPr>
      <w:docPartBody>
        <w:p w:rsidR="00A92AE2" w:rsidP="00746C25">
          <w:pPr>
            <w:pStyle w:val="E418F92323124ED58E06DE81148CC677"/>
          </w:pPr>
          <w:r w:rsidRPr="00D51877">
            <w:rPr>
              <w:rStyle w:val="PlaceholderText"/>
            </w:rPr>
            <w:t>Click or tap here to enter text.</w:t>
          </w:r>
        </w:p>
      </w:docPartBody>
    </w:docPart>
    <w:docPart>
      <w:docPartPr>
        <w:name w:val="4171EE136014400B8ED0CA8CE6124E97"/>
        <w:category>
          <w:name w:val="General"/>
          <w:gallery w:val="placeholder"/>
        </w:category>
        <w:types>
          <w:type w:val="bbPlcHdr"/>
        </w:types>
        <w:behaviors>
          <w:behavior w:val="content"/>
        </w:behaviors>
        <w:guid w:val="{44F99BB4-0742-4571-AF21-44B03B28E4B6}"/>
      </w:docPartPr>
      <w:docPartBody>
        <w:p w:rsidR="00A92AE2" w:rsidP="00746C25">
          <w:pPr>
            <w:pStyle w:val="4171EE136014400B8ED0CA8CE6124E97"/>
          </w:pPr>
          <w:r w:rsidRPr="00D51877">
            <w:rPr>
              <w:rStyle w:val="PlaceholderText"/>
            </w:rPr>
            <w:t>Click or tap here to enter text.</w:t>
          </w:r>
        </w:p>
      </w:docPartBody>
    </w:docPart>
    <w:docPart>
      <w:docPartPr>
        <w:name w:val="7D44E5CEED3C42828D1096F11ED2A63C"/>
        <w:category>
          <w:name w:val="General"/>
          <w:gallery w:val="placeholder"/>
        </w:category>
        <w:types>
          <w:type w:val="bbPlcHdr"/>
        </w:types>
        <w:behaviors>
          <w:behavior w:val="content"/>
        </w:behaviors>
        <w:guid w:val="{E78188F3-E410-468B-882C-A6AE0463E368}"/>
      </w:docPartPr>
      <w:docPartBody>
        <w:p w:rsidR="00A92AE2" w:rsidP="00746C25">
          <w:pPr>
            <w:pStyle w:val="7D44E5CEED3C42828D1096F11ED2A63C"/>
          </w:pPr>
          <w:r w:rsidRPr="00D51877">
            <w:rPr>
              <w:rStyle w:val="PlaceholderText"/>
            </w:rPr>
            <w:t>Click or tap here to enter text.</w:t>
          </w:r>
        </w:p>
      </w:docPartBody>
    </w:docPart>
    <w:docPart>
      <w:docPartPr>
        <w:name w:val="55A08C35AD1F4B2686FA39E23BAAAC4F"/>
        <w:category>
          <w:name w:val="General"/>
          <w:gallery w:val="placeholder"/>
        </w:category>
        <w:types>
          <w:type w:val="bbPlcHdr"/>
        </w:types>
        <w:behaviors>
          <w:behavior w:val="content"/>
        </w:behaviors>
        <w:guid w:val="{814B5693-87F5-46BD-ACEF-0F92B22EC2F3}"/>
      </w:docPartPr>
      <w:docPartBody>
        <w:p w:rsidR="00A92AE2" w:rsidP="00746C25">
          <w:pPr>
            <w:pStyle w:val="55A08C35AD1F4B2686FA39E23BAAAC4F"/>
          </w:pPr>
          <w:r w:rsidRPr="00D51877">
            <w:rPr>
              <w:rStyle w:val="PlaceholderText"/>
            </w:rPr>
            <w:t>Click or tap here to enter text.</w:t>
          </w:r>
        </w:p>
      </w:docPartBody>
    </w:docPart>
    <w:docPart>
      <w:docPartPr>
        <w:name w:val="C11619DAFB5444599720EB3E620015BB"/>
        <w:category>
          <w:name w:val="General"/>
          <w:gallery w:val="placeholder"/>
        </w:category>
        <w:types>
          <w:type w:val="bbPlcHdr"/>
        </w:types>
        <w:behaviors>
          <w:behavior w:val="content"/>
        </w:behaviors>
        <w:guid w:val="{B23D398D-D304-4538-9CB5-44AA9DE7204F}"/>
      </w:docPartPr>
      <w:docPartBody>
        <w:p w:rsidR="00A92AE2" w:rsidP="00746C25">
          <w:pPr>
            <w:pStyle w:val="C11619DAFB5444599720EB3E620015BB"/>
          </w:pPr>
          <w:r w:rsidRPr="00D5187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6C25"/>
    <w:rPr>
      <w:color w:val="808080"/>
    </w:rPr>
  </w:style>
  <w:style w:type="paragraph" w:customStyle="1" w:styleId="66355303A0DA4010B4E91D7906E26598">
    <w:name w:val="66355303A0DA4010B4E91D7906E26598"/>
    <w:rsid w:val="00906D76"/>
  </w:style>
  <w:style w:type="paragraph" w:customStyle="1" w:styleId="E80F43DF760241E9AE7A85DF77FDB90D">
    <w:name w:val="E80F43DF760241E9AE7A85DF77FDB90D"/>
    <w:rsid w:val="00906D76"/>
  </w:style>
  <w:style w:type="paragraph" w:customStyle="1" w:styleId="83601EE5E9B1449F83F1EF5D413A7EB5">
    <w:name w:val="83601EE5E9B1449F83F1EF5D413A7EB5"/>
    <w:rsid w:val="00254930"/>
  </w:style>
  <w:style w:type="paragraph" w:customStyle="1" w:styleId="FE557B75B1E44F8FA6E4711F93D7E58E">
    <w:name w:val="FE557B75B1E44F8FA6E4711F93D7E58E"/>
    <w:rsid w:val="00254930"/>
  </w:style>
  <w:style w:type="paragraph" w:customStyle="1" w:styleId="3F94531FFA6746109FCAFBE153F87BF0">
    <w:name w:val="3F94531FFA6746109FCAFBE153F87BF0"/>
    <w:rsid w:val="00254930"/>
  </w:style>
  <w:style w:type="paragraph" w:customStyle="1" w:styleId="7C6D4AE15EE4483991FC9D9BF97B1564">
    <w:name w:val="7C6D4AE15EE4483991FC9D9BF97B1564"/>
    <w:rsid w:val="00254930"/>
  </w:style>
  <w:style w:type="paragraph" w:customStyle="1" w:styleId="D6D271F54DFF4607A26C530A0334191C">
    <w:name w:val="D6D271F54DFF4607A26C530A0334191C"/>
    <w:rsid w:val="00254930"/>
  </w:style>
  <w:style w:type="paragraph" w:customStyle="1" w:styleId="00F063EE93E3412F8E95042F54490DC3">
    <w:name w:val="00F063EE93E3412F8E95042F54490DC3"/>
    <w:rsid w:val="00254930"/>
  </w:style>
  <w:style w:type="paragraph" w:customStyle="1" w:styleId="F02B224907BC4A05B14481E06ED7B8F1">
    <w:name w:val="F02B224907BC4A05B14481E06ED7B8F1"/>
    <w:rsid w:val="00254930"/>
  </w:style>
  <w:style w:type="paragraph" w:customStyle="1" w:styleId="9A36FBAB6C324210BEFFC70BC0EBCC24">
    <w:name w:val="9A36FBAB6C324210BEFFC70BC0EBCC24"/>
    <w:rsid w:val="00254930"/>
  </w:style>
  <w:style w:type="paragraph" w:customStyle="1" w:styleId="A2040AD6832547A69B436C54DD6675E9">
    <w:name w:val="A2040AD6832547A69B436C54DD6675E9"/>
    <w:rsid w:val="00254930"/>
  </w:style>
  <w:style w:type="paragraph" w:customStyle="1" w:styleId="93FBCD63D061434395F8F98450A14099">
    <w:name w:val="93FBCD63D061434395F8F98450A14099"/>
    <w:rsid w:val="00746C25"/>
  </w:style>
  <w:style w:type="paragraph" w:customStyle="1" w:styleId="175182F8AF6D4B9685A38C17D059BA97">
    <w:name w:val="175182F8AF6D4B9685A38C17D059BA97"/>
    <w:rsid w:val="00746C25"/>
  </w:style>
  <w:style w:type="paragraph" w:customStyle="1" w:styleId="2B21CE1B7B8040BC8EC21DEB0D52B1E5">
    <w:name w:val="2B21CE1B7B8040BC8EC21DEB0D52B1E5"/>
    <w:rsid w:val="00746C25"/>
  </w:style>
  <w:style w:type="paragraph" w:customStyle="1" w:styleId="CEDB3BDF9AC945928E9AA3A4A20A2952">
    <w:name w:val="CEDB3BDF9AC945928E9AA3A4A20A2952"/>
    <w:rsid w:val="00746C25"/>
  </w:style>
  <w:style w:type="paragraph" w:customStyle="1" w:styleId="AD546198F3FE410CA5C9B074A8F2E8A8">
    <w:name w:val="AD546198F3FE410CA5C9B074A8F2E8A8"/>
    <w:rsid w:val="00746C25"/>
  </w:style>
  <w:style w:type="paragraph" w:customStyle="1" w:styleId="6A791B0324734D8CBC76CF61BFDC31F2">
    <w:name w:val="6A791B0324734D8CBC76CF61BFDC31F2"/>
    <w:rsid w:val="00746C25"/>
  </w:style>
  <w:style w:type="paragraph" w:customStyle="1" w:styleId="5EEE8C9BDEA94A3992D12E59DA903A39">
    <w:name w:val="5EEE8C9BDEA94A3992D12E59DA903A39"/>
    <w:rsid w:val="00746C25"/>
  </w:style>
  <w:style w:type="paragraph" w:customStyle="1" w:styleId="147A253FBC34476CA8641CAC9F1A4DF6">
    <w:name w:val="147A253FBC34476CA8641CAC9F1A4DF6"/>
    <w:rsid w:val="00746C25"/>
  </w:style>
  <w:style w:type="paragraph" w:customStyle="1" w:styleId="F6C0C27D56A044278CE2C0A87BD554F4">
    <w:name w:val="F6C0C27D56A044278CE2C0A87BD554F4"/>
    <w:rsid w:val="00746C25"/>
  </w:style>
  <w:style w:type="paragraph" w:customStyle="1" w:styleId="E9BC6ED76BB944808CE4EDA4C5962991">
    <w:name w:val="E9BC6ED76BB944808CE4EDA4C5962991"/>
    <w:rsid w:val="00746C25"/>
  </w:style>
  <w:style w:type="paragraph" w:customStyle="1" w:styleId="562B162DFC584446B28DEA9103BD3504">
    <w:name w:val="562B162DFC584446B28DEA9103BD3504"/>
    <w:rsid w:val="00746C25"/>
  </w:style>
  <w:style w:type="paragraph" w:customStyle="1" w:styleId="18D75871E43D4BE3B2A390B2865AFEB4">
    <w:name w:val="18D75871E43D4BE3B2A390B2865AFEB4"/>
    <w:rsid w:val="00746C25"/>
  </w:style>
  <w:style w:type="paragraph" w:customStyle="1" w:styleId="86C2D26497DC41ED88EEDA5C6728BED9">
    <w:name w:val="86C2D26497DC41ED88EEDA5C6728BED9"/>
    <w:rsid w:val="00746C25"/>
  </w:style>
  <w:style w:type="paragraph" w:customStyle="1" w:styleId="3AC285C053654968A002F844D886CE31">
    <w:name w:val="3AC285C053654968A002F844D886CE31"/>
    <w:rsid w:val="00746C25"/>
  </w:style>
  <w:style w:type="paragraph" w:customStyle="1" w:styleId="B893804C9CD4455094F851B5E1398C31">
    <w:name w:val="B893804C9CD4455094F851B5E1398C31"/>
    <w:rsid w:val="00746C25"/>
  </w:style>
  <w:style w:type="paragraph" w:customStyle="1" w:styleId="687FA825D611400785EB73405905F25C">
    <w:name w:val="687FA825D611400785EB73405905F25C"/>
    <w:rsid w:val="00746C25"/>
  </w:style>
  <w:style w:type="paragraph" w:customStyle="1" w:styleId="2E8B93A8637F45289DF24D80AA7C9631">
    <w:name w:val="2E8B93A8637F45289DF24D80AA7C9631"/>
    <w:rsid w:val="00746C25"/>
  </w:style>
  <w:style w:type="paragraph" w:customStyle="1" w:styleId="4862359B03644B91850E8ACFDFD8B6DA">
    <w:name w:val="4862359B03644B91850E8ACFDFD8B6DA"/>
    <w:rsid w:val="00746C25"/>
  </w:style>
  <w:style w:type="paragraph" w:customStyle="1" w:styleId="4A42E33CBC7F4BED979BE2ECD856BEE7">
    <w:name w:val="4A42E33CBC7F4BED979BE2ECD856BEE7"/>
    <w:rsid w:val="00746C25"/>
  </w:style>
  <w:style w:type="paragraph" w:customStyle="1" w:styleId="AE0D0590384C488899CBAAA0DEE37B77">
    <w:name w:val="AE0D0590384C488899CBAAA0DEE37B77"/>
    <w:rsid w:val="00746C25"/>
  </w:style>
  <w:style w:type="paragraph" w:customStyle="1" w:styleId="493CE930646B4A5BA100F95F0DD5D1CA">
    <w:name w:val="493CE930646B4A5BA100F95F0DD5D1CA"/>
    <w:rsid w:val="00746C25"/>
  </w:style>
  <w:style w:type="paragraph" w:customStyle="1" w:styleId="8670250D0D104921AE3F01C521398CD6">
    <w:name w:val="8670250D0D104921AE3F01C521398CD6"/>
    <w:rsid w:val="00746C25"/>
  </w:style>
  <w:style w:type="paragraph" w:customStyle="1" w:styleId="0A18DC1017794E16B0994E9A32E82962">
    <w:name w:val="0A18DC1017794E16B0994E9A32E82962"/>
    <w:rsid w:val="00746C25"/>
  </w:style>
  <w:style w:type="paragraph" w:customStyle="1" w:styleId="D462615DFB464FD88EBA86B93FB82EDF">
    <w:name w:val="D462615DFB464FD88EBA86B93FB82EDF"/>
    <w:rsid w:val="00746C25"/>
  </w:style>
  <w:style w:type="paragraph" w:customStyle="1" w:styleId="21950C9CCEBE46B8B9AD53F66DFE88B5">
    <w:name w:val="21950C9CCEBE46B8B9AD53F66DFE88B5"/>
    <w:rsid w:val="00746C25"/>
  </w:style>
  <w:style w:type="paragraph" w:customStyle="1" w:styleId="8F29F2C6D33C4D079B65FBC971D0D45A">
    <w:name w:val="8F29F2C6D33C4D079B65FBC971D0D45A"/>
    <w:rsid w:val="00746C25"/>
  </w:style>
  <w:style w:type="paragraph" w:customStyle="1" w:styleId="C45EC3505EDE4909AF754C6D8914D23D">
    <w:name w:val="C45EC3505EDE4909AF754C6D8914D23D"/>
    <w:rsid w:val="00746C25"/>
  </w:style>
  <w:style w:type="paragraph" w:customStyle="1" w:styleId="3C122F5813FC42CB89401DC3FB89992C">
    <w:name w:val="3C122F5813FC42CB89401DC3FB89992C"/>
    <w:rsid w:val="00746C25"/>
  </w:style>
  <w:style w:type="paragraph" w:customStyle="1" w:styleId="56B1B806BEBC4F3D91AFA57141BA99A9">
    <w:name w:val="56B1B806BEBC4F3D91AFA57141BA99A9"/>
    <w:rsid w:val="00746C25"/>
  </w:style>
  <w:style w:type="paragraph" w:customStyle="1" w:styleId="A008E4BC661840CE8A6804FC6B848D5F">
    <w:name w:val="A008E4BC661840CE8A6804FC6B848D5F"/>
    <w:rsid w:val="00746C25"/>
  </w:style>
  <w:style w:type="paragraph" w:customStyle="1" w:styleId="174A40CB38BB43F8BDA2EFF8E884DFD5">
    <w:name w:val="174A40CB38BB43F8BDA2EFF8E884DFD5"/>
    <w:rsid w:val="00746C25"/>
  </w:style>
  <w:style w:type="paragraph" w:customStyle="1" w:styleId="540764803CF74C71B86357BE336D4DA3">
    <w:name w:val="540764803CF74C71B86357BE336D4DA3"/>
    <w:rsid w:val="00746C25"/>
  </w:style>
  <w:style w:type="paragraph" w:customStyle="1" w:styleId="B30952967870432DA4E7E6E04F3B697A">
    <w:name w:val="B30952967870432DA4E7E6E04F3B697A"/>
    <w:rsid w:val="00746C25"/>
  </w:style>
  <w:style w:type="paragraph" w:customStyle="1" w:styleId="EDAD91631DBB440887BD764CAA020FAD">
    <w:name w:val="EDAD91631DBB440887BD764CAA020FAD"/>
    <w:rsid w:val="00746C25"/>
  </w:style>
  <w:style w:type="paragraph" w:customStyle="1" w:styleId="18B59A49FEA64679BD2171EDE4A36F40">
    <w:name w:val="18B59A49FEA64679BD2171EDE4A36F40"/>
    <w:rsid w:val="00746C25"/>
  </w:style>
  <w:style w:type="paragraph" w:customStyle="1" w:styleId="9133302AE8F748E393D84B2099AB76CD">
    <w:name w:val="9133302AE8F748E393D84B2099AB76CD"/>
    <w:rsid w:val="00746C25"/>
  </w:style>
  <w:style w:type="paragraph" w:customStyle="1" w:styleId="29EA6406FB694953AEE064E59E78013D">
    <w:name w:val="29EA6406FB694953AEE064E59E78013D"/>
    <w:rsid w:val="00746C25"/>
  </w:style>
  <w:style w:type="paragraph" w:customStyle="1" w:styleId="A19EA8D5EA374E8C990DCD50825852D7">
    <w:name w:val="A19EA8D5EA374E8C990DCD50825852D7"/>
    <w:rsid w:val="00746C25"/>
  </w:style>
  <w:style w:type="paragraph" w:customStyle="1" w:styleId="769D1178F06B40DCA5AF169F78141B3A">
    <w:name w:val="769D1178F06B40DCA5AF169F78141B3A"/>
    <w:rsid w:val="00746C25"/>
  </w:style>
  <w:style w:type="paragraph" w:customStyle="1" w:styleId="BC812757D4F045C4B55AE3EFC187A107">
    <w:name w:val="BC812757D4F045C4B55AE3EFC187A107"/>
    <w:rsid w:val="00746C25"/>
  </w:style>
  <w:style w:type="paragraph" w:customStyle="1" w:styleId="CED25E2BFAB045249497A3C6D637E483">
    <w:name w:val="CED25E2BFAB045249497A3C6D637E483"/>
    <w:rsid w:val="00746C25"/>
  </w:style>
  <w:style w:type="paragraph" w:customStyle="1" w:styleId="473FC40927BA40F49569D28538B21835">
    <w:name w:val="473FC40927BA40F49569D28538B21835"/>
    <w:rsid w:val="00746C25"/>
  </w:style>
  <w:style w:type="paragraph" w:customStyle="1" w:styleId="4DE54AB5AF3841C3800F105A411CEC32">
    <w:name w:val="4DE54AB5AF3841C3800F105A411CEC32"/>
    <w:rsid w:val="00746C25"/>
  </w:style>
  <w:style w:type="paragraph" w:customStyle="1" w:styleId="6CDB6913603047EAB403310D9C34F2F9">
    <w:name w:val="6CDB6913603047EAB403310D9C34F2F9"/>
    <w:rsid w:val="00746C25"/>
  </w:style>
  <w:style w:type="paragraph" w:customStyle="1" w:styleId="E5B628DB260C4B21BB82FF295CCDBC91">
    <w:name w:val="E5B628DB260C4B21BB82FF295CCDBC91"/>
    <w:rsid w:val="00746C25"/>
  </w:style>
  <w:style w:type="paragraph" w:customStyle="1" w:styleId="75437F9F9E41426FB007235A5E0A0481">
    <w:name w:val="75437F9F9E41426FB007235A5E0A0481"/>
    <w:rsid w:val="00746C25"/>
  </w:style>
  <w:style w:type="paragraph" w:customStyle="1" w:styleId="8ABFA837F1134A3EB96538A218C28A3C">
    <w:name w:val="8ABFA837F1134A3EB96538A218C28A3C"/>
    <w:rsid w:val="00746C25"/>
  </w:style>
  <w:style w:type="paragraph" w:customStyle="1" w:styleId="E4BA9C2A676F453385F71CDA4EFC51C0">
    <w:name w:val="E4BA9C2A676F453385F71CDA4EFC51C0"/>
    <w:rsid w:val="00746C25"/>
  </w:style>
  <w:style w:type="paragraph" w:customStyle="1" w:styleId="E418F92323124ED58E06DE81148CC677">
    <w:name w:val="E418F92323124ED58E06DE81148CC677"/>
    <w:rsid w:val="00746C25"/>
  </w:style>
  <w:style w:type="paragraph" w:customStyle="1" w:styleId="4171EE136014400B8ED0CA8CE6124E97">
    <w:name w:val="4171EE136014400B8ED0CA8CE6124E97"/>
    <w:rsid w:val="00746C25"/>
  </w:style>
  <w:style w:type="paragraph" w:customStyle="1" w:styleId="7D44E5CEED3C42828D1096F11ED2A63C">
    <w:name w:val="7D44E5CEED3C42828D1096F11ED2A63C"/>
    <w:rsid w:val="00746C25"/>
  </w:style>
  <w:style w:type="paragraph" w:customStyle="1" w:styleId="55A08C35AD1F4B2686FA39E23BAAAC4F">
    <w:name w:val="55A08C35AD1F4B2686FA39E23BAAAC4F"/>
    <w:rsid w:val="00746C25"/>
  </w:style>
  <w:style w:type="paragraph" w:customStyle="1" w:styleId="C11619DAFB5444599720EB3E620015BB">
    <w:name w:val="C11619DAFB5444599720EB3E620015BB"/>
    <w:rsid w:val="00746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S27KMSC5QHV6-668151925-12093</_dlc_DocId>
    <_dlc_DocIdUrl xmlns="a0f35381-b20f-4b7e-853c-b41d8f18bdf5">
      <Url>https://hopuk.sharepoint.com/sites/hlt-Hansard/_layouts/15/DocIdRedir.aspx?ID=S27KMSC5QHV6-668151925-12093</Url>
      <Description>S27KMSC5QHV6-668151925-12093</Description>
    </_dlc_DocIdUrl>
  </documentManagement>
</p:properties>
</file>

<file path=customXml/itemProps1.xml><?xml version="1.0" encoding="utf-8"?>
<ds:datastoreItem xmlns:ds="http://schemas.openxmlformats.org/officeDocument/2006/customXml" ds:itemID="{11608CD9-9B2B-449D-8211-CAA056447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3.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4.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5.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- 19 May 2026</dc:title>
  <cp:revision>0</cp:revision>
</cp:coreProperties>
</file>