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5578D9" w:rsidP="005578D9">
      <w:pPr>
        <w:pStyle w:val="TitleCommittee0"/>
      </w:pPr>
      <w:sdt>
        <w:sdtPr>
          <w:alias w:val="CommitteeName"/>
          <w:tag w:val="CommitteeName"/>
          <w:id w:val="466949736"/>
          <w:placeholder>
            <w:docPart w:val="421F20EFD2F344F9AB9F446935588683"/>
          </w:placeholder>
          <w:richText/>
        </w:sdtPr>
        <w:sdtContent>
          <w:r>
            <w:t>European Affairs Committee</w:t>
          </w:r>
        </w:sdtContent>
      </w:sdt>
    </w:p>
    <w:p w:rsidR="005578D9" w:rsidP="005578D9">
      <w:pPr>
        <w:pStyle w:val="TitleInquiry0"/>
      </w:pPr>
      <w:r>
        <w:t>C</w:t>
      </w:r>
      <w:r>
        <w:t xml:space="preserve">orrected oral evidence: </w:t>
      </w:r>
      <w:sdt>
        <w:sdtPr>
          <w:alias w:val="InquiryName"/>
          <w:tag w:val="InquiryName"/>
          <w:id w:val="-653150199"/>
          <w:placeholder>
            <w:docPart w:val="421F20EFD2F344F9AB9F446935588683"/>
          </w:placeholder>
          <w:richText/>
        </w:sdtPr>
        <w:sdtContent>
          <w:r>
            <w:t>Dynamic alignment</w:t>
          </w:r>
        </w:sdtContent>
      </w:sdt>
    </w:p>
    <w:sdt>
      <w:sdtPr>
        <w:alias w:val="SittingDate"/>
        <w:tag w:val="SittingDate"/>
        <w:id w:val="233894828"/>
        <w:placeholder>
          <w:docPart w:val="421F20EFD2F344F9AB9F446935588683"/>
        </w:placeholder>
        <w:richText/>
      </w:sdtPr>
      <w:sdtContent>
        <w:p w:rsidR="005578D9" w:rsidP="005578D9">
          <w:pPr>
            <w:pStyle w:val="Para"/>
          </w:pPr>
          <w:r>
            <w:t xml:space="preserve">Tuesday </w:t>
          </w:r>
          <w:r w:rsidR="00A154B6">
            <w:t>21</w:t>
          </w:r>
          <w:r>
            <w:t xml:space="preserve"> April 2026</w:t>
          </w:r>
        </w:p>
      </w:sdtContent>
    </w:sdt>
    <w:sdt>
      <w:sdtPr>
        <w:alias w:val="ActualSittingTime"/>
        <w:tag w:val="ActualSittingTime"/>
        <w:id w:val="-2078584810"/>
        <w:placeholder>
          <w:docPart w:val="10D6122B4A8240B99C76AD02BA6294BF"/>
        </w:placeholder>
        <w:richText/>
      </w:sdtPr>
      <w:sdtContent>
        <w:p w:rsidR="005578D9" w:rsidP="005578D9">
          <w:pPr>
            <w:pStyle w:val="Para"/>
          </w:pPr>
          <w:r>
            <w:t>11 am</w:t>
          </w:r>
          <w:r w:rsidR="00A154B6">
            <w:t xml:space="preserve"> </w:t>
          </w:r>
        </w:p>
      </w:sdtContent>
    </w:sdt>
    <w:p w:rsidR="005578D9" w:rsidP="005578D9">
      <w:pPr>
        <w:pStyle w:val="Para"/>
      </w:pPr>
    </w:p>
    <w:p w:rsidR="005578D9" w:rsidP="005578D9">
      <w:sdt>
        <w:sdtPr>
          <w:alias w:val="VideoHyperlink"/>
          <w:tag w:val="VideoHyperlink"/>
          <w:id w:val="1885216954"/>
          <w:placeholder>
            <w:docPart w:val="421F20EFD2F344F9AB9F446935588683"/>
          </w:placeholder>
          <w:richText/>
        </w:sdtPr>
        <w:sdtContent>
          <w:r>
            <w:fldChar w:fldCharType="begin"/>
          </w:r>
          <w:r>
            <w:instrText xml:space="preserve"> HYPERLINK "https://parliamentlive.tv/Event/Index/9ba8a014-8f4f-4496-bb57-eb72ec432a43" </w:instrText>
          </w:r>
          <w:r>
            <w:fldChar w:fldCharType="separate"/>
          </w:r>
          <w:r w:rsidRPr="005D752D">
            <w:rPr>
              <w:rStyle w:val="Hyperlink"/>
            </w:rPr>
            <w:t>Watch the meeting</w:t>
          </w:r>
          <w:r>
            <w:fldChar w:fldCharType="end"/>
          </w:r>
        </w:sdtContent>
      </w:sdt>
    </w:p>
    <w:p w:rsidR="005578D9" w:rsidP="005578D9">
      <w:r>
        <w:t xml:space="preserve">Members present: </w:t>
      </w:r>
      <w:sdt>
        <w:sdtPr>
          <w:alias w:val="MembersPresent"/>
          <w:tag w:val="MembersPresent"/>
          <w:id w:val="-587083748"/>
          <w:placeholder>
            <w:docPart w:val="421F20EFD2F344F9AB9F446935588683"/>
          </w:placeholder>
          <w:richText/>
        </w:sdtPr>
        <w:sdtContent>
          <w:r w:rsidRPr="006E2869">
            <w:t xml:space="preserve">Lord Stirrup (The Chair); Baroness Ashton of Upholland; Lord Barrow; </w:t>
          </w:r>
          <w:r>
            <w:t xml:space="preserve">Lord Brennan of Canton; </w:t>
          </w:r>
          <w:r w:rsidRPr="006E2869">
            <w:t xml:space="preserve">Baroness Brown of Silvertown; Lord Elliott of Mickle Fell; Lord Grantchester; Lord Jackson of Peterborough; Lord Moynihan of Chelsea; Baroness Smith of Newnham; </w:t>
          </w:r>
          <w:r>
            <w:t xml:space="preserve">Lord Tugendhat; </w:t>
          </w:r>
          <w:r w:rsidRPr="006E2869">
            <w:t>The Duke of Wellington</w:t>
          </w:r>
          <w:r>
            <w:t>.</w:t>
          </w:r>
          <w:r w:rsidR="00A154B6">
            <w:t xml:space="preserve"> </w:t>
          </w:r>
        </w:sdtContent>
      </w:sdt>
    </w:p>
    <w:p w:rsidR="005578D9" w:rsidP="005578D9">
      <w:pPr>
        <w:pStyle w:val="Para"/>
        <w:tabs>
          <w:tab w:val="center" w:pos="4536"/>
          <w:tab w:val="right" w:pos="8931"/>
        </w:tabs>
      </w:pPr>
      <w:r>
        <w:t xml:space="preserve">Evidence Session No. </w:t>
      </w:r>
      <w:sdt>
        <w:sdtPr>
          <w:alias w:val="InquiryRefNo"/>
          <w:tag w:val="InquiryRefNo"/>
          <w:id w:val="842283892"/>
          <w:placeholder>
            <w:docPart w:val="838BB73EE12F4CB5AA926A4CA65501B2"/>
          </w:placeholder>
          <w:richText/>
        </w:sdtPr>
        <w:sdtContent>
          <w:r w:rsidR="00A154B6">
            <w:t>3</w:t>
          </w:r>
        </w:sdtContent>
      </w:sdt>
      <w:r>
        <w:tab/>
        <w:t>Heard in Public</w:t>
      </w:r>
      <w:r>
        <w:tab/>
      </w:r>
      <w:r w:rsidRPr="00156A60">
        <w:t xml:space="preserve">Questions </w:t>
      </w:r>
      <w:sdt>
        <w:sdtPr>
          <w:alias w:val="QuestionNumbers"/>
          <w:tag w:val="QuestionNumbers"/>
          <w:id w:val="426934190"/>
          <w:placeholder>
            <w:docPart w:val="421F20EFD2F344F9AB9F446935588683"/>
          </w:placeholder>
          <w:richText/>
        </w:sdtPr>
        <w:sdtContent>
          <w:r w:rsidR="0029612C">
            <w:t>24</w:t>
          </w:r>
          <w:r>
            <w:t xml:space="preserve"> -</w:t>
          </w:r>
          <w:r w:rsidR="0029612C">
            <w:t xml:space="preserve"> </w:t>
          </w:r>
          <w:r w:rsidR="00C02BFF">
            <w:t>32</w:t>
          </w:r>
        </w:sdtContent>
      </w:sdt>
    </w:p>
    <w:p w:rsidR="005578D9" w:rsidP="005578D9">
      <w:pPr>
        <w:pStyle w:val="TitleWitnesses0"/>
      </w:pPr>
    </w:p>
    <w:p w:rsidR="005578D9" w:rsidP="005578D9">
      <w:pPr>
        <w:pStyle w:val="TitleWitnesses0"/>
      </w:pPr>
      <w:r>
        <w:t>Witnesses</w:t>
      </w:r>
    </w:p>
    <w:p w:rsidR="005578D9" w:rsidRPr="00E97757" w:rsidP="00151C05">
      <w:pPr>
        <w:pStyle w:val="Para"/>
        <w:rPr>
          <w:lang w:val="en-NZ"/>
        </w:rPr>
      </w:pPr>
      <w:r>
        <w:fldChar w:fldCharType="begin"/>
      </w:r>
      <w:r>
        <w:instrText xml:space="preserve"> HYPERLINK \l "Panel1" </w:instrText>
      </w:r>
      <w:r>
        <w:fldChar w:fldCharType="separate"/>
      </w:r>
      <w:r w:rsidRPr="00E97757">
        <w:rPr>
          <w:rStyle w:val="Hyperlink"/>
        </w:rPr>
        <w:t>I</w:t>
      </w:r>
      <w:r>
        <w:fldChar w:fldCharType="end"/>
      </w:r>
      <w:r>
        <w:t xml:space="preserve">: </w:t>
      </w:r>
      <w:r w:rsidR="00151C05">
        <w:t>William Bain, Head of Trade Policy, British Chambers of Commerce (BCC); John Foster, Chief Policy and Campaigns Officer, Confederation of British Industry (CBI); Ignacio Garc</w:t>
      </w:r>
      <w:r w:rsidRPr="00D04081" w:rsidR="00D04081">
        <w:t>í</w:t>
      </w:r>
      <w:r w:rsidR="00151C05">
        <w:t>a Bercero, Senior Fellow, Bruegel</w:t>
      </w:r>
      <w:r w:rsidR="00D04081">
        <w:t>,</w:t>
      </w:r>
      <w:r w:rsidR="00151C05">
        <w:t xml:space="preserve"> former Director in DG Trade, European Commission</w:t>
      </w:r>
      <w:r>
        <w:t>.</w:t>
      </w:r>
      <w:r w:rsidRPr="00BD6D45">
        <w:t xml:space="preserve"> </w:t>
      </w:r>
    </w:p>
    <w:p w:rsidR="005578D9" w:rsidP="005578D9">
      <w:pPr>
        <w:pStyle w:val="Para"/>
      </w:pPr>
    </w:p>
    <w:p w:rsidR="005578D9" w:rsidRPr="00B00119" w:rsidP="005D752D">
      <w:pPr>
        <w:pStyle w:val="Para"/>
      </w:pPr>
      <w:r w:rsidRPr="00B00119">
        <w:t xml:space="preserve"> </w:t>
      </w:r>
    </w:p>
    <w:p w:rsidR="005578D9" w:rsidP="005578D9">
      <w:pPr>
        <w:sectPr w:rsidSect="005578D9">
          <w:headerReference w:type="default" r:id="rId9"/>
          <w:pgSz w:w="11906" w:h="16838"/>
          <w:pgMar w:top="1805" w:right="1440" w:bottom="1440" w:left="1440" w:header="709" w:footer="708" w:gutter="0"/>
          <w:cols w:space="708"/>
          <w:docGrid w:linePitch="360"/>
        </w:sectPr>
      </w:pPr>
    </w:p>
    <w:p w:rsidR="005578D9" w:rsidP="005578D9">
      <w:pPr>
        <w:rPr>
          <w:rFonts w:eastAsia="Times New Roman"/>
          <w:szCs w:val="20"/>
        </w:rPr>
      </w:pPr>
    </w:p>
    <w:p w:rsidR="005578D9" w:rsidP="005578D9">
      <w:pPr>
        <w:pStyle w:val="TitlePanel0"/>
      </w:pPr>
      <w:bookmarkStart w:id="0" w:name="Panel1"/>
      <w:r>
        <w:t>Examination of witnesses</w:t>
      </w:r>
    </w:p>
    <w:p w:rsidR="005578D9" w:rsidP="005578D9">
      <w:pPr>
        <w:pStyle w:val="Para"/>
      </w:pPr>
      <w:r>
        <w:t>William Bain, John Foster and Ignacio Garc</w:t>
      </w:r>
      <w:r w:rsidRPr="00D04081">
        <w:t>í</w:t>
      </w:r>
      <w:r>
        <w:t>a Bercero</w:t>
      </w:r>
      <w:r>
        <w:t>.</w:t>
      </w:r>
      <w:bookmarkEnd w:id="0"/>
    </w:p>
    <w:sdt>
      <w:sdtPr>
        <w:rPr>
          <w:rFonts w:eastAsia="Times New Roman" w:cs="Times New Roman"/>
          <w:szCs w:val="20"/>
        </w:rPr>
        <w:alias w:val="Member"/>
        <w:tag w:val="&lt;Member mnisId='4233' dodsId='17769'&gt;"/>
        <w:id w:val="-1521696125"/>
        <w:placeholder>
          <w:docPart w:val="C15A070A70C245F2ABB1082166595CEB"/>
        </w:placeholder>
        <w:richText/>
      </w:sdtPr>
      <w:sdtContent>
        <w:p w:rsidR="008F4A8B" w:rsidP="008F4A8B">
          <w:pPr>
            <w:pStyle w:val="Question"/>
          </w:pPr>
          <w:sdt>
            <w:sdtPr>
              <w:alias w:val="Member"/>
              <w:tag w:val="&lt;Member mnisId='4233' dodsId='17769'&gt;"/>
              <w:id w:val="-675796329"/>
              <w:placeholder>
                <w:docPart w:val="095191C7609D4A45A5386A6A3FE83809"/>
              </w:placeholder>
              <w:richText/>
            </w:sdtPr>
            <w:sdtContent>
              <w:r w:rsidRPr="00CB4F38">
                <w:rPr>
                  <w:b/>
                </w:rPr>
                <w:t>The Chair:</w:t>
              </w:r>
            </w:sdtContent>
          </w:sdt>
          <w:r>
            <w:t xml:space="preserve"> Good morning, everybody. Welcome</w:t>
          </w:r>
          <w:r w:rsidRPr="007347F3">
            <w:t xml:space="preserve"> to this session of the House of Lords Select Committee on European Affairs</w:t>
          </w:r>
          <w:r>
            <w:t>. We are t</w:t>
          </w:r>
          <w:r w:rsidRPr="007347F3">
            <w:t xml:space="preserve">aking evidence in our inquiry </w:t>
          </w:r>
          <w:r>
            <w:t>on</w:t>
          </w:r>
          <w:r w:rsidRPr="007347F3">
            <w:t xml:space="preserve"> dynamic alignment. We</w:t>
          </w:r>
          <w:r>
            <w:t xml:space="preserve"> ar</w:t>
          </w:r>
          <w:r w:rsidRPr="007347F3">
            <w:t xml:space="preserve">e very pleased and privileged to welcome </w:t>
          </w:r>
          <w:r>
            <w:t xml:space="preserve">as </w:t>
          </w:r>
          <w:r w:rsidRPr="007347F3">
            <w:t xml:space="preserve">our witnesses for this session Mr William Bain, </w:t>
          </w:r>
          <w:r>
            <w:t xml:space="preserve">who is the </w:t>
          </w:r>
          <w:r w:rsidRPr="007347F3">
            <w:t>head of trade policy for the British Chambers of Commerce</w:t>
          </w:r>
          <w:r>
            <w:t>;</w:t>
          </w:r>
          <w:r w:rsidRPr="007347F3">
            <w:t xml:space="preserve"> Mr  John Foster, </w:t>
          </w:r>
          <w:r>
            <w:t xml:space="preserve">who is the </w:t>
          </w:r>
          <w:r w:rsidRPr="007347F3">
            <w:t xml:space="preserve">chief policy and </w:t>
          </w:r>
          <w:r>
            <w:t>c</w:t>
          </w:r>
          <w:r w:rsidRPr="007347F3">
            <w:t xml:space="preserve">ampaigns </w:t>
          </w:r>
          <w:r>
            <w:t>o</w:t>
          </w:r>
          <w:r w:rsidRPr="007347F3">
            <w:t>fficer</w:t>
          </w:r>
          <w:r>
            <w:t xml:space="preserve"> for</w:t>
          </w:r>
          <w:r w:rsidRPr="007347F3">
            <w:t xml:space="preserve"> the Confederation of British Industry</w:t>
          </w:r>
          <w:r>
            <w:t xml:space="preserve">; </w:t>
          </w:r>
          <w:r w:rsidRPr="007347F3">
            <w:t>and Mr </w:t>
          </w:r>
          <w:r w:rsidRPr="00A7703F">
            <w:t>Ignacio García Bercero</w:t>
          </w:r>
          <w:r w:rsidRPr="007347F3">
            <w:t xml:space="preserve">, </w:t>
          </w:r>
          <w:r>
            <w:t xml:space="preserve">who is a </w:t>
          </w:r>
          <w:r w:rsidRPr="007347F3">
            <w:t>senior fellow at Bruegel and</w:t>
          </w:r>
          <w:r>
            <w:t xml:space="preserve"> a</w:t>
          </w:r>
          <w:r w:rsidRPr="007347F3">
            <w:t xml:space="preserve"> former director in DG trade at the European Commission, </w:t>
          </w:r>
          <w:r>
            <w:t xml:space="preserve">and </w:t>
          </w:r>
          <w:r w:rsidRPr="007347F3">
            <w:t>who is joining us remotely. Welcome to you all. It</w:t>
          </w:r>
          <w:r>
            <w:t xml:space="preserve"> i</w:t>
          </w:r>
          <w:r w:rsidRPr="007347F3">
            <w:t>s a great pleasure to see you.</w:t>
          </w:r>
        </w:p>
        <w:p w:rsidR="008F4A8B" w:rsidP="00F41834">
          <w:pPr>
            <w:pStyle w:val="Remark"/>
          </w:pPr>
          <w:r w:rsidRPr="007347F3">
            <w:t>This is a live session. It</w:t>
          </w:r>
          <w:r>
            <w:t xml:space="preserve"> i</w:t>
          </w:r>
          <w:r w:rsidRPr="007347F3">
            <w:t>s public</w:t>
          </w:r>
          <w:r>
            <w:t xml:space="preserve"> and </w:t>
          </w:r>
          <w:r w:rsidRPr="007347F3">
            <w:t>being broadcast. I remind everybody that the microphones are live throughout the session</w:t>
          </w:r>
          <w:r>
            <w:t>; a</w:t>
          </w:r>
          <w:r w:rsidRPr="007347F3">
            <w:t xml:space="preserve">ny little asides </w:t>
          </w:r>
          <w:r>
            <w:t xml:space="preserve">that </w:t>
          </w:r>
          <w:r w:rsidRPr="007347F3">
            <w:t xml:space="preserve">you may think you are making will not be so aside. </w:t>
          </w:r>
          <w:r>
            <w:t>P</w:t>
          </w:r>
          <w:r w:rsidRPr="007347F3">
            <w:t xml:space="preserve">lease bear that in mind. </w:t>
          </w:r>
          <w:r>
            <w:t>A</w:t>
          </w:r>
          <w:r w:rsidRPr="007347F3">
            <w:t xml:space="preserve"> transcript of the session </w:t>
          </w:r>
          <w:r>
            <w:t xml:space="preserve">will be </w:t>
          </w:r>
          <w:r w:rsidRPr="007347F3">
            <w:t>produced</w:t>
          </w:r>
          <w:r>
            <w:t>,</w:t>
          </w:r>
          <w:r w:rsidRPr="007347F3">
            <w:t xml:space="preserve"> and witnesses will be provided with a draft to</w:t>
          </w:r>
          <w:r>
            <w:t xml:space="preserve"> m</w:t>
          </w:r>
          <w:r w:rsidRPr="007347F3">
            <w:t xml:space="preserve">ake any corrections before we go final with it. </w:t>
          </w:r>
        </w:p>
        <w:p w:rsidR="008F4A8B" w:rsidP="00F41834">
          <w:pPr>
            <w:pStyle w:val="Remark"/>
          </w:pPr>
          <w:r>
            <w:t>On</w:t>
          </w:r>
          <w:r w:rsidRPr="007347F3">
            <w:t xml:space="preserve"> that basis, we </w:t>
          </w:r>
          <w:r>
            <w:t>will</w:t>
          </w:r>
          <w:r w:rsidRPr="007347F3">
            <w:t> proceed with the evidence session</w:t>
          </w:r>
          <w:r>
            <w:t>. W</w:t>
          </w:r>
          <w:r w:rsidRPr="007347F3">
            <w:t>e have a number of questions for you. We are aiming to finish in about 50 to 60 minutes</w:t>
          </w:r>
          <w:r>
            <w:t xml:space="preserve"> so, as far as is possible, can</w:t>
          </w:r>
          <w:r w:rsidRPr="007347F3">
            <w:t xml:space="preserve"> the questions and responses</w:t>
          </w:r>
          <w:r>
            <w:t xml:space="preserve"> </w:t>
          </w:r>
          <w:r w:rsidRPr="007347F3">
            <w:t xml:space="preserve">be </w:t>
          </w:r>
          <w:r>
            <w:t xml:space="preserve">as </w:t>
          </w:r>
          <w:r w:rsidRPr="007347F3">
            <w:t>succinct and clear as you can make them</w:t>
          </w:r>
          <w:r>
            <w:t>?</w:t>
          </w:r>
          <w:r w:rsidRPr="007347F3">
            <w:t xml:space="preserve"> That </w:t>
          </w:r>
          <w:r>
            <w:t>will</w:t>
          </w:r>
          <w:r w:rsidRPr="007347F3">
            <w:t xml:space="preserve"> help us </w:t>
          </w:r>
          <w:r>
            <w:t xml:space="preserve">to </w:t>
          </w:r>
          <w:r w:rsidRPr="007347F3">
            <w:t>get through</w:t>
          </w:r>
          <w:r>
            <w:t>.</w:t>
          </w:r>
          <w:r w:rsidRPr="007347F3">
            <w:t xml:space="preserve"> </w:t>
          </w:r>
        </w:p>
        <w:p w:rsidR="008F4A8B" w:rsidP="00F41834">
          <w:pPr>
            <w:pStyle w:val="Remark"/>
          </w:pPr>
          <w:r>
            <w:t xml:space="preserve">I will </w:t>
          </w:r>
          <w:r w:rsidRPr="007347F3">
            <w:t xml:space="preserve">kick us off with a question </w:t>
          </w:r>
          <w:r>
            <w:t>for</w:t>
          </w:r>
          <w:r w:rsidRPr="007347F3">
            <w:t> Mr </w:t>
          </w:r>
          <w:r w:rsidRPr="00A7703F">
            <w:t>García Bercero</w:t>
          </w:r>
          <w:r w:rsidRPr="007347F3">
            <w:t>.</w:t>
          </w:r>
          <w:r>
            <w:t xml:space="preserve"> A</w:t>
          </w:r>
          <w:r w:rsidRPr="007347F3">
            <w:t xml:space="preserve">s a former European Commission official, </w:t>
          </w:r>
          <w:r>
            <w:t>can</w:t>
          </w:r>
          <w:r w:rsidRPr="007347F3">
            <w:t xml:space="preserve"> you help us understand what the </w:t>
          </w:r>
          <w:r>
            <w:t>C</w:t>
          </w:r>
          <w:r w:rsidRPr="007347F3">
            <w:t>ommission means by dynamic alignment? We</w:t>
          </w:r>
          <w:r>
            <w:t xml:space="preserve"> ha</w:t>
          </w:r>
          <w:r w:rsidRPr="007347F3">
            <w:t xml:space="preserve">ve heard various other people give their definitions of it, but what do you think the Commission means by it? </w:t>
          </w:r>
          <w:r>
            <w:t>In your view, h</w:t>
          </w:r>
          <w:r w:rsidRPr="007347F3">
            <w:t>ow likely is it that the EU might shift to a different approach with partners who are trying to participate in a</w:t>
          </w:r>
          <w:r>
            <w:t>rea</w:t>
          </w:r>
          <w:r w:rsidRPr="007347F3">
            <w:t>s of the single market based</w:t>
          </w:r>
          <w:r>
            <w:t xml:space="preserve"> on</w:t>
          </w:r>
          <w:r w:rsidRPr="007347F3">
            <w:t>, for example, equivalence or mutual recognition rather than dynamic alignment</w:t>
          </w:r>
          <w:r>
            <w:t>—or will</w:t>
          </w:r>
          <w:r w:rsidRPr="007347F3">
            <w:t xml:space="preserve"> dynamic alignment be it?</w:t>
          </w:r>
        </w:p>
        <w:p w:rsidR="008F4A8B" w:rsidP="008F4A8B">
          <w:pPr>
            <w:pStyle w:val="Answer"/>
          </w:pPr>
          <w:sdt>
            <w:sdtPr>
              <w:alias w:val="Witness"/>
              <w:id w:val="2050947927"/>
              <w:placeholder>
                <w:docPart w:val="095191C7609D4A45A5386A6A3FE83809"/>
              </w:placeholder>
              <w:richText/>
            </w:sdtPr>
            <w:sdtContent>
              <w:r w:rsidRPr="00BF72DB">
                <w:rPr>
                  <w:b/>
                  <w:i/>
                </w:rPr>
                <w:t>Ignacio García Bercero:</w:t>
              </w:r>
            </w:sdtContent>
          </w:sdt>
          <w:r>
            <w:t xml:space="preserve"> Thank you very much for that question. Let me start by saying that d</w:t>
          </w:r>
          <w:r w:rsidRPr="00DA1C1A">
            <w:t xml:space="preserve">ynamic regulatory alignment really applies only to agreements with countries in Europe that want to be part of the single market. It is not relevant </w:t>
          </w:r>
          <w:r>
            <w:t>to</w:t>
          </w:r>
          <w:r w:rsidRPr="00DA1C1A">
            <w:t xml:space="preserve"> other contexts</w:t>
          </w:r>
          <w:r>
            <w:t>; it</w:t>
          </w:r>
          <w:r w:rsidRPr="00DA1C1A">
            <w:t xml:space="preserve"> appl</w:t>
          </w:r>
          <w:r>
            <w:t>ies, in essence, to</w:t>
          </w:r>
          <w:r w:rsidRPr="00DA1C1A">
            <w:t> the European Economic Area and the set of agreements with Switzerland.</w:t>
          </w:r>
          <w:r>
            <w:t xml:space="preserve"> T</w:t>
          </w:r>
          <w:r w:rsidRPr="00DA1C1A">
            <w:t>hose countries participate fully</w:t>
          </w:r>
          <w:r>
            <w:t xml:space="preserve">, </w:t>
          </w:r>
          <w:r w:rsidRPr="00DA1C1A">
            <w:t>or</w:t>
          </w:r>
          <w:r>
            <w:t xml:space="preserve"> to a large extent, </w:t>
          </w:r>
          <w:r w:rsidRPr="00DA1C1A">
            <w:t>in</w:t>
          </w:r>
          <w:r>
            <w:t xml:space="preserve"> the single market. However,</w:t>
          </w:r>
          <w:r w:rsidRPr="00DA1C1A">
            <w:t xml:space="preserve"> they are committed to ensur</w:t>
          </w:r>
          <w:r>
            <w:t>ing</w:t>
          </w:r>
          <w:r w:rsidRPr="00DA1C1A">
            <w:t xml:space="preserve"> that</w:t>
          </w:r>
          <w:r>
            <w:t>,</w:t>
          </w:r>
          <w:r w:rsidRPr="00DA1C1A">
            <w:t xml:space="preserve"> as new European Union regulations develop, they align their regulations with the new European Union regulation</w:t>
          </w:r>
          <w:r>
            <w:t>—</w:t>
          </w:r>
          <w:r w:rsidRPr="00DA1C1A">
            <w:t>after having been consulted</w:t>
          </w:r>
          <w:r>
            <w:t xml:space="preserve"> </w:t>
          </w:r>
          <w:r w:rsidRPr="00DA1C1A">
            <w:t>because</w:t>
          </w:r>
          <w:r>
            <w:t>,</w:t>
          </w:r>
          <w:r w:rsidRPr="00DA1C1A">
            <w:t xml:space="preserve"> whenever you have dynamic regulatory alignment, you also have a decision</w:t>
          </w:r>
          <w:r>
            <w:t>-</w:t>
          </w:r>
          <w:r w:rsidRPr="00DA1C1A">
            <w:t>shaping role.</w:t>
          </w:r>
        </w:p>
        <w:p w:rsidR="008F4A8B" w:rsidP="008F4A8B">
          <w:pPr>
            <w:pStyle w:val="Answer"/>
          </w:pPr>
          <w:r>
            <w:t>The</w:t>
          </w:r>
          <w:r w:rsidRPr="00DA1C1A">
            <w:t xml:space="preserve"> E</w:t>
          </w:r>
          <w:r>
            <w:t>E</w:t>
          </w:r>
          <w:r w:rsidRPr="00DA1C1A">
            <w:t>A and the Swiss agreement have many different features</w:t>
          </w:r>
          <w:r>
            <w:t>;</w:t>
          </w:r>
          <w:r w:rsidRPr="00DA1C1A">
            <w:t xml:space="preserve"> I can go in</w:t>
          </w:r>
          <w:r>
            <w:t>to</w:t>
          </w:r>
          <w:r w:rsidRPr="00DA1C1A">
            <w:t xml:space="preserve"> more detail </w:t>
          </w:r>
          <w:r>
            <w:t>on</w:t>
          </w:r>
          <w:r w:rsidRPr="00DA1C1A">
            <w:t xml:space="preserve"> that. </w:t>
          </w:r>
          <w:r>
            <w:t>However,</w:t>
          </w:r>
          <w:r w:rsidRPr="00DA1C1A">
            <w:t xml:space="preserve"> I see zero possibilit</w:t>
          </w:r>
          <w:r>
            <w:t>y</w:t>
          </w:r>
          <w:r w:rsidRPr="00DA1C1A">
            <w:t xml:space="preserve"> of the European Union</w:t>
          </w:r>
          <w:r>
            <w:t>—not</w:t>
          </w:r>
          <w:r w:rsidRPr="00DA1C1A">
            <w:t xml:space="preserve"> the European Commission</w:t>
          </w:r>
          <w:r>
            <w:t>—</w:t>
          </w:r>
          <w:r w:rsidRPr="00DA1C1A">
            <w:t>deciding to shift from dynamic regulatory alignment to something like equivalency or mutual recognition</w:t>
          </w:r>
          <w:r>
            <w:t xml:space="preserve"> </w:t>
          </w:r>
          <w:r>
            <w:t>i</w:t>
          </w:r>
          <w:r w:rsidRPr="00DA1C1A">
            <w:t>f the objective is to be part of the single market in a particular area</w:t>
          </w:r>
          <w:r>
            <w:t xml:space="preserve">. </w:t>
          </w:r>
          <w:r w:rsidRPr="00DA1C1A">
            <w:t>There are </w:t>
          </w:r>
          <w:r>
            <w:t xml:space="preserve">different </w:t>
          </w:r>
          <w:r w:rsidRPr="00DA1C1A">
            <w:t>types of trade agreement</w:t>
          </w:r>
          <w:r>
            <w:t xml:space="preserve">, such as </w:t>
          </w:r>
          <w:r w:rsidRPr="00DA1C1A">
            <w:t>the TCA</w:t>
          </w:r>
          <w:r>
            <w:t>, but,</w:t>
          </w:r>
          <w:r w:rsidRPr="00DA1C1A">
            <w:t xml:space="preserve"> if the objective is to be part of the single market in a single area, I do not think</w:t>
          </w:r>
          <w:r>
            <w:t xml:space="preserve"> that</w:t>
          </w:r>
          <w:r w:rsidRPr="00DA1C1A">
            <w:t xml:space="preserve"> there is an alternative to the concept of dynamic regulatory alignment.</w:t>
          </w:r>
        </w:p>
        <w:p w:rsidR="008F4A8B" w:rsidP="008F4A8B">
          <w:pPr>
            <w:pStyle w:val="Remark"/>
          </w:pPr>
          <w:sdt>
            <w:sdtPr>
              <w:alias w:val="Member"/>
              <w:tag w:val="&lt;Member mnisId='4233' dodsId='17769'&gt;"/>
              <w:id w:val="1787234633"/>
              <w:placeholder>
                <w:docPart w:val="095191C7609D4A45A5386A6A3FE83809"/>
              </w:placeholder>
              <w:richText/>
            </w:sdtPr>
            <w:sdtContent>
              <w:r w:rsidRPr="00BA054D">
                <w:rPr>
                  <w:b/>
                </w:rPr>
                <w:t>The Chair:</w:t>
              </w:r>
            </w:sdtContent>
          </w:sdt>
          <w:r>
            <w:t xml:space="preserve"> So there is zero prospect of an alternative system</w:t>
          </w:r>
          <w:r>
            <w:rPr>
              <w:color w:val="000000"/>
              <w:shd w:val="clear" w:color="auto" w:fill="FFFFFF"/>
            </w:rPr>
            <w:t>. On</w:t>
          </w:r>
          <w:r w:rsidRPr="000A24C9">
            <w:t xml:space="preserve"> dynamic alignment</w:t>
          </w:r>
          <w:r>
            <w:t>,</w:t>
          </w:r>
          <w:r w:rsidRPr="000A24C9">
            <w:t> </w:t>
          </w:r>
          <w:r>
            <w:t xml:space="preserve">clearly, </w:t>
          </w:r>
          <w:r w:rsidRPr="000A24C9">
            <w:t xml:space="preserve">we understand that there are areas of EU law within which countries </w:t>
          </w:r>
          <w:r>
            <w:t>that</w:t>
          </w:r>
          <w:r w:rsidRPr="000A24C9">
            <w:t xml:space="preserve"> sign up to such an agreement adjust their internal law as the EU does</w:t>
          </w:r>
          <w:r>
            <w:t xml:space="preserve"> a</w:t>
          </w:r>
          <w:r w:rsidRPr="000A24C9">
            <w:t>utomatically</w:t>
          </w:r>
          <w:r>
            <w:t>,</w:t>
          </w:r>
          <w:r w:rsidRPr="000A24C9">
            <w:t xml:space="preserve"> through whatever legislative instruments they normally use. </w:t>
          </w:r>
          <w:r>
            <w:t>To</w:t>
          </w:r>
          <w:r w:rsidRPr="000A24C9">
            <w:t xml:space="preserve"> what extent </w:t>
          </w:r>
          <w:r>
            <w:t xml:space="preserve">does </w:t>
          </w:r>
          <w:r w:rsidRPr="000A24C9">
            <w:t>the EU consider the boundaries of EU law within a specific agreement also dynamically flexible</w:t>
          </w:r>
          <w:r>
            <w:t>?</w:t>
          </w:r>
          <w:r w:rsidRPr="000A24C9">
            <w:t> </w:t>
          </w:r>
          <w:r>
            <w:t>In other words, is</w:t>
          </w:r>
          <w:r w:rsidRPr="000A24C9">
            <w:t xml:space="preserve"> the dynamism likely to apply to the boundaries</w:t>
          </w:r>
          <w:r>
            <w:t>,</w:t>
          </w:r>
          <w:r w:rsidRPr="000A24C9">
            <w:t xml:space="preserve"> as well as to the things within the boundaries that were originally agreed?</w:t>
          </w:r>
        </w:p>
        <w:p w:rsidR="008F4A8B" w:rsidP="008F4A8B">
          <w:pPr>
            <w:pStyle w:val="Answer"/>
          </w:pPr>
          <w:sdt>
            <w:sdtPr>
              <w:alias w:val="Witness"/>
              <w:id w:val="-387194372"/>
              <w:placeholder>
                <w:docPart w:val="095191C7609D4A45A5386A6A3FE83809"/>
              </w:placeholder>
              <w:richText/>
            </w:sdtPr>
            <w:sdtContent>
              <w:r w:rsidRPr="00D45D1E">
                <w:rPr>
                  <w:b/>
                  <w:i/>
                </w:rPr>
                <w:t>Ignacio García Bercero:</w:t>
              </w:r>
            </w:sdtContent>
          </w:sdt>
          <w:r>
            <w:t xml:space="preserve"> That is a</w:t>
          </w:r>
          <w:r w:rsidRPr="00FC014D">
            <w:t xml:space="preserve">n excellent question. </w:t>
          </w:r>
          <w:r>
            <w:t>It depends on</w:t>
          </w:r>
          <w:r w:rsidRPr="00FC014D">
            <w:t xml:space="preserve"> what agreement we are talking about. </w:t>
          </w:r>
          <w:r>
            <w:t>The</w:t>
          </w:r>
          <w:r w:rsidRPr="00FC014D">
            <w:t xml:space="preserve"> European Economic Area</w:t>
          </w:r>
          <w:r>
            <w:t xml:space="preserve"> </w:t>
          </w:r>
          <w:r w:rsidRPr="00FC014D">
            <w:t>has a very broad concept of dynamic regulatory alignment</w:t>
          </w:r>
          <w:r>
            <w:t>. Th</w:t>
          </w:r>
          <w:r w:rsidRPr="00FC014D">
            <w:t xml:space="preserve">ere has always been </w:t>
          </w:r>
          <w:r>
            <w:t>the</w:t>
          </w:r>
          <w:r w:rsidRPr="00FC014D">
            <w:t xml:space="preserve"> question </w:t>
          </w:r>
          <w:r>
            <w:t xml:space="preserve">of </w:t>
          </w:r>
          <w:r w:rsidRPr="00FC014D">
            <w:t>how far the regulatory alignment is supposed to go. If you look</w:t>
          </w:r>
          <w:r>
            <w:t xml:space="preserve"> at</w:t>
          </w:r>
          <w:r w:rsidRPr="00FC014D">
            <w:t xml:space="preserve"> the </w:t>
          </w:r>
          <w:r>
            <w:t xml:space="preserve">specific </w:t>
          </w:r>
          <w:r w:rsidRPr="00FC014D">
            <w:t xml:space="preserve">agreements that have been negotiated by </w:t>
          </w:r>
          <w:r>
            <w:t>Switzerland</w:t>
          </w:r>
          <w:r w:rsidRPr="00FC014D">
            <w:t xml:space="preserve"> </w:t>
          </w:r>
          <w:r>
            <w:t>i</w:t>
          </w:r>
          <w:r w:rsidRPr="00FC014D">
            <w:t>n a number of areas</w:t>
          </w:r>
          <w:r>
            <w:t xml:space="preserve">, </w:t>
          </w:r>
          <w:r w:rsidRPr="00FC014D">
            <w:t xml:space="preserve">the scope of what is covered by dynamic regulatory alignment is defined much more precisely. I do not see </w:t>
          </w:r>
          <w:r>
            <w:t>the EEA</w:t>
          </w:r>
          <w:r w:rsidRPr="00FC014D">
            <w:t xml:space="preserve"> as very relevant </w:t>
          </w:r>
          <w:r>
            <w:t>to</w:t>
          </w:r>
          <w:r w:rsidRPr="00FC014D">
            <w:t xml:space="preserve"> what the UK is trying to do</w:t>
          </w:r>
          <w:r>
            <w:t>;</w:t>
          </w:r>
          <w:r w:rsidRPr="00FC014D">
            <w:t xml:space="preserve"> I understand </w:t>
          </w:r>
          <w:r>
            <w:t xml:space="preserve">that </w:t>
          </w:r>
          <w:r w:rsidRPr="00FC014D">
            <w:t>the agreement</w:t>
          </w:r>
          <w:r>
            <w:t>s</w:t>
          </w:r>
          <w:r w:rsidRPr="00FC014D">
            <w:t xml:space="preserve"> </w:t>
          </w:r>
          <w:r>
            <w:t xml:space="preserve">that </w:t>
          </w:r>
          <w:r w:rsidRPr="00FC014D">
            <w:t xml:space="preserve">the UK </w:t>
          </w:r>
          <w:r>
            <w:t>is</w:t>
          </w:r>
          <w:r w:rsidRPr="00FC014D">
            <w:t xml:space="preserve"> negotiating</w:t>
          </w:r>
          <w:r>
            <w:t xml:space="preserve"> are somewhat similar to the agreements that a</w:t>
          </w:r>
          <w:r w:rsidRPr="00FC014D">
            <w:t xml:space="preserve">re being concluded by Switzerland, </w:t>
          </w:r>
          <w:r>
            <w:t xml:space="preserve">although </w:t>
          </w:r>
          <w:r w:rsidRPr="00FC014D">
            <w:t>they still have to be ratified.</w:t>
          </w:r>
        </w:p>
        <w:p w:rsidR="008F4A8B" w:rsidP="008F4A8B">
          <w:pPr>
            <w:pStyle w:val="Answer"/>
            <w:rPr>
              <w:b/>
            </w:rPr>
          </w:pPr>
          <w:r>
            <w:t>The</w:t>
          </w:r>
          <w:r w:rsidRPr="00FC014D">
            <w:t xml:space="preserve"> contours of what follows </w:t>
          </w:r>
          <w:r>
            <w:t xml:space="preserve">under </w:t>
          </w:r>
          <w:r w:rsidRPr="00FC014D">
            <w:t xml:space="preserve">dynamic </w:t>
          </w:r>
          <w:r>
            <w:t xml:space="preserve">regulatory </w:t>
          </w:r>
          <w:r w:rsidRPr="00FC014D">
            <w:t>alignment tend to be defined relatively precisely in the agreements</w:t>
          </w:r>
          <w:r>
            <w:t>. Objectively, there is always a possibility of bringing</w:t>
          </w:r>
          <w:r w:rsidRPr="00FC014D">
            <w:t xml:space="preserve"> this to arbitration. There can always be a possibility</w:t>
          </w:r>
          <w:r>
            <w:t>,</w:t>
          </w:r>
          <w:r w:rsidRPr="00FC014D">
            <w:t xml:space="preserve"> </w:t>
          </w:r>
          <w:r>
            <w:t>i</w:t>
          </w:r>
          <w:r w:rsidRPr="00FC014D">
            <w:t>f both sides do not agree</w:t>
          </w:r>
          <w:r>
            <w:t>,</w:t>
          </w:r>
          <w:r w:rsidRPr="00FC014D">
            <w:t xml:space="preserve"> </w:t>
          </w:r>
          <w:r>
            <w:t xml:space="preserve">that, </w:t>
          </w:r>
          <w:r w:rsidRPr="00FC014D">
            <w:t>where certain legislation falls under the concept of regulatory alignment</w:t>
          </w:r>
          <w:r>
            <w:t>, it</w:t>
          </w:r>
          <w:r w:rsidRPr="00FC014D">
            <w:t xml:space="preserve"> would be brought to an arbitration panel. If there is an issue that requires consultation with the </w:t>
          </w:r>
          <w:r>
            <w:t xml:space="preserve">European </w:t>
          </w:r>
          <w:r w:rsidRPr="00FC014D">
            <w:t xml:space="preserve">Court of Justice, the </w:t>
          </w:r>
          <w:r>
            <w:t>court</w:t>
          </w:r>
          <w:r w:rsidRPr="00FC014D">
            <w:t xml:space="preserve"> may be asked to give </w:t>
          </w:r>
          <w:r>
            <w:t>its</w:t>
          </w:r>
          <w:r w:rsidRPr="00FC014D">
            <w:t xml:space="preserve"> opinion. </w:t>
          </w:r>
          <w:r>
            <w:t>If</w:t>
          </w:r>
          <w:r w:rsidRPr="00FC014D">
            <w:t> there</w:t>
          </w:r>
          <w:r>
            <w:t xml:space="preserve"> i</w:t>
          </w:r>
          <w:r w:rsidRPr="00FC014D">
            <w:t>s disagreement on that issue, it could be settled through arbitration.</w:t>
          </w:r>
        </w:p>
        <w:p w:rsidR="008F4A8B" w:rsidP="008F4A8B">
          <w:pPr>
            <w:pStyle w:val="Question"/>
          </w:pPr>
          <w:r w:rsidRPr="00F0396E">
            <w:rPr>
              <w:b/>
            </w:rPr>
            <w:t>Lord</w:t>
          </w:r>
          <w:sdt>
            <w:sdtPr>
              <w:alias w:val="Member"/>
              <w:tag w:val="&lt;Member mnisId='1400' dodsId='25777'&gt;"/>
              <w:id w:val="-1099179948"/>
              <w:placeholder>
                <w:docPart w:val="095191C7609D4A45A5386A6A3FE83809"/>
              </w:placeholder>
              <w:richText/>
            </w:sdtPr>
            <w:sdtContent>
              <w:r w:rsidRPr="00F0396E">
                <w:rPr>
                  <w:b/>
                </w:rPr>
                <w:t xml:space="preserve"> Brennan of Canton:</w:t>
              </w:r>
            </w:sdtContent>
          </w:sdt>
          <w:r>
            <w:t xml:space="preserve"> I am quite interested in</w:t>
          </w:r>
          <w:r w:rsidRPr="00B5582F">
            <w:rPr>
              <w:rFonts w:eastAsia="Times New Roman" w:cs="Times New Roman"/>
              <w:color w:val="000000"/>
              <w:shd w:val="clear" w:color="auto" w:fill="FFFFFF"/>
            </w:rPr>
            <w:t xml:space="preserve"> </w:t>
          </w:r>
          <w:r w:rsidRPr="00B5582F">
            <w:t xml:space="preserve">the practical implications of the three new agreements that the UK Government </w:t>
          </w:r>
          <w:r>
            <w:t>are</w:t>
          </w:r>
          <w:r w:rsidRPr="00B5582F">
            <w:t xml:space="preserve"> negotiating with the EU around sanitary and phytosanitary</w:t>
          </w:r>
          <w:r>
            <w:t xml:space="preserve"> regulation,</w:t>
          </w:r>
          <w:r w:rsidRPr="00B5582F">
            <w:t xml:space="preserve"> emissions trading schemes and electricity. </w:t>
          </w:r>
          <w:r>
            <w:t>Mr Bain, will</w:t>
          </w:r>
          <w:r w:rsidRPr="00B5582F">
            <w:t xml:space="preserve"> these three agreements make any practical difference to the problems</w:t>
          </w:r>
          <w:r>
            <w:t xml:space="preserve"> that</w:t>
          </w:r>
          <w:r w:rsidRPr="00B5582F">
            <w:t xml:space="preserve"> Brexit has caused your members?</w:t>
          </w:r>
        </w:p>
        <w:p w:rsidR="008F4A8B" w:rsidP="008F4A8B">
          <w:pPr>
            <w:pStyle w:val="Answer"/>
          </w:pPr>
          <w:sdt>
            <w:sdtPr>
              <w:alias w:val="Witness"/>
              <w:id w:val="-772868385"/>
              <w:placeholder>
                <w:docPart w:val="095191C7609D4A45A5386A6A3FE83809"/>
              </w:placeholder>
              <w:richText/>
            </w:sdtPr>
            <w:sdtContent>
              <w:r w:rsidRPr="003C2645">
                <w:rPr>
                  <w:b/>
                  <w:i/>
                </w:rPr>
                <w:t>William Bain:</w:t>
              </w:r>
            </w:sdtContent>
          </w:sdt>
          <w:r>
            <w:t xml:space="preserve"> </w:t>
          </w:r>
          <w:r w:rsidRPr="009A2B9D">
            <w:t>Indeed they will</w:t>
          </w:r>
          <w:r>
            <w:t>. We</w:t>
          </w:r>
          <w:r w:rsidRPr="009A2B9D">
            <w:t xml:space="preserve"> have had a stream of companies</w:t>
          </w:r>
          <w:r>
            <w:t>,</w:t>
          </w:r>
          <w:r w:rsidRPr="009A2B9D">
            <w:t xml:space="preserve"> in five years</w:t>
          </w:r>
          <w:r>
            <w:t>’</w:t>
          </w:r>
          <w:r w:rsidRPr="009A2B9D">
            <w:t> worth of surveys</w:t>
          </w:r>
          <w:r>
            <w:t>,</w:t>
          </w:r>
          <w:r w:rsidRPr="009A2B9D">
            <w:t xml:space="preserve"> outlin</w:t>
          </w:r>
          <w:r>
            <w:t>e</w:t>
          </w:r>
          <w:r w:rsidRPr="009A2B9D">
            <w:t xml:space="preserve"> the difficulties that they face, particularly on agri</w:t>
          </w:r>
          <w:r>
            <w:t>-</w:t>
          </w:r>
          <w:r w:rsidRPr="009A2B9D">
            <w:t xml:space="preserve">food. </w:t>
          </w:r>
          <w:r>
            <w:t>C</w:t>
          </w:r>
          <w:r w:rsidRPr="009A2B9D">
            <w:t>ertain products have been cut out of the market</w:t>
          </w:r>
          <w:r>
            <w:t>; f</w:t>
          </w:r>
          <w:r w:rsidRPr="009A2B9D">
            <w:t xml:space="preserve">or example, </w:t>
          </w:r>
          <w:r>
            <w:t>l</w:t>
          </w:r>
          <w:r w:rsidRPr="009A2B9D">
            <w:t>angoustines from Scotland have not had access at all. </w:t>
          </w:r>
          <w:r>
            <w:t>W</w:t>
          </w:r>
          <w:r w:rsidRPr="009A2B9D">
            <w:t>e hope that this deal will secure access for bivalve molluscs.</w:t>
          </w:r>
        </w:p>
        <w:p w:rsidR="00F41834" w:rsidP="00F41834">
          <w:pPr>
            <w:pStyle w:val="Answer"/>
          </w:pPr>
          <w:r>
            <w:t>We ha</w:t>
          </w:r>
          <w:r w:rsidRPr="009A2B9D">
            <w:t>ve also had enormous extra costs injected into the system. </w:t>
          </w:r>
          <w:r>
            <w:t>An</w:t>
          </w:r>
          <w:r w:rsidRPr="009A2B9D">
            <w:t xml:space="preserve"> export health certificate costs £200. If you are loading a truck with multiple </w:t>
          </w:r>
          <w:r w:rsidRPr="009A2B9D">
            <w:t xml:space="preserve">consignments, it can </w:t>
          </w:r>
          <w:r>
            <w:t xml:space="preserve">cost around </w:t>
          </w:r>
          <w:r w:rsidRPr="009A2B9D">
            <w:t xml:space="preserve">£1,400. </w:t>
          </w:r>
          <w:r w:rsidRPr="00F41834">
            <w:t>There have been delays at the border for five years, with goods moving from Great Britain into the European Union and additional costs that flow from that. An SPS agreement removes those cos</w:t>
          </w:r>
          <w:r w:rsidRPr="00AE6E04">
            <w:t>ts. It still involves customs declarations</w:t>
          </w:r>
          <w:r>
            <w:t>,</w:t>
          </w:r>
          <w:r w:rsidRPr="00AE6E04">
            <w:t xml:space="preserve"> safety and security declarations</w:t>
          </w:r>
          <w:r>
            <w:t xml:space="preserve"> and</w:t>
          </w:r>
          <w:r w:rsidRPr="00AE6E04">
            <w:t xml:space="preserve"> import VAT origin requirements</w:t>
          </w:r>
          <w:r>
            <w:t>, but</w:t>
          </w:r>
          <w:r w:rsidRPr="00AE6E04">
            <w:t xml:space="preserve"> it removes the</w:t>
          </w:r>
          <w:r>
            <w:t xml:space="preserve"> </w:t>
          </w:r>
          <w:r w:rsidRPr="00AE6E04">
            <w:t>additional</w:t>
          </w:r>
          <w:r>
            <w:t xml:space="preserve"> </w:t>
          </w:r>
          <w:r w:rsidRPr="00AE6E04">
            <w:t xml:space="preserve">burden that food exporters </w:t>
          </w:r>
          <w:r>
            <w:t>find difficult.</w:t>
          </w:r>
        </w:p>
        <w:p w:rsidR="00F41834" w:rsidRPr="0001729A" w:rsidP="00F41834">
          <w:pPr>
            <w:pStyle w:val="Remark"/>
          </w:pPr>
          <w:r w:rsidRPr="0001729A">
            <w:rPr>
              <w:b/>
              <w:bCs/>
            </w:rPr>
            <w:t>Lord Brennan of Canton:</w:t>
          </w:r>
          <w:r>
            <w:rPr>
              <w:rFonts w:ascii="Arial" w:hAnsi="Arial" w:cs="Arial"/>
            </w:rPr>
            <w:t xml:space="preserve"> </w:t>
          </w:r>
          <w:r w:rsidRPr="0001729A">
            <w:t>Would it create</w:t>
          </w:r>
          <w:r>
            <w:t xml:space="preserve"> any new problems for members?</w:t>
          </w:r>
        </w:p>
        <w:p w:rsidR="00F41834" w:rsidP="00F41834">
          <w:pPr>
            <w:pStyle w:val="Answer"/>
          </w:pPr>
          <w:r w:rsidRPr="0001729A">
            <w:rPr>
              <w:b/>
              <w:bCs/>
              <w:i/>
              <w:iCs/>
            </w:rPr>
            <w:t>William Bain:</w:t>
          </w:r>
          <w:r>
            <w:t xml:space="preserve"> </w:t>
          </w:r>
          <w:r w:rsidRPr="0001729A">
            <w:t xml:space="preserve">It </w:t>
          </w:r>
          <w:r>
            <w:t xml:space="preserve">would </w:t>
          </w:r>
          <w:r w:rsidRPr="0001729A">
            <w:t>depend on the</w:t>
          </w:r>
          <w:r w:rsidRPr="006575B4">
            <w:t xml:space="preserve"> precise nature of the acquis which the UK will align to. We have had</w:t>
          </w:r>
          <w:r>
            <w:t xml:space="preserve"> </w:t>
          </w:r>
          <w:r w:rsidRPr="006575B4">
            <w:t>an indication</w:t>
          </w:r>
          <w:r>
            <w:t xml:space="preserve"> </w:t>
          </w:r>
          <w:r w:rsidRPr="006575B4">
            <w:t>from the preliminary list issued by Defra of around 70 instruments. In our analysis of this, we think that there are potentially issues for some food products but, for</w:t>
          </w:r>
          <w:r>
            <w:t xml:space="preserve"> </w:t>
          </w:r>
          <w:r w:rsidRPr="006575B4">
            <w:t>the vast majority of</w:t>
          </w:r>
          <w:r>
            <w:t xml:space="preserve"> </w:t>
          </w:r>
          <w:r w:rsidRPr="006575B4">
            <w:t>food products, this deal cannot come quickly enough. The same is true on energy and the ETS linkage deal.</w:t>
          </w:r>
          <w:r>
            <w:t xml:space="preserve"> </w:t>
          </w:r>
        </w:p>
        <w:p w:rsidR="00F41834" w:rsidRPr="0001729A" w:rsidP="00F41834">
          <w:pPr>
            <w:pStyle w:val="Remark"/>
          </w:pPr>
          <w:r w:rsidRPr="0001729A">
            <w:rPr>
              <w:b/>
              <w:bCs/>
            </w:rPr>
            <w:t>Lord Brennan of Canton:</w:t>
          </w:r>
          <w:r>
            <w:t xml:space="preserve"> </w:t>
          </w:r>
          <w:r w:rsidRPr="00C05F61">
            <w:t>Can I ask John Foster</w:t>
          </w:r>
          <w:r>
            <w:t xml:space="preserve"> </w:t>
          </w:r>
          <w:r w:rsidRPr="00C05F61">
            <w:t>pretty much the</w:t>
          </w:r>
          <w:r>
            <w:t xml:space="preserve"> </w:t>
          </w:r>
          <w:r w:rsidRPr="00C05F61">
            <w:t>same question in relation to his members? Is this going to help them or cause</w:t>
          </w:r>
          <w:r>
            <w:t xml:space="preserve"> </w:t>
          </w:r>
          <w:r w:rsidRPr="00C05F61">
            <w:t>new problems</w:t>
          </w:r>
          <w:r>
            <w:t xml:space="preserve"> </w:t>
          </w:r>
          <w:r w:rsidRPr="00C05F61">
            <w:t>for them</w:t>
          </w:r>
          <w:r>
            <w:t>,</w:t>
          </w:r>
          <w:r w:rsidRPr="00C05F61">
            <w:t xml:space="preserve"> on balance?</w:t>
          </w:r>
        </w:p>
        <w:p w:rsidR="00F41834" w:rsidP="00F41834">
          <w:pPr>
            <w:pStyle w:val="Answer"/>
          </w:pPr>
          <w:r w:rsidRPr="0001729A">
            <w:rPr>
              <w:b/>
              <w:bCs/>
              <w:i/>
              <w:iCs/>
            </w:rPr>
            <w:t>John Foster:</w:t>
          </w:r>
          <w:r>
            <w:t xml:space="preserve"> </w:t>
          </w:r>
          <w:r w:rsidRPr="0001729A">
            <w:t xml:space="preserve">On balance, </w:t>
          </w:r>
          <w:r w:rsidRPr="00B07478">
            <w:t>CBI members are</w:t>
          </w:r>
          <w:r>
            <w:t xml:space="preserve"> </w:t>
          </w:r>
          <w:r w:rsidRPr="00B07478">
            <w:t>very supportive</w:t>
          </w:r>
          <w:r>
            <w:t xml:space="preserve"> </w:t>
          </w:r>
          <w:r w:rsidRPr="00B07478">
            <w:t>of these three proposed agreements. They see them as the most meaningful opportunity to reduce the frictions between the UK and the EU since the TCA. The value of them will depend on the depth, scope</w:t>
          </w:r>
          <w:r>
            <w:t xml:space="preserve"> </w:t>
          </w:r>
          <w:r w:rsidRPr="00B07478">
            <w:t>and the implementation. The</w:t>
          </w:r>
          <w:r>
            <w:t xml:space="preserve"> </w:t>
          </w:r>
          <w:r w:rsidRPr="00B07478">
            <w:t>acid test</w:t>
          </w:r>
          <w:r>
            <w:t xml:space="preserve"> </w:t>
          </w:r>
          <w:r w:rsidRPr="00B07478">
            <w:t>will not be whether</w:t>
          </w:r>
          <w:r>
            <w:t xml:space="preserve"> </w:t>
          </w:r>
          <w:r w:rsidRPr="00B07478">
            <w:t>there</w:t>
          </w:r>
          <w:r>
            <w:t xml:space="preserve"> i</w:t>
          </w:r>
          <w:r w:rsidRPr="00B07478">
            <w:t>s</w:t>
          </w:r>
          <w:r>
            <w:t xml:space="preserve"> </w:t>
          </w:r>
          <w:r w:rsidRPr="00B07478">
            <w:t xml:space="preserve">an agreement on paper but whether it reduces duplication in practice for firms across all three proposed agreements. </w:t>
          </w:r>
        </w:p>
        <w:p w:rsidR="00F41834" w:rsidP="00F41834">
          <w:pPr>
            <w:pStyle w:val="Answer"/>
          </w:pPr>
          <w:r>
            <w:t>On</w:t>
          </w:r>
          <w:r w:rsidRPr="00B07478">
            <w:t xml:space="preserve"> the SPS agreement, our members tell us </w:t>
          </w:r>
          <w:r>
            <w:t xml:space="preserve">that </w:t>
          </w:r>
          <w:r w:rsidRPr="00B07478">
            <w:t>it is the most impactful intervention that the Government can deliver for firms working in food,</w:t>
          </w:r>
          <w:r>
            <w:t xml:space="preserve"> </w:t>
          </w:r>
          <w:r w:rsidRPr="00B07478">
            <w:t>agri</w:t>
          </w:r>
          <w:r>
            <w:t>-</w:t>
          </w:r>
          <w:r w:rsidRPr="00B07478">
            <w:t>food, logistics and</w:t>
          </w:r>
          <w:r>
            <w:t>,</w:t>
          </w:r>
          <w:r w:rsidRPr="00B07478">
            <w:t xml:space="preserve"> to a lesser extent</w:t>
          </w:r>
          <w:r>
            <w:t>,</w:t>
          </w:r>
          <w:r w:rsidRPr="00B07478">
            <w:t xml:space="preserve"> the chemicals sector because of the sheer volume of frictions that have been introduced since Brexit. </w:t>
          </w:r>
        </w:p>
        <w:p w:rsidR="00F41834" w:rsidRPr="0001729A" w:rsidP="00F41834">
          <w:pPr>
            <w:pStyle w:val="Answer"/>
          </w:pPr>
          <w:r w:rsidRPr="00B07478">
            <w:t>In terms of the impact, we are looking at a significant reduction in the share of physical routine checks in terms of certification burden, documentation</w:t>
          </w:r>
          <w:r>
            <w:t xml:space="preserve"> </w:t>
          </w:r>
          <w:r w:rsidRPr="00B07478">
            <w:t>burden</w:t>
          </w:r>
          <w:r>
            <w:t xml:space="preserve"> </w:t>
          </w:r>
          <w:r w:rsidRPr="00B07478">
            <w:t>and registration.</w:t>
          </w:r>
          <w:r>
            <w:t xml:space="preserve"> If</w:t>
          </w:r>
          <w:r w:rsidRPr="00B07478">
            <w:t xml:space="preserve"> you remove</w:t>
          </w:r>
          <w:r>
            <w:t xml:space="preserve"> </w:t>
          </w:r>
          <w:r w:rsidRPr="00B07478">
            <w:t xml:space="preserve">all those frictions, it brings with it a significant cost saving. </w:t>
          </w:r>
          <w:r>
            <w:t>One</w:t>
          </w:r>
          <w:r w:rsidRPr="00B07478">
            <w:t xml:space="preserve"> of our dairy members said that securing an SPS agreement would be transformative in terms of </w:t>
          </w:r>
          <w:r>
            <w:t>its</w:t>
          </w:r>
          <w:r w:rsidRPr="00B07478">
            <w:t xml:space="preserve"> ability to compete in the European market</w:t>
          </w:r>
          <w:r>
            <w:t>, so it is</w:t>
          </w:r>
          <w:r w:rsidRPr="00B07478">
            <w:t xml:space="preserve"> quite</w:t>
          </w:r>
          <w:r>
            <w:t xml:space="preserve"> </w:t>
          </w:r>
          <w:r w:rsidRPr="00B07478">
            <w:t xml:space="preserve">important </w:t>
          </w:r>
          <w:r>
            <w:t>that we get an agreement</w:t>
          </w:r>
          <w:r w:rsidRPr="00B07478">
            <w:t>.</w:t>
          </w:r>
          <w:r>
            <w:t xml:space="preserve"> </w:t>
          </w:r>
        </w:p>
        <w:p w:rsidR="00F41834" w:rsidRPr="0001729A" w:rsidP="00F41834">
          <w:pPr>
            <w:pStyle w:val="Remark"/>
          </w:pPr>
          <w:r w:rsidRPr="0001729A">
            <w:rPr>
              <w:b/>
              <w:bCs/>
            </w:rPr>
            <w:t>Lord Brennan of Canton:</w:t>
          </w:r>
          <w:r>
            <w:t xml:space="preserve"> </w:t>
          </w:r>
          <w:r w:rsidRPr="0001729A">
            <w:t>Who is against it</w:t>
          </w:r>
          <w:r>
            <w:t xml:space="preserve"> </w:t>
          </w:r>
          <w:r w:rsidRPr="00EA48C7">
            <w:t>among your members? Are there any strong voices against these proposals?</w:t>
          </w:r>
        </w:p>
        <w:p w:rsidR="00F41834" w:rsidRPr="0001729A" w:rsidP="00F41834">
          <w:pPr>
            <w:pStyle w:val="Answer"/>
          </w:pPr>
          <w:r w:rsidRPr="0001729A">
            <w:rPr>
              <w:b/>
              <w:bCs/>
              <w:i/>
              <w:iCs/>
            </w:rPr>
            <w:t>John Foster:</w:t>
          </w:r>
          <w:r>
            <w:t xml:space="preserve"> </w:t>
          </w:r>
          <w:r w:rsidRPr="00C16464">
            <w:t>It is important</w:t>
          </w:r>
          <w:r>
            <w:t xml:space="preserve"> </w:t>
          </w:r>
          <w:r w:rsidRPr="00C16464">
            <w:t>that the details are got right.</w:t>
          </w:r>
          <w:r>
            <w:t xml:space="preserve"> </w:t>
          </w:r>
          <w:r w:rsidRPr="00C16464">
            <w:t>The caution would be if a deal is too shallow—for example, if it trims back paperwork on the SPS side but does not deal with the duplication of certification, or getting the implementation guidance, the transition, because it could bring with it burdens if it is delivered without a period of adjustment. For firms having to potentially make changes around product reformulation, labelling, certification</w:t>
          </w:r>
          <w:r>
            <w:t xml:space="preserve"> and </w:t>
          </w:r>
          <w:r w:rsidRPr="00C16464">
            <w:t xml:space="preserve">systems change, there are practical concerns </w:t>
          </w:r>
          <w:r w:rsidRPr="00C16464">
            <w:t>about how you get this right</w:t>
          </w:r>
          <w:r>
            <w:t xml:space="preserve"> </w:t>
          </w:r>
          <w:r w:rsidRPr="00C16464">
            <w:t>but</w:t>
          </w:r>
          <w:r>
            <w:t>,</w:t>
          </w:r>
          <w:r w:rsidRPr="00C16464">
            <w:t xml:space="preserve"> fundamentally, the membership is</w:t>
          </w:r>
          <w:r>
            <w:t xml:space="preserve"> </w:t>
          </w:r>
          <w:r w:rsidRPr="00C16464">
            <w:t>very supportive</w:t>
          </w:r>
          <w:r>
            <w:t xml:space="preserve"> </w:t>
          </w:r>
          <w:r w:rsidRPr="00C16464">
            <w:t>of the SPS agreement.</w:t>
          </w:r>
          <w:r>
            <w:t xml:space="preserve"> </w:t>
          </w:r>
        </w:p>
        <w:p w:rsidR="00F41834" w:rsidRPr="0001729A" w:rsidP="00F41834">
          <w:pPr>
            <w:pStyle w:val="Remark"/>
          </w:pPr>
          <w:r w:rsidRPr="0001729A">
            <w:rPr>
              <w:b/>
              <w:bCs/>
            </w:rPr>
            <w:t>Lord Brennan of Canton:</w:t>
          </w:r>
          <w:r>
            <w:t xml:space="preserve"> </w:t>
          </w:r>
          <w:r w:rsidRPr="0001729A">
            <w:t>Very briefly, will the public</w:t>
          </w:r>
          <w:r>
            <w:t xml:space="preserve"> </w:t>
          </w:r>
          <w:r w:rsidRPr="00C21C44">
            <w:t>feel the difference in a significant way?</w:t>
          </w:r>
        </w:p>
        <w:p w:rsidR="00F41834" w:rsidP="00F41834">
          <w:pPr>
            <w:pStyle w:val="Answer"/>
            <w:rPr>
              <w:rFonts w:ascii="Arial" w:hAnsi="Arial" w:cs="Arial"/>
            </w:rPr>
          </w:pPr>
          <w:r w:rsidRPr="0001729A">
            <w:rPr>
              <w:b/>
              <w:bCs/>
              <w:i/>
              <w:iCs/>
            </w:rPr>
            <w:t>William Bain:</w:t>
          </w:r>
          <w:r>
            <w:t xml:space="preserve"> </w:t>
          </w:r>
          <w:r w:rsidRPr="0001729A">
            <w:t xml:space="preserve">We </w:t>
          </w:r>
          <w:r w:rsidRPr="00B6623C">
            <w:t xml:space="preserve">hope that one of the issues about the interplay between the SPS agreement and the Windsor Framework is the removal of the “not for EU” labelling, which has been a significant problem for wholesalers and retailers. That </w:t>
          </w:r>
          <w:r>
            <w:t xml:space="preserve">will </w:t>
          </w:r>
          <w:r w:rsidRPr="00B6623C">
            <w:t>be one tangible difference that you see from an SPS agreement</w:t>
          </w:r>
          <w:r>
            <w:t xml:space="preserve"> </w:t>
          </w:r>
          <w:r w:rsidRPr="00B6623C">
            <w:t>and</w:t>
          </w:r>
          <w:r>
            <w:t xml:space="preserve">, frankly, </w:t>
          </w:r>
          <w:r w:rsidRPr="00B6623C">
            <w:t>smoother movement of food and plant products between the GB and the EU.</w:t>
          </w:r>
          <w:r>
            <w:t xml:space="preserve"> </w:t>
          </w:r>
        </w:p>
        <w:p w:rsidR="00F41834" w:rsidP="00F41834">
          <w:pPr>
            <w:pStyle w:val="Answer"/>
            <w:rPr>
              <w:rFonts w:ascii="Arial" w:hAnsi="Arial" w:cs="Arial"/>
            </w:rPr>
          </w:pPr>
          <w:r w:rsidRPr="0001729A">
            <w:rPr>
              <w:b/>
              <w:bCs/>
              <w:i/>
              <w:iCs/>
            </w:rPr>
            <w:t>John Foster:</w:t>
          </w:r>
          <w:r>
            <w:t xml:space="preserve"> </w:t>
          </w:r>
          <w:r w:rsidRPr="00D1384F">
            <w:t>William</w:t>
          </w:r>
          <w:r>
            <w:t xml:space="preserve"> is a</w:t>
          </w:r>
          <w:r w:rsidRPr="00D1384F">
            <w:t xml:space="preserve">bsolutely right. </w:t>
          </w:r>
          <w:r>
            <w:t>One</w:t>
          </w:r>
          <w:r w:rsidRPr="00D1384F">
            <w:t xml:space="preserve"> of the consequences</w:t>
          </w:r>
          <w:r>
            <w:t xml:space="preserve"> </w:t>
          </w:r>
          <w:r w:rsidRPr="00D1384F">
            <w:t>of red lane usage</w:t>
          </w:r>
          <w:r>
            <w:t xml:space="preserve">, for example, was </w:t>
          </w:r>
          <w:r w:rsidRPr="00D1384F">
            <w:t>one of our wholesale suppliers sa</w:t>
          </w:r>
          <w:r>
            <w:t>ying</w:t>
          </w:r>
          <w:r w:rsidRPr="00D1384F">
            <w:t xml:space="preserve"> that 80% of suppliers end up in the red lane</w:t>
          </w:r>
          <w:r>
            <w:t>. G</w:t>
          </w:r>
          <w:r w:rsidRPr="00D1384F">
            <w:t>iven the connectivity of the</w:t>
          </w:r>
          <w:r>
            <w:t xml:space="preserve"> </w:t>
          </w:r>
          <w:r w:rsidRPr="00D1384F">
            <w:t>all</w:t>
          </w:r>
          <w:r>
            <w:t>-</w:t>
          </w:r>
          <w:r w:rsidRPr="00D1384F">
            <w:t>island</w:t>
          </w:r>
          <w:r>
            <w:t xml:space="preserve"> </w:t>
          </w:r>
          <w:r w:rsidRPr="00D1384F">
            <w:t>supply chain, everything</w:t>
          </w:r>
          <w:r>
            <w:t xml:space="preserve"> </w:t>
          </w:r>
          <w:r w:rsidRPr="00D1384F">
            <w:t>at arrival is at risk of delay, rejection of lorries</w:t>
          </w:r>
          <w:r>
            <w:t xml:space="preserve"> and </w:t>
          </w:r>
          <w:r w:rsidRPr="00D1384F">
            <w:t xml:space="preserve">groupage difficulties. </w:t>
          </w:r>
          <w:r>
            <w:t>W</w:t>
          </w:r>
          <w:r w:rsidRPr="00D1384F">
            <w:t>e have seen a reduction in product lines available from GB.</w:t>
          </w:r>
          <w:r>
            <w:t xml:space="preserve"> If</w:t>
          </w:r>
          <w:r w:rsidRPr="00D1384F">
            <w:t xml:space="preserve"> you</w:t>
          </w:r>
          <w:r>
            <w:t xml:space="preserve"> </w:t>
          </w:r>
          <w:r w:rsidRPr="00D1384F">
            <w:t>can</w:t>
          </w:r>
          <w:r>
            <w:t xml:space="preserve"> </w:t>
          </w:r>
          <w:r w:rsidRPr="00D1384F">
            <w:t>sort out</w:t>
          </w:r>
          <w:r>
            <w:t xml:space="preserve"> </w:t>
          </w:r>
          <w:r w:rsidRPr="00D1384F">
            <w:t>the</w:t>
          </w:r>
          <w:r>
            <w:t xml:space="preserve"> </w:t>
          </w:r>
          <w:r w:rsidRPr="00D1384F">
            <w:t>Northern Ireland aspect</w:t>
          </w:r>
          <w:r w:rsidRPr="00400D3B">
            <w:t xml:space="preserve"> </w:t>
          </w:r>
          <w:r w:rsidRPr="00D1384F">
            <w:t>in particular, it can have a significant impact on reducing frictions but also product availability.</w:t>
          </w:r>
          <w:r>
            <w:t xml:space="preserve"> </w:t>
          </w:r>
        </w:p>
        <w:p w:rsidR="00F41834" w:rsidRPr="0001729A" w:rsidP="00F41834">
          <w:pPr>
            <w:pStyle w:val="Question"/>
          </w:pPr>
          <w:r w:rsidRPr="0001729A">
            <w:rPr>
              <w:b/>
              <w:bCs/>
            </w:rPr>
            <w:t>Baroness Smith of Newnham:</w:t>
          </w:r>
          <w:r>
            <w:t xml:space="preserve"> The</w:t>
          </w:r>
          <w:r w:rsidRPr="0001729A">
            <w:t xml:space="preserve"> original idea</w:t>
          </w:r>
          <w:r>
            <w:t xml:space="preserve"> </w:t>
          </w:r>
          <w:r w:rsidRPr="00A84E13">
            <w:t>behind the internal market project of 1992 was precisely to reduce frictions.</w:t>
          </w:r>
          <w:r>
            <w:t xml:space="preserve"> W</w:t>
          </w:r>
          <w:r w:rsidRPr="00A84E13">
            <w:t>hen the UK came out of the single market, we had renewed frictions and non-tariff barriers reintroduced. The Government ha</w:t>
          </w:r>
          <w:r>
            <w:t>ve</w:t>
          </w:r>
          <w:r w:rsidRPr="00A84E13">
            <w:t xml:space="preserve"> suggested that the </w:t>
          </w:r>
          <w:r>
            <w:t>SPS</w:t>
          </w:r>
          <w:r w:rsidRPr="00A84E13">
            <w:t xml:space="preserve"> and ETS schemes would allow us to increase GDP by </w:t>
          </w:r>
          <w:r>
            <w:t>£</w:t>
          </w:r>
          <w:r w:rsidRPr="00A84E13">
            <w:t>9 billion by 2040</w:t>
          </w:r>
          <w:r>
            <w:t>—</w:t>
          </w:r>
          <w:r w:rsidRPr="00A84E13">
            <w:t>equivalent to around 0.3% of</w:t>
          </w:r>
          <w:r>
            <w:t xml:space="preserve"> expected</w:t>
          </w:r>
          <w:r w:rsidRPr="00A84E13">
            <w:t xml:space="preserve"> GDP by 2040. What do you make of those assessments and what do you think the impact of these proposals is likely to </w:t>
          </w:r>
          <w:r>
            <w:t>be</w:t>
          </w:r>
          <w:r w:rsidRPr="00A84E13">
            <w:t xml:space="preserve"> </w:t>
          </w:r>
          <w:r>
            <w:t xml:space="preserve">on </w:t>
          </w:r>
          <w:r w:rsidRPr="00A84E13">
            <w:t xml:space="preserve">GDP? </w:t>
          </w:r>
        </w:p>
        <w:p w:rsidR="00F41834" w:rsidP="00F41834">
          <w:pPr>
            <w:pStyle w:val="Answer"/>
          </w:pPr>
          <w:r w:rsidRPr="0001729A">
            <w:rPr>
              <w:b/>
              <w:bCs/>
              <w:i/>
              <w:iCs/>
            </w:rPr>
            <w:t>John Foster:</w:t>
          </w:r>
          <w:r>
            <w:t xml:space="preserve"> </w:t>
          </w:r>
          <w:r w:rsidRPr="0001729A">
            <w:t xml:space="preserve">Our assessment </w:t>
          </w:r>
          <w:r>
            <w:t>is that</w:t>
          </w:r>
          <w:r w:rsidRPr="0001729A">
            <w:t xml:space="preserve"> the Government’s analysis of</w:t>
          </w:r>
          <w:r w:rsidRPr="00B93366">
            <w:t xml:space="preserve"> the GDP implications </w:t>
          </w:r>
          <w:r>
            <w:t>is</w:t>
          </w:r>
          <w:r w:rsidRPr="00B93366">
            <w:t xml:space="preserve"> broadly credible. Our members tell us that they will have a net positive impact on UK GDP. I would describe them as modest gains</w:t>
          </w:r>
          <w:r>
            <w:t>,</w:t>
          </w:r>
          <w:r w:rsidRPr="00B93366">
            <w:t xml:space="preserve"> but </w:t>
          </w:r>
          <w:r>
            <w:t xml:space="preserve">they are </w:t>
          </w:r>
          <w:r w:rsidRPr="00B93366">
            <w:t>meaningful at a time when economic growth and investment is weak, certainly by historical standards.</w:t>
          </w:r>
          <w:r>
            <w:t xml:space="preserve"> What is</w:t>
          </w:r>
          <w:r w:rsidRPr="00B93366">
            <w:t xml:space="preserve"> important</w:t>
          </w:r>
          <w:r>
            <w:t xml:space="preserve"> </w:t>
          </w:r>
          <w:r w:rsidRPr="00B93366">
            <w:t xml:space="preserve">is that the size of the </w:t>
          </w:r>
          <w:r>
            <w:t xml:space="preserve">gain </w:t>
          </w:r>
          <w:r w:rsidRPr="00B93366">
            <w:t>depend</w:t>
          </w:r>
          <w:r>
            <w:t>s</w:t>
          </w:r>
          <w:r w:rsidRPr="00B93366">
            <w:t xml:space="preserve"> on what is agreed</w:t>
          </w:r>
          <w:r>
            <w:t>,</w:t>
          </w:r>
          <w:r w:rsidRPr="00B93366">
            <w:t xml:space="preserve"> but also how effectively it is implemented. If you have a very shallow SPS agreement, </w:t>
          </w:r>
          <w:r>
            <w:t>it will</w:t>
          </w:r>
          <w:r w:rsidRPr="00B93366">
            <w:t xml:space="preserve"> have limited economic impact. If you</w:t>
          </w:r>
          <w:r>
            <w:t xml:space="preserve"> can </w:t>
          </w:r>
          <w:r w:rsidRPr="00B93366">
            <w:t>get broad product coverage, if you</w:t>
          </w:r>
          <w:r>
            <w:t xml:space="preserve"> can </w:t>
          </w:r>
          <w:r w:rsidRPr="00B93366">
            <w:t>reduce the mutual recognition of certification inspection</w:t>
          </w:r>
          <w:r>
            <w:t xml:space="preserve"> and </w:t>
          </w:r>
          <w:r w:rsidRPr="00B93366">
            <w:t>if you get a deal that works fundamentally for Northern Ireland, your economic benefit will be far greater. Similarly, on the ET</w:t>
          </w:r>
          <w:r>
            <w:t>S</w:t>
          </w:r>
          <w:r w:rsidRPr="00B93366">
            <w:t xml:space="preserve"> side, if you get full fungibility of allowances</w:t>
          </w:r>
          <w:r>
            <w:t xml:space="preserve"> </w:t>
          </w:r>
          <w:r w:rsidRPr="00B93366">
            <w:t xml:space="preserve">and that protection from exposure </w:t>
          </w:r>
          <w:r>
            <w:t xml:space="preserve">to </w:t>
          </w:r>
          <w:r w:rsidRPr="00B93366">
            <w:t>the EU</w:t>
          </w:r>
          <w:r>
            <w:t xml:space="preserve"> CBAM</w:t>
          </w:r>
          <w:r w:rsidRPr="00B93366">
            <w:t xml:space="preserve">, you will have an even more significant impact. </w:t>
          </w:r>
        </w:p>
        <w:p w:rsidR="00F41834" w:rsidRPr="0001729A" w:rsidP="00F41834">
          <w:pPr>
            <w:pStyle w:val="Answer"/>
          </w:pPr>
          <w:r w:rsidRPr="00B93366">
            <w:t>The other point</w:t>
          </w:r>
          <w:r>
            <w:t xml:space="preserve">, briefly, is that even </w:t>
          </w:r>
          <w:r w:rsidRPr="00B93366">
            <w:t xml:space="preserve">the best agreements can be blunted if you do not get the right implementation guidance but also </w:t>
          </w:r>
          <w:r>
            <w:t xml:space="preserve">the </w:t>
          </w:r>
          <w:r w:rsidRPr="00B93366">
            <w:t>transition</w:t>
          </w:r>
          <w:r>
            <w:t xml:space="preserve"> </w:t>
          </w:r>
          <w:r w:rsidRPr="00B93366">
            <w:t>right</w:t>
          </w:r>
          <w:r>
            <w:t>. Our</w:t>
          </w:r>
          <w:r w:rsidRPr="00B93366">
            <w:t xml:space="preserve"> members tell us that it is</w:t>
          </w:r>
          <w:r>
            <w:t xml:space="preserve"> </w:t>
          </w:r>
          <w:r w:rsidRPr="00B93366">
            <w:t>really important</w:t>
          </w:r>
          <w:r>
            <w:t xml:space="preserve"> </w:t>
          </w:r>
          <w:r w:rsidRPr="00B93366">
            <w:t>that implementation guidance for the SPS agreement is available by Q4 of this year</w:t>
          </w:r>
          <w:r>
            <w:t>,</w:t>
          </w:r>
          <w:r w:rsidRPr="00B93366">
            <w:t xml:space="preserve"> but also that there is</w:t>
          </w:r>
          <w:r>
            <w:t xml:space="preserve"> </w:t>
          </w:r>
          <w:r w:rsidRPr="00B93366">
            <w:t>a</w:t>
          </w:r>
          <w:r>
            <w:t xml:space="preserve">n </w:t>
          </w:r>
          <w:r w:rsidRPr="00B93366">
            <w:t xml:space="preserve">adjustment period for firms </w:t>
          </w:r>
          <w:r>
            <w:t xml:space="preserve">that </w:t>
          </w:r>
          <w:r w:rsidRPr="00B93366">
            <w:t>may have to reformulate products</w:t>
          </w:r>
          <w:r>
            <w:t xml:space="preserve"> and </w:t>
          </w:r>
          <w:r w:rsidRPr="00B93366">
            <w:t>change labelling</w:t>
          </w:r>
          <w:r>
            <w:t xml:space="preserve">—all that piece—of </w:t>
          </w:r>
          <w:r w:rsidRPr="00B93366">
            <w:t xml:space="preserve">around 18 to 24 months. If you do not get those two things right, the risk is that businesses delay </w:t>
          </w:r>
          <w:r w:rsidRPr="00B93366">
            <w:t>investment and</w:t>
          </w:r>
          <w:r>
            <w:t xml:space="preserve"> </w:t>
          </w:r>
          <w:r w:rsidRPr="00B93366">
            <w:t>your</w:t>
          </w:r>
          <w:r>
            <w:t xml:space="preserve"> </w:t>
          </w:r>
          <w:r w:rsidRPr="00B93366">
            <w:t>short</w:t>
          </w:r>
          <w:r>
            <w:t>-</w:t>
          </w:r>
          <w:r w:rsidRPr="00B93366">
            <w:t>term</w:t>
          </w:r>
          <w:r>
            <w:t xml:space="preserve"> </w:t>
          </w:r>
          <w:r w:rsidRPr="00B93366">
            <w:t xml:space="preserve">economic gain is blunted. </w:t>
          </w:r>
          <w:r>
            <w:t>It is</w:t>
          </w:r>
          <w:r w:rsidRPr="00B93366">
            <w:t xml:space="preserve"> important</w:t>
          </w:r>
          <w:r>
            <w:t xml:space="preserve"> </w:t>
          </w:r>
          <w:r w:rsidRPr="00B93366">
            <w:t>that th</w:t>
          </w:r>
          <w:r>
            <w:t>ere is</w:t>
          </w:r>
          <w:r w:rsidRPr="00B93366">
            <w:t xml:space="preserve"> ambitious</w:t>
          </w:r>
          <w:r>
            <w:t xml:space="preserve"> </w:t>
          </w:r>
          <w:r w:rsidRPr="00B93366">
            <w:t>scope</w:t>
          </w:r>
          <w:r>
            <w:t>,</w:t>
          </w:r>
          <w:r w:rsidRPr="00B93366">
            <w:t xml:space="preserve"> that we get the right guidance </w:t>
          </w:r>
          <w:r>
            <w:t xml:space="preserve">and that </w:t>
          </w:r>
          <w:r w:rsidRPr="00B93366">
            <w:t>a suitable transition period</w:t>
          </w:r>
          <w:r>
            <w:t xml:space="preserve"> is sorted</w:t>
          </w:r>
          <w:r w:rsidRPr="00B93366">
            <w:t>.</w:t>
          </w:r>
          <w:r>
            <w:t xml:space="preserve"> </w:t>
          </w:r>
        </w:p>
        <w:p w:rsidR="00F41834" w:rsidP="00F41834">
          <w:pPr>
            <w:pStyle w:val="Remark"/>
          </w:pPr>
          <w:r w:rsidRPr="0001729A">
            <w:rPr>
              <w:b/>
              <w:bCs/>
            </w:rPr>
            <w:t>Lord Jackson of Peterborough:</w:t>
          </w:r>
          <w:r w:rsidRPr="0001729A">
            <w:t xml:space="preserve"> I</w:t>
          </w:r>
          <w:r>
            <w:t xml:space="preserve"> </w:t>
          </w:r>
          <w:r w:rsidRPr="0001729A">
            <w:t>am quite interested</w:t>
          </w:r>
          <w:r>
            <w:t xml:space="preserve"> </w:t>
          </w:r>
          <w:r w:rsidRPr="00D17CCA">
            <w:t>to understand your rationale</w:t>
          </w:r>
          <w:r>
            <w:t>,</w:t>
          </w:r>
          <w:r w:rsidRPr="00D17CCA">
            <w:t xml:space="preserve"> because this is quite a leap in the dark</w:t>
          </w:r>
          <w:r>
            <w:t>. The</w:t>
          </w:r>
          <w:r w:rsidRPr="00D17CCA">
            <w:t xml:space="preserve"> only modelling that</w:t>
          </w:r>
          <w:r>
            <w:t xml:space="preserve"> </w:t>
          </w:r>
          <w:r w:rsidRPr="00D17CCA">
            <w:t>has been</w:t>
          </w:r>
          <w:r>
            <w:t xml:space="preserve"> </w:t>
          </w:r>
          <w:r w:rsidRPr="00D17CCA">
            <w:t>done</w:t>
          </w:r>
          <w:r>
            <w:t xml:space="preserve"> </w:t>
          </w:r>
          <w:r w:rsidRPr="00D17CCA">
            <w:t xml:space="preserve">was based on mutual recognition and not dynamic alignment. </w:t>
          </w:r>
          <w:r>
            <w:t xml:space="preserve">I quote </w:t>
          </w:r>
          <w:r w:rsidRPr="00D17CCA">
            <w:t>very briefly and with respect to your members</w:t>
          </w:r>
          <w:r>
            <w:t xml:space="preserve">: “No independent estimate has been published of the likely combined effect on UK GDP of the three UK-EU agreements that are under negotiation. Such estimates have tended to focus either on only one prospective agreement or area for potential closer UK alignment, or on more such agreements or areas than are currently included in the reset negotiations”. </w:t>
          </w:r>
        </w:p>
        <w:p w:rsidR="00F41834" w:rsidRPr="0001729A" w:rsidP="00F41834">
          <w:pPr>
            <w:pStyle w:val="Remark"/>
          </w:pPr>
          <w:r w:rsidRPr="00D17CCA">
            <w:t>I can see where you are coming from in wanting to get rid of these impediments to trade</w:t>
          </w:r>
          <w:r>
            <w:t xml:space="preserve">, but </w:t>
          </w:r>
          <w:r w:rsidRPr="00D17CCA">
            <w:t xml:space="preserve">no empirical evidence </w:t>
          </w:r>
          <w:r>
            <w:t xml:space="preserve">has </w:t>
          </w:r>
          <w:r w:rsidRPr="00D17CCA">
            <w:t>been produced that says that your members would be better off with th</w:t>
          </w:r>
          <w:r>
            <w:t>ese</w:t>
          </w:r>
          <w:r w:rsidRPr="00D17CCA">
            <w:t xml:space="preserve"> agreement</w:t>
          </w:r>
          <w:r>
            <w:t>s</w:t>
          </w:r>
          <w:r w:rsidRPr="00D17CCA">
            <w:t>.</w:t>
          </w:r>
          <w:r>
            <w:t xml:space="preserve"> </w:t>
          </w:r>
        </w:p>
        <w:p w:rsidR="00F41834" w:rsidRPr="0001729A" w:rsidP="00F41834">
          <w:pPr>
            <w:pStyle w:val="Answer"/>
          </w:pPr>
          <w:r w:rsidRPr="0001729A">
            <w:rPr>
              <w:b/>
              <w:bCs/>
              <w:i/>
              <w:iCs/>
            </w:rPr>
            <w:t>John Foster:</w:t>
          </w:r>
          <w:r>
            <w:t xml:space="preserve"> </w:t>
          </w:r>
          <w:r w:rsidRPr="00DA7CDC">
            <w:t>W</w:t>
          </w:r>
          <w:r w:rsidRPr="0001729A">
            <w:t xml:space="preserve">ith respect, we know </w:t>
          </w:r>
          <w:r>
            <w:t xml:space="preserve">that </w:t>
          </w:r>
          <w:r w:rsidRPr="0001729A">
            <w:t xml:space="preserve">there are </w:t>
          </w:r>
          <w:r w:rsidRPr="00DA7CDC">
            <w:t xml:space="preserve">cost </w:t>
          </w:r>
          <w:r>
            <w:t xml:space="preserve">frictions </w:t>
          </w:r>
          <w:r w:rsidRPr="00DA7CDC">
            <w:t xml:space="preserve">that </w:t>
          </w:r>
          <w:r>
            <w:t xml:space="preserve">exist </w:t>
          </w:r>
          <w:r w:rsidRPr="00DA7CDC">
            <w:t>in the system. The Government’s analysis has put the cost of the SPS rules in place at £470 million a year. There has been a reduction in the volume of agri-food exports of 21% since 2018. We also know that, practically, business trade is most intensive where supply chains are at their deepest and the compliance burden</w:t>
          </w:r>
          <w:r>
            <w:t xml:space="preserve"> </w:t>
          </w:r>
          <w:r w:rsidRPr="00DA7CDC">
            <w:t>is at its most</w:t>
          </w:r>
          <w:r>
            <w:t xml:space="preserve"> </w:t>
          </w:r>
          <w:r w:rsidRPr="00DA7CDC">
            <w:t>immediate. It is absolutely fair to raise a question about the lack of alternative economic analysis but, working on the basis that the deals will reduce friction</w:t>
          </w:r>
          <w:r>
            <w:t xml:space="preserve"> and </w:t>
          </w:r>
          <w:r w:rsidRPr="00DA7CDC">
            <w:t>encourage exports</w:t>
          </w:r>
          <w:r>
            <w:t xml:space="preserve">, we </w:t>
          </w:r>
          <w:r w:rsidRPr="00DA7CDC">
            <w:t>described the gains as modest, but we think that the Government’s assessment is broadly credible.</w:t>
          </w:r>
          <w:r>
            <w:t xml:space="preserve"> </w:t>
          </w:r>
        </w:p>
        <w:p w:rsidR="00F41834" w:rsidP="00F41834">
          <w:pPr>
            <w:pStyle w:val="Remark"/>
          </w:pPr>
          <w:r w:rsidRPr="0001729A">
            <w:rPr>
              <w:b/>
              <w:bCs/>
            </w:rPr>
            <w:t>Lord Tugendhat:</w:t>
          </w:r>
          <w:r>
            <w:t xml:space="preserve"> I have</w:t>
          </w:r>
          <w:r w:rsidRPr="0001729A">
            <w:t xml:space="preserve"> a question about the scal</w:t>
          </w:r>
          <w:r>
            <w:t>e</w:t>
          </w:r>
          <w:r w:rsidRPr="00E8494C">
            <w:t xml:space="preserve"> of the benefits</w:t>
          </w:r>
          <w:r>
            <w:t xml:space="preserve">. One must </w:t>
          </w:r>
          <w:r w:rsidRPr="00E8494C">
            <w:t xml:space="preserve">be extremely cautious about figures of this sort and about forecasts of what the benefits will be, but it is important to see this matter in context. </w:t>
          </w:r>
          <w:r>
            <w:t>If</w:t>
          </w:r>
          <w:r w:rsidRPr="00E8494C">
            <w:t xml:space="preserve"> one takes this figure of 0.3% or £9 billion for 2040, </w:t>
          </w:r>
          <w:r>
            <w:t xml:space="preserve">it </w:t>
          </w:r>
          <w:r w:rsidRPr="00E8494C">
            <w:t>is about the same as the UK</w:t>
          </w:r>
          <w:r>
            <w:t>-</w:t>
          </w:r>
          <w:r w:rsidRPr="00E8494C">
            <w:t>Australia, the UK</w:t>
          </w:r>
          <w:r>
            <w:t>-</w:t>
          </w:r>
          <w:r w:rsidRPr="00E8494C">
            <w:t>New Zealand, the</w:t>
          </w:r>
          <w:r>
            <w:t xml:space="preserve"> </w:t>
          </w:r>
          <w:r w:rsidRPr="00E8494C">
            <w:t>CPTPP</w:t>
          </w:r>
          <w:r>
            <w:t xml:space="preserve"> </w:t>
          </w:r>
          <w:r w:rsidRPr="00E8494C">
            <w:t>and the UK</w:t>
          </w:r>
          <w:r>
            <w:t>-</w:t>
          </w:r>
          <w:r w:rsidRPr="00E8494C">
            <w:t xml:space="preserve">India deal all added together. </w:t>
          </w:r>
          <w:r>
            <w:t>We</w:t>
          </w:r>
          <w:r w:rsidRPr="00E8494C">
            <w:t xml:space="preserve"> are talking about some very modest changes in our relationship with the EU</w:t>
          </w:r>
          <w:r>
            <w:t xml:space="preserve"> b</w:t>
          </w:r>
          <w:r w:rsidRPr="00E8494C">
            <w:t>ut</w:t>
          </w:r>
          <w:r>
            <w:t>,</w:t>
          </w:r>
          <w:r w:rsidRPr="00E8494C">
            <w:t xml:space="preserve"> because the scale of our trade with the EU is so great, even this very modest increase is as much as those much</w:t>
          </w:r>
          <w:r>
            <w:t>-</w:t>
          </w:r>
          <w:r w:rsidRPr="00E8494C">
            <w:t>heralded and</w:t>
          </w:r>
          <w:r>
            <w:t xml:space="preserve"> </w:t>
          </w:r>
          <w:r w:rsidRPr="00E8494C">
            <w:t>much</w:t>
          </w:r>
          <w:r>
            <w:t>-</w:t>
          </w:r>
          <w:r w:rsidRPr="00E8494C">
            <w:t>boasted</w:t>
          </w:r>
          <w:r>
            <w:t>-</w:t>
          </w:r>
          <w:r w:rsidRPr="00E8494C">
            <w:t xml:space="preserve">about trade agreements. </w:t>
          </w:r>
          <w:r>
            <w:t>I</w:t>
          </w:r>
          <w:r w:rsidRPr="00E8494C">
            <w:t xml:space="preserve">t is important to see them in that context. </w:t>
          </w:r>
        </w:p>
        <w:p w:rsidR="00302A8D" w:rsidP="00302A8D">
          <w:pPr>
            <w:pStyle w:val="Answer"/>
            <w:rPr>
              <w:rFonts w:eastAsia="Verdana"/>
            </w:rPr>
          </w:pPr>
          <w:r w:rsidRPr="038FB216">
            <w:rPr>
              <w:rFonts w:eastAsia="Verdana"/>
              <w:b/>
              <w:bCs/>
              <w:i/>
              <w:iCs/>
            </w:rPr>
            <w:t>William Bain:</w:t>
          </w:r>
          <w:r w:rsidRPr="038FB216">
            <w:rPr>
              <w:rFonts w:eastAsia="Verdana"/>
            </w:rPr>
            <w:t xml:space="preserve"> In terms of</w:t>
          </w:r>
          <w:r>
            <w:rPr>
              <w:rFonts w:eastAsia="Verdana"/>
            </w:rPr>
            <w:t xml:space="preserve"> external empirical analysis, I direct the committee to the OBR’s analysis from last November, which came up with 0.24% based </w:t>
          </w:r>
          <w:r w:rsidRPr="008C7783">
            <w:rPr>
              <w:rFonts w:eastAsia="Verdana"/>
            </w:rPr>
            <w:t>on agreement</w:t>
          </w:r>
          <w:r>
            <w:rPr>
              <w:rFonts w:eastAsia="Verdana"/>
            </w:rPr>
            <w:t xml:space="preserve"> and </w:t>
          </w:r>
          <w:r w:rsidRPr="008C7783">
            <w:rPr>
              <w:rFonts w:eastAsia="Verdana"/>
            </w:rPr>
            <w:t>dynamic alignment</w:t>
          </w:r>
          <w:r>
            <w:rPr>
              <w:rFonts w:eastAsia="Verdana"/>
            </w:rPr>
            <w:t>.</w:t>
          </w:r>
        </w:p>
        <w:p w:rsidR="00302A8D" w:rsidP="00302A8D">
          <w:pPr>
            <w:pStyle w:val="Answer"/>
            <w:rPr>
              <w:rFonts w:eastAsia="Verdana"/>
            </w:rPr>
          </w:pPr>
          <w:r>
            <w:rPr>
              <w:rFonts w:eastAsia="Verdana"/>
            </w:rPr>
            <w:t xml:space="preserve">Let us look at the </w:t>
          </w:r>
          <w:r w:rsidRPr="008C7783">
            <w:rPr>
              <w:rFonts w:eastAsia="Verdana"/>
            </w:rPr>
            <w:t>three</w:t>
          </w:r>
          <w:r w:rsidRPr="00DE3DDF">
            <w:rPr>
              <w:rFonts w:eastAsia="Verdana"/>
            </w:rPr>
            <w:t xml:space="preserve"> </w:t>
          </w:r>
          <w:r w:rsidRPr="008C7783">
            <w:rPr>
              <w:rFonts w:eastAsia="Verdana"/>
            </w:rPr>
            <w:t>agreements</w:t>
          </w:r>
          <w:r>
            <w:rPr>
              <w:rFonts w:eastAsia="Verdana"/>
            </w:rPr>
            <w:t xml:space="preserve"> that are likely to feature at the </w:t>
          </w:r>
          <w:r w:rsidRPr="008C7783">
            <w:rPr>
              <w:rFonts w:eastAsia="Verdana"/>
            </w:rPr>
            <w:t>Leaders’ Summit this year</w:t>
          </w:r>
          <w:r>
            <w:rPr>
              <w:rFonts w:eastAsia="Verdana"/>
            </w:rPr>
            <w:t xml:space="preserve">: </w:t>
          </w:r>
          <w:r w:rsidRPr="008C7783">
            <w:rPr>
              <w:rFonts w:eastAsia="Verdana"/>
            </w:rPr>
            <w:t>the SPS agreement, the ETS linkage agreement</w:t>
          </w:r>
          <w:r>
            <w:rPr>
              <w:rFonts w:eastAsia="Verdana"/>
            </w:rPr>
            <w:t xml:space="preserve"> and </w:t>
          </w:r>
          <w:r w:rsidRPr="008C7783">
            <w:rPr>
              <w:rFonts w:eastAsia="Verdana"/>
            </w:rPr>
            <w:t>the youth experience agreement.</w:t>
          </w:r>
          <w:r w:rsidRPr="00AB733F">
            <w:rPr>
              <w:rFonts w:eastAsia="Verdana"/>
            </w:rPr>
            <w:t xml:space="preserve"> </w:t>
          </w:r>
          <w:r w:rsidRPr="008C7783">
            <w:rPr>
              <w:rFonts w:eastAsia="Verdana"/>
            </w:rPr>
            <w:t>Analysis by experts</w:t>
          </w:r>
          <w:r>
            <w:rPr>
              <w:rFonts w:eastAsia="Verdana"/>
            </w:rPr>
            <w:t xml:space="preserve"> such as </w:t>
          </w:r>
          <w:r w:rsidRPr="008C7783">
            <w:rPr>
              <w:rFonts w:eastAsia="Verdana"/>
            </w:rPr>
            <w:t>John Springford</w:t>
          </w:r>
          <w:r>
            <w:rPr>
              <w:rFonts w:eastAsia="Verdana"/>
            </w:rPr>
            <w:t xml:space="preserve"> at the </w:t>
          </w:r>
          <w:r w:rsidRPr="00C413FD">
            <w:rPr>
              <w:rFonts w:eastAsia="Verdana"/>
            </w:rPr>
            <w:t>Centre for European Reform</w:t>
          </w:r>
          <w:r>
            <w:rPr>
              <w:rFonts w:eastAsia="Verdana"/>
            </w:rPr>
            <w:t xml:space="preserve"> </w:t>
          </w:r>
          <w:r w:rsidRPr="008C7783">
            <w:rPr>
              <w:rFonts w:eastAsia="Verdana"/>
            </w:rPr>
            <w:t>puts the estimated benefit</w:t>
          </w:r>
          <w:r>
            <w:rPr>
              <w:rFonts w:eastAsia="Verdana"/>
            </w:rPr>
            <w:t xml:space="preserve">, depending </w:t>
          </w:r>
          <w:r w:rsidRPr="008C7783">
            <w:rPr>
              <w:rFonts w:eastAsia="Verdana"/>
            </w:rPr>
            <w:t xml:space="preserve">on what estimate you have </w:t>
          </w:r>
          <w:r>
            <w:rPr>
              <w:rFonts w:eastAsia="Verdana"/>
            </w:rPr>
            <w:t>for</w:t>
          </w:r>
          <w:r w:rsidRPr="008C7783">
            <w:rPr>
              <w:rFonts w:eastAsia="Verdana"/>
            </w:rPr>
            <w:t xml:space="preserve"> the youth experience agreement</w:t>
          </w:r>
          <w:r>
            <w:rPr>
              <w:rFonts w:eastAsia="Verdana"/>
            </w:rPr>
            <w:t xml:space="preserve">, at between </w:t>
          </w:r>
          <w:r w:rsidRPr="008C7783">
            <w:rPr>
              <w:rFonts w:eastAsia="Verdana"/>
            </w:rPr>
            <w:t>0.4</w:t>
          </w:r>
          <w:r>
            <w:rPr>
              <w:rFonts w:eastAsia="Verdana"/>
            </w:rPr>
            <w:t>%</w:t>
          </w:r>
          <w:r w:rsidRPr="008C7783">
            <w:rPr>
              <w:rFonts w:eastAsia="Verdana"/>
            </w:rPr>
            <w:t xml:space="preserve"> </w:t>
          </w:r>
          <w:r>
            <w:rPr>
              <w:rFonts w:eastAsia="Verdana"/>
            </w:rPr>
            <w:t>and</w:t>
          </w:r>
          <w:r w:rsidRPr="008C7783">
            <w:rPr>
              <w:rFonts w:eastAsia="Verdana"/>
            </w:rPr>
            <w:t xml:space="preserve"> 0.59% of GDP.</w:t>
          </w:r>
          <w:r>
            <w:rPr>
              <w:rFonts w:eastAsia="Verdana"/>
            </w:rPr>
            <w:t xml:space="preserve"> That </w:t>
          </w:r>
          <w:r w:rsidRPr="008C7783">
            <w:rPr>
              <w:rFonts w:eastAsia="Verdana"/>
            </w:rPr>
            <w:t>takes you to an economic benefit to the British economy of between</w:t>
          </w:r>
          <w:r>
            <w:rPr>
              <w:rFonts w:eastAsia="Verdana"/>
            </w:rPr>
            <w:t xml:space="preserve"> £12 billion and </w:t>
          </w:r>
          <w:r w:rsidRPr="008C7783">
            <w:rPr>
              <w:rFonts w:eastAsia="Verdana"/>
            </w:rPr>
            <w:t>£18 billion a</w:t>
          </w:r>
          <w:r>
            <w:rPr>
              <w:rFonts w:eastAsia="Verdana"/>
            </w:rPr>
            <w:t xml:space="preserve">nnually; it is around </w:t>
          </w:r>
          <w:r w:rsidRPr="008C7783">
            <w:rPr>
              <w:rFonts w:eastAsia="Verdana"/>
            </w:rPr>
            <w:t>two and a half times more at the low end of that scale</w:t>
          </w:r>
          <w:r>
            <w:rPr>
              <w:rFonts w:eastAsia="Verdana"/>
            </w:rPr>
            <w:t xml:space="preserve">. Compare </w:t>
          </w:r>
          <w:r>
            <w:rPr>
              <w:rFonts w:eastAsia="Verdana"/>
            </w:rPr>
            <w:t xml:space="preserve">that to the </w:t>
          </w:r>
          <w:r w:rsidRPr="008C7783">
            <w:rPr>
              <w:rFonts w:eastAsia="Verdana"/>
            </w:rPr>
            <w:t>significant improvements</w:t>
          </w:r>
          <w:r>
            <w:rPr>
              <w:rFonts w:eastAsia="Verdana"/>
            </w:rPr>
            <w:t xml:space="preserve"> that we want coming into the economy </w:t>
          </w:r>
          <w:r w:rsidRPr="008C7783">
            <w:rPr>
              <w:rFonts w:eastAsia="Verdana"/>
            </w:rPr>
            <w:t>from the India trade deal</w:t>
          </w:r>
          <w:r>
            <w:rPr>
              <w:rFonts w:eastAsia="Verdana"/>
            </w:rPr>
            <w:t xml:space="preserve">; that </w:t>
          </w:r>
          <w:r w:rsidRPr="008C7783">
            <w:rPr>
              <w:rFonts w:eastAsia="Verdana"/>
            </w:rPr>
            <w:t>is the scale of</w:t>
          </w:r>
          <w:r>
            <w:rPr>
              <w:rFonts w:eastAsia="Verdana"/>
            </w:rPr>
            <w:t xml:space="preserve"> these three deals. We </w:t>
          </w:r>
          <w:r w:rsidRPr="008C7783">
            <w:rPr>
              <w:rFonts w:eastAsia="Verdana"/>
            </w:rPr>
            <w:t>want a more ambitious set of reset commitments that grow our exports substantially</w:t>
          </w:r>
          <w:r>
            <w:rPr>
              <w:rFonts w:eastAsia="Verdana"/>
            </w:rPr>
            <w:t xml:space="preserve">, but that </w:t>
          </w:r>
          <w:r w:rsidRPr="008C7783">
            <w:rPr>
              <w:rFonts w:eastAsia="Verdana"/>
            </w:rPr>
            <w:t>is what these three deals can deliver for the UK economy.</w:t>
          </w:r>
        </w:p>
        <w:p w:rsidR="00302A8D" w:rsidP="00302A8D">
          <w:pPr>
            <w:pStyle w:val="Question"/>
            <w:rPr>
              <w:rFonts w:eastAsia="Verdana"/>
            </w:rPr>
          </w:pPr>
          <w:r w:rsidRPr="038FB216">
            <w:rPr>
              <w:rFonts w:eastAsia="Verdana"/>
              <w:b/>
              <w:bCs/>
            </w:rPr>
            <w:t>Lord Jackson of Peterborough:</w:t>
          </w:r>
          <w:r w:rsidRPr="038FB216">
            <w:rPr>
              <w:rFonts w:eastAsia="Verdana"/>
            </w:rPr>
            <w:t xml:space="preserve"> I am not sure</w:t>
          </w:r>
          <w:r>
            <w:rPr>
              <w:rFonts w:eastAsia="Verdana"/>
            </w:rPr>
            <w:t xml:space="preserve"> about Mr Bain’s figures because the </w:t>
          </w:r>
          <w:r w:rsidRPr="00F15249">
            <w:t>figures that we have</w:t>
          </w:r>
          <w:r>
            <w:t xml:space="preserve"> </w:t>
          </w:r>
          <w:r>
            <w:t>show</w:t>
          </w:r>
          <w:r>
            <w:t xml:space="preserve"> </w:t>
          </w:r>
          <w:r w:rsidRPr="00F15249">
            <w:t>an increase in UK GDP of between</w:t>
          </w:r>
          <w:r>
            <w:t xml:space="preserve"> </w:t>
          </w:r>
          <w:r w:rsidRPr="00F15249">
            <w:t>0.3</w:t>
          </w:r>
          <w:r>
            <w:t>%</w:t>
          </w:r>
          <w:r w:rsidRPr="00F15249">
            <w:t xml:space="preserve"> and 0.7% over</w:t>
          </w:r>
          <w:r>
            <w:t xml:space="preserve"> 10 years, which is different; they were from his research, which was published on 10 December 2024. We may want to come back to this </w:t>
          </w:r>
          <w:r w:rsidRPr="00F15249">
            <w:t>at some future juncture.</w:t>
          </w:r>
        </w:p>
        <w:p w:rsidR="00302A8D" w:rsidRPr="00F15249" w:rsidP="00302A8D">
          <w:pPr>
            <w:pStyle w:val="Remark"/>
            <w:rPr>
              <w:rFonts w:eastAsia="Verdana"/>
            </w:rPr>
          </w:pPr>
          <w:r>
            <w:t xml:space="preserve">Mr </w:t>
          </w:r>
          <w:r w:rsidRPr="007C20A3">
            <w:t>Bercero</w:t>
          </w:r>
          <w:r>
            <w:t xml:space="preserve">, as </w:t>
          </w:r>
          <w:r w:rsidRPr="00F15249">
            <w:t>a former European Commission official,</w:t>
          </w:r>
          <w:r>
            <w:t xml:space="preserve"> can you set out </w:t>
          </w:r>
          <w:r w:rsidRPr="00F15249">
            <w:t>why the EU seeks a financial contribution to its cohesion policy from those non-EU states that participate in areas of the single market</w:t>
          </w:r>
          <w:r>
            <w:t xml:space="preserve">? In answering, can you refer to people’s concerns around </w:t>
          </w:r>
          <w:r w:rsidRPr="00F15249">
            <w:t xml:space="preserve">fraud and </w:t>
          </w:r>
          <w:r>
            <w:t xml:space="preserve">the </w:t>
          </w:r>
          <w:r w:rsidRPr="00F15249">
            <w:t>misappropriation of funding?</w:t>
          </w:r>
          <w:r>
            <w:t xml:space="preserve"> In July 2024, the </w:t>
          </w:r>
          <w:r w:rsidRPr="009B552B">
            <w:t>European Court of Auditors</w:t>
          </w:r>
          <w:r>
            <w:t xml:space="preserve"> found that </w:t>
          </w:r>
          <w:r w:rsidRPr="00F15249">
            <w:t>€15 billion</w:t>
          </w:r>
          <w:r>
            <w:t>, out</w:t>
          </w:r>
          <w:r w:rsidRPr="00F15249">
            <w:t xml:space="preserve"> of a budget of</w:t>
          </w:r>
          <w:r>
            <w:t xml:space="preserve"> </w:t>
          </w:r>
          <w:r w:rsidRPr="009B552B">
            <w:t>€</w:t>
          </w:r>
          <w:r w:rsidRPr="00F15249">
            <w:t>317 billion</w:t>
          </w:r>
          <w:r>
            <w:t>,</w:t>
          </w:r>
          <w:r w:rsidRPr="00F15249">
            <w:t xml:space="preserve"> had been misappropriated between 2014 and 2020</w:t>
          </w:r>
          <w:r>
            <w:t xml:space="preserve">. In essence, what </w:t>
          </w:r>
          <w:r w:rsidRPr="00F15249">
            <w:t>does the UK get</w:t>
          </w:r>
          <w:r>
            <w:t xml:space="preserve">, in terms of </w:t>
          </w:r>
          <w:r w:rsidRPr="00F15249">
            <w:t>cumulative economic benefit</w:t>
          </w:r>
          <w:r>
            <w:t xml:space="preserve">, from </w:t>
          </w:r>
          <w:r w:rsidRPr="00F15249">
            <w:t>contributing when it is a non</w:t>
          </w:r>
          <w:r>
            <w:t>-</w:t>
          </w:r>
          <w:r w:rsidRPr="00F15249">
            <w:t>member</w:t>
          </w:r>
          <w:r>
            <w:t xml:space="preserve"> state vis-à-vis </w:t>
          </w:r>
          <w:r w:rsidRPr="00F15249">
            <w:t>the single market?</w:t>
          </w:r>
        </w:p>
        <w:p w:rsidR="00302A8D" w:rsidP="00302A8D">
          <w:pPr>
            <w:pStyle w:val="Answer"/>
            <w:rPr>
              <w:rFonts w:eastAsia="Verdana"/>
            </w:rPr>
          </w:pPr>
          <w:r w:rsidRPr="038FB216">
            <w:rPr>
              <w:rFonts w:eastAsia="Verdana"/>
              <w:b/>
              <w:bCs/>
              <w:i/>
              <w:iCs/>
            </w:rPr>
            <w:t>Ignacio García Bercero:</w:t>
          </w:r>
          <w:r w:rsidRPr="038FB216">
            <w:rPr>
              <w:rFonts w:eastAsia="Verdana"/>
            </w:rPr>
            <w:t xml:space="preserve"> </w:t>
          </w:r>
          <w:r>
            <w:rPr>
              <w:rFonts w:eastAsia="Verdana"/>
            </w:rPr>
            <w:t xml:space="preserve">Thanks a lot for that question. Let </w:t>
          </w:r>
          <w:r w:rsidRPr="00C825C5">
            <w:rPr>
              <w:rFonts w:eastAsia="Verdana"/>
            </w:rPr>
            <w:t xml:space="preserve">me start by getting into the overall context of the single market and </w:t>
          </w:r>
          <w:r>
            <w:rPr>
              <w:rFonts w:eastAsia="Verdana"/>
            </w:rPr>
            <w:t xml:space="preserve">the </w:t>
          </w:r>
          <w:r w:rsidRPr="00C825C5">
            <w:rPr>
              <w:rFonts w:eastAsia="Verdana"/>
            </w:rPr>
            <w:t>cohesion policy in the European Union.</w:t>
          </w:r>
          <w:r>
            <w:rPr>
              <w:rFonts w:eastAsia="Verdana"/>
            </w:rPr>
            <w:t xml:space="preserve"> In the European Union, there </w:t>
          </w:r>
          <w:r w:rsidRPr="00C825C5">
            <w:rPr>
              <w:rFonts w:eastAsia="Verdana"/>
            </w:rPr>
            <w:t>has always been a concern</w:t>
          </w:r>
          <w:r>
            <w:rPr>
              <w:rFonts w:eastAsia="Verdana"/>
            </w:rPr>
            <w:t xml:space="preserve"> around some countries potentially benefiting </w:t>
          </w:r>
          <w:r w:rsidRPr="00C825C5">
            <w:rPr>
              <w:rFonts w:eastAsia="Verdana"/>
            </w:rPr>
            <w:t>more from the single market than others</w:t>
          </w:r>
          <w:r>
            <w:rPr>
              <w:rFonts w:eastAsia="Verdana"/>
            </w:rPr>
            <w:t xml:space="preserve">—in particular, those counties that are </w:t>
          </w:r>
          <w:r w:rsidRPr="00C825C5">
            <w:rPr>
              <w:rFonts w:eastAsia="Verdana"/>
            </w:rPr>
            <w:t>less advanced</w:t>
          </w:r>
          <w:r>
            <w:rPr>
              <w:rFonts w:eastAsia="Verdana"/>
            </w:rPr>
            <w:t xml:space="preserve"> in the European Union. That </w:t>
          </w:r>
          <w:r w:rsidRPr="00C825C5">
            <w:rPr>
              <w:rFonts w:eastAsia="Verdana"/>
            </w:rPr>
            <w:t>was the justification for the development of a cohesion policy.</w:t>
          </w:r>
          <w:r>
            <w:rPr>
              <w:rFonts w:eastAsia="Verdana"/>
            </w:rPr>
            <w:t xml:space="preserve"> Of course, </w:t>
          </w:r>
          <w:r w:rsidRPr="00C825C5">
            <w:rPr>
              <w:rFonts w:eastAsia="Verdana"/>
            </w:rPr>
            <w:t>the UK knows</w:t>
          </w:r>
          <w:r>
            <w:rPr>
              <w:rFonts w:eastAsia="Verdana"/>
            </w:rPr>
            <w:t xml:space="preserve"> this very well because </w:t>
          </w:r>
          <w:r w:rsidRPr="00C825C5">
            <w:rPr>
              <w:rFonts w:eastAsia="Verdana"/>
            </w:rPr>
            <w:t>it was a member of the European Union for quite some</w:t>
          </w:r>
          <w:r>
            <w:rPr>
              <w:rFonts w:eastAsia="Verdana"/>
            </w:rPr>
            <w:t xml:space="preserve"> time.</w:t>
          </w:r>
        </w:p>
        <w:p w:rsidR="00302A8D" w:rsidP="00302A8D">
          <w:pPr>
            <w:pStyle w:val="Answer"/>
            <w:rPr>
              <w:rFonts w:eastAsia="Verdana"/>
            </w:rPr>
          </w:pPr>
          <w:r>
            <w:rPr>
              <w:rFonts w:eastAsia="Verdana"/>
            </w:rPr>
            <w:t xml:space="preserve">That is the reason why, when countries that are not part of the European Union have asked </w:t>
          </w:r>
          <w:r w:rsidRPr="00C825C5">
            <w:rPr>
              <w:rFonts w:eastAsia="Verdana"/>
            </w:rPr>
            <w:t xml:space="preserve">to participate in the single market, it has always been part of the arrangement that they </w:t>
          </w:r>
          <w:r>
            <w:rPr>
              <w:rFonts w:eastAsia="Verdana"/>
            </w:rPr>
            <w:t>make</w:t>
          </w:r>
          <w:r w:rsidRPr="00C825C5">
            <w:rPr>
              <w:rFonts w:eastAsia="Verdana"/>
            </w:rPr>
            <w:t xml:space="preserve"> contributions towards </w:t>
          </w:r>
          <w:r>
            <w:rPr>
              <w:rFonts w:eastAsia="Verdana"/>
            </w:rPr>
            <w:t>the</w:t>
          </w:r>
          <w:r w:rsidRPr="00C825C5">
            <w:rPr>
              <w:rFonts w:eastAsia="Verdana"/>
            </w:rPr>
            <w:t xml:space="preserve"> cohesion policy</w:t>
          </w:r>
          <w:r>
            <w:rPr>
              <w:rFonts w:eastAsia="Verdana"/>
            </w:rPr>
            <w:t>—</w:t>
          </w:r>
          <w:r w:rsidRPr="00C825C5">
            <w:rPr>
              <w:rFonts w:eastAsia="Verdana"/>
            </w:rPr>
            <w:t>not contributions towards the European Union</w:t>
          </w:r>
          <w:r>
            <w:rPr>
              <w:rFonts w:eastAsia="Verdana"/>
            </w:rPr>
            <w:t>’s</w:t>
          </w:r>
          <w:r w:rsidRPr="00C825C5">
            <w:rPr>
              <w:rFonts w:eastAsia="Verdana"/>
            </w:rPr>
            <w:t xml:space="preserve"> budget</w:t>
          </w:r>
          <w:r>
            <w:rPr>
              <w:rFonts w:eastAsia="Verdana"/>
            </w:rPr>
            <w:t xml:space="preserve">; that is a very </w:t>
          </w:r>
          <w:r w:rsidRPr="00C825C5">
            <w:rPr>
              <w:rFonts w:eastAsia="Verdana"/>
            </w:rPr>
            <w:t>important distinction.</w:t>
          </w:r>
          <w:r w:rsidRPr="006D72D3">
            <w:rPr>
              <w:rFonts w:eastAsia="Verdana"/>
            </w:rPr>
            <w:t xml:space="preserve"> </w:t>
          </w:r>
          <w:r w:rsidRPr="00C825C5">
            <w:rPr>
              <w:rFonts w:eastAsia="Verdana"/>
            </w:rPr>
            <w:t>Norway</w:t>
          </w:r>
          <w:r>
            <w:rPr>
              <w:rFonts w:eastAsia="Verdana"/>
            </w:rPr>
            <w:t xml:space="preserve">, </w:t>
          </w:r>
          <w:r w:rsidRPr="00C825C5">
            <w:rPr>
              <w:rFonts w:eastAsia="Verdana"/>
            </w:rPr>
            <w:t xml:space="preserve">Iceland </w:t>
          </w:r>
          <w:r>
            <w:rPr>
              <w:rFonts w:eastAsia="Verdana"/>
            </w:rPr>
            <w:t xml:space="preserve">and </w:t>
          </w:r>
          <w:r w:rsidRPr="00C825C5">
            <w:rPr>
              <w:rFonts w:eastAsia="Verdana"/>
            </w:rPr>
            <w:t>Switzerland do not contribute to</w:t>
          </w:r>
          <w:r>
            <w:rPr>
              <w:rFonts w:eastAsia="Verdana"/>
            </w:rPr>
            <w:t xml:space="preserve"> </w:t>
          </w:r>
          <w:r w:rsidRPr="006D72D3">
            <w:rPr>
              <w:rFonts w:eastAsia="Verdana"/>
            </w:rPr>
            <w:t>the European Union’s budget</w:t>
          </w:r>
          <w:r>
            <w:rPr>
              <w:rFonts w:eastAsia="Verdana"/>
            </w:rPr>
            <w:t>.</w:t>
          </w:r>
          <w:r w:rsidRPr="00373F60">
            <w:rPr>
              <w:rFonts w:eastAsia="Verdana"/>
            </w:rPr>
            <w:t xml:space="preserve"> </w:t>
          </w:r>
          <w:r w:rsidRPr="00C825C5">
            <w:rPr>
              <w:rFonts w:eastAsia="Verdana"/>
            </w:rPr>
            <w:t>They identif</w:t>
          </w:r>
          <w:r>
            <w:rPr>
              <w:rFonts w:eastAsia="Verdana"/>
            </w:rPr>
            <w:t xml:space="preserve">y, </w:t>
          </w:r>
          <w:r w:rsidRPr="00C825C5">
            <w:rPr>
              <w:rFonts w:eastAsia="Verdana"/>
            </w:rPr>
            <w:t>in consultation with the countries</w:t>
          </w:r>
          <w:r>
            <w:rPr>
              <w:rFonts w:eastAsia="Verdana"/>
            </w:rPr>
            <w:t xml:space="preserve"> that benefit from </w:t>
          </w:r>
          <w:r w:rsidRPr="00C825C5">
            <w:rPr>
              <w:rFonts w:eastAsia="Verdana"/>
            </w:rPr>
            <w:t>the cohesion policy</w:t>
          </w:r>
          <w:r>
            <w:rPr>
              <w:rFonts w:eastAsia="Verdana"/>
            </w:rPr>
            <w:t xml:space="preserve">—mostly </w:t>
          </w:r>
          <w:r w:rsidRPr="00C825C5">
            <w:rPr>
              <w:rFonts w:eastAsia="Verdana"/>
            </w:rPr>
            <w:t>countries in</w:t>
          </w:r>
          <w:r>
            <w:rPr>
              <w:rFonts w:eastAsia="Verdana"/>
            </w:rPr>
            <w:t xml:space="preserve"> central and eastern Europe—</w:t>
          </w:r>
          <w:r w:rsidRPr="00C825C5">
            <w:rPr>
              <w:rFonts w:eastAsia="Verdana"/>
            </w:rPr>
            <w:t>support program</w:t>
          </w:r>
          <w:r>
            <w:rPr>
              <w:rFonts w:eastAsia="Verdana"/>
            </w:rPr>
            <w:t xml:space="preserve">mes, which are </w:t>
          </w:r>
          <w:r w:rsidRPr="00C825C5">
            <w:rPr>
              <w:rFonts w:eastAsia="Verdana"/>
            </w:rPr>
            <w:t>agreed by the two sides.</w:t>
          </w:r>
          <w:r>
            <w:rPr>
              <w:rFonts w:eastAsia="Verdana"/>
            </w:rPr>
            <w:t xml:space="preserve"> That is </w:t>
          </w:r>
          <w:r w:rsidRPr="00C825C5">
            <w:rPr>
              <w:rFonts w:eastAsia="Verdana"/>
            </w:rPr>
            <w:t>the reason why this is part of the discussion that would inevitably take place with the United Kingdom.</w:t>
          </w:r>
        </w:p>
        <w:p w:rsidR="00302A8D" w:rsidP="00302A8D">
          <w:pPr>
            <w:pStyle w:val="Answer"/>
            <w:rPr>
              <w:rFonts w:eastAsia="Verdana"/>
            </w:rPr>
          </w:pPr>
          <w:r>
            <w:rPr>
              <w:rFonts w:eastAsia="Verdana"/>
            </w:rPr>
            <w:t xml:space="preserve">As I said, </w:t>
          </w:r>
          <w:r w:rsidRPr="00C825C5">
            <w:rPr>
              <w:rFonts w:eastAsia="Verdana"/>
            </w:rPr>
            <w:t>in the case of Switzerland, one very important element of the new set of agreements established with Switzerland was establish</w:t>
          </w:r>
          <w:r>
            <w:rPr>
              <w:rFonts w:eastAsia="Verdana"/>
            </w:rPr>
            <w:t xml:space="preserve">ing </w:t>
          </w:r>
          <w:r w:rsidRPr="00C825C5">
            <w:rPr>
              <w:rFonts w:eastAsia="Verdana"/>
            </w:rPr>
            <w:t>a methodology to identify the type of contribution that Switzerland would provid</w:t>
          </w:r>
          <w:r>
            <w:rPr>
              <w:rFonts w:eastAsia="Verdana"/>
            </w:rPr>
            <w:t xml:space="preserve">e </w:t>
          </w:r>
          <w:r w:rsidRPr="00C825C5">
            <w:rPr>
              <w:rFonts w:eastAsia="Verdana"/>
            </w:rPr>
            <w:t xml:space="preserve">to </w:t>
          </w:r>
          <w:r>
            <w:rPr>
              <w:rFonts w:eastAsia="Verdana"/>
            </w:rPr>
            <w:t xml:space="preserve">the </w:t>
          </w:r>
          <w:r w:rsidRPr="00C825C5">
            <w:rPr>
              <w:rFonts w:eastAsia="Verdana"/>
            </w:rPr>
            <w:t>cohesion policy.</w:t>
          </w:r>
          <w:r>
            <w:rPr>
              <w:rFonts w:eastAsia="Verdana"/>
            </w:rPr>
            <w:t xml:space="preserve"> That </w:t>
          </w:r>
          <w:r w:rsidRPr="00C825C5">
            <w:rPr>
              <w:rFonts w:eastAsia="Verdana"/>
            </w:rPr>
            <w:t xml:space="preserve">is why I would suspect it not to be part of the discussion with the United </w:t>
          </w:r>
          <w:r w:rsidRPr="00C825C5">
            <w:rPr>
              <w:rFonts w:eastAsia="Verdana"/>
            </w:rPr>
            <w:t>Kingdom</w:t>
          </w:r>
          <w:r>
            <w:rPr>
              <w:rFonts w:eastAsia="Verdana"/>
            </w:rPr>
            <w:t>, but</w:t>
          </w:r>
          <w:r>
            <w:rPr>
              <w:rFonts w:eastAsia="Verdana"/>
            </w:rPr>
            <w:t xml:space="preserve"> </w:t>
          </w:r>
          <w:r w:rsidRPr="00C825C5">
            <w:rPr>
              <w:rFonts w:eastAsia="Verdana"/>
            </w:rPr>
            <w:t>let me emphasise</w:t>
          </w:r>
          <w:r>
            <w:rPr>
              <w:rFonts w:eastAsia="Verdana"/>
            </w:rPr>
            <w:t xml:space="preserve"> that it </w:t>
          </w:r>
          <w:r w:rsidRPr="00C825C5">
            <w:rPr>
              <w:rFonts w:eastAsia="Verdana"/>
            </w:rPr>
            <w:t>is not a contribution to</w:t>
          </w:r>
          <w:r>
            <w:rPr>
              <w:rFonts w:eastAsia="Verdana"/>
            </w:rPr>
            <w:t xml:space="preserve"> the European Union’s budget; it is a contribution to </w:t>
          </w:r>
          <w:r w:rsidRPr="00C825C5">
            <w:rPr>
              <w:rFonts w:eastAsia="Verdana"/>
            </w:rPr>
            <w:t>the objective</w:t>
          </w:r>
          <w:r>
            <w:rPr>
              <w:rFonts w:eastAsia="Verdana"/>
            </w:rPr>
            <w:t>s</w:t>
          </w:r>
          <w:r w:rsidRPr="00C825C5">
            <w:rPr>
              <w:rFonts w:eastAsia="Verdana"/>
            </w:rPr>
            <w:t xml:space="preserve"> of </w:t>
          </w:r>
          <w:r>
            <w:rPr>
              <w:rFonts w:eastAsia="Verdana"/>
            </w:rPr>
            <w:t xml:space="preserve">the </w:t>
          </w:r>
          <w:r w:rsidRPr="00C825C5">
            <w:rPr>
              <w:rFonts w:eastAsia="Verdana"/>
            </w:rPr>
            <w:t>cohesion policy and</w:t>
          </w:r>
          <w:r>
            <w:rPr>
              <w:rFonts w:eastAsia="Verdana"/>
            </w:rPr>
            <w:t xml:space="preserve"> to the countries </w:t>
          </w:r>
          <w:r w:rsidRPr="00C825C5">
            <w:rPr>
              <w:rFonts w:eastAsia="Verdana"/>
            </w:rPr>
            <w:t xml:space="preserve">that benefit from </w:t>
          </w:r>
          <w:r>
            <w:rPr>
              <w:rFonts w:eastAsia="Verdana"/>
            </w:rPr>
            <w:t xml:space="preserve">the </w:t>
          </w:r>
          <w:r w:rsidRPr="00C825C5">
            <w:rPr>
              <w:rFonts w:eastAsia="Verdana"/>
            </w:rPr>
            <w:t>cohesion policy.</w:t>
          </w:r>
        </w:p>
        <w:p w:rsidR="00302A8D" w:rsidRPr="00AA1074" w:rsidP="00302A8D">
          <w:pPr>
            <w:pStyle w:val="Remark"/>
            <w:rPr>
              <w:rFonts w:eastAsia="Verdana"/>
            </w:rPr>
          </w:pPr>
          <w:r w:rsidRPr="038FB216">
            <w:rPr>
              <w:rFonts w:eastAsia="Verdana"/>
              <w:b/>
              <w:bCs/>
            </w:rPr>
            <w:t>Lord Jackson of Peterborough:</w:t>
          </w:r>
          <w:r w:rsidRPr="038FB216">
            <w:rPr>
              <w:rFonts w:eastAsia="Verdana"/>
            </w:rPr>
            <w:t xml:space="preserve"> </w:t>
          </w:r>
          <w:r>
            <w:rPr>
              <w:rFonts w:eastAsia="Verdana"/>
            </w:rPr>
            <w:t>F</w:t>
          </w:r>
          <w:r w:rsidRPr="038FB216">
            <w:rPr>
              <w:rFonts w:eastAsia="Verdana"/>
            </w:rPr>
            <w:t xml:space="preserve">air enough, but may </w:t>
          </w:r>
          <w:r>
            <w:rPr>
              <w:rFonts w:eastAsia="Verdana"/>
            </w:rPr>
            <w:t xml:space="preserve">I </w:t>
          </w:r>
          <w:r w:rsidRPr="038FB216">
            <w:rPr>
              <w:rFonts w:eastAsia="Verdana"/>
            </w:rPr>
            <w:t>follow up</w:t>
          </w:r>
          <w:r>
            <w:rPr>
              <w:rFonts w:eastAsia="Verdana"/>
            </w:rPr>
            <w:t xml:space="preserve"> on </w:t>
          </w:r>
          <w:r>
            <w:rPr>
              <w:rFonts w:eastAsia="Verdana"/>
            </w:rPr>
            <w:t xml:space="preserve">that? I know that the cohesion fund arises from Article 177 of the </w:t>
          </w:r>
          <w:r w:rsidRPr="00D62FA5">
            <w:rPr>
              <w:rFonts w:eastAsia="Verdana"/>
            </w:rPr>
            <w:t>Treaty on the Functioning of the European Union</w:t>
          </w:r>
          <w:r>
            <w:rPr>
              <w:rFonts w:eastAsia="Verdana"/>
            </w:rPr>
            <w:t xml:space="preserve">, which is of </w:t>
          </w:r>
          <w:r w:rsidRPr="00562BE8">
            <w:rPr>
              <w:rFonts w:eastAsia="Verdana" w:cs="Verdana"/>
              <w:color w:val="000000" w:themeColor="text1"/>
            </w:rPr>
            <w:t xml:space="preserve">very </w:t>
          </w:r>
          <w:r>
            <w:rPr>
              <w:rFonts w:eastAsia="Verdana" w:cs="Verdana"/>
              <w:color w:val="000000" w:themeColor="text1"/>
            </w:rPr>
            <w:t xml:space="preserve">long standing, but just look at some </w:t>
          </w:r>
          <w:r w:rsidRPr="00562BE8">
            <w:rPr>
              <w:rFonts w:eastAsia="Verdana" w:cs="Verdana"/>
              <w:color w:val="000000" w:themeColor="text1"/>
            </w:rPr>
            <w:t>of the projects</w:t>
          </w:r>
          <w:r>
            <w:rPr>
              <w:rFonts w:eastAsia="Verdana" w:cs="Verdana"/>
              <w:color w:val="000000" w:themeColor="text1"/>
            </w:rPr>
            <w:t xml:space="preserve"> that took place when </w:t>
          </w:r>
          <w:r w:rsidRPr="00562BE8">
            <w:rPr>
              <w:rFonts w:eastAsia="Verdana" w:cs="Verdana"/>
              <w:color w:val="000000" w:themeColor="text1"/>
            </w:rPr>
            <w:t>we were members of the European Union</w:t>
          </w:r>
          <w:r>
            <w:rPr>
              <w:rFonts w:eastAsia="Verdana" w:cs="Verdana"/>
              <w:color w:val="000000" w:themeColor="text1"/>
            </w:rPr>
            <w:t xml:space="preserve">, bearing </w:t>
          </w:r>
          <w:r w:rsidRPr="00562BE8">
            <w:rPr>
              <w:rFonts w:eastAsia="Verdana" w:cs="Verdana"/>
              <w:color w:val="000000" w:themeColor="text1"/>
            </w:rPr>
            <w:t xml:space="preserve">in mind </w:t>
          </w:r>
          <w:r>
            <w:rPr>
              <w:rFonts w:eastAsia="Verdana" w:cs="Verdana"/>
              <w:color w:val="000000" w:themeColor="text1"/>
            </w:rPr>
            <w:t xml:space="preserve">that </w:t>
          </w:r>
          <w:r w:rsidRPr="00562BE8">
            <w:rPr>
              <w:rFonts w:eastAsia="Verdana" w:cs="Verdana"/>
              <w:color w:val="000000" w:themeColor="text1"/>
            </w:rPr>
            <w:t xml:space="preserve">this is </w:t>
          </w:r>
          <w:r>
            <w:rPr>
              <w:rFonts w:eastAsia="Verdana" w:cs="Verdana"/>
              <w:color w:val="000000" w:themeColor="text1"/>
            </w:rPr>
            <w:t xml:space="preserve">about </w:t>
          </w:r>
          <w:r w:rsidRPr="00562BE8">
            <w:rPr>
              <w:rFonts w:eastAsia="Verdana" w:cs="Verdana"/>
              <w:color w:val="000000" w:themeColor="text1"/>
            </w:rPr>
            <w:t>the regularisation and consistency of the single market</w:t>
          </w:r>
          <w:r>
            <w:rPr>
              <w:rFonts w:eastAsia="Verdana" w:cs="Verdana"/>
              <w:color w:val="000000" w:themeColor="text1"/>
            </w:rPr>
            <w:t xml:space="preserve">: </w:t>
          </w:r>
          <w:r w:rsidRPr="00562BE8">
            <w:rPr>
              <w:rFonts w:eastAsia="Verdana" w:cs="Verdana"/>
              <w:color w:val="000000" w:themeColor="text1"/>
            </w:rPr>
            <w:t>flood protection in upper Ti</w:t>
          </w:r>
          <w:r>
            <w:rPr>
              <w:rFonts w:eastAsia="Verdana" w:cs="Verdana"/>
              <w:color w:val="000000" w:themeColor="text1"/>
            </w:rPr>
            <w:t>s</w:t>
          </w:r>
          <w:r w:rsidRPr="00562BE8">
            <w:rPr>
              <w:rFonts w:eastAsia="Verdana" w:cs="Verdana"/>
              <w:color w:val="000000" w:themeColor="text1"/>
            </w:rPr>
            <w:t>z</w:t>
          </w:r>
          <w:r>
            <w:rPr>
              <w:rFonts w:eastAsia="Verdana" w:cs="Verdana"/>
              <w:color w:val="000000" w:themeColor="text1"/>
            </w:rPr>
            <w:t>a</w:t>
          </w:r>
          <w:r w:rsidRPr="00562BE8">
            <w:rPr>
              <w:rFonts w:eastAsia="Verdana" w:cs="Verdana"/>
              <w:color w:val="000000" w:themeColor="text1"/>
            </w:rPr>
            <w:t xml:space="preserve"> in Hungary</w:t>
          </w:r>
          <w:r>
            <w:rPr>
              <w:rFonts w:eastAsia="Verdana" w:cs="Verdana"/>
              <w:color w:val="000000" w:themeColor="text1"/>
            </w:rPr>
            <w:t>;</w:t>
          </w:r>
          <w:r w:rsidRPr="00562BE8">
            <w:rPr>
              <w:rFonts w:eastAsia="Verdana" w:cs="Verdana"/>
              <w:color w:val="000000" w:themeColor="text1"/>
            </w:rPr>
            <w:t xml:space="preserve"> </w:t>
          </w:r>
          <w:r>
            <w:rPr>
              <w:rFonts w:eastAsia="Verdana" w:cs="Verdana"/>
              <w:color w:val="000000" w:themeColor="text1"/>
            </w:rPr>
            <w:t xml:space="preserve">the </w:t>
          </w:r>
          <w:r w:rsidRPr="00562BE8">
            <w:rPr>
              <w:rFonts w:eastAsia="Verdana" w:cs="Verdana"/>
              <w:color w:val="000000" w:themeColor="text1"/>
            </w:rPr>
            <w:t xml:space="preserve">south sewage treatment infrastructure </w:t>
          </w:r>
          <w:r>
            <w:rPr>
              <w:rFonts w:eastAsia="Verdana" w:cs="Verdana"/>
              <w:color w:val="000000" w:themeColor="text1"/>
            </w:rPr>
            <w:t xml:space="preserve">project </w:t>
          </w:r>
          <w:r w:rsidRPr="00562BE8">
            <w:rPr>
              <w:rFonts w:eastAsia="Verdana" w:cs="Verdana"/>
              <w:color w:val="000000" w:themeColor="text1"/>
            </w:rPr>
            <w:t>in Malta</w:t>
          </w:r>
          <w:r>
            <w:rPr>
              <w:rFonts w:eastAsia="Verdana" w:cs="Verdana"/>
              <w:color w:val="000000" w:themeColor="text1"/>
            </w:rPr>
            <w:t xml:space="preserve">; </w:t>
          </w:r>
          <w:r w:rsidRPr="00562BE8">
            <w:rPr>
              <w:rFonts w:eastAsia="Verdana" w:cs="Verdana"/>
              <w:color w:val="000000" w:themeColor="text1"/>
            </w:rPr>
            <w:t>the Madrid</w:t>
          </w:r>
          <w:r>
            <w:rPr>
              <w:rFonts w:eastAsia="Verdana" w:cs="Verdana"/>
              <w:color w:val="000000" w:themeColor="text1"/>
            </w:rPr>
            <w:t>-</w:t>
          </w:r>
          <w:r w:rsidRPr="00562BE8">
            <w:rPr>
              <w:rFonts w:eastAsia="Verdana" w:cs="Verdana"/>
              <w:color w:val="000000" w:themeColor="text1"/>
            </w:rPr>
            <w:t>Barcelona</w:t>
          </w:r>
          <w:r>
            <w:rPr>
              <w:rFonts w:eastAsia="Verdana" w:cs="Verdana"/>
              <w:color w:val="000000" w:themeColor="text1"/>
            </w:rPr>
            <w:t>-</w:t>
          </w:r>
          <w:r w:rsidRPr="00562BE8">
            <w:rPr>
              <w:rFonts w:eastAsia="Verdana" w:cs="Verdana"/>
              <w:color w:val="000000" w:themeColor="text1"/>
            </w:rPr>
            <w:t>French border</w:t>
          </w:r>
          <w:r>
            <w:rPr>
              <w:rFonts w:eastAsia="Verdana" w:cs="Verdana"/>
              <w:color w:val="000000" w:themeColor="text1"/>
            </w:rPr>
            <w:t xml:space="preserve"> </w:t>
          </w:r>
          <w:r w:rsidRPr="00562BE8">
            <w:rPr>
              <w:rFonts w:eastAsia="Verdana" w:cs="Verdana"/>
              <w:color w:val="000000" w:themeColor="text1"/>
            </w:rPr>
            <w:t>high</w:t>
          </w:r>
          <w:r>
            <w:rPr>
              <w:rFonts w:eastAsia="Verdana" w:cs="Verdana"/>
              <w:color w:val="000000" w:themeColor="text1"/>
            </w:rPr>
            <w:t>-</w:t>
          </w:r>
          <w:r w:rsidRPr="00562BE8">
            <w:rPr>
              <w:rFonts w:eastAsia="Verdana" w:cs="Verdana"/>
              <w:color w:val="000000" w:themeColor="text1"/>
            </w:rPr>
            <w:t>speed line</w:t>
          </w:r>
          <w:r>
            <w:rPr>
              <w:rFonts w:eastAsia="Verdana" w:cs="Verdana"/>
              <w:color w:val="000000" w:themeColor="text1"/>
            </w:rPr>
            <w:t>;</w:t>
          </w:r>
          <w:r w:rsidRPr="00562BE8">
            <w:rPr>
              <w:rFonts w:eastAsia="Verdana" w:cs="Verdana"/>
              <w:color w:val="000000" w:themeColor="text1"/>
            </w:rPr>
            <w:t xml:space="preserve"> the Vasco da Gama Bridge in Lisbon, Portugal</w:t>
          </w:r>
          <w:r>
            <w:rPr>
              <w:rFonts w:eastAsia="Verdana" w:cs="Verdana"/>
              <w:color w:val="000000" w:themeColor="text1"/>
            </w:rPr>
            <w:t>;</w:t>
          </w:r>
          <w:r w:rsidRPr="00562BE8">
            <w:rPr>
              <w:rFonts w:eastAsia="Verdana" w:cs="Verdana"/>
              <w:color w:val="000000" w:themeColor="text1"/>
            </w:rPr>
            <w:t xml:space="preserve"> </w:t>
          </w:r>
          <w:r>
            <w:rPr>
              <w:rFonts w:eastAsia="Verdana" w:cs="Verdana"/>
              <w:color w:val="000000" w:themeColor="text1"/>
            </w:rPr>
            <w:t xml:space="preserve">and </w:t>
          </w:r>
          <w:r w:rsidRPr="00562BE8">
            <w:rPr>
              <w:rFonts w:eastAsia="Verdana" w:cs="Verdana"/>
              <w:color w:val="000000" w:themeColor="text1"/>
            </w:rPr>
            <w:t>metros in Budapest, Bucharest, Sofia and Prague.</w:t>
          </w:r>
        </w:p>
        <w:p w:rsidR="00302A8D" w:rsidP="00302A8D">
          <w:pPr>
            <w:pStyle w:val="Remark"/>
            <w:rPr>
              <w:rFonts w:eastAsia="Verdana" w:cs="Verdana"/>
              <w:color w:val="000000" w:themeColor="text1"/>
            </w:rPr>
          </w:pPr>
          <w:r>
            <w:rPr>
              <w:rFonts w:eastAsia="Verdana" w:cs="Verdana"/>
              <w:color w:val="000000" w:themeColor="text1"/>
            </w:rPr>
            <w:t xml:space="preserve">Where </w:t>
          </w:r>
          <w:r w:rsidRPr="00562BE8">
            <w:rPr>
              <w:rFonts w:eastAsia="Verdana" w:cs="Verdana"/>
              <w:color w:val="000000" w:themeColor="text1"/>
            </w:rPr>
            <w:t>I am going</w:t>
          </w:r>
          <w:r>
            <w:rPr>
              <w:rFonts w:eastAsia="Verdana" w:cs="Verdana"/>
              <w:color w:val="000000" w:themeColor="text1"/>
            </w:rPr>
            <w:t xml:space="preserve"> with this is that, as I understand it, </w:t>
          </w:r>
          <w:r w:rsidRPr="00562BE8">
            <w:rPr>
              <w:rFonts w:eastAsia="Verdana" w:cs="Verdana"/>
              <w:color w:val="000000" w:themeColor="text1"/>
            </w:rPr>
            <w:t>Switzerland and Norway can</w:t>
          </w:r>
          <w:r>
            <w:rPr>
              <w:rFonts w:eastAsia="Verdana" w:cs="Verdana"/>
              <w:color w:val="000000" w:themeColor="text1"/>
            </w:rPr>
            <w:t xml:space="preserve"> </w:t>
          </w:r>
          <w:r w:rsidRPr="00562BE8">
            <w:rPr>
              <w:rFonts w:eastAsia="Verdana" w:cs="Verdana"/>
              <w:color w:val="000000" w:themeColor="text1"/>
            </w:rPr>
            <w:t>insist</w:t>
          </w:r>
          <w:r w:rsidRPr="004A7477">
            <w:rPr>
              <w:rFonts w:eastAsia="Verdana" w:cs="Verdana"/>
              <w:color w:val="000000" w:themeColor="text1"/>
            </w:rPr>
            <w:t xml:space="preserve"> </w:t>
          </w:r>
          <w:r>
            <w:rPr>
              <w:rFonts w:eastAsia="Verdana" w:cs="Verdana"/>
              <w:color w:val="000000" w:themeColor="text1"/>
            </w:rPr>
            <w:t xml:space="preserve">on what is, in effect, </w:t>
          </w:r>
          <w:r w:rsidRPr="00562BE8">
            <w:rPr>
              <w:rFonts w:eastAsia="Verdana" w:cs="Verdana"/>
              <w:color w:val="000000" w:themeColor="text1"/>
            </w:rPr>
            <w:t xml:space="preserve">hypothecation of the funds </w:t>
          </w:r>
          <w:r>
            <w:rPr>
              <w:rFonts w:eastAsia="Verdana" w:cs="Verdana"/>
              <w:color w:val="000000" w:themeColor="text1"/>
            </w:rPr>
            <w:t xml:space="preserve">that </w:t>
          </w:r>
          <w:r w:rsidRPr="00562BE8">
            <w:rPr>
              <w:rFonts w:eastAsia="Verdana" w:cs="Verdana"/>
              <w:color w:val="000000" w:themeColor="text1"/>
            </w:rPr>
            <w:t>they pay into the social cohesion funds.</w:t>
          </w:r>
          <w:r>
            <w:rPr>
              <w:rFonts w:eastAsia="Verdana" w:cs="Verdana"/>
              <w:color w:val="000000" w:themeColor="text1"/>
            </w:rPr>
            <w:t xml:space="preserve"> My </w:t>
          </w:r>
          <w:r w:rsidRPr="00562BE8">
            <w:rPr>
              <w:rFonts w:eastAsia="Verdana" w:cs="Verdana"/>
              <w:color w:val="000000" w:themeColor="text1"/>
            </w:rPr>
            <w:t>understanding is that</w:t>
          </w:r>
          <w:r>
            <w:rPr>
              <w:rFonts w:eastAsia="Verdana" w:cs="Verdana"/>
              <w:color w:val="000000" w:themeColor="text1"/>
            </w:rPr>
            <w:t xml:space="preserve">, </w:t>
          </w:r>
          <w:r w:rsidRPr="00562BE8">
            <w:rPr>
              <w:rFonts w:eastAsia="Verdana" w:cs="Verdana"/>
              <w:color w:val="000000" w:themeColor="text1"/>
            </w:rPr>
            <w:t xml:space="preserve">because of the size of the </w:t>
          </w:r>
          <w:r>
            <w:rPr>
              <w:rFonts w:eastAsia="Verdana" w:cs="Verdana"/>
              <w:color w:val="000000" w:themeColor="text1"/>
            </w:rPr>
            <w:t xml:space="preserve">UK’s economy, the European Union </w:t>
          </w:r>
          <w:r w:rsidRPr="00562BE8">
            <w:rPr>
              <w:rFonts w:eastAsia="Verdana" w:cs="Verdana"/>
              <w:color w:val="000000" w:themeColor="text1"/>
            </w:rPr>
            <w:t>is likely to say</w:t>
          </w:r>
          <w:r>
            <w:rPr>
              <w:rFonts w:eastAsia="Verdana" w:cs="Verdana"/>
              <w:color w:val="000000" w:themeColor="text1"/>
            </w:rPr>
            <w:t xml:space="preserve">, “No, all of </w:t>
          </w:r>
          <w:r w:rsidRPr="00562BE8">
            <w:rPr>
              <w:rFonts w:eastAsia="Verdana" w:cs="Verdana"/>
              <w:color w:val="000000" w:themeColor="text1"/>
            </w:rPr>
            <w:t xml:space="preserve">the cohesion funds that you pay to us for participation in </w:t>
          </w:r>
          <w:r>
            <w:rPr>
              <w:rFonts w:eastAsia="Verdana" w:cs="Verdana"/>
              <w:color w:val="000000" w:themeColor="text1"/>
            </w:rPr>
            <w:t xml:space="preserve">the </w:t>
          </w:r>
          <w:r w:rsidRPr="00562BE8">
            <w:rPr>
              <w:rFonts w:eastAsia="Verdana" w:cs="Verdana"/>
              <w:color w:val="000000" w:themeColor="text1"/>
            </w:rPr>
            <w:t>single market will go into a pot and we</w:t>
          </w:r>
          <w:r>
            <w:rPr>
              <w:rFonts w:eastAsia="Verdana" w:cs="Verdana"/>
              <w:color w:val="000000" w:themeColor="text1"/>
            </w:rPr>
            <w:t>’</w:t>
          </w:r>
          <w:r w:rsidRPr="00562BE8">
            <w:rPr>
              <w:rFonts w:eastAsia="Verdana" w:cs="Verdana"/>
              <w:color w:val="000000" w:themeColor="text1"/>
            </w:rPr>
            <w:t>ll decide how the</w:t>
          </w:r>
          <w:r>
            <w:rPr>
              <w:rFonts w:eastAsia="Verdana" w:cs="Verdana"/>
              <w:color w:val="000000" w:themeColor="text1"/>
            </w:rPr>
            <w:t>y’</w:t>
          </w:r>
          <w:r w:rsidRPr="00562BE8">
            <w:rPr>
              <w:rFonts w:eastAsia="Verdana" w:cs="Verdana"/>
              <w:color w:val="000000" w:themeColor="text1"/>
            </w:rPr>
            <w:t>re spent</w:t>
          </w:r>
          <w:r>
            <w:rPr>
              <w:rFonts w:eastAsia="Verdana" w:cs="Verdana"/>
              <w:color w:val="000000" w:themeColor="text1"/>
            </w:rPr>
            <w:t xml:space="preserve">”. As you can see, from the point of view of </w:t>
          </w:r>
          <w:r w:rsidRPr="00562BE8">
            <w:rPr>
              <w:rFonts w:eastAsia="Verdana" w:cs="Verdana"/>
              <w:color w:val="000000" w:themeColor="text1"/>
            </w:rPr>
            <w:t>British taxpayers</w:t>
          </w:r>
          <w:r>
            <w:rPr>
              <w:rFonts w:eastAsia="Verdana" w:cs="Verdana"/>
              <w:color w:val="000000" w:themeColor="text1"/>
            </w:rPr>
            <w:t xml:space="preserve">, that is </w:t>
          </w:r>
          <w:r w:rsidRPr="00562BE8">
            <w:rPr>
              <w:rFonts w:eastAsia="Verdana" w:cs="Verdana"/>
              <w:color w:val="000000" w:themeColor="text1"/>
            </w:rPr>
            <w:t>quite a big ask</w:t>
          </w:r>
          <w:r>
            <w:rPr>
              <w:rFonts w:eastAsia="Verdana" w:cs="Verdana"/>
              <w:color w:val="000000" w:themeColor="text1"/>
            </w:rPr>
            <w:t xml:space="preserve"> in terms of </w:t>
          </w:r>
          <w:r w:rsidRPr="00562BE8">
            <w:rPr>
              <w:rFonts w:eastAsia="Verdana" w:cs="Verdana"/>
              <w:color w:val="000000" w:themeColor="text1"/>
            </w:rPr>
            <w:t>their pound</w:t>
          </w:r>
          <w:r>
            <w:rPr>
              <w:rFonts w:eastAsia="Verdana" w:cs="Verdana"/>
              <w:color w:val="000000" w:themeColor="text1"/>
            </w:rPr>
            <w:t xml:space="preserve">s being spent </w:t>
          </w:r>
          <w:r w:rsidRPr="00562BE8">
            <w:rPr>
              <w:rFonts w:eastAsia="Verdana" w:cs="Verdana"/>
              <w:color w:val="000000" w:themeColor="text1"/>
            </w:rPr>
            <w:t xml:space="preserve">on a </w:t>
          </w:r>
          <w:r>
            <w:rPr>
              <w:rFonts w:eastAsia="Verdana" w:cs="Verdana"/>
              <w:color w:val="000000" w:themeColor="text1"/>
            </w:rPr>
            <w:t>“</w:t>
          </w:r>
          <w:r w:rsidRPr="00562BE8">
            <w:rPr>
              <w:rFonts w:eastAsia="Verdana" w:cs="Verdana"/>
              <w:color w:val="000000" w:themeColor="text1"/>
            </w:rPr>
            <w:t>pay to play</w:t>
          </w:r>
          <w:r>
            <w:rPr>
              <w:rFonts w:eastAsia="Verdana" w:cs="Verdana"/>
              <w:color w:val="000000" w:themeColor="text1"/>
            </w:rPr>
            <w:t xml:space="preserve">” </w:t>
          </w:r>
          <w:r w:rsidRPr="00562BE8">
            <w:rPr>
              <w:rFonts w:eastAsia="Verdana" w:cs="Verdana"/>
              <w:color w:val="000000" w:themeColor="text1"/>
            </w:rPr>
            <w:t>system in a single market.</w:t>
          </w:r>
        </w:p>
        <w:p w:rsidR="00302A8D" w:rsidP="00302A8D">
          <w:pPr>
            <w:pStyle w:val="Answer"/>
            <w:rPr>
              <w:rFonts w:eastAsia="Verdana"/>
            </w:rPr>
          </w:pPr>
          <w:r w:rsidRPr="038FB216">
            <w:rPr>
              <w:rFonts w:eastAsia="Verdana"/>
              <w:b/>
              <w:bCs/>
              <w:i/>
              <w:iCs/>
            </w:rPr>
            <w:t>Ignacio García Bercero:</w:t>
          </w:r>
          <w:r w:rsidRPr="038FB216">
            <w:rPr>
              <w:rFonts w:eastAsia="Verdana"/>
            </w:rPr>
            <w:t xml:space="preserve"> You may </w:t>
          </w:r>
          <w:r>
            <w:rPr>
              <w:rFonts w:eastAsia="Verdana"/>
            </w:rPr>
            <w:t>want</w:t>
          </w:r>
          <w:r w:rsidRPr="038FB216">
            <w:rPr>
              <w:rFonts w:eastAsia="Verdana"/>
            </w:rPr>
            <w:t xml:space="preserve"> to pursue this</w:t>
          </w:r>
          <w:r>
            <w:rPr>
              <w:rFonts w:eastAsia="Verdana"/>
            </w:rPr>
            <w:t xml:space="preserve"> further </w:t>
          </w:r>
          <w:r w:rsidRPr="00562BE8">
            <w:rPr>
              <w:rFonts w:eastAsia="Verdana"/>
            </w:rPr>
            <w:t>with the European Commission, but my clear understanding is that that is not the case</w:t>
          </w:r>
          <w:r>
            <w:rPr>
              <w:rFonts w:eastAsia="Verdana"/>
            </w:rPr>
            <w:t xml:space="preserve"> and that </w:t>
          </w:r>
          <w:r w:rsidRPr="00562BE8">
            <w:rPr>
              <w:rFonts w:eastAsia="Verdana"/>
            </w:rPr>
            <w:t>Switzerland decides which particular project</w:t>
          </w:r>
          <w:r>
            <w:rPr>
              <w:rFonts w:eastAsia="Verdana"/>
            </w:rPr>
            <w:t>s</w:t>
          </w:r>
          <w:r w:rsidRPr="00562BE8">
            <w:rPr>
              <w:rFonts w:eastAsia="Verdana"/>
            </w:rPr>
            <w:t xml:space="preserve"> it</w:t>
          </w:r>
          <w:r>
            <w:rPr>
              <w:rFonts w:eastAsia="Verdana"/>
            </w:rPr>
            <w:t xml:space="preserve"> will fund.</w:t>
          </w:r>
          <w:r w:rsidRPr="0034686F">
            <w:rPr>
              <w:rFonts w:eastAsia="Verdana"/>
            </w:rPr>
            <w:t xml:space="preserve"> </w:t>
          </w:r>
          <w:r w:rsidRPr="00562BE8">
            <w:rPr>
              <w:rFonts w:eastAsia="Verdana"/>
            </w:rPr>
            <w:t xml:space="preserve">Of course, it has to be in relation to the countries </w:t>
          </w:r>
          <w:r>
            <w:rPr>
              <w:rFonts w:eastAsia="Verdana"/>
            </w:rPr>
            <w:t>that</w:t>
          </w:r>
          <w:r w:rsidRPr="00562BE8">
            <w:rPr>
              <w:rFonts w:eastAsia="Verdana"/>
            </w:rPr>
            <w:t xml:space="preserve"> are beneficiar</w:t>
          </w:r>
          <w:r>
            <w:rPr>
              <w:rFonts w:eastAsia="Verdana"/>
            </w:rPr>
            <w:t xml:space="preserve">ies of </w:t>
          </w:r>
          <w:r w:rsidRPr="00562BE8">
            <w:rPr>
              <w:rFonts w:eastAsia="Verdana"/>
            </w:rPr>
            <w:t>the cohesion policy</w:t>
          </w:r>
          <w:r>
            <w:rPr>
              <w:rFonts w:eastAsia="Verdana"/>
            </w:rPr>
            <w:t xml:space="preserve">, but </w:t>
          </w:r>
          <w:r w:rsidRPr="00562BE8">
            <w:rPr>
              <w:rFonts w:eastAsia="Verdana"/>
            </w:rPr>
            <w:t>this</w:t>
          </w:r>
          <w:r w:rsidRPr="0034686F">
            <w:rPr>
              <w:rFonts w:eastAsia="Verdana"/>
            </w:rPr>
            <w:t xml:space="preserve"> </w:t>
          </w:r>
          <w:r w:rsidRPr="00562BE8">
            <w:rPr>
              <w:rFonts w:eastAsia="Verdana"/>
            </w:rPr>
            <w:t>money</w:t>
          </w:r>
          <w:r>
            <w:rPr>
              <w:rFonts w:eastAsia="Verdana"/>
            </w:rPr>
            <w:t xml:space="preserve"> does not go into </w:t>
          </w:r>
          <w:r w:rsidRPr="00562BE8">
            <w:rPr>
              <w:rFonts w:eastAsia="Verdana"/>
            </w:rPr>
            <w:t>a common pot</w:t>
          </w:r>
          <w:r>
            <w:rPr>
              <w:rFonts w:eastAsia="Verdana"/>
            </w:rPr>
            <w:t xml:space="preserve"> where the Commission decides which </w:t>
          </w:r>
          <w:r w:rsidRPr="00562BE8">
            <w:rPr>
              <w:rFonts w:eastAsia="Verdana"/>
            </w:rPr>
            <w:t>particular projects</w:t>
          </w:r>
          <w:r>
            <w:rPr>
              <w:rFonts w:eastAsia="Verdana"/>
            </w:rPr>
            <w:t xml:space="preserve"> the funding will go to.</w:t>
          </w:r>
          <w:r w:rsidRPr="000A0892">
            <w:rPr>
              <w:rFonts w:eastAsia="Verdana"/>
            </w:rPr>
            <w:t xml:space="preserve"> </w:t>
          </w:r>
          <w:r w:rsidRPr="00562BE8">
            <w:rPr>
              <w:rFonts w:eastAsia="Verdana"/>
            </w:rPr>
            <w:t>That is my understanding</w:t>
          </w:r>
          <w:r>
            <w:rPr>
              <w:rFonts w:eastAsia="Verdana"/>
            </w:rPr>
            <w:t xml:space="preserve"> of how it works </w:t>
          </w:r>
          <w:r w:rsidRPr="00562BE8">
            <w:rPr>
              <w:rFonts w:eastAsia="Verdana"/>
            </w:rPr>
            <w:t>with Switzerland</w:t>
          </w:r>
          <w:r>
            <w:rPr>
              <w:rFonts w:eastAsia="Verdana"/>
            </w:rPr>
            <w:t xml:space="preserve">; it was </w:t>
          </w:r>
          <w:r w:rsidRPr="00562BE8">
            <w:rPr>
              <w:rFonts w:eastAsia="Verdana"/>
            </w:rPr>
            <w:t>negotiated in quite a lot of detail as part of the new relationship reset with Switzerland</w:t>
          </w:r>
          <w:r>
            <w:rPr>
              <w:rFonts w:eastAsia="Verdana"/>
            </w:rPr>
            <w:t>.</w:t>
          </w:r>
        </w:p>
        <w:p w:rsidR="00302A8D" w:rsidP="00302A8D">
          <w:pPr>
            <w:pStyle w:val="Answer"/>
            <w:rPr>
              <w:rFonts w:eastAsia="Verdana"/>
            </w:rPr>
          </w:pPr>
          <w:r w:rsidRPr="00562BE8">
            <w:rPr>
              <w:rFonts w:eastAsia="Verdana"/>
            </w:rPr>
            <w:t xml:space="preserve">I would expect a similar type of approach </w:t>
          </w:r>
          <w:r>
            <w:rPr>
              <w:rFonts w:eastAsia="Verdana"/>
            </w:rPr>
            <w:t>to</w:t>
          </w:r>
          <w:r w:rsidRPr="00562BE8">
            <w:rPr>
              <w:rFonts w:eastAsia="Verdana"/>
            </w:rPr>
            <w:t xml:space="preserve"> be followed in relation to the United Kingdom.</w:t>
          </w:r>
          <w:r>
            <w:rPr>
              <w:rFonts w:eastAsia="Verdana"/>
            </w:rPr>
            <w:t xml:space="preserve"> </w:t>
          </w:r>
          <w:r w:rsidRPr="00562BE8">
            <w:rPr>
              <w:rFonts w:eastAsia="Verdana"/>
            </w:rPr>
            <w:t xml:space="preserve">I do not know how far </w:t>
          </w:r>
          <w:r>
            <w:rPr>
              <w:rFonts w:eastAsia="Verdana"/>
            </w:rPr>
            <w:t xml:space="preserve">along </w:t>
          </w:r>
          <w:r w:rsidRPr="00562BE8">
            <w:rPr>
              <w:rFonts w:eastAsia="Verdana"/>
            </w:rPr>
            <w:t>this discussion</w:t>
          </w:r>
          <w:r>
            <w:rPr>
              <w:rFonts w:eastAsia="Verdana"/>
            </w:rPr>
            <w:t xml:space="preserve"> is. We have a regular balance</w:t>
          </w:r>
          <w:r w:rsidRPr="00562BE8">
            <w:rPr>
              <w:rFonts w:eastAsia="Verdana"/>
            </w:rPr>
            <w:t xml:space="preserve"> between the</w:t>
          </w:r>
          <w:r>
            <w:rPr>
              <w:rFonts w:eastAsia="Verdana"/>
            </w:rPr>
            <w:t xml:space="preserve"> Commission and the UK Government, but it is certainly not </w:t>
          </w:r>
          <w:r w:rsidRPr="00562BE8">
            <w:rPr>
              <w:rFonts w:eastAsia="Verdana"/>
            </w:rPr>
            <w:t xml:space="preserve">a question of the European Commission </w:t>
          </w:r>
          <w:r>
            <w:rPr>
              <w:rFonts w:eastAsia="Verdana"/>
            </w:rPr>
            <w:t xml:space="preserve">deciding which </w:t>
          </w:r>
          <w:r w:rsidRPr="00562BE8">
            <w:rPr>
              <w:rFonts w:eastAsia="Verdana"/>
            </w:rPr>
            <w:t xml:space="preserve">particular projects need to be funded by the </w:t>
          </w:r>
          <w:r>
            <w:rPr>
              <w:rFonts w:eastAsia="Verdana"/>
            </w:rPr>
            <w:t>UK; you simply have to be part of projects that</w:t>
          </w:r>
          <w:r w:rsidRPr="00562BE8">
            <w:rPr>
              <w:rFonts w:eastAsia="Verdana"/>
            </w:rPr>
            <w:t xml:space="preserve"> have been agreed with countries</w:t>
          </w:r>
          <w:r>
            <w:rPr>
              <w:rFonts w:eastAsia="Verdana"/>
            </w:rPr>
            <w:t xml:space="preserve"> that are </w:t>
          </w:r>
          <w:r w:rsidRPr="00562BE8">
            <w:rPr>
              <w:rFonts w:eastAsia="Verdana"/>
            </w:rPr>
            <w:t>beneficiar</w:t>
          </w:r>
          <w:r>
            <w:rPr>
              <w:rFonts w:eastAsia="Verdana"/>
            </w:rPr>
            <w:t>ies</w:t>
          </w:r>
          <w:r w:rsidRPr="00562BE8">
            <w:rPr>
              <w:rFonts w:eastAsia="Verdana"/>
            </w:rPr>
            <w:t xml:space="preserve"> of the cohesion policy</w:t>
          </w:r>
          <w:r>
            <w:rPr>
              <w:rFonts w:eastAsia="Verdana"/>
            </w:rPr>
            <w:t xml:space="preserve">. It is </w:t>
          </w:r>
          <w:r w:rsidRPr="00562BE8">
            <w:rPr>
              <w:rFonts w:eastAsia="Verdana"/>
            </w:rPr>
            <w:t>not part of the European Union</w:t>
          </w:r>
          <w:r>
            <w:rPr>
              <w:rFonts w:eastAsia="Verdana"/>
            </w:rPr>
            <w:t>’s</w:t>
          </w:r>
          <w:r w:rsidRPr="00562BE8">
            <w:rPr>
              <w:rFonts w:eastAsia="Verdana"/>
            </w:rPr>
            <w:t xml:space="preserve"> budget</w:t>
          </w:r>
          <w:r>
            <w:rPr>
              <w:rFonts w:eastAsia="Verdana"/>
            </w:rPr>
            <w:t>, and it is not the C</w:t>
          </w:r>
          <w:r w:rsidRPr="00562BE8">
            <w:rPr>
              <w:rFonts w:eastAsia="Verdana"/>
            </w:rPr>
            <w:t>ommission that determines which projects are going to be funded.</w:t>
          </w:r>
        </w:p>
        <w:p w:rsidR="00302A8D" w:rsidRPr="00EA5EEC" w:rsidP="00302A8D">
          <w:pPr>
            <w:pStyle w:val="Question"/>
            <w:rPr>
              <w:rFonts w:eastAsia="Verdana"/>
            </w:rPr>
          </w:pPr>
          <w:r w:rsidRPr="00EA5EEC">
            <w:rPr>
              <w:rFonts w:eastAsia="Verdana"/>
              <w:b/>
              <w:bCs/>
            </w:rPr>
            <w:t>The Duke of Wellington:</w:t>
          </w:r>
          <w:r w:rsidRPr="00EA5EEC">
            <w:rPr>
              <w:rFonts w:eastAsia="Verdana"/>
            </w:rPr>
            <w:t xml:space="preserve"> I wonder whether we could explore a bit the effect of dynamic alignment being adopted in any agreement that we have with the EU on the trading arrangements between the UK and other third countries. Will </w:t>
          </w:r>
          <w:r>
            <w:rPr>
              <w:rFonts w:eastAsia="Verdana"/>
            </w:rPr>
            <w:t>things</w:t>
          </w:r>
          <w:r w:rsidRPr="00EA5EEC">
            <w:rPr>
              <w:rFonts w:eastAsia="Verdana"/>
            </w:rPr>
            <w:t xml:space="preserve"> be affected by us agreeing to dynamic alignment in certain sectors</w:t>
          </w:r>
          <w:r>
            <w:rPr>
              <w:rFonts w:eastAsia="Verdana"/>
            </w:rPr>
            <w:t>?</w:t>
          </w:r>
        </w:p>
        <w:p w:rsidR="00302A8D" w:rsidP="00302A8D">
          <w:pPr>
            <w:pStyle w:val="Answer"/>
            <w:rPr>
              <w:rFonts w:eastAsia="Verdana"/>
            </w:rPr>
          </w:pPr>
          <w:r w:rsidRPr="038FB216">
            <w:rPr>
              <w:rFonts w:eastAsia="Verdana"/>
              <w:b/>
              <w:bCs/>
              <w:i/>
              <w:iCs/>
            </w:rPr>
            <w:t>William Bain:</w:t>
          </w:r>
          <w:r w:rsidRPr="038FB216">
            <w:rPr>
              <w:rFonts w:eastAsia="Verdana"/>
            </w:rPr>
            <w:t xml:space="preserve"> If we look</w:t>
          </w:r>
          <w:r w:rsidRPr="008249E2">
            <w:rPr>
              <w:rFonts w:eastAsia="Verdana"/>
            </w:rPr>
            <w:t xml:space="preserve"> </w:t>
          </w:r>
          <w:r w:rsidRPr="038FB216">
            <w:rPr>
              <w:rFonts w:eastAsia="Verdana"/>
            </w:rPr>
            <w:t>at</w:t>
          </w:r>
          <w:r>
            <w:rPr>
              <w:rFonts w:eastAsia="Verdana"/>
            </w:rPr>
            <w:t xml:space="preserve"> </w:t>
          </w:r>
          <w:r w:rsidRPr="038FB216">
            <w:rPr>
              <w:rFonts w:eastAsia="Verdana"/>
            </w:rPr>
            <w:t>the</w:t>
          </w:r>
          <w:r>
            <w:rPr>
              <w:rFonts w:eastAsia="Verdana"/>
            </w:rPr>
            <w:t xml:space="preserve"> economic prosperity deal with the United States, for example, </w:t>
          </w:r>
          <w:r w:rsidRPr="00ED01CD">
            <w:rPr>
              <w:rFonts w:eastAsia="Verdana"/>
            </w:rPr>
            <w:t>nothing</w:t>
          </w:r>
          <w:r>
            <w:rPr>
              <w:rFonts w:eastAsia="Verdana"/>
            </w:rPr>
            <w:t xml:space="preserve"> in </w:t>
          </w:r>
          <w:r w:rsidRPr="00ED01CD">
            <w:rPr>
              <w:rFonts w:eastAsia="Verdana"/>
            </w:rPr>
            <w:t>the commitments</w:t>
          </w:r>
          <w:r>
            <w:rPr>
              <w:rFonts w:eastAsia="Verdana"/>
            </w:rPr>
            <w:t xml:space="preserve"> in that agreement is contingent on the UK </w:t>
          </w:r>
          <w:r w:rsidRPr="00ED01CD">
            <w:rPr>
              <w:rFonts w:eastAsia="Verdana"/>
            </w:rPr>
            <w:t xml:space="preserve">not dynamically aligning with any other trading partner on </w:t>
          </w:r>
          <w:r>
            <w:rPr>
              <w:rFonts w:eastAsia="Verdana"/>
            </w:rPr>
            <w:t xml:space="preserve">the </w:t>
          </w:r>
          <w:r w:rsidRPr="00ED01CD">
            <w:rPr>
              <w:rFonts w:eastAsia="Verdana"/>
            </w:rPr>
            <w:t>SPS rules.</w:t>
          </w:r>
          <w:r w:rsidRPr="00AC4431">
            <w:rPr>
              <w:rFonts w:eastAsia="Verdana"/>
            </w:rPr>
            <w:t xml:space="preserve"> </w:t>
          </w:r>
          <w:r w:rsidRPr="00ED01CD">
            <w:rPr>
              <w:rFonts w:eastAsia="Verdana"/>
            </w:rPr>
            <w:t>So</w:t>
          </w:r>
          <w:r w:rsidRPr="00ED01CD">
            <w:rPr>
              <w:rFonts w:eastAsia="Verdana"/>
            </w:rPr>
            <w:t xml:space="preserve"> the commitments</w:t>
          </w:r>
          <w:r>
            <w:rPr>
              <w:rFonts w:eastAsia="Verdana"/>
            </w:rPr>
            <w:t xml:space="preserve"> in </w:t>
          </w:r>
          <w:r w:rsidRPr="00ED01CD">
            <w:rPr>
              <w:rFonts w:eastAsia="Verdana"/>
            </w:rPr>
            <w:t>the EP</w:t>
          </w:r>
          <w:r>
            <w:rPr>
              <w:rFonts w:eastAsia="Verdana"/>
            </w:rPr>
            <w:t>D</w:t>
          </w:r>
          <w:r w:rsidRPr="00ED01CD">
            <w:rPr>
              <w:rFonts w:eastAsia="Verdana"/>
            </w:rPr>
            <w:t xml:space="preserve"> on tariffs and in other areas should be met in full by both sides.</w:t>
          </w:r>
          <w:r>
            <w:rPr>
              <w:rFonts w:eastAsia="Verdana"/>
            </w:rPr>
            <w:t xml:space="preserve"> There is no issue there.</w:t>
          </w:r>
        </w:p>
        <w:p w:rsidR="00302A8D" w:rsidP="00302A8D">
          <w:pPr>
            <w:pStyle w:val="Answer"/>
            <w:rPr>
              <w:rFonts w:eastAsia="Verdana"/>
            </w:rPr>
          </w:pPr>
          <w:r>
            <w:rPr>
              <w:rFonts w:eastAsia="Verdana"/>
            </w:rPr>
            <w:t xml:space="preserve">If you look at the CPTPP, again, </w:t>
          </w:r>
          <w:r w:rsidRPr="00ED01CD">
            <w:rPr>
              <w:rFonts w:eastAsia="Verdana"/>
            </w:rPr>
            <w:t>there is no inconsistency</w:t>
          </w:r>
          <w:r>
            <w:rPr>
              <w:rFonts w:eastAsia="Verdana"/>
            </w:rPr>
            <w:t xml:space="preserve"> in the</w:t>
          </w:r>
          <w:r w:rsidRPr="00ED01CD">
            <w:rPr>
              <w:rFonts w:eastAsia="Verdana"/>
            </w:rPr>
            <w:t xml:space="preserve"> UK having a very strong regulatory relationship with the EU </w:t>
          </w:r>
          <w:r>
            <w:rPr>
              <w:rFonts w:eastAsia="Verdana"/>
            </w:rPr>
            <w:t>on</w:t>
          </w:r>
          <w:r w:rsidRPr="00ED01CD">
            <w:rPr>
              <w:rFonts w:eastAsia="Verdana"/>
            </w:rPr>
            <w:t xml:space="preserve"> SPS</w:t>
          </w:r>
          <w:r w:rsidRPr="00B83C02">
            <w:rPr>
              <w:rFonts w:eastAsia="Verdana"/>
            </w:rPr>
            <w:t xml:space="preserve"> </w:t>
          </w:r>
          <w:r w:rsidRPr="00ED01CD">
            <w:rPr>
              <w:rFonts w:eastAsia="Verdana"/>
            </w:rPr>
            <w:t xml:space="preserve">but still being a strong member of </w:t>
          </w:r>
          <w:r>
            <w:rPr>
              <w:rFonts w:eastAsia="Verdana"/>
            </w:rPr>
            <w:t xml:space="preserve">the </w:t>
          </w:r>
          <w:r w:rsidRPr="00ED01CD">
            <w:rPr>
              <w:rFonts w:eastAsia="Verdana"/>
            </w:rPr>
            <w:t>CPTPP</w:t>
          </w:r>
          <w:r>
            <w:rPr>
              <w:rFonts w:eastAsia="Verdana"/>
            </w:rPr>
            <w:t xml:space="preserve"> too.</w:t>
          </w:r>
          <w:r w:rsidRPr="00023935">
            <w:rPr>
              <w:rFonts w:eastAsia="Verdana"/>
            </w:rPr>
            <w:t xml:space="preserve"> </w:t>
          </w:r>
          <w:r>
            <w:rPr>
              <w:rFonts w:eastAsia="Verdana"/>
            </w:rPr>
            <w:t>I</w:t>
          </w:r>
          <w:r w:rsidRPr="00ED01CD">
            <w:rPr>
              <w:rFonts w:eastAsia="Verdana"/>
            </w:rPr>
            <w:t>f you look at the relationship that New Zealand has</w:t>
          </w:r>
          <w:r>
            <w:rPr>
              <w:rFonts w:eastAsia="Verdana"/>
            </w:rPr>
            <w:t xml:space="preserve"> with </w:t>
          </w:r>
          <w:r w:rsidRPr="00ED01CD">
            <w:rPr>
              <w:rFonts w:eastAsia="Verdana"/>
            </w:rPr>
            <w:t>the European Union</w:t>
          </w:r>
          <w:r>
            <w:rPr>
              <w:rFonts w:eastAsia="Verdana"/>
            </w:rPr>
            <w:t xml:space="preserve">, </w:t>
          </w:r>
          <w:r w:rsidRPr="00ED01CD">
            <w:rPr>
              <w:rFonts w:eastAsia="Verdana"/>
            </w:rPr>
            <w:t xml:space="preserve">in terms of equivalence on SPS matters, you can see the consistency between being a full member of </w:t>
          </w:r>
          <w:r>
            <w:rPr>
              <w:rFonts w:eastAsia="Verdana"/>
            </w:rPr>
            <w:t xml:space="preserve">the </w:t>
          </w:r>
          <w:r w:rsidRPr="00ED01CD">
            <w:rPr>
              <w:rFonts w:eastAsia="Verdana"/>
            </w:rPr>
            <w:t>CPTPP and having a stronger</w:t>
          </w:r>
          <w:r>
            <w:rPr>
              <w:rFonts w:eastAsia="Verdana"/>
            </w:rPr>
            <w:t xml:space="preserve">, </w:t>
          </w:r>
          <w:r w:rsidRPr="00ED01CD">
            <w:rPr>
              <w:rFonts w:eastAsia="Verdana"/>
            </w:rPr>
            <w:t xml:space="preserve">less burdensome set of rules </w:t>
          </w:r>
          <w:r>
            <w:rPr>
              <w:rFonts w:eastAsia="Verdana"/>
            </w:rPr>
            <w:t xml:space="preserve">on </w:t>
          </w:r>
          <w:r w:rsidRPr="00ED01CD">
            <w:rPr>
              <w:rFonts w:eastAsia="Verdana"/>
            </w:rPr>
            <w:t>food regulation and movement with the European Union.</w:t>
          </w:r>
        </w:p>
        <w:p w:rsidR="00302A8D" w:rsidP="00302A8D">
          <w:pPr>
            <w:pStyle w:val="Answer"/>
            <w:rPr>
              <w:rFonts w:eastAsia="Verdana"/>
            </w:rPr>
          </w:pPr>
          <w:r w:rsidRPr="00ED01CD">
            <w:rPr>
              <w:rFonts w:eastAsia="Verdana"/>
            </w:rPr>
            <w:t>So</w:t>
          </w:r>
          <w:r w:rsidRPr="00ED01CD">
            <w:rPr>
              <w:rFonts w:eastAsia="Verdana"/>
            </w:rPr>
            <w:t xml:space="preserve"> there is no difference.</w:t>
          </w:r>
          <w:r>
            <w:rPr>
              <w:rFonts w:eastAsia="Verdana"/>
            </w:rPr>
            <w:t xml:space="preserve"> </w:t>
          </w:r>
          <w:r w:rsidRPr="00ED01CD">
            <w:rPr>
              <w:rFonts w:eastAsia="Verdana"/>
            </w:rPr>
            <w:t>This is not about entering a customs union</w:t>
          </w:r>
          <w:r>
            <w:rPr>
              <w:rFonts w:eastAsia="Verdana"/>
            </w:rPr>
            <w:t xml:space="preserve">. </w:t>
          </w:r>
          <w:r w:rsidRPr="00ED01CD">
            <w:rPr>
              <w:rFonts w:eastAsia="Verdana"/>
            </w:rPr>
            <w:t>This is not about the UK ceasing to have an independent trade policy.</w:t>
          </w:r>
          <w:r>
            <w:rPr>
              <w:rFonts w:eastAsia="Verdana"/>
            </w:rPr>
            <w:t xml:space="preserve"> Our </w:t>
          </w:r>
          <w:r w:rsidRPr="00ED01CD">
            <w:rPr>
              <w:rFonts w:eastAsia="Verdana"/>
            </w:rPr>
            <w:t>members want the UK to have strong and improving trade relations with the US</w:t>
          </w:r>
          <w:r>
            <w:rPr>
              <w:rFonts w:eastAsia="Verdana"/>
            </w:rPr>
            <w:t xml:space="preserve">—we </w:t>
          </w:r>
          <w:r w:rsidRPr="00ED01CD">
            <w:rPr>
              <w:rFonts w:eastAsia="Verdana"/>
            </w:rPr>
            <w:t>want</w:t>
          </w:r>
          <w:r w:rsidRPr="00556120">
            <w:rPr>
              <w:rFonts w:eastAsia="Verdana"/>
            </w:rPr>
            <w:t xml:space="preserve"> </w:t>
          </w:r>
          <w:r w:rsidRPr="00ED01CD">
            <w:rPr>
              <w:rFonts w:eastAsia="Verdana"/>
            </w:rPr>
            <w:t>a robust and ambitious reset deal that delivers growth</w:t>
          </w:r>
          <w:r>
            <w:rPr>
              <w:rFonts w:eastAsia="Verdana"/>
            </w:rPr>
            <w:t xml:space="preserve">, including growth in exports—but we also want </w:t>
          </w:r>
          <w:r w:rsidRPr="00ED01CD">
            <w:rPr>
              <w:rFonts w:eastAsia="Verdana"/>
            </w:rPr>
            <w:t>better trade with the Indo-Pacific region</w:t>
          </w:r>
          <w:r>
            <w:rPr>
              <w:rFonts w:eastAsia="Verdana"/>
            </w:rPr>
            <w:t xml:space="preserve">, looking </w:t>
          </w:r>
          <w:r w:rsidRPr="00ED01CD">
            <w:rPr>
              <w:rFonts w:eastAsia="Verdana"/>
            </w:rPr>
            <w:t xml:space="preserve">to the opportunities of the India FTA and </w:t>
          </w:r>
          <w:r>
            <w:rPr>
              <w:rFonts w:eastAsia="Verdana"/>
            </w:rPr>
            <w:t xml:space="preserve">agreements </w:t>
          </w:r>
          <w:r w:rsidRPr="00ED01CD">
            <w:rPr>
              <w:rFonts w:eastAsia="Verdana"/>
            </w:rPr>
            <w:t>with other partners in that region.</w:t>
          </w:r>
          <w:r>
            <w:rPr>
              <w:rFonts w:eastAsia="Verdana"/>
            </w:rPr>
            <w:t xml:space="preserve"> This </w:t>
          </w:r>
          <w:r w:rsidRPr="00ED01CD">
            <w:rPr>
              <w:rFonts w:eastAsia="Verdana"/>
            </w:rPr>
            <w:t>format of deal means that we can continue to have the benefits of enhanced trade in all three vital global trading regions.</w:t>
          </w:r>
        </w:p>
        <w:p w:rsidR="007968F6" w:rsidP="007968F6">
          <w:pPr>
            <w:pStyle w:val="Answer"/>
          </w:pPr>
          <w:r w:rsidRPr="00B22E6B">
            <w:rPr>
              <w:b/>
              <w:bCs/>
              <w:i/>
              <w:iCs/>
            </w:rPr>
            <w:t>John</w:t>
          </w:r>
          <w:r>
            <w:rPr>
              <w:b/>
              <w:bCs/>
              <w:i/>
              <w:iCs/>
            </w:rPr>
            <w:t xml:space="preserve"> </w:t>
          </w:r>
          <w:r w:rsidRPr="00B22E6B">
            <w:rPr>
              <w:b/>
              <w:bCs/>
              <w:i/>
              <w:iCs/>
            </w:rPr>
            <w:t>Foster:</w:t>
          </w:r>
          <w:r w:rsidRPr="00B22E6B">
            <w:rPr>
              <w:rFonts w:ascii="Arial" w:hAnsi="Arial" w:cs="Arial"/>
            </w:rPr>
            <w:t>​</w:t>
          </w:r>
          <w:r>
            <w:t xml:space="preserve"> </w:t>
          </w:r>
          <w:r w:rsidRPr="007968F6">
            <w:t>I agree with William’s assessment.</w:t>
          </w:r>
          <w:r w:rsidRPr="007968F6">
            <w:rPr>
              <w:color w:val="000000"/>
              <w:shd w:val="clear" w:color="auto" w:fill="FFFFFF"/>
            </w:rPr>
            <w:t xml:space="preserve"> </w:t>
          </w:r>
          <w:r w:rsidRPr="007968F6">
            <w:t>No</w:t>
          </w:r>
          <w:r>
            <w:t xml:space="preserve"> </w:t>
          </w:r>
          <w:r w:rsidRPr="00EE659F">
            <w:t>decision</w:t>
          </w:r>
          <w:r>
            <w:t xml:space="preserve"> that </w:t>
          </w:r>
          <w:r w:rsidRPr="00EE659F">
            <w:t>the</w:t>
          </w:r>
          <w:r>
            <w:t xml:space="preserve"> </w:t>
          </w:r>
          <w:r w:rsidRPr="00EE659F">
            <w:t>Government</w:t>
          </w:r>
          <w:r>
            <w:t xml:space="preserve"> </w:t>
          </w:r>
          <w:r w:rsidRPr="00EE659F">
            <w:t>make</w:t>
          </w:r>
          <w:r>
            <w:t xml:space="preserve"> </w:t>
          </w:r>
          <w:r w:rsidRPr="00EE659F">
            <w:t>on</w:t>
          </w:r>
          <w:r>
            <w:t xml:space="preserve"> </w:t>
          </w:r>
          <w:r w:rsidRPr="00EE659F">
            <w:t>trade</w:t>
          </w:r>
          <w:r>
            <w:t xml:space="preserve"> </w:t>
          </w:r>
          <w:r w:rsidRPr="00EE659F">
            <w:t>policy</w:t>
          </w:r>
          <w:r>
            <w:t xml:space="preserve"> </w:t>
          </w:r>
          <w:r w:rsidRPr="00EE659F">
            <w:t>is</w:t>
          </w:r>
          <w:r>
            <w:t xml:space="preserve"> </w:t>
          </w:r>
          <w:r w:rsidRPr="00EE659F">
            <w:t>risk</w:t>
          </w:r>
          <w:r>
            <w:t>-</w:t>
          </w:r>
          <w:r w:rsidRPr="00EE659F">
            <w:t>free.</w:t>
          </w:r>
          <w:r>
            <w:t xml:space="preserve"> </w:t>
          </w:r>
          <w:r w:rsidRPr="00EE659F">
            <w:t>There</w:t>
          </w:r>
          <w:r>
            <w:t xml:space="preserve"> </w:t>
          </w:r>
          <w:r w:rsidRPr="00EE659F">
            <w:t>is</w:t>
          </w:r>
          <w:r>
            <w:t xml:space="preserve"> </w:t>
          </w:r>
          <w:r w:rsidRPr="00EE659F">
            <w:t>potential</w:t>
          </w:r>
          <w:r>
            <w:t xml:space="preserve"> for </w:t>
          </w:r>
          <w:r w:rsidRPr="00EE659F">
            <w:t>disruption</w:t>
          </w:r>
          <w:r>
            <w:t xml:space="preserve"> with </w:t>
          </w:r>
          <w:r w:rsidRPr="00EE659F">
            <w:t>any</w:t>
          </w:r>
          <w:r>
            <w:t xml:space="preserve"> </w:t>
          </w:r>
          <w:r w:rsidRPr="00EE659F">
            <w:t>decision</w:t>
          </w:r>
          <w:r>
            <w:t xml:space="preserve"> that </w:t>
          </w:r>
          <w:r w:rsidRPr="00EE659F">
            <w:t>the</w:t>
          </w:r>
          <w:r>
            <w:t xml:space="preserve"> </w:t>
          </w:r>
          <w:r w:rsidRPr="00EE659F">
            <w:t>Government</w:t>
          </w:r>
          <w:r>
            <w:t xml:space="preserve"> </w:t>
          </w:r>
          <w:r w:rsidRPr="00EE659F">
            <w:t>take.</w:t>
          </w:r>
          <w:r>
            <w:t xml:space="preserve"> </w:t>
          </w:r>
          <w:r w:rsidRPr="00EE659F">
            <w:t>Our</w:t>
          </w:r>
          <w:r>
            <w:t xml:space="preserve"> </w:t>
          </w:r>
          <w:r w:rsidRPr="00EE659F">
            <w:t>assessment</w:t>
          </w:r>
          <w:r>
            <w:t xml:space="preserve"> </w:t>
          </w:r>
          <w:r w:rsidRPr="00EE659F">
            <w:t>would</w:t>
          </w:r>
          <w:r>
            <w:t xml:space="preserve"> </w:t>
          </w:r>
          <w:r w:rsidRPr="00EE659F">
            <w:t>be</w:t>
          </w:r>
          <w:r>
            <w:t xml:space="preserve"> </w:t>
          </w:r>
          <w:r w:rsidRPr="00EE659F">
            <w:t>that</w:t>
          </w:r>
          <w:r>
            <w:t xml:space="preserve">, </w:t>
          </w:r>
          <w:r w:rsidRPr="00EE659F">
            <w:t>regarding</w:t>
          </w:r>
          <w:r>
            <w:t xml:space="preserve"> </w:t>
          </w:r>
          <w:r w:rsidRPr="00EE659F">
            <w:t>the</w:t>
          </w:r>
          <w:r>
            <w:t xml:space="preserve"> </w:t>
          </w:r>
          <w:r w:rsidRPr="00EE659F">
            <w:t>three</w:t>
          </w:r>
          <w:r>
            <w:t xml:space="preserve"> </w:t>
          </w:r>
          <w:r w:rsidRPr="00EE659F">
            <w:t>proposed</w:t>
          </w:r>
          <w:r>
            <w:t xml:space="preserve"> </w:t>
          </w:r>
          <w:r w:rsidRPr="00EE659F">
            <w:t>agreements,</w:t>
          </w:r>
          <w:r>
            <w:t xml:space="preserve"> </w:t>
          </w:r>
          <w:r w:rsidRPr="00EE659F">
            <w:t>as</w:t>
          </w:r>
          <w:r>
            <w:t xml:space="preserve"> </w:t>
          </w:r>
          <w:r w:rsidRPr="00EE659F">
            <w:t>William</w:t>
          </w:r>
          <w:r>
            <w:t xml:space="preserve"> </w:t>
          </w:r>
          <w:r w:rsidRPr="00EE659F">
            <w:t>has</w:t>
          </w:r>
          <w:r>
            <w:t xml:space="preserve"> </w:t>
          </w:r>
          <w:r w:rsidRPr="00EE659F">
            <w:t>identified,</w:t>
          </w:r>
          <w:r>
            <w:t xml:space="preserve"> the </w:t>
          </w:r>
          <w:r w:rsidRPr="00EE659F">
            <w:t>disruption</w:t>
          </w:r>
          <w:r>
            <w:t xml:space="preserve"> </w:t>
          </w:r>
          <w:r w:rsidRPr="00EE659F">
            <w:t>feels</w:t>
          </w:r>
          <w:r>
            <w:t xml:space="preserve"> </w:t>
          </w:r>
          <w:r w:rsidRPr="00EE659F">
            <w:t>incredibly</w:t>
          </w:r>
          <w:r>
            <w:t xml:space="preserve"> </w:t>
          </w:r>
          <w:r w:rsidRPr="00EE659F">
            <w:t>manageable.</w:t>
          </w:r>
          <w:r>
            <w:t xml:space="preserve"> Going </w:t>
          </w:r>
          <w:r w:rsidRPr="00EE659F">
            <w:t>forward,</w:t>
          </w:r>
          <w:r>
            <w:t xml:space="preserve"> </w:t>
          </w:r>
          <w:r w:rsidRPr="00EE659F">
            <w:t>if</w:t>
          </w:r>
          <w:r>
            <w:t xml:space="preserve"> </w:t>
          </w:r>
          <w:r w:rsidRPr="00EE659F">
            <w:t>the</w:t>
          </w:r>
          <w:r>
            <w:t xml:space="preserve"> </w:t>
          </w:r>
          <w:r w:rsidRPr="00EE659F">
            <w:t>Government</w:t>
          </w:r>
          <w:r>
            <w:t xml:space="preserve"> </w:t>
          </w:r>
          <w:r w:rsidRPr="00EE659F">
            <w:t>continue</w:t>
          </w:r>
          <w:r>
            <w:t xml:space="preserve"> </w:t>
          </w:r>
          <w:r w:rsidRPr="00EE659F">
            <w:t>to</w:t>
          </w:r>
          <w:r>
            <w:t xml:space="preserve"> </w:t>
          </w:r>
          <w:r w:rsidRPr="00EE659F">
            <w:t>pursue</w:t>
          </w:r>
          <w:r>
            <w:t xml:space="preserve"> </w:t>
          </w:r>
          <w:r w:rsidRPr="00EE659F">
            <w:t>dynamic</w:t>
          </w:r>
          <w:r>
            <w:t xml:space="preserve"> </w:t>
          </w:r>
          <w:r w:rsidRPr="00EE659F">
            <w:t>alignment</w:t>
          </w:r>
          <w:r>
            <w:t xml:space="preserve"> </w:t>
          </w:r>
          <w:r w:rsidRPr="00EE659F">
            <w:t>more</w:t>
          </w:r>
          <w:r>
            <w:t xml:space="preserve"> </w:t>
          </w:r>
          <w:r w:rsidRPr="00EE659F">
            <w:t>broadly,</w:t>
          </w:r>
          <w:r>
            <w:t xml:space="preserve"> it is important </w:t>
          </w:r>
          <w:r w:rsidRPr="00EE659F">
            <w:t>that</w:t>
          </w:r>
          <w:r>
            <w:t xml:space="preserve"> they </w:t>
          </w:r>
          <w:r w:rsidRPr="00EE659F">
            <w:t>do</w:t>
          </w:r>
          <w:r>
            <w:t xml:space="preserve"> </w:t>
          </w:r>
          <w:r w:rsidRPr="00EE659F">
            <w:t>so</w:t>
          </w:r>
          <w:r>
            <w:t xml:space="preserve"> </w:t>
          </w:r>
          <w:r w:rsidRPr="00EE659F">
            <w:t>in</w:t>
          </w:r>
          <w:r>
            <w:t xml:space="preserve"> </w:t>
          </w:r>
          <w:r w:rsidRPr="00EE659F">
            <w:t>a</w:t>
          </w:r>
          <w:r>
            <w:t xml:space="preserve"> </w:t>
          </w:r>
          <w:r w:rsidRPr="00EE659F">
            <w:t>targeted</w:t>
          </w:r>
          <w:r>
            <w:t xml:space="preserve"> </w:t>
          </w:r>
          <w:r w:rsidRPr="00EE659F">
            <w:t>and</w:t>
          </w:r>
          <w:r>
            <w:t xml:space="preserve"> </w:t>
          </w:r>
          <w:r w:rsidRPr="00EE659F">
            <w:t>evidence</w:t>
          </w:r>
          <w:r>
            <w:t>-</w:t>
          </w:r>
          <w:r w:rsidRPr="00EE659F">
            <w:t>led</w:t>
          </w:r>
          <w:r>
            <w:t xml:space="preserve"> </w:t>
          </w:r>
          <w:r w:rsidRPr="00EE659F">
            <w:t>way.</w:t>
          </w:r>
          <w:r>
            <w:t xml:space="preserve"> </w:t>
          </w:r>
          <w:r w:rsidRPr="00EE659F">
            <w:t>That</w:t>
          </w:r>
          <w:r>
            <w:t xml:space="preserve"> </w:t>
          </w:r>
          <w:r w:rsidRPr="00EE659F">
            <w:t>is</w:t>
          </w:r>
          <w:r>
            <w:t xml:space="preserve"> </w:t>
          </w:r>
          <w:r w:rsidRPr="00EE659F">
            <w:t>the</w:t>
          </w:r>
          <w:r>
            <w:t xml:space="preserve"> </w:t>
          </w:r>
          <w:r w:rsidRPr="00EE659F">
            <w:t>best</w:t>
          </w:r>
          <w:r>
            <w:t xml:space="preserve"> </w:t>
          </w:r>
          <w:r w:rsidRPr="00EE659F">
            <w:t>mitigation.</w:t>
          </w:r>
          <w:r>
            <w:t xml:space="preserve"> </w:t>
          </w:r>
        </w:p>
        <w:p w:rsidR="007968F6" w:rsidRPr="002D4D45" w:rsidP="007968F6">
          <w:pPr>
            <w:pStyle w:val="Answer"/>
          </w:pPr>
          <w:r>
            <w:t xml:space="preserve">I make </w:t>
          </w:r>
          <w:r w:rsidRPr="00EE659F">
            <w:t>one</w:t>
          </w:r>
          <w:r>
            <w:t xml:space="preserve"> </w:t>
          </w:r>
          <w:r w:rsidRPr="00EE659F">
            <w:t>further,</w:t>
          </w:r>
          <w:r>
            <w:t xml:space="preserve"> </w:t>
          </w:r>
          <w:r w:rsidRPr="00EE659F">
            <w:t>broader</w:t>
          </w:r>
          <w:r>
            <w:t xml:space="preserve"> </w:t>
          </w:r>
          <w:r w:rsidRPr="00EE659F">
            <w:t>point</w:t>
          </w:r>
          <w:r>
            <w:t xml:space="preserve">. The </w:t>
          </w:r>
          <w:r w:rsidRPr="00EE659F">
            <w:t>UK</w:t>
          </w:r>
          <w:r>
            <w:t xml:space="preserve"> </w:t>
          </w:r>
          <w:r w:rsidRPr="00EE659F">
            <w:t>is</w:t>
          </w:r>
          <w:r>
            <w:t xml:space="preserve"> </w:t>
          </w:r>
          <w:r w:rsidRPr="00EE659F">
            <w:t>actively</w:t>
          </w:r>
          <w:r>
            <w:t xml:space="preserve"> </w:t>
          </w:r>
          <w:r w:rsidRPr="00EE659F">
            <w:t>engaging</w:t>
          </w:r>
          <w:r>
            <w:t xml:space="preserve"> </w:t>
          </w:r>
          <w:r w:rsidRPr="00EE659F">
            <w:t>more</w:t>
          </w:r>
          <w:r>
            <w:t xml:space="preserve"> </w:t>
          </w:r>
          <w:r w:rsidRPr="00EE659F">
            <w:t>intensively</w:t>
          </w:r>
          <w:r>
            <w:t xml:space="preserve"> </w:t>
          </w:r>
          <w:r w:rsidRPr="00EE659F">
            <w:t>with</w:t>
          </w:r>
          <w:r>
            <w:t xml:space="preserve"> </w:t>
          </w:r>
          <w:r w:rsidRPr="00EE659F">
            <w:t>the</w:t>
          </w:r>
          <w:r>
            <w:t xml:space="preserve"> </w:t>
          </w:r>
          <w:r w:rsidRPr="00EE659F">
            <w:t>European</w:t>
          </w:r>
          <w:r>
            <w:t xml:space="preserve"> </w:t>
          </w:r>
          <w:r w:rsidRPr="00EE659F">
            <w:t>Union.</w:t>
          </w:r>
          <w:r>
            <w:t xml:space="preserve"> </w:t>
          </w:r>
          <w:r w:rsidRPr="00EE659F">
            <w:t>That</w:t>
          </w:r>
          <w:r>
            <w:t xml:space="preserve"> </w:t>
          </w:r>
          <w:r w:rsidRPr="00EE659F">
            <w:t>does</w:t>
          </w:r>
          <w:r>
            <w:t xml:space="preserve"> </w:t>
          </w:r>
          <w:r w:rsidRPr="00EE659F">
            <w:t>not</w:t>
          </w:r>
          <w:r>
            <w:t xml:space="preserve"> </w:t>
          </w:r>
          <w:r w:rsidRPr="00EE659F">
            <w:t>automatically</w:t>
          </w:r>
          <w:r>
            <w:t xml:space="preserve"> </w:t>
          </w:r>
          <w:r w:rsidRPr="00EE659F">
            <w:t>mean,</w:t>
          </w:r>
          <w:r>
            <w:t xml:space="preserve"> </w:t>
          </w:r>
          <w:r w:rsidRPr="00EE659F">
            <w:t>as</w:t>
          </w:r>
          <w:r>
            <w:t xml:space="preserve"> </w:t>
          </w:r>
          <w:r w:rsidRPr="00EE659F">
            <w:t>William</w:t>
          </w:r>
          <w:r>
            <w:t xml:space="preserve"> </w:t>
          </w:r>
          <w:r w:rsidRPr="00EE659F">
            <w:t>has</w:t>
          </w:r>
          <w:r>
            <w:t xml:space="preserve"> </w:t>
          </w:r>
          <w:r w:rsidRPr="00EE659F">
            <w:t>identified,</w:t>
          </w:r>
          <w:r>
            <w:t xml:space="preserve"> </w:t>
          </w:r>
          <w:r w:rsidRPr="00EE659F">
            <w:t>that</w:t>
          </w:r>
          <w:r>
            <w:t xml:space="preserve"> </w:t>
          </w:r>
          <w:r w:rsidRPr="00EE659F">
            <w:t>it</w:t>
          </w:r>
          <w:r>
            <w:t xml:space="preserve"> </w:t>
          </w:r>
          <w:r w:rsidRPr="00EE659F">
            <w:t>is</w:t>
          </w:r>
          <w:r>
            <w:t xml:space="preserve"> </w:t>
          </w:r>
          <w:r w:rsidRPr="00EE659F">
            <w:t>retreating</w:t>
          </w:r>
          <w:r>
            <w:t xml:space="preserve"> </w:t>
          </w:r>
          <w:r w:rsidRPr="00EE659F">
            <w:t>from</w:t>
          </w:r>
          <w:r>
            <w:t xml:space="preserve"> </w:t>
          </w:r>
          <w:r w:rsidRPr="00EE659F">
            <w:t>its</w:t>
          </w:r>
          <w:r>
            <w:t xml:space="preserve"> </w:t>
          </w:r>
          <w:r w:rsidRPr="00EE659F">
            <w:t>trade</w:t>
          </w:r>
          <w:r>
            <w:t xml:space="preserve"> </w:t>
          </w:r>
          <w:r w:rsidRPr="00EE659F">
            <w:t>partners</w:t>
          </w:r>
          <w:r>
            <w:t xml:space="preserve"> </w:t>
          </w:r>
          <w:r w:rsidRPr="00EE659F">
            <w:t>across</w:t>
          </w:r>
          <w:r>
            <w:t xml:space="preserve"> </w:t>
          </w:r>
          <w:r w:rsidRPr="00EE659F">
            <w:t>the</w:t>
          </w:r>
          <w:r>
            <w:t xml:space="preserve"> </w:t>
          </w:r>
          <w:r w:rsidRPr="00EE659F">
            <w:t>rest</w:t>
          </w:r>
          <w:r>
            <w:t xml:space="preserve"> </w:t>
          </w:r>
          <w:r w:rsidRPr="00EE659F">
            <w:t>of</w:t>
          </w:r>
          <w:r>
            <w:t xml:space="preserve"> </w:t>
          </w:r>
          <w:r w:rsidRPr="00EE659F">
            <w:t>the</w:t>
          </w:r>
          <w:r>
            <w:t xml:space="preserve"> </w:t>
          </w:r>
          <w:r w:rsidRPr="00EE659F">
            <w:t>world.</w:t>
          </w:r>
          <w:r>
            <w:t xml:space="preserve"> </w:t>
          </w:r>
          <w:r w:rsidRPr="00EE659F">
            <w:t>Many</w:t>
          </w:r>
          <w:r>
            <w:t xml:space="preserve"> </w:t>
          </w:r>
          <w:r w:rsidRPr="00EE659F">
            <w:t>of</w:t>
          </w:r>
          <w:r>
            <w:t xml:space="preserve"> </w:t>
          </w:r>
          <w:r w:rsidRPr="00EE659F">
            <w:t>the</w:t>
          </w:r>
          <w:r>
            <w:t xml:space="preserve"> </w:t>
          </w:r>
          <w:r w:rsidRPr="00EE659F">
            <w:t>rules</w:t>
          </w:r>
          <w:r>
            <w:t xml:space="preserve"> </w:t>
          </w:r>
          <w:r w:rsidRPr="00EE659F">
            <w:t>that</w:t>
          </w:r>
          <w:r>
            <w:t xml:space="preserve"> </w:t>
          </w:r>
          <w:r w:rsidRPr="00EE659F">
            <w:t>govern</w:t>
          </w:r>
          <w:r>
            <w:t xml:space="preserve"> </w:t>
          </w:r>
          <w:r w:rsidRPr="00EE659F">
            <w:t>global</w:t>
          </w:r>
          <w:r>
            <w:t xml:space="preserve"> </w:t>
          </w:r>
          <w:r w:rsidRPr="00EE659F">
            <w:t>trade</w:t>
          </w:r>
          <w:r>
            <w:t xml:space="preserve"> </w:t>
          </w:r>
          <w:r w:rsidRPr="00EE659F">
            <w:t>are</w:t>
          </w:r>
          <w:r>
            <w:t xml:space="preserve"> </w:t>
          </w:r>
          <w:r w:rsidRPr="00EE659F">
            <w:t>set</w:t>
          </w:r>
          <w:r>
            <w:t xml:space="preserve"> by </w:t>
          </w:r>
          <w:r w:rsidRPr="00EE659F">
            <w:t>international</w:t>
          </w:r>
          <w:r>
            <w:t xml:space="preserve"> </w:t>
          </w:r>
          <w:r w:rsidRPr="00EE659F">
            <w:t>standard</w:t>
          </w:r>
          <w:r>
            <w:t>-</w:t>
          </w:r>
          <w:r w:rsidRPr="00EE659F">
            <w:t>setting</w:t>
          </w:r>
          <w:r>
            <w:t xml:space="preserve"> </w:t>
          </w:r>
          <w:r w:rsidRPr="00EE659F">
            <w:t>bodies.</w:t>
          </w:r>
          <w:r>
            <w:t xml:space="preserve"> The </w:t>
          </w:r>
          <w:r w:rsidRPr="00EE659F">
            <w:t>EU</w:t>
          </w:r>
          <w:r>
            <w:t xml:space="preserve"> </w:t>
          </w:r>
          <w:r w:rsidRPr="00EE659F">
            <w:t>is</w:t>
          </w:r>
          <w:r>
            <w:t xml:space="preserve"> </w:t>
          </w:r>
          <w:r w:rsidRPr="00EE659F">
            <w:t>engaging</w:t>
          </w:r>
          <w:r>
            <w:t xml:space="preserve"> </w:t>
          </w:r>
          <w:r w:rsidRPr="00EE659F">
            <w:t>and</w:t>
          </w:r>
          <w:r>
            <w:t xml:space="preserve"> </w:t>
          </w:r>
          <w:r w:rsidRPr="00EE659F">
            <w:t>looking</w:t>
          </w:r>
          <w:r>
            <w:t xml:space="preserve"> </w:t>
          </w:r>
          <w:r w:rsidRPr="00EE659F">
            <w:t>to</w:t>
          </w:r>
          <w:r>
            <w:t xml:space="preserve"> </w:t>
          </w:r>
          <w:r w:rsidRPr="00EE659F">
            <w:t>follow</w:t>
          </w:r>
          <w:r>
            <w:t xml:space="preserve"> </w:t>
          </w:r>
          <w:r w:rsidRPr="00EE659F">
            <w:t>some</w:t>
          </w:r>
          <w:r>
            <w:t xml:space="preserve"> </w:t>
          </w:r>
          <w:r w:rsidRPr="00EE659F">
            <w:t>of</w:t>
          </w:r>
          <w:r>
            <w:t xml:space="preserve"> </w:t>
          </w:r>
          <w:r w:rsidRPr="00EE659F">
            <w:t>the</w:t>
          </w:r>
          <w:r>
            <w:t xml:space="preserve"> </w:t>
          </w:r>
          <w:r w:rsidRPr="00EE659F">
            <w:t>rules</w:t>
          </w:r>
          <w:r>
            <w:t xml:space="preserve"> </w:t>
          </w:r>
          <w:r w:rsidRPr="00EE659F">
            <w:t>of</w:t>
          </w:r>
          <w:r>
            <w:t xml:space="preserve"> the </w:t>
          </w:r>
          <w:r w:rsidRPr="00EE659F">
            <w:t>CPTPP,</w:t>
          </w:r>
          <w:r>
            <w:t xml:space="preserve"> </w:t>
          </w:r>
          <w:r w:rsidRPr="00EE659F">
            <w:t>of</w:t>
          </w:r>
          <w:r>
            <w:t xml:space="preserve"> </w:t>
          </w:r>
          <w:r w:rsidRPr="00EE659F">
            <w:t>which</w:t>
          </w:r>
          <w:r>
            <w:t xml:space="preserve"> </w:t>
          </w:r>
          <w:r w:rsidRPr="00EE659F">
            <w:t>the</w:t>
          </w:r>
          <w:r>
            <w:t xml:space="preserve"> </w:t>
          </w:r>
          <w:r w:rsidRPr="00EE659F">
            <w:t>UK</w:t>
          </w:r>
          <w:r>
            <w:t xml:space="preserve"> </w:t>
          </w:r>
          <w:r w:rsidRPr="00EE659F">
            <w:t>is</w:t>
          </w:r>
          <w:r>
            <w:t xml:space="preserve"> </w:t>
          </w:r>
          <w:r w:rsidRPr="00EE659F">
            <w:t>a</w:t>
          </w:r>
          <w:r>
            <w:t xml:space="preserve"> </w:t>
          </w:r>
          <w:r w:rsidRPr="00EE659F">
            <w:t>member.</w:t>
          </w:r>
          <w:r>
            <w:t xml:space="preserve"> </w:t>
          </w:r>
          <w:r w:rsidRPr="00EE659F">
            <w:t>There</w:t>
          </w:r>
          <w:r>
            <w:t xml:space="preserve"> is </w:t>
          </w:r>
          <w:r w:rsidRPr="00EE659F">
            <w:t>also</w:t>
          </w:r>
          <w:r>
            <w:t xml:space="preserve"> </w:t>
          </w:r>
          <w:r w:rsidRPr="00EE659F">
            <w:t>a</w:t>
          </w:r>
          <w:r>
            <w:t xml:space="preserve"> </w:t>
          </w:r>
          <w:r w:rsidRPr="00EE659F">
            <w:t>great</w:t>
          </w:r>
          <w:r>
            <w:t xml:space="preserve"> </w:t>
          </w:r>
          <w:r w:rsidRPr="00EE659F">
            <w:t>deal</w:t>
          </w:r>
          <w:r>
            <w:t xml:space="preserve"> </w:t>
          </w:r>
          <w:r w:rsidRPr="00EE659F">
            <w:t>of</w:t>
          </w:r>
          <w:r>
            <w:t xml:space="preserve"> </w:t>
          </w:r>
          <w:r w:rsidRPr="00EE659F">
            <w:t>overlap</w:t>
          </w:r>
          <w:r>
            <w:t xml:space="preserve"> </w:t>
          </w:r>
          <w:r w:rsidRPr="00EE659F">
            <w:t>in</w:t>
          </w:r>
          <w:r>
            <w:t xml:space="preserve"> </w:t>
          </w:r>
          <w:r w:rsidRPr="00EE659F">
            <w:t>the</w:t>
          </w:r>
          <w:r>
            <w:t xml:space="preserve"> </w:t>
          </w:r>
          <w:r w:rsidRPr="00EE659F">
            <w:t>formal</w:t>
          </w:r>
          <w:r>
            <w:t xml:space="preserve"> </w:t>
          </w:r>
          <w:r w:rsidRPr="00EE659F">
            <w:t>trade</w:t>
          </w:r>
          <w:r>
            <w:t xml:space="preserve"> </w:t>
          </w:r>
          <w:r w:rsidRPr="00EE659F">
            <w:t>partners</w:t>
          </w:r>
          <w:r>
            <w:t xml:space="preserve"> </w:t>
          </w:r>
          <w:r w:rsidRPr="00EE659F">
            <w:t>between</w:t>
          </w:r>
          <w:r>
            <w:t xml:space="preserve"> </w:t>
          </w:r>
          <w:r w:rsidRPr="00EE659F">
            <w:t>the</w:t>
          </w:r>
          <w:r>
            <w:t xml:space="preserve"> </w:t>
          </w:r>
          <w:r w:rsidRPr="00EE659F">
            <w:t>EU</w:t>
          </w:r>
          <w:r>
            <w:t xml:space="preserve"> </w:t>
          </w:r>
          <w:r w:rsidRPr="00EE659F">
            <w:t>and</w:t>
          </w:r>
          <w:r>
            <w:t xml:space="preserve"> </w:t>
          </w:r>
          <w:r w:rsidRPr="00EE659F">
            <w:t>the</w:t>
          </w:r>
          <w:r>
            <w:t xml:space="preserve"> </w:t>
          </w:r>
          <w:r w:rsidRPr="00EE659F">
            <w:t>UK</w:t>
          </w:r>
          <w:r>
            <w:t>—</w:t>
          </w:r>
          <w:r w:rsidRPr="00EE659F">
            <w:t>New</w:t>
          </w:r>
          <w:r>
            <w:t xml:space="preserve"> </w:t>
          </w:r>
          <w:r w:rsidRPr="00EE659F">
            <w:t>Zealand,</w:t>
          </w:r>
          <w:r>
            <w:t xml:space="preserve"> </w:t>
          </w:r>
          <w:r w:rsidRPr="00EE659F">
            <w:t>Australia</w:t>
          </w:r>
          <w:r>
            <w:t xml:space="preserve"> and </w:t>
          </w:r>
          <w:r w:rsidRPr="00EE659F">
            <w:t>India,</w:t>
          </w:r>
          <w:r>
            <w:t xml:space="preserve"> </w:t>
          </w:r>
          <w:r w:rsidRPr="00EE659F">
            <w:t>for</w:t>
          </w:r>
          <w:r>
            <w:t xml:space="preserve"> </w:t>
          </w:r>
          <w:r w:rsidRPr="00EE659F">
            <w:t>example.</w:t>
          </w:r>
          <w:r>
            <w:t xml:space="preserve"> A</w:t>
          </w:r>
          <w:r w:rsidRPr="00EE659F">
            <w:t>s</w:t>
          </w:r>
          <w:r>
            <w:t xml:space="preserve"> </w:t>
          </w:r>
          <w:r w:rsidRPr="00EE659F">
            <w:t>the</w:t>
          </w:r>
          <w:r>
            <w:t xml:space="preserve"> </w:t>
          </w:r>
          <w:r w:rsidRPr="00EE659F">
            <w:t>fourth</w:t>
          </w:r>
          <w:r>
            <w:t xml:space="preserve"> </w:t>
          </w:r>
          <w:r w:rsidRPr="00EE659F">
            <w:t>largest</w:t>
          </w:r>
          <w:r>
            <w:t xml:space="preserve"> </w:t>
          </w:r>
          <w:r w:rsidRPr="00EE659F">
            <w:t>exporter</w:t>
          </w:r>
          <w:r>
            <w:t xml:space="preserve"> </w:t>
          </w:r>
          <w:r w:rsidRPr="00EE659F">
            <w:t>of</w:t>
          </w:r>
          <w:r>
            <w:t xml:space="preserve"> </w:t>
          </w:r>
          <w:r w:rsidRPr="00EE659F">
            <w:t>goods</w:t>
          </w:r>
          <w:r>
            <w:t xml:space="preserve"> </w:t>
          </w:r>
          <w:r w:rsidRPr="00EE659F">
            <w:t>and</w:t>
          </w:r>
          <w:r>
            <w:t xml:space="preserve"> </w:t>
          </w:r>
          <w:r w:rsidRPr="00EE659F">
            <w:t>services,</w:t>
          </w:r>
          <w:r>
            <w:t xml:space="preserve"> </w:t>
          </w:r>
          <w:r w:rsidRPr="00EE659F">
            <w:t>the</w:t>
          </w:r>
          <w:r>
            <w:t xml:space="preserve"> </w:t>
          </w:r>
          <w:r w:rsidRPr="00EE659F">
            <w:t>UK</w:t>
          </w:r>
          <w:r>
            <w:t xml:space="preserve"> </w:t>
          </w:r>
          <w:r w:rsidRPr="00EE659F">
            <w:t>already</w:t>
          </w:r>
          <w:r>
            <w:t xml:space="preserve"> </w:t>
          </w:r>
          <w:r w:rsidRPr="00EE659F">
            <w:t>signs</w:t>
          </w:r>
          <w:r>
            <w:t xml:space="preserve"> </w:t>
          </w:r>
          <w:r w:rsidRPr="00EE659F">
            <w:t>up</w:t>
          </w:r>
          <w:r>
            <w:t xml:space="preserve"> </w:t>
          </w:r>
          <w:r w:rsidRPr="00EE659F">
            <w:t>to</w:t>
          </w:r>
          <w:r>
            <w:t xml:space="preserve"> </w:t>
          </w:r>
          <w:r w:rsidRPr="00EE659F">
            <w:t>many</w:t>
          </w:r>
          <w:r>
            <w:t xml:space="preserve"> </w:t>
          </w:r>
          <w:r w:rsidRPr="00EE659F">
            <w:t>international</w:t>
          </w:r>
          <w:r>
            <w:t xml:space="preserve"> </w:t>
          </w:r>
          <w:r w:rsidRPr="00EE659F">
            <w:t>standards.</w:t>
          </w:r>
          <w:r>
            <w:t xml:space="preserve"> W</w:t>
          </w:r>
          <w:r w:rsidRPr="00EE659F">
            <w:t>hen</w:t>
          </w:r>
          <w:r>
            <w:t xml:space="preserve"> </w:t>
          </w:r>
          <w:r w:rsidRPr="00EE659F">
            <w:t>it</w:t>
          </w:r>
          <w:r>
            <w:t xml:space="preserve"> </w:t>
          </w:r>
          <w:r w:rsidRPr="00EE659F">
            <w:t>comes</w:t>
          </w:r>
          <w:r>
            <w:t xml:space="preserve"> </w:t>
          </w:r>
          <w:r w:rsidRPr="00EE659F">
            <w:t>to</w:t>
          </w:r>
          <w:r>
            <w:t xml:space="preserve"> </w:t>
          </w:r>
          <w:r w:rsidRPr="00EE659F">
            <w:t>these</w:t>
          </w:r>
          <w:r>
            <w:t xml:space="preserve"> </w:t>
          </w:r>
          <w:r w:rsidRPr="00EE659F">
            <w:t>three</w:t>
          </w:r>
          <w:r>
            <w:t xml:space="preserve"> </w:t>
          </w:r>
          <w:r w:rsidRPr="00EE659F">
            <w:t>prospective</w:t>
          </w:r>
          <w:r>
            <w:t xml:space="preserve"> </w:t>
          </w:r>
          <w:r w:rsidRPr="00EE659F">
            <w:t>agreements,</w:t>
          </w:r>
          <w:r>
            <w:t xml:space="preserve"> </w:t>
          </w:r>
          <w:r w:rsidRPr="00EE659F">
            <w:t>we</w:t>
          </w:r>
          <w:r>
            <w:t xml:space="preserve"> </w:t>
          </w:r>
          <w:r w:rsidRPr="00EE659F">
            <w:t>believe</w:t>
          </w:r>
          <w:r>
            <w:t xml:space="preserve"> </w:t>
          </w:r>
          <w:r w:rsidRPr="00EE659F">
            <w:t>that</w:t>
          </w:r>
          <w:r>
            <w:t xml:space="preserve"> </w:t>
          </w:r>
          <w:r w:rsidRPr="00EE659F">
            <w:t>the</w:t>
          </w:r>
          <w:r>
            <w:t xml:space="preserve"> </w:t>
          </w:r>
          <w:r w:rsidRPr="00EE659F">
            <w:t>disruption</w:t>
          </w:r>
          <w:r>
            <w:t xml:space="preserve"> </w:t>
          </w:r>
          <w:r w:rsidRPr="00EE659F">
            <w:t>potential</w:t>
          </w:r>
          <w:r>
            <w:t xml:space="preserve"> </w:t>
          </w:r>
          <w:r w:rsidRPr="00EE659F">
            <w:t>is</w:t>
          </w:r>
          <w:r>
            <w:t xml:space="preserve"> </w:t>
          </w:r>
          <w:r w:rsidRPr="00EE659F">
            <w:t>very</w:t>
          </w:r>
          <w:r>
            <w:t xml:space="preserve"> </w:t>
          </w:r>
          <w:r w:rsidRPr="00EE659F">
            <w:t>small,</w:t>
          </w:r>
          <w:r>
            <w:t xml:space="preserve"> </w:t>
          </w:r>
          <w:r w:rsidRPr="00EE659F">
            <w:t>mitigated</w:t>
          </w:r>
          <w:r>
            <w:t xml:space="preserve"> </w:t>
          </w:r>
          <w:r w:rsidRPr="00EE659F">
            <w:t>and</w:t>
          </w:r>
          <w:r>
            <w:t xml:space="preserve"> </w:t>
          </w:r>
          <w:r w:rsidRPr="00EE659F">
            <w:t>does</w:t>
          </w:r>
          <w:r>
            <w:t xml:space="preserve"> </w:t>
          </w:r>
          <w:r w:rsidRPr="00EE659F">
            <w:t>not</w:t>
          </w:r>
          <w:r>
            <w:t xml:space="preserve"> </w:t>
          </w:r>
          <w:r w:rsidRPr="00EE659F">
            <w:t>hold</w:t>
          </w:r>
          <w:r>
            <w:t xml:space="preserve"> </w:t>
          </w:r>
          <w:r w:rsidRPr="00EE659F">
            <w:t>back</w:t>
          </w:r>
          <w:r>
            <w:t xml:space="preserve"> </w:t>
          </w:r>
          <w:r w:rsidRPr="00EE659F">
            <w:t>from</w:t>
          </w:r>
          <w:r>
            <w:t xml:space="preserve"> </w:t>
          </w:r>
          <w:r w:rsidRPr="00EE659F">
            <w:t>potential</w:t>
          </w:r>
          <w:r>
            <w:t xml:space="preserve"> </w:t>
          </w:r>
          <w:r w:rsidRPr="00EE659F">
            <w:t>areas</w:t>
          </w:r>
          <w:r>
            <w:t xml:space="preserve"> </w:t>
          </w:r>
          <w:r w:rsidRPr="00EE659F">
            <w:t>of</w:t>
          </w:r>
          <w:r>
            <w:t xml:space="preserve"> </w:t>
          </w:r>
          <w:r w:rsidRPr="00EE659F">
            <w:t>further</w:t>
          </w:r>
          <w:r>
            <w:t xml:space="preserve"> </w:t>
          </w:r>
          <w:r w:rsidRPr="00EE659F">
            <w:t>exploration</w:t>
          </w:r>
          <w:r>
            <w:t xml:space="preserve"> </w:t>
          </w:r>
          <w:r w:rsidRPr="00EE659F">
            <w:t>with,</w:t>
          </w:r>
          <w:r>
            <w:t xml:space="preserve"> </w:t>
          </w:r>
          <w:r w:rsidRPr="00EE659F">
            <w:t>for</w:t>
          </w:r>
          <w:r>
            <w:t xml:space="preserve"> </w:t>
          </w:r>
          <w:r w:rsidRPr="00EE659F">
            <w:t>example,</w:t>
          </w:r>
          <w:r>
            <w:t xml:space="preserve"> </w:t>
          </w:r>
          <w:r w:rsidRPr="00EE659F">
            <w:t>the</w:t>
          </w:r>
          <w:r>
            <w:t xml:space="preserve"> </w:t>
          </w:r>
          <w:r w:rsidRPr="00EE659F">
            <w:t>United</w:t>
          </w:r>
          <w:r>
            <w:t xml:space="preserve"> </w:t>
          </w:r>
          <w:r w:rsidRPr="00EE659F">
            <w:t>States,</w:t>
          </w:r>
          <w:r>
            <w:t xml:space="preserve"> </w:t>
          </w:r>
          <w:r w:rsidRPr="00EE659F">
            <w:t>as</w:t>
          </w:r>
          <w:r>
            <w:t xml:space="preserve"> </w:t>
          </w:r>
          <w:r w:rsidRPr="00EE659F">
            <w:t>William</w:t>
          </w:r>
          <w:r>
            <w:t xml:space="preserve"> ha</w:t>
          </w:r>
          <w:r w:rsidRPr="00EE659F">
            <w:t>s</w:t>
          </w:r>
          <w:r>
            <w:t xml:space="preserve"> </w:t>
          </w:r>
          <w:r w:rsidRPr="002D4D45">
            <w:t>identified.</w:t>
          </w:r>
        </w:p>
        <w:p w:rsidR="007968F6" w:rsidRPr="002D4D45" w:rsidP="007968F6">
          <w:pPr>
            <w:pStyle w:val="Remark"/>
            <w:rPr>
              <w:rFonts w:cs="Arial"/>
            </w:rPr>
          </w:pPr>
          <w:r w:rsidRPr="002D4D45">
            <w:rPr>
              <w:rFonts w:ascii="Arial" w:hAnsi="Arial" w:cs="Arial"/>
            </w:rPr>
            <w:t>​​</w:t>
          </w:r>
          <w:r w:rsidRPr="002D4D45">
            <w:rPr>
              <w:b/>
              <w:bCs/>
            </w:rPr>
            <w:t>The</w:t>
          </w:r>
          <w:r>
            <w:rPr>
              <w:b/>
              <w:bCs/>
            </w:rPr>
            <w:t xml:space="preserve"> </w:t>
          </w:r>
          <w:r w:rsidRPr="002D4D45">
            <w:rPr>
              <w:b/>
              <w:bCs/>
            </w:rPr>
            <w:t>Duke</w:t>
          </w:r>
          <w:r>
            <w:rPr>
              <w:b/>
              <w:bCs/>
            </w:rPr>
            <w:t xml:space="preserve"> </w:t>
          </w:r>
          <w:r w:rsidRPr="002D4D45">
            <w:rPr>
              <w:b/>
              <w:bCs/>
            </w:rPr>
            <w:t>of</w:t>
          </w:r>
          <w:r>
            <w:rPr>
              <w:b/>
              <w:bCs/>
            </w:rPr>
            <w:t xml:space="preserve"> </w:t>
          </w:r>
          <w:r w:rsidRPr="002D4D45">
            <w:rPr>
              <w:b/>
              <w:bCs/>
            </w:rPr>
            <w:t>Wellington:</w:t>
          </w:r>
          <w:r w:rsidRPr="002D4D45">
            <w:rPr>
              <w:rFonts w:ascii="Arial" w:hAnsi="Arial" w:cs="Arial"/>
              <w:b/>
              <w:bCs/>
            </w:rPr>
            <w:t>​</w:t>
          </w:r>
          <w:r>
            <w:t xml:space="preserve"> </w:t>
          </w:r>
          <w:r w:rsidRPr="002D4D45">
            <w:t>Thank</w:t>
          </w:r>
          <w:r>
            <w:t xml:space="preserve"> </w:t>
          </w:r>
          <w:r w:rsidRPr="002D4D45">
            <w:t>you,</w:t>
          </w:r>
          <w:r>
            <w:t xml:space="preserve"> </w:t>
          </w:r>
          <w:r w:rsidRPr="002D4D45">
            <w:t>that</w:t>
          </w:r>
          <w:r>
            <w:t xml:space="preserve"> </w:t>
          </w:r>
          <w:r w:rsidRPr="002D4D45">
            <w:t>is</w:t>
          </w:r>
          <w:r>
            <w:t xml:space="preserve"> </w:t>
          </w:r>
          <w:r w:rsidRPr="002D4D45">
            <w:t>very</w:t>
          </w:r>
          <w:r>
            <w:t xml:space="preserve"> </w:t>
          </w:r>
          <w:r w:rsidRPr="002D4D45">
            <w:t>reassuring</w:t>
          </w:r>
          <w:r w:rsidRPr="002D4D45">
            <w:rPr>
              <w:rFonts w:cs="Arial"/>
            </w:rPr>
            <w:t>.</w:t>
          </w:r>
        </w:p>
        <w:p w:rsidR="007968F6" w:rsidRPr="00B22E6B" w:rsidP="007968F6">
          <w:pPr>
            <w:pStyle w:val="Remark"/>
          </w:pPr>
          <w:r w:rsidRPr="002D4D45">
            <w:rPr>
              <w:rFonts w:ascii="Arial" w:hAnsi="Arial" w:cs="Arial"/>
            </w:rPr>
            <w:t>​​</w:t>
          </w:r>
          <w:r w:rsidRPr="002D4D45">
            <w:rPr>
              <w:b/>
              <w:bCs/>
            </w:rPr>
            <w:t>The</w:t>
          </w:r>
          <w:r>
            <w:rPr>
              <w:b/>
              <w:bCs/>
            </w:rPr>
            <w:t xml:space="preserve"> </w:t>
          </w:r>
          <w:r w:rsidRPr="002D4D45">
            <w:rPr>
              <w:b/>
              <w:bCs/>
            </w:rPr>
            <w:t>Chair:</w:t>
          </w:r>
          <w:r w:rsidRPr="002D4D45">
            <w:rPr>
              <w:rFonts w:ascii="Arial" w:hAnsi="Arial" w:cs="Arial"/>
              <w:b/>
              <w:bCs/>
            </w:rPr>
            <w:t>​</w:t>
          </w:r>
          <w:r>
            <w:t xml:space="preserve"> </w:t>
          </w:r>
          <w:r w:rsidRPr="002D4D45">
            <w:t>Can</w:t>
          </w:r>
          <w:r>
            <w:t xml:space="preserve"> </w:t>
          </w:r>
          <w:r w:rsidRPr="002D4D45">
            <w:t>I</w:t>
          </w:r>
          <w:r>
            <w:t xml:space="preserve"> </w:t>
          </w:r>
          <w:r w:rsidRPr="002D4D45">
            <w:t>probe</w:t>
          </w:r>
          <w:r>
            <w:t xml:space="preserve"> </w:t>
          </w:r>
          <w:r w:rsidRPr="002D4D45">
            <w:t>a</w:t>
          </w:r>
          <w:r>
            <w:t xml:space="preserve"> </w:t>
          </w:r>
          <w:r w:rsidRPr="002D4D45">
            <w:t>little</w:t>
          </w:r>
          <w:r>
            <w:t xml:space="preserve"> </w:t>
          </w:r>
          <w:r w:rsidRPr="002D4D45">
            <w:t>further</w:t>
          </w:r>
          <w:r>
            <w:t xml:space="preserve"> </w:t>
          </w:r>
          <w:r w:rsidRPr="002D4D45">
            <w:t>on</w:t>
          </w:r>
          <w:r>
            <w:t xml:space="preserve"> </w:t>
          </w:r>
          <w:r w:rsidRPr="002D4D45">
            <w:t>that?</w:t>
          </w:r>
          <w:r>
            <w:t xml:space="preserve"> </w:t>
          </w:r>
          <w:r w:rsidRPr="002D4D45">
            <w:t>It</w:t>
          </w:r>
          <w:r>
            <w:t xml:space="preserve"> </w:t>
          </w:r>
          <w:r w:rsidRPr="002D4D45">
            <w:t>is</w:t>
          </w:r>
          <w:r>
            <w:t xml:space="preserve"> </w:t>
          </w:r>
          <w:r w:rsidRPr="002D4D45">
            <w:t>quite</w:t>
          </w:r>
          <w:r>
            <w:t xml:space="preserve"> </w:t>
          </w:r>
          <w:r w:rsidRPr="002D4D45">
            <w:t>clear</w:t>
          </w:r>
          <w:r>
            <w:t xml:space="preserve"> </w:t>
          </w:r>
          <w:r w:rsidRPr="002D4D45">
            <w:t>that</w:t>
          </w:r>
          <w:r>
            <w:t xml:space="preserve"> </w:t>
          </w:r>
          <w:r w:rsidRPr="002D4D45">
            <w:t>the</w:t>
          </w:r>
          <w:r>
            <w:t xml:space="preserve"> </w:t>
          </w:r>
          <w:r w:rsidRPr="002D4D45">
            <w:t>current</w:t>
          </w:r>
          <w:r>
            <w:t xml:space="preserve"> </w:t>
          </w:r>
          <w:r w:rsidRPr="002D4D45">
            <w:t>US</w:t>
          </w:r>
          <w:r>
            <w:t xml:space="preserve"> </w:t>
          </w:r>
          <w:r w:rsidRPr="002D4D45">
            <w:t>Administration</w:t>
          </w:r>
          <w:r>
            <w:t xml:space="preserve"> </w:t>
          </w:r>
          <w:r w:rsidRPr="002D4D45">
            <w:t>ha</w:t>
          </w:r>
          <w:r>
            <w:t>ve</w:t>
          </w:r>
          <w:r w:rsidRPr="002D4D45">
            <w:t>,</w:t>
          </w:r>
          <w:r>
            <w:t xml:space="preserve"> </w:t>
          </w:r>
          <w:r w:rsidRPr="002D4D45">
            <w:t>and</w:t>
          </w:r>
          <w:r>
            <w:t xml:space="preserve"> </w:t>
          </w:r>
          <w:r w:rsidRPr="002D4D45">
            <w:t>maybe</w:t>
          </w:r>
          <w:r>
            <w:t xml:space="preserve"> </w:t>
          </w:r>
          <w:r w:rsidRPr="002D4D45">
            <w:t>future</w:t>
          </w:r>
          <w:r>
            <w:t xml:space="preserve"> </w:t>
          </w:r>
          <w:r w:rsidRPr="002D4D45">
            <w:t>US</w:t>
          </w:r>
          <w:r>
            <w:t xml:space="preserve"> </w:t>
          </w:r>
          <w:r w:rsidRPr="002D4D45">
            <w:t>Administrations</w:t>
          </w:r>
          <w:r>
            <w:t xml:space="preserve"> </w:t>
          </w:r>
          <w:r w:rsidRPr="00C03908">
            <w:t>will</w:t>
          </w:r>
          <w:r>
            <w:t xml:space="preserve"> </w:t>
          </w:r>
          <w:r w:rsidRPr="00C03908">
            <w:t>have,</w:t>
          </w:r>
          <w:r>
            <w:t xml:space="preserve"> </w:t>
          </w:r>
          <w:r w:rsidRPr="00C03908">
            <w:t>a</w:t>
          </w:r>
          <w:r>
            <w:t xml:space="preserve"> </w:t>
          </w:r>
          <w:r w:rsidRPr="00C03908">
            <w:t>certain</w:t>
          </w:r>
          <w:r>
            <w:t xml:space="preserve"> </w:t>
          </w:r>
          <w:r w:rsidRPr="00C03908">
            <w:t>degree</w:t>
          </w:r>
          <w:r>
            <w:t xml:space="preserve"> </w:t>
          </w:r>
          <w:r w:rsidRPr="00C03908">
            <w:t>of</w:t>
          </w:r>
          <w:r>
            <w:t xml:space="preserve"> </w:t>
          </w:r>
          <w:r w:rsidRPr="00C03908">
            <w:t>antipathy</w:t>
          </w:r>
          <w:r>
            <w:t xml:space="preserve"> </w:t>
          </w:r>
          <w:r w:rsidRPr="00C03908">
            <w:t>towards</w:t>
          </w:r>
          <w:r>
            <w:t xml:space="preserve"> </w:t>
          </w:r>
          <w:r w:rsidRPr="00C03908">
            <w:t>the</w:t>
          </w:r>
          <w:r>
            <w:t xml:space="preserve"> </w:t>
          </w:r>
          <w:r w:rsidRPr="00C03908">
            <w:t>European</w:t>
          </w:r>
          <w:r>
            <w:t xml:space="preserve"> </w:t>
          </w:r>
          <w:r w:rsidRPr="00C03908">
            <w:t>Union</w:t>
          </w:r>
          <w:r>
            <w:t xml:space="preserve"> </w:t>
          </w:r>
          <w:r w:rsidRPr="00C03908">
            <w:t>and</w:t>
          </w:r>
          <w:r>
            <w:t xml:space="preserve"> </w:t>
          </w:r>
          <w:r w:rsidRPr="00C03908">
            <w:t>the</w:t>
          </w:r>
          <w:r>
            <w:t xml:space="preserve"> </w:t>
          </w:r>
          <w:r w:rsidRPr="00C03908">
            <w:t>EU’s</w:t>
          </w:r>
          <w:r>
            <w:t xml:space="preserve"> </w:t>
          </w:r>
          <w:r w:rsidRPr="00C03908">
            <w:t>rules.</w:t>
          </w:r>
          <w:r>
            <w:t xml:space="preserve"> </w:t>
          </w:r>
          <w:r w:rsidRPr="00C03908">
            <w:t>This</w:t>
          </w:r>
          <w:r>
            <w:t xml:space="preserve"> </w:t>
          </w:r>
          <w:r w:rsidRPr="00C03908">
            <w:t>has</w:t>
          </w:r>
          <w:r>
            <w:t xml:space="preserve"> </w:t>
          </w:r>
          <w:r w:rsidRPr="00C03908">
            <w:t>the</w:t>
          </w:r>
          <w:r>
            <w:t xml:space="preserve"> </w:t>
          </w:r>
          <w:r w:rsidRPr="00C03908">
            <w:t>potential</w:t>
          </w:r>
          <w:r>
            <w:t xml:space="preserve"> </w:t>
          </w:r>
          <w:r w:rsidRPr="00C03908">
            <w:t>to</w:t>
          </w:r>
          <w:r>
            <w:t xml:space="preserve"> </w:t>
          </w:r>
          <w:r w:rsidRPr="00C03908">
            <w:t>feed</w:t>
          </w:r>
          <w:r>
            <w:t xml:space="preserve"> </w:t>
          </w:r>
          <w:r w:rsidRPr="00C03908">
            <w:t>through</w:t>
          </w:r>
          <w:r>
            <w:t xml:space="preserve"> </w:t>
          </w:r>
          <w:r w:rsidRPr="00C03908">
            <w:t>into</w:t>
          </w:r>
          <w:r>
            <w:t xml:space="preserve"> </w:t>
          </w:r>
          <w:r w:rsidRPr="00C03908">
            <w:t>overall</w:t>
          </w:r>
          <w:r>
            <w:t xml:space="preserve"> </w:t>
          </w:r>
          <w:r w:rsidRPr="00C03908">
            <w:t>trade</w:t>
          </w:r>
          <w:r>
            <w:t xml:space="preserve"> </w:t>
          </w:r>
          <w:r w:rsidRPr="00C03908">
            <w:t>policy</w:t>
          </w:r>
          <w:r>
            <w:t xml:space="preserve"> </w:t>
          </w:r>
          <w:r w:rsidRPr="00C03908">
            <w:t>tariffs.</w:t>
          </w:r>
          <w:r>
            <w:t xml:space="preserve"> </w:t>
          </w:r>
          <w:r w:rsidRPr="00C03908">
            <w:t>The</w:t>
          </w:r>
          <w:r>
            <w:t xml:space="preserve"> </w:t>
          </w:r>
          <w:r w:rsidRPr="00C03908">
            <w:t>UK</w:t>
          </w:r>
          <w:r>
            <w:t xml:space="preserve"> </w:t>
          </w:r>
          <w:r w:rsidRPr="00C03908">
            <w:t>aligning</w:t>
          </w:r>
          <w:r>
            <w:t xml:space="preserve"> </w:t>
          </w:r>
          <w:r w:rsidRPr="00C03908">
            <w:t>more</w:t>
          </w:r>
          <w:r>
            <w:t xml:space="preserve"> </w:t>
          </w:r>
          <w:r w:rsidRPr="00C03908">
            <w:t>closely</w:t>
          </w:r>
          <w:r>
            <w:t xml:space="preserve"> </w:t>
          </w:r>
          <w:r w:rsidRPr="00C03908">
            <w:t>with</w:t>
          </w:r>
          <w:r>
            <w:t xml:space="preserve"> </w:t>
          </w:r>
          <w:r w:rsidRPr="00C03908">
            <w:t>the</w:t>
          </w:r>
          <w:r>
            <w:t xml:space="preserve"> </w:t>
          </w:r>
          <w:r w:rsidRPr="00C03908">
            <w:t>EU,</w:t>
          </w:r>
          <w:r>
            <w:t xml:space="preserve"> </w:t>
          </w:r>
          <w:r w:rsidRPr="00C03908">
            <w:t>particularly</w:t>
          </w:r>
          <w:r>
            <w:t xml:space="preserve"> </w:t>
          </w:r>
          <w:r w:rsidRPr="00C03908">
            <w:t>on</w:t>
          </w:r>
          <w:r>
            <w:t xml:space="preserve"> </w:t>
          </w:r>
          <w:r w:rsidRPr="00C03908">
            <w:t>carbon</w:t>
          </w:r>
          <w:r>
            <w:t xml:space="preserve"> </w:t>
          </w:r>
          <w:r w:rsidRPr="00C03908">
            <w:t>border</w:t>
          </w:r>
          <w:r>
            <w:t xml:space="preserve"> </w:t>
          </w:r>
          <w:r w:rsidRPr="00C03908">
            <w:t>adjustment</w:t>
          </w:r>
          <w:r>
            <w:t xml:space="preserve"> </w:t>
          </w:r>
          <w:r w:rsidRPr="00C03908">
            <w:t>mechanisms</w:t>
          </w:r>
          <w:r>
            <w:t xml:space="preserve"> </w:t>
          </w:r>
          <w:r w:rsidRPr="00C03908">
            <w:t>under</w:t>
          </w:r>
          <w:r>
            <w:t xml:space="preserve"> </w:t>
          </w:r>
          <w:r w:rsidRPr="00C03908">
            <w:t>the</w:t>
          </w:r>
          <w:r>
            <w:t xml:space="preserve"> </w:t>
          </w:r>
          <w:r w:rsidRPr="00C03908">
            <w:t>ETS</w:t>
          </w:r>
          <w:r>
            <w:t xml:space="preserve"> </w:t>
          </w:r>
          <w:r w:rsidRPr="00C03908">
            <w:t>and</w:t>
          </w:r>
          <w:r>
            <w:t xml:space="preserve"> </w:t>
          </w:r>
          <w:r w:rsidRPr="00C03908">
            <w:t>so</w:t>
          </w:r>
          <w:r>
            <w:t xml:space="preserve"> </w:t>
          </w:r>
          <w:r w:rsidRPr="00C03908">
            <w:t>on,</w:t>
          </w:r>
          <w:r>
            <w:t xml:space="preserve"> </w:t>
          </w:r>
          <w:r w:rsidRPr="00C03908">
            <w:t>could</w:t>
          </w:r>
          <w:r>
            <w:t xml:space="preserve"> </w:t>
          </w:r>
          <w:r w:rsidRPr="00C03908">
            <w:t>put</w:t>
          </w:r>
          <w:r>
            <w:t xml:space="preserve"> </w:t>
          </w:r>
          <w:r w:rsidRPr="00C03908">
            <w:t>us</w:t>
          </w:r>
          <w:r>
            <w:t xml:space="preserve"> </w:t>
          </w:r>
          <w:r w:rsidRPr="00C03908">
            <w:t>in</w:t>
          </w:r>
          <w:r>
            <w:t xml:space="preserve"> </w:t>
          </w:r>
          <w:r w:rsidRPr="00C03908">
            <w:t>that</w:t>
          </w:r>
          <w:r>
            <w:t xml:space="preserve"> </w:t>
          </w:r>
          <w:r w:rsidRPr="00C03908">
            <w:t>same</w:t>
          </w:r>
          <w:r>
            <w:t xml:space="preserve"> </w:t>
          </w:r>
          <w:r w:rsidRPr="00C03908">
            <w:t>boat.</w:t>
          </w:r>
          <w:r>
            <w:t xml:space="preserve"> </w:t>
          </w:r>
          <w:r w:rsidRPr="00C03908">
            <w:t>These</w:t>
          </w:r>
          <w:r>
            <w:t xml:space="preserve"> </w:t>
          </w:r>
          <w:r w:rsidRPr="00C03908">
            <w:t>are</w:t>
          </w:r>
          <w:r>
            <w:t xml:space="preserve"> </w:t>
          </w:r>
          <w:r w:rsidRPr="00C03908">
            <w:t>political</w:t>
          </w:r>
          <w:r>
            <w:t xml:space="preserve"> </w:t>
          </w:r>
          <w:r w:rsidRPr="00C03908">
            <w:t>judgments.</w:t>
          </w:r>
          <w:r>
            <w:t xml:space="preserve"> </w:t>
          </w:r>
          <w:r w:rsidRPr="00C03908">
            <w:t>I</w:t>
          </w:r>
          <w:r>
            <w:t xml:space="preserve"> </w:t>
          </w:r>
          <w:r w:rsidRPr="00C03908">
            <w:t>am</w:t>
          </w:r>
          <w:r>
            <w:t xml:space="preserve"> </w:t>
          </w:r>
          <w:r w:rsidRPr="00C03908">
            <w:t>not</w:t>
          </w:r>
          <w:r>
            <w:t xml:space="preserve"> </w:t>
          </w:r>
          <w:r w:rsidRPr="00C03908">
            <w:t>asking</w:t>
          </w:r>
          <w:r>
            <w:t xml:space="preserve"> </w:t>
          </w:r>
          <w:r w:rsidRPr="00C03908">
            <w:t>you</w:t>
          </w:r>
          <w:r>
            <w:t xml:space="preserve"> </w:t>
          </w:r>
          <w:r w:rsidRPr="00C03908">
            <w:t>to</w:t>
          </w:r>
          <w:r>
            <w:t xml:space="preserve"> </w:t>
          </w:r>
          <w:r w:rsidRPr="00C03908">
            <w:t>comment</w:t>
          </w:r>
          <w:r>
            <w:t xml:space="preserve"> </w:t>
          </w:r>
          <w:r w:rsidRPr="00C03908">
            <w:t>on</w:t>
          </w:r>
          <w:r>
            <w:t xml:space="preserve"> </w:t>
          </w:r>
          <w:r w:rsidRPr="00C03908">
            <w:t>those,</w:t>
          </w:r>
          <w:r>
            <w:t xml:space="preserve"> </w:t>
          </w:r>
          <w:r w:rsidRPr="00C03908">
            <w:t>but</w:t>
          </w:r>
          <w:r>
            <w:t xml:space="preserve"> </w:t>
          </w:r>
          <w:r w:rsidRPr="00C03908">
            <w:t>do</w:t>
          </w:r>
          <w:r>
            <w:t xml:space="preserve"> </w:t>
          </w:r>
          <w:r w:rsidRPr="00C03908">
            <w:t>you</w:t>
          </w:r>
          <w:r>
            <w:t xml:space="preserve"> </w:t>
          </w:r>
          <w:r w:rsidRPr="00C03908">
            <w:t>or</w:t>
          </w:r>
          <w:r>
            <w:t xml:space="preserve"> </w:t>
          </w:r>
          <w:r w:rsidRPr="00C03908">
            <w:t>your</w:t>
          </w:r>
          <w:r>
            <w:t xml:space="preserve"> </w:t>
          </w:r>
          <w:r w:rsidRPr="00C03908">
            <w:t>members</w:t>
          </w:r>
          <w:r>
            <w:t xml:space="preserve"> </w:t>
          </w:r>
          <w:r w:rsidRPr="00C03908">
            <w:t>see</w:t>
          </w:r>
          <w:r>
            <w:t xml:space="preserve"> </w:t>
          </w:r>
          <w:r w:rsidRPr="00C03908">
            <w:t>any</w:t>
          </w:r>
          <w:r>
            <w:t xml:space="preserve"> </w:t>
          </w:r>
          <w:r w:rsidRPr="00C03908">
            <w:t>potential</w:t>
          </w:r>
          <w:r>
            <w:t xml:space="preserve"> </w:t>
          </w:r>
          <w:r w:rsidRPr="00C03908">
            <w:t>risks</w:t>
          </w:r>
          <w:r>
            <w:t xml:space="preserve"> </w:t>
          </w:r>
          <w:r w:rsidRPr="00C03908">
            <w:t>in</w:t>
          </w:r>
          <w:r>
            <w:t xml:space="preserve"> </w:t>
          </w:r>
          <w:r w:rsidRPr="00C03908">
            <w:t>all</w:t>
          </w:r>
          <w:r>
            <w:t xml:space="preserve"> </w:t>
          </w:r>
          <w:r w:rsidRPr="00C03908">
            <w:t>that?</w:t>
          </w:r>
          <w:r>
            <w:t xml:space="preserve"> </w:t>
          </w:r>
          <w:r w:rsidRPr="00C03908">
            <w:t>Your</w:t>
          </w:r>
          <w:r>
            <w:t xml:space="preserve"> </w:t>
          </w:r>
          <w:r w:rsidRPr="00C03908">
            <w:t>answers</w:t>
          </w:r>
          <w:r>
            <w:t xml:space="preserve"> </w:t>
          </w:r>
          <w:r w:rsidRPr="00C03908">
            <w:t>seem</w:t>
          </w:r>
          <w:r>
            <w:t xml:space="preserve"> </w:t>
          </w:r>
          <w:r w:rsidRPr="00C03908">
            <w:t>very</w:t>
          </w:r>
          <w:r>
            <w:t xml:space="preserve"> </w:t>
          </w:r>
          <w:r w:rsidRPr="00C03908">
            <w:t>sanguine</w:t>
          </w:r>
          <w:r>
            <w:t xml:space="preserve"> </w:t>
          </w:r>
          <w:r w:rsidRPr="00C03908">
            <w:t>on</w:t>
          </w:r>
          <w:r>
            <w:t xml:space="preserve"> </w:t>
          </w:r>
          <w:r w:rsidRPr="00C03908">
            <w:t>this</w:t>
          </w:r>
          <w:r>
            <w:t xml:space="preserve"> </w:t>
          </w:r>
          <w:r w:rsidRPr="00C03908">
            <w:t>but</w:t>
          </w:r>
          <w:r>
            <w:t xml:space="preserve"> </w:t>
          </w:r>
          <w:r w:rsidRPr="00C03908">
            <w:t>do</w:t>
          </w:r>
          <w:r>
            <w:t xml:space="preserve"> </w:t>
          </w:r>
          <w:r w:rsidRPr="00C03908">
            <w:t>people</w:t>
          </w:r>
          <w:r>
            <w:t xml:space="preserve"> </w:t>
          </w:r>
          <w:r w:rsidRPr="00C03908">
            <w:t>not</w:t>
          </w:r>
          <w:r>
            <w:t xml:space="preserve"> </w:t>
          </w:r>
          <w:r w:rsidRPr="00C03908">
            <w:t>raise</w:t>
          </w:r>
          <w:r>
            <w:t xml:space="preserve"> </w:t>
          </w:r>
          <w:r w:rsidRPr="00C03908">
            <w:t>these</w:t>
          </w:r>
          <w:r>
            <w:t xml:space="preserve"> </w:t>
          </w:r>
          <w:r w:rsidRPr="00C03908">
            <w:t>as</w:t>
          </w:r>
          <w:r>
            <w:t xml:space="preserve"> </w:t>
          </w:r>
          <w:r w:rsidRPr="00C03908">
            <w:t>concerns</w:t>
          </w:r>
          <w:r>
            <w:t xml:space="preserve"> </w:t>
          </w:r>
          <w:r w:rsidRPr="00C03908">
            <w:t>with</w:t>
          </w:r>
          <w:r>
            <w:t xml:space="preserve"> </w:t>
          </w:r>
          <w:r w:rsidRPr="00C03908">
            <w:t>you?</w:t>
          </w:r>
        </w:p>
        <w:p w:rsidR="007968F6" w:rsidRPr="00B22E6B" w:rsidP="007968F6">
          <w:pPr>
            <w:pStyle w:val="Answer"/>
          </w:pPr>
          <w:r w:rsidRPr="00B22E6B">
            <w:rPr>
              <w:rFonts w:ascii="Arial" w:hAnsi="Arial" w:cs="Arial"/>
            </w:rPr>
            <w:t>​​</w:t>
          </w:r>
          <w:r w:rsidRPr="00B22E6B">
            <w:rPr>
              <w:b/>
              <w:bCs/>
              <w:i/>
              <w:iCs/>
            </w:rPr>
            <w:t>William</w:t>
          </w:r>
          <w:r>
            <w:rPr>
              <w:b/>
              <w:bCs/>
              <w:i/>
              <w:iCs/>
            </w:rPr>
            <w:t xml:space="preserve"> </w:t>
          </w:r>
          <w:r w:rsidRPr="00B22E6B">
            <w:rPr>
              <w:b/>
              <w:bCs/>
              <w:i/>
              <w:iCs/>
            </w:rPr>
            <w:t>Bain:</w:t>
          </w:r>
          <w:r w:rsidRPr="00B22E6B">
            <w:rPr>
              <w:rFonts w:ascii="Arial" w:hAnsi="Arial"/>
              <w:b/>
              <w:bCs/>
              <w:i/>
              <w:iCs/>
            </w:rPr>
            <w:t>​</w:t>
          </w:r>
          <w:r>
            <w:t xml:space="preserve"> Our </w:t>
          </w:r>
          <w:r w:rsidRPr="00B22E6B">
            <w:t>concerns</w:t>
          </w:r>
          <w:r>
            <w:t xml:space="preserve"> </w:t>
          </w:r>
          <w:r w:rsidRPr="00EC6996">
            <w:t>regarding</w:t>
          </w:r>
          <w:r>
            <w:t xml:space="preserve"> </w:t>
          </w:r>
          <w:r w:rsidRPr="00EC6996">
            <w:t>our</w:t>
          </w:r>
          <w:r>
            <w:t xml:space="preserve"> </w:t>
          </w:r>
          <w:r w:rsidRPr="00EC6996">
            <w:t>trade</w:t>
          </w:r>
          <w:r>
            <w:t xml:space="preserve"> </w:t>
          </w:r>
          <w:r w:rsidRPr="00EC6996">
            <w:t>with</w:t>
          </w:r>
          <w:r>
            <w:t xml:space="preserve"> </w:t>
          </w:r>
          <w:r w:rsidRPr="00EC6996">
            <w:t>the</w:t>
          </w:r>
          <w:r>
            <w:t xml:space="preserve"> </w:t>
          </w:r>
          <w:r w:rsidRPr="00EC6996">
            <w:t>US</w:t>
          </w:r>
          <w:r>
            <w:t xml:space="preserve"> </w:t>
          </w:r>
          <w:r w:rsidRPr="00EC6996">
            <w:t>are</w:t>
          </w:r>
          <w:r>
            <w:t xml:space="preserve"> </w:t>
          </w:r>
          <w:r w:rsidRPr="00EC6996">
            <w:t>where</w:t>
          </w:r>
          <w:r>
            <w:t xml:space="preserve"> </w:t>
          </w:r>
          <w:r w:rsidRPr="00EC6996">
            <w:t>the</w:t>
          </w:r>
          <w:r>
            <w:t xml:space="preserve"> </w:t>
          </w:r>
          <w:r w:rsidRPr="00EC6996">
            <w:t>potential</w:t>
          </w:r>
          <w:r>
            <w:t xml:space="preserve"> </w:t>
          </w:r>
          <w:r w:rsidRPr="00EC6996">
            <w:t>scope</w:t>
          </w:r>
          <w:r>
            <w:t xml:space="preserve"> </w:t>
          </w:r>
          <w:r w:rsidRPr="00EC6996">
            <w:t>of</w:t>
          </w:r>
          <w:r>
            <w:t xml:space="preserve"> </w:t>
          </w:r>
          <w:r w:rsidRPr="00EC6996">
            <w:t>the</w:t>
          </w:r>
          <w:r>
            <w:t xml:space="preserve"> </w:t>
          </w:r>
          <w:r w:rsidRPr="00EC6996">
            <w:t>Section</w:t>
          </w:r>
          <w:r>
            <w:t xml:space="preserve"> </w:t>
          </w:r>
          <w:r w:rsidRPr="00EC6996">
            <w:t>301</w:t>
          </w:r>
          <w:r>
            <w:t xml:space="preserve"> </w:t>
          </w:r>
          <w:r w:rsidRPr="00EC6996">
            <w:t>investigations</w:t>
          </w:r>
          <w:r>
            <w:t xml:space="preserve"> </w:t>
          </w:r>
          <w:r w:rsidRPr="00EC6996">
            <w:t>is</w:t>
          </w:r>
          <w:r>
            <w:t xml:space="preserve"> </w:t>
          </w:r>
          <w:r w:rsidRPr="00EC6996">
            <w:t>heading.</w:t>
          </w:r>
          <w:r>
            <w:t xml:space="preserve"> </w:t>
          </w:r>
          <w:r w:rsidRPr="00EC6996">
            <w:t>We</w:t>
          </w:r>
          <w:r>
            <w:t xml:space="preserve"> </w:t>
          </w:r>
          <w:r w:rsidRPr="00EC6996">
            <w:t>know</w:t>
          </w:r>
          <w:r>
            <w:t xml:space="preserve"> </w:t>
          </w:r>
          <w:r w:rsidRPr="00EC6996">
            <w:t>that</w:t>
          </w:r>
          <w:r>
            <w:t xml:space="preserve"> </w:t>
          </w:r>
          <w:r w:rsidRPr="00EC6996">
            <w:t>a</w:t>
          </w:r>
          <w:r>
            <w:t xml:space="preserve"> </w:t>
          </w:r>
          <w:r w:rsidRPr="00EC6996">
            <w:t>forced-labour</w:t>
          </w:r>
          <w:r>
            <w:t xml:space="preserve"> </w:t>
          </w:r>
          <w:r w:rsidRPr="00EC6996">
            <w:t>investigation</w:t>
          </w:r>
          <w:r>
            <w:t xml:space="preserve"> </w:t>
          </w:r>
          <w:r w:rsidRPr="00EC6996">
            <w:t>has</w:t>
          </w:r>
          <w:r>
            <w:t xml:space="preserve"> </w:t>
          </w:r>
          <w:r w:rsidRPr="00EC6996">
            <w:t>commenced</w:t>
          </w:r>
          <w:r>
            <w:t xml:space="preserve">, </w:t>
          </w:r>
          <w:r w:rsidRPr="00EC6996">
            <w:t>which</w:t>
          </w:r>
          <w:r>
            <w:t xml:space="preserve"> </w:t>
          </w:r>
          <w:r w:rsidRPr="00EC6996">
            <w:t>the</w:t>
          </w:r>
          <w:r>
            <w:t xml:space="preserve"> </w:t>
          </w:r>
          <w:r w:rsidRPr="00EC6996">
            <w:t>UK</w:t>
          </w:r>
          <w:r>
            <w:t xml:space="preserve"> </w:t>
          </w:r>
          <w:r w:rsidRPr="00EC6996">
            <w:t>and</w:t>
          </w:r>
          <w:r>
            <w:t xml:space="preserve"> </w:t>
          </w:r>
          <w:r w:rsidRPr="00EC6996">
            <w:t>about</w:t>
          </w:r>
          <w:r>
            <w:t xml:space="preserve"> </w:t>
          </w:r>
          <w:r w:rsidRPr="00EC6996">
            <w:t>80</w:t>
          </w:r>
          <w:r>
            <w:t xml:space="preserve"> </w:t>
          </w:r>
          <w:r w:rsidRPr="00EC6996">
            <w:t>other</w:t>
          </w:r>
          <w:r>
            <w:t xml:space="preserve"> </w:t>
          </w:r>
          <w:r w:rsidRPr="00EC6996">
            <w:t>countries</w:t>
          </w:r>
          <w:r>
            <w:t xml:space="preserve"> </w:t>
          </w:r>
          <w:r w:rsidRPr="00EC6996">
            <w:t>are</w:t>
          </w:r>
          <w:r>
            <w:t xml:space="preserve"> </w:t>
          </w:r>
          <w:r w:rsidRPr="00EC6996">
            <w:t>party</w:t>
          </w:r>
          <w:r>
            <w:t xml:space="preserve"> </w:t>
          </w:r>
          <w:r w:rsidRPr="00EC6996">
            <w:t>to.</w:t>
          </w:r>
          <w:r>
            <w:t xml:space="preserve"> </w:t>
          </w:r>
          <w:r w:rsidRPr="00EC6996">
            <w:t>There</w:t>
          </w:r>
          <w:r>
            <w:t xml:space="preserve"> </w:t>
          </w:r>
          <w:r w:rsidRPr="00EC6996">
            <w:t>could</w:t>
          </w:r>
          <w:r>
            <w:t xml:space="preserve"> </w:t>
          </w:r>
          <w:r w:rsidRPr="00EC6996">
            <w:t>be</w:t>
          </w:r>
          <w:r>
            <w:t xml:space="preserve"> </w:t>
          </w:r>
          <w:r w:rsidRPr="00EC6996">
            <w:t>a</w:t>
          </w:r>
          <w:r>
            <w:t xml:space="preserve"> </w:t>
          </w:r>
          <w:r w:rsidRPr="00EC6996">
            <w:t>Section</w:t>
          </w:r>
          <w:r>
            <w:t xml:space="preserve"> </w:t>
          </w:r>
          <w:r w:rsidRPr="00EC6996">
            <w:t>301</w:t>
          </w:r>
          <w:r>
            <w:t xml:space="preserve"> </w:t>
          </w:r>
          <w:r w:rsidRPr="00EC6996">
            <w:t>coming</w:t>
          </w:r>
          <w:r>
            <w:t xml:space="preserve"> </w:t>
          </w:r>
          <w:r w:rsidRPr="00EC6996">
            <w:t>on</w:t>
          </w:r>
          <w:r>
            <w:t xml:space="preserve"> </w:t>
          </w:r>
          <w:r w:rsidRPr="00EC6996">
            <w:t>digital</w:t>
          </w:r>
          <w:r>
            <w:t xml:space="preserve"> </w:t>
          </w:r>
          <w:r w:rsidRPr="00EC6996">
            <w:t>services</w:t>
          </w:r>
          <w:r>
            <w:t xml:space="preserve"> </w:t>
          </w:r>
          <w:r w:rsidRPr="00EC6996">
            <w:t>taxes</w:t>
          </w:r>
          <w:r>
            <w:t xml:space="preserve"> </w:t>
          </w:r>
          <w:r w:rsidRPr="00EC6996">
            <w:t>as</w:t>
          </w:r>
          <w:r>
            <w:t xml:space="preserve"> </w:t>
          </w:r>
          <w:r w:rsidRPr="00EC6996">
            <w:t>well.</w:t>
          </w:r>
          <w:r>
            <w:t xml:space="preserve"> </w:t>
          </w:r>
          <w:r w:rsidRPr="00EC6996">
            <w:t>Our</w:t>
          </w:r>
          <w:r>
            <w:t xml:space="preserve"> </w:t>
          </w:r>
          <w:r w:rsidRPr="00EC6996">
            <w:t>sense</w:t>
          </w:r>
          <w:r>
            <w:t xml:space="preserve"> </w:t>
          </w:r>
          <w:r w:rsidRPr="00EC6996">
            <w:t>is</w:t>
          </w:r>
          <w:r>
            <w:t xml:space="preserve"> </w:t>
          </w:r>
          <w:r w:rsidRPr="00EC6996">
            <w:t>that</w:t>
          </w:r>
          <w:r>
            <w:t xml:space="preserve"> </w:t>
          </w:r>
          <w:r w:rsidRPr="00EC6996">
            <w:t>it</w:t>
          </w:r>
          <w:r>
            <w:t xml:space="preserve"> </w:t>
          </w:r>
          <w:r w:rsidRPr="00EC6996">
            <w:t>is</w:t>
          </w:r>
          <w:r>
            <w:t xml:space="preserve"> </w:t>
          </w:r>
          <w:r w:rsidRPr="00EC6996">
            <w:t>not</w:t>
          </w:r>
          <w:r>
            <w:t xml:space="preserve"> </w:t>
          </w:r>
          <w:r w:rsidRPr="00EC6996">
            <w:t>likely</w:t>
          </w:r>
          <w:r>
            <w:t xml:space="preserve"> </w:t>
          </w:r>
          <w:r w:rsidRPr="00EC6996">
            <w:t>that</w:t>
          </w:r>
          <w:r>
            <w:t xml:space="preserve"> </w:t>
          </w:r>
          <w:r w:rsidRPr="00EC6996">
            <w:t>there</w:t>
          </w:r>
          <w:r>
            <w:t xml:space="preserve"> </w:t>
          </w:r>
          <w:r w:rsidRPr="00EC6996">
            <w:t>will</w:t>
          </w:r>
          <w:r>
            <w:t xml:space="preserve"> </w:t>
          </w:r>
          <w:r w:rsidRPr="00EC6996">
            <w:t>be</w:t>
          </w:r>
          <w:r>
            <w:t xml:space="preserve"> </w:t>
          </w:r>
          <w:r w:rsidRPr="00EC6996">
            <w:t>a</w:t>
          </w:r>
          <w:r>
            <w:t xml:space="preserve"> </w:t>
          </w:r>
          <w:r w:rsidRPr="00EC6996">
            <w:t>Section</w:t>
          </w:r>
          <w:r>
            <w:t xml:space="preserve"> </w:t>
          </w:r>
          <w:r w:rsidRPr="00EC6996">
            <w:t>301</w:t>
          </w:r>
          <w:r>
            <w:t xml:space="preserve"> </w:t>
          </w:r>
          <w:r w:rsidRPr="00EC6996">
            <w:t>on</w:t>
          </w:r>
          <w:r>
            <w:t xml:space="preserve"> </w:t>
          </w:r>
          <w:r w:rsidRPr="00EC6996">
            <w:t>SPS</w:t>
          </w:r>
          <w:r>
            <w:t xml:space="preserve"> </w:t>
          </w:r>
          <w:r w:rsidRPr="00EC6996">
            <w:t>issues</w:t>
          </w:r>
          <w:r>
            <w:t xml:space="preserve"> </w:t>
          </w:r>
          <w:r w:rsidRPr="00EC6996">
            <w:t>or</w:t>
          </w:r>
          <w:r>
            <w:t xml:space="preserve"> </w:t>
          </w:r>
          <w:r w:rsidRPr="00EC6996">
            <w:t>wider</w:t>
          </w:r>
          <w:r>
            <w:t xml:space="preserve"> </w:t>
          </w:r>
          <w:r w:rsidRPr="00EC6996">
            <w:t>regulatory</w:t>
          </w:r>
          <w:r>
            <w:t xml:space="preserve"> </w:t>
          </w:r>
          <w:r w:rsidRPr="00EC6996">
            <w:t>standards</w:t>
          </w:r>
          <w:r>
            <w:t xml:space="preserve"> </w:t>
          </w:r>
          <w:r w:rsidRPr="00EC6996">
            <w:t>issues,</w:t>
          </w:r>
          <w:r>
            <w:t xml:space="preserve"> </w:t>
          </w:r>
          <w:r w:rsidRPr="00EC6996">
            <w:t>but</w:t>
          </w:r>
          <w:r>
            <w:t xml:space="preserve"> </w:t>
          </w:r>
          <w:r w:rsidRPr="00EC6996">
            <w:t>the</w:t>
          </w:r>
          <w:r>
            <w:t xml:space="preserve"> </w:t>
          </w:r>
          <w:r w:rsidRPr="00EC6996">
            <w:t>uncertainty</w:t>
          </w:r>
          <w:r>
            <w:t xml:space="preserve"> </w:t>
          </w:r>
          <w:r w:rsidRPr="00EC6996">
            <w:t>that</w:t>
          </w:r>
          <w:r>
            <w:t xml:space="preserve"> </w:t>
          </w:r>
          <w:r w:rsidRPr="00EC6996">
            <w:t>we</w:t>
          </w:r>
          <w:r>
            <w:t xml:space="preserve"> </w:t>
          </w:r>
          <w:r w:rsidRPr="00EC6996">
            <w:t>face</w:t>
          </w:r>
          <w:r>
            <w:t xml:space="preserve"> </w:t>
          </w:r>
          <w:r w:rsidRPr="00EC6996">
            <w:t>in</w:t>
          </w:r>
          <w:r>
            <w:t xml:space="preserve"> </w:t>
          </w:r>
          <w:r w:rsidRPr="00EC6996">
            <w:t>terms</w:t>
          </w:r>
          <w:r>
            <w:t xml:space="preserve"> </w:t>
          </w:r>
          <w:r w:rsidRPr="00EC6996">
            <w:t>of</w:t>
          </w:r>
          <w:r>
            <w:t xml:space="preserve"> </w:t>
          </w:r>
          <w:r w:rsidRPr="00EC6996">
            <w:t>trade</w:t>
          </w:r>
          <w:r>
            <w:t xml:space="preserve"> </w:t>
          </w:r>
          <w:r w:rsidRPr="00EC6996">
            <w:t>with</w:t>
          </w:r>
          <w:r>
            <w:t xml:space="preserve"> </w:t>
          </w:r>
          <w:r w:rsidRPr="00EC6996">
            <w:t>the</w:t>
          </w:r>
          <w:r>
            <w:t xml:space="preserve"> </w:t>
          </w:r>
          <w:r w:rsidRPr="00EC6996">
            <w:t>US</w:t>
          </w:r>
          <w:r>
            <w:t xml:space="preserve"> </w:t>
          </w:r>
          <w:r w:rsidRPr="00EC6996">
            <w:t>absolutely</w:t>
          </w:r>
          <w:r>
            <w:t xml:space="preserve"> </w:t>
          </w:r>
          <w:r w:rsidRPr="00EC6996">
            <w:t>percolat</w:t>
          </w:r>
          <w:r>
            <w:t xml:space="preserve">es </w:t>
          </w:r>
          <w:r w:rsidRPr="00EC6996">
            <w:t>into</w:t>
          </w:r>
          <w:r>
            <w:t xml:space="preserve"> </w:t>
          </w:r>
          <w:r w:rsidRPr="00EC6996">
            <w:t>what</w:t>
          </w:r>
          <w:r>
            <w:t xml:space="preserve"> </w:t>
          </w:r>
          <w:r w:rsidRPr="00EC6996">
            <w:t>is</w:t>
          </w:r>
          <w:r>
            <w:t xml:space="preserve"> </w:t>
          </w:r>
          <w:r w:rsidRPr="00EC6996">
            <w:t>happening</w:t>
          </w:r>
          <w:r>
            <w:t xml:space="preserve"> </w:t>
          </w:r>
          <w:r w:rsidRPr="00EC6996">
            <w:t>on</w:t>
          </w:r>
          <w:r>
            <w:t xml:space="preserve"> </w:t>
          </w:r>
          <w:r w:rsidRPr="00EC6996">
            <w:t>the</w:t>
          </w:r>
          <w:r>
            <w:t xml:space="preserve"> </w:t>
          </w:r>
          <w:r w:rsidRPr="00EC6996">
            <w:t>ground.</w:t>
          </w:r>
          <w:r>
            <w:t xml:space="preserve"> </w:t>
          </w:r>
          <w:r w:rsidRPr="00EC6996">
            <w:t>When</w:t>
          </w:r>
          <w:r>
            <w:t xml:space="preserve"> </w:t>
          </w:r>
          <w:r w:rsidRPr="00EC6996">
            <w:t>you</w:t>
          </w:r>
          <w:r>
            <w:t xml:space="preserve"> </w:t>
          </w:r>
          <w:r w:rsidRPr="00EC6996">
            <w:t>attend</w:t>
          </w:r>
          <w:r>
            <w:t xml:space="preserve"> </w:t>
          </w:r>
          <w:r w:rsidRPr="00EC6996">
            <w:t>international</w:t>
          </w:r>
          <w:r>
            <w:t xml:space="preserve"> </w:t>
          </w:r>
          <w:r w:rsidRPr="00EC6996">
            <w:t>trade</w:t>
          </w:r>
          <w:r>
            <w:t xml:space="preserve"> </w:t>
          </w:r>
          <w:r w:rsidRPr="00EC6996">
            <w:t>forums,</w:t>
          </w:r>
          <w:r>
            <w:t xml:space="preserve"> </w:t>
          </w:r>
          <w:r w:rsidRPr="00EC6996">
            <w:t>as</w:t>
          </w:r>
          <w:r>
            <w:t xml:space="preserve"> </w:t>
          </w:r>
          <w:r w:rsidRPr="00EC6996">
            <w:t>we</w:t>
          </w:r>
          <w:r>
            <w:t xml:space="preserve"> </w:t>
          </w:r>
          <w:r w:rsidRPr="00EC6996">
            <w:t>do</w:t>
          </w:r>
          <w:r>
            <w:t xml:space="preserve"> </w:t>
          </w:r>
          <w:r w:rsidRPr="00EC6996">
            <w:t>across</w:t>
          </w:r>
          <w:r>
            <w:t xml:space="preserve"> </w:t>
          </w:r>
          <w:r w:rsidRPr="00EC6996">
            <w:t>the</w:t>
          </w:r>
          <w:r>
            <w:t xml:space="preserve"> </w:t>
          </w:r>
          <w:r w:rsidRPr="00EC6996">
            <w:t>country—in</w:t>
          </w:r>
          <w:r>
            <w:t xml:space="preserve"> </w:t>
          </w:r>
          <w:r w:rsidRPr="00EC6996">
            <w:t>Corby</w:t>
          </w:r>
          <w:r>
            <w:t xml:space="preserve"> </w:t>
          </w:r>
          <w:r w:rsidRPr="00EC6996">
            <w:t>last</w:t>
          </w:r>
          <w:r>
            <w:t xml:space="preserve"> </w:t>
          </w:r>
          <w:r w:rsidRPr="00EC6996">
            <w:t>week—there</w:t>
          </w:r>
          <w:r>
            <w:t xml:space="preserve"> </w:t>
          </w:r>
          <w:r w:rsidRPr="00EC6996">
            <w:t>is</w:t>
          </w:r>
          <w:r>
            <w:t xml:space="preserve"> </w:t>
          </w:r>
          <w:r w:rsidRPr="00EC6996">
            <w:t>a</w:t>
          </w:r>
          <w:r>
            <w:t xml:space="preserve"> </w:t>
          </w:r>
          <w:r w:rsidRPr="00EC6996">
            <w:t>real</w:t>
          </w:r>
          <w:r>
            <w:t xml:space="preserve"> </w:t>
          </w:r>
          <w:r w:rsidRPr="00EC6996">
            <w:t>sense</w:t>
          </w:r>
          <w:r>
            <w:t xml:space="preserve"> </w:t>
          </w:r>
          <w:r w:rsidRPr="00EC6996">
            <w:t>of</w:t>
          </w:r>
          <w:r>
            <w:t xml:space="preserve"> </w:t>
          </w:r>
          <w:r w:rsidRPr="00EC6996">
            <w:t>frustration</w:t>
          </w:r>
          <w:r>
            <w:t xml:space="preserve"> </w:t>
          </w:r>
          <w:r w:rsidRPr="00EC6996">
            <w:t>with</w:t>
          </w:r>
          <w:r>
            <w:t xml:space="preserve"> </w:t>
          </w:r>
          <w:r w:rsidRPr="00EC6996">
            <w:t>the</w:t>
          </w:r>
          <w:r>
            <w:t xml:space="preserve"> </w:t>
          </w:r>
          <w:r w:rsidRPr="00EC6996">
            <w:t>constant</w:t>
          </w:r>
          <w:r>
            <w:t xml:space="preserve"> </w:t>
          </w:r>
          <w:r w:rsidRPr="00EC6996">
            <w:t>fluctuations</w:t>
          </w:r>
          <w:r>
            <w:t xml:space="preserve"> </w:t>
          </w:r>
          <w:r w:rsidRPr="00EC6996">
            <w:t>in</w:t>
          </w:r>
          <w:r>
            <w:t xml:space="preserve"> </w:t>
          </w:r>
          <w:r w:rsidRPr="00EC6996">
            <w:t>US</w:t>
          </w:r>
          <w:r>
            <w:t xml:space="preserve"> </w:t>
          </w:r>
          <w:r w:rsidRPr="00EC6996">
            <w:t>trade</w:t>
          </w:r>
          <w:r>
            <w:t xml:space="preserve"> </w:t>
          </w:r>
          <w:r w:rsidRPr="00EC6996">
            <w:t>policy.</w:t>
          </w:r>
          <w:r>
            <w:t xml:space="preserve"> </w:t>
          </w:r>
          <w:r w:rsidRPr="00EC6996">
            <w:t>I</w:t>
          </w:r>
          <w:r>
            <w:t xml:space="preserve"> </w:t>
          </w:r>
          <w:r w:rsidRPr="00EC6996">
            <w:t>do</w:t>
          </w:r>
          <w:r>
            <w:t xml:space="preserve"> </w:t>
          </w:r>
          <w:r w:rsidRPr="00EC6996">
            <w:t>not</w:t>
          </w:r>
          <w:r>
            <w:t xml:space="preserve"> </w:t>
          </w:r>
          <w:r w:rsidRPr="00EC6996">
            <w:t>think</w:t>
          </w:r>
          <w:r>
            <w:t xml:space="preserve"> </w:t>
          </w:r>
          <w:r w:rsidRPr="00EC6996">
            <w:t>that</w:t>
          </w:r>
          <w:r>
            <w:t xml:space="preserve"> </w:t>
          </w:r>
          <w:r w:rsidRPr="00EC6996">
            <w:t>these</w:t>
          </w:r>
          <w:r>
            <w:t xml:space="preserve"> </w:t>
          </w:r>
          <w:r w:rsidRPr="00EC6996">
            <w:t>agreements</w:t>
          </w:r>
          <w:r>
            <w:t xml:space="preserve"> </w:t>
          </w:r>
          <w:r w:rsidRPr="00EC6996">
            <w:t>that</w:t>
          </w:r>
          <w:r>
            <w:t xml:space="preserve"> </w:t>
          </w:r>
          <w:r w:rsidRPr="00EC6996">
            <w:t>we</w:t>
          </w:r>
          <w:r>
            <w:t xml:space="preserve"> </w:t>
          </w:r>
          <w:r w:rsidRPr="00EC6996">
            <w:t>are</w:t>
          </w:r>
          <w:r>
            <w:t xml:space="preserve"> </w:t>
          </w:r>
          <w:r w:rsidRPr="00EC6996">
            <w:t>examining</w:t>
          </w:r>
          <w:r>
            <w:t xml:space="preserve"> </w:t>
          </w:r>
          <w:r w:rsidRPr="00EC6996">
            <w:t>in</w:t>
          </w:r>
          <w:r>
            <w:t xml:space="preserve"> </w:t>
          </w:r>
          <w:r w:rsidRPr="00EC6996">
            <w:t>the</w:t>
          </w:r>
          <w:r>
            <w:t xml:space="preserve"> </w:t>
          </w:r>
          <w:r w:rsidRPr="00EC6996">
            <w:t>Committee</w:t>
          </w:r>
          <w:r>
            <w:t xml:space="preserve"> </w:t>
          </w:r>
          <w:r w:rsidRPr="00EC6996">
            <w:t>today,</w:t>
          </w:r>
          <w:r>
            <w:t xml:space="preserve"> </w:t>
          </w:r>
          <w:r w:rsidRPr="00EC6996">
            <w:t>necessarily,</w:t>
          </w:r>
          <w:r>
            <w:t xml:space="preserve"> </w:t>
          </w:r>
          <w:r w:rsidRPr="00EC6996">
            <w:t>are</w:t>
          </w:r>
          <w:r>
            <w:t xml:space="preserve"> </w:t>
          </w:r>
          <w:r w:rsidRPr="00EC6996">
            <w:t>the</w:t>
          </w:r>
          <w:r>
            <w:t xml:space="preserve"> </w:t>
          </w:r>
          <w:r w:rsidRPr="00EC6996">
            <w:t>heart</w:t>
          </w:r>
          <w:r>
            <w:t xml:space="preserve"> </w:t>
          </w:r>
          <w:r w:rsidRPr="00EC6996">
            <w:t>of</w:t>
          </w:r>
          <w:r>
            <w:t xml:space="preserve"> </w:t>
          </w:r>
          <w:r w:rsidRPr="00EC6996">
            <w:t>the</w:t>
          </w:r>
          <w:r>
            <w:t xml:space="preserve"> </w:t>
          </w:r>
          <w:r w:rsidRPr="00EC6996">
            <w:t>issue</w:t>
          </w:r>
          <w:r>
            <w:t xml:space="preserve"> </w:t>
          </w:r>
          <w:r w:rsidRPr="00EC6996">
            <w:t>that</w:t>
          </w:r>
          <w:r>
            <w:t xml:space="preserve"> </w:t>
          </w:r>
          <w:r w:rsidRPr="00EC6996">
            <w:t>the</w:t>
          </w:r>
          <w:r>
            <w:t xml:space="preserve"> </w:t>
          </w:r>
          <w:r w:rsidRPr="00EC6996">
            <w:t>US</w:t>
          </w:r>
          <w:r>
            <w:t xml:space="preserve"> </w:t>
          </w:r>
          <w:r w:rsidRPr="00EC6996">
            <w:t>has</w:t>
          </w:r>
          <w:r>
            <w:t xml:space="preserve"> </w:t>
          </w:r>
          <w:r w:rsidRPr="00EC6996">
            <w:t>in</w:t>
          </w:r>
          <w:r>
            <w:t xml:space="preserve"> </w:t>
          </w:r>
          <w:r w:rsidRPr="00EC6996">
            <w:t>certain</w:t>
          </w:r>
          <w:r>
            <w:t xml:space="preserve"> </w:t>
          </w:r>
          <w:r w:rsidRPr="00EC6996">
            <w:t>other</w:t>
          </w:r>
          <w:r>
            <w:t xml:space="preserve"> </w:t>
          </w:r>
          <w:r w:rsidRPr="00EC6996">
            <w:t>policy</w:t>
          </w:r>
          <w:r>
            <w:t xml:space="preserve"> </w:t>
          </w:r>
          <w:r w:rsidRPr="00EC6996">
            <w:t>areas,</w:t>
          </w:r>
          <w:r>
            <w:t xml:space="preserve"> </w:t>
          </w:r>
          <w:r w:rsidRPr="00EC6996">
            <w:t>which</w:t>
          </w:r>
          <w:r>
            <w:t xml:space="preserve"> </w:t>
          </w:r>
          <w:r w:rsidRPr="00EC6996">
            <w:t>are</w:t>
          </w:r>
          <w:r>
            <w:t xml:space="preserve"> </w:t>
          </w:r>
          <w:r w:rsidRPr="00EC6996">
            <w:t>more</w:t>
          </w:r>
          <w:r>
            <w:t xml:space="preserve"> </w:t>
          </w:r>
          <w:r w:rsidRPr="00EC6996">
            <w:t>likely</w:t>
          </w:r>
          <w:r>
            <w:t xml:space="preserve"> </w:t>
          </w:r>
          <w:r w:rsidRPr="00EC6996">
            <w:t>to</w:t>
          </w:r>
          <w:r>
            <w:t xml:space="preserve"> </w:t>
          </w:r>
          <w:r w:rsidRPr="00EC6996">
            <w:t>be</w:t>
          </w:r>
          <w:r>
            <w:t xml:space="preserve"> </w:t>
          </w:r>
          <w:r w:rsidRPr="00EC6996">
            <w:t>relevant</w:t>
          </w:r>
          <w:r>
            <w:t xml:space="preserve"> </w:t>
          </w:r>
          <w:r w:rsidRPr="00EC6996">
            <w:t>to</w:t>
          </w:r>
          <w:r>
            <w:t xml:space="preserve"> </w:t>
          </w:r>
          <w:r w:rsidRPr="00EC6996">
            <w:t>where</w:t>
          </w:r>
          <w:r>
            <w:t xml:space="preserve"> </w:t>
          </w:r>
          <w:r w:rsidRPr="00EC6996">
            <w:t>it</w:t>
          </w:r>
          <w:r>
            <w:t xml:space="preserve"> </w:t>
          </w:r>
          <w:r w:rsidRPr="00EC6996">
            <w:t>goes</w:t>
          </w:r>
          <w:r>
            <w:t xml:space="preserve"> </w:t>
          </w:r>
          <w:r w:rsidRPr="00EC6996">
            <w:t>in</w:t>
          </w:r>
          <w:r>
            <w:t xml:space="preserve"> </w:t>
          </w:r>
          <w:r w:rsidRPr="00EC6996">
            <w:t>tariff</w:t>
          </w:r>
          <w:r>
            <w:t xml:space="preserve"> </w:t>
          </w:r>
          <w:r w:rsidRPr="00EC6996">
            <w:t>policy</w:t>
          </w:r>
          <w:r>
            <w:t xml:space="preserve"> </w:t>
          </w:r>
          <w:r w:rsidRPr="00EC6996">
            <w:t>from</w:t>
          </w:r>
          <w:r>
            <w:t xml:space="preserve"> </w:t>
          </w:r>
          <w:r w:rsidRPr="00EC6996">
            <w:t>July</w:t>
          </w:r>
          <w:r>
            <w:t xml:space="preserve"> </w:t>
          </w:r>
          <w:r w:rsidRPr="00EC6996">
            <w:t>this</w:t>
          </w:r>
          <w:r>
            <w:t xml:space="preserve"> </w:t>
          </w:r>
          <w:r w:rsidRPr="00EC6996">
            <w:t>year.</w:t>
          </w:r>
          <w:r>
            <w:t xml:space="preserve"> </w:t>
          </w:r>
        </w:p>
        <w:p w:rsidR="007968F6" w:rsidRPr="00B22E6B" w:rsidP="007968F6">
          <w:pPr>
            <w:pStyle w:val="Remark"/>
          </w:pPr>
          <w:r w:rsidRPr="00B22E6B">
            <w:rPr>
              <w:rFonts w:ascii="Arial" w:hAnsi="Arial" w:cs="Arial"/>
            </w:rPr>
            <w:t>​​</w:t>
          </w:r>
          <w:r w:rsidRPr="00B22E6B">
            <w:rPr>
              <w:b/>
              <w:bCs/>
            </w:rPr>
            <w:t>The</w:t>
          </w:r>
          <w:r>
            <w:rPr>
              <w:b/>
              <w:bCs/>
            </w:rPr>
            <w:t xml:space="preserve"> </w:t>
          </w:r>
          <w:r w:rsidRPr="00B22E6B">
            <w:rPr>
              <w:b/>
              <w:bCs/>
            </w:rPr>
            <w:t>Chair:</w:t>
          </w:r>
          <w:r w:rsidRPr="00B22E6B">
            <w:rPr>
              <w:rFonts w:ascii="Arial" w:hAnsi="Arial" w:cs="Arial"/>
              <w:b/>
              <w:bCs/>
            </w:rPr>
            <w:t>​</w:t>
          </w:r>
          <w:r>
            <w:t xml:space="preserve"> </w:t>
          </w:r>
          <w:r w:rsidRPr="00F50E1A">
            <w:t>To</w:t>
          </w:r>
          <w:r>
            <w:t xml:space="preserve"> </w:t>
          </w:r>
          <w:r w:rsidRPr="00F50E1A">
            <w:t>what</w:t>
          </w:r>
          <w:r>
            <w:t xml:space="preserve"> </w:t>
          </w:r>
          <w:r w:rsidRPr="00F50E1A">
            <w:t>extent</w:t>
          </w:r>
          <w:r>
            <w:t xml:space="preserve"> </w:t>
          </w:r>
          <w:r w:rsidRPr="00F50E1A">
            <w:t>does</w:t>
          </w:r>
          <w:r>
            <w:t xml:space="preserve"> </w:t>
          </w:r>
          <w:r w:rsidRPr="00F50E1A">
            <w:t>that</w:t>
          </w:r>
          <w:r>
            <w:t xml:space="preserve"> </w:t>
          </w:r>
          <w:r w:rsidRPr="00F50E1A">
            <w:t>judgment</w:t>
          </w:r>
          <w:r>
            <w:t xml:space="preserve"> </w:t>
          </w:r>
          <w:r w:rsidRPr="00F50E1A">
            <w:t>and</w:t>
          </w:r>
          <w:r>
            <w:t xml:space="preserve"> </w:t>
          </w:r>
          <w:r w:rsidRPr="00F50E1A">
            <w:t>the</w:t>
          </w:r>
          <w:r>
            <w:t xml:space="preserve"> </w:t>
          </w:r>
          <w:r w:rsidRPr="00F50E1A">
            <w:t>judgment</w:t>
          </w:r>
          <w:r>
            <w:t xml:space="preserve"> </w:t>
          </w:r>
          <w:r w:rsidRPr="00F50E1A">
            <w:t>of</w:t>
          </w:r>
          <w:r>
            <w:t xml:space="preserve"> </w:t>
          </w:r>
          <w:r w:rsidRPr="00F50E1A">
            <w:t>your</w:t>
          </w:r>
          <w:r>
            <w:t xml:space="preserve"> </w:t>
          </w:r>
          <w:r w:rsidRPr="00F50E1A">
            <w:t>members</w:t>
          </w:r>
          <w:r>
            <w:t xml:space="preserve"> </w:t>
          </w:r>
          <w:r w:rsidRPr="00F50E1A">
            <w:t>more</w:t>
          </w:r>
          <w:r>
            <w:t xml:space="preserve"> </w:t>
          </w:r>
          <w:r w:rsidRPr="00F50E1A">
            <w:t>widely</w:t>
          </w:r>
          <w:r>
            <w:t xml:space="preserve"> </w:t>
          </w:r>
          <w:r w:rsidRPr="00F50E1A">
            <w:t>on</w:t>
          </w:r>
          <w:r>
            <w:t xml:space="preserve"> </w:t>
          </w:r>
          <w:r w:rsidRPr="00F50E1A">
            <w:t>the</w:t>
          </w:r>
          <w:r>
            <w:t xml:space="preserve"> </w:t>
          </w:r>
          <w:r w:rsidRPr="00F50E1A">
            <w:t>benefits</w:t>
          </w:r>
          <w:r>
            <w:t xml:space="preserve"> </w:t>
          </w:r>
          <w:r w:rsidRPr="00F50E1A">
            <w:t>of</w:t>
          </w:r>
          <w:r>
            <w:t xml:space="preserve"> </w:t>
          </w:r>
          <w:r w:rsidRPr="00F50E1A">
            <w:t>these</w:t>
          </w:r>
          <w:r>
            <w:t xml:space="preserve"> </w:t>
          </w:r>
          <w:r w:rsidRPr="00F50E1A">
            <w:t>agreements</w:t>
          </w:r>
          <w:r>
            <w:t xml:space="preserve"> </w:t>
          </w:r>
          <w:r w:rsidRPr="00F50E1A">
            <w:t>depend</w:t>
          </w:r>
          <w:r>
            <w:t xml:space="preserve"> </w:t>
          </w:r>
          <w:r w:rsidRPr="00F50E1A">
            <w:t>upon</w:t>
          </w:r>
          <w:r>
            <w:t xml:space="preserve"> </w:t>
          </w:r>
          <w:r w:rsidRPr="00F50E1A">
            <w:t>the</w:t>
          </w:r>
          <w:r>
            <w:t xml:space="preserve"> </w:t>
          </w:r>
          <w:r w:rsidRPr="00F50E1A">
            <w:t>nature</w:t>
          </w:r>
          <w:r>
            <w:t xml:space="preserve"> </w:t>
          </w:r>
          <w:r w:rsidRPr="00F50E1A">
            <w:t>and</w:t>
          </w:r>
          <w:r>
            <w:t xml:space="preserve"> </w:t>
          </w:r>
          <w:r w:rsidRPr="00F50E1A">
            <w:t>scale</w:t>
          </w:r>
          <w:r>
            <w:t xml:space="preserve"> </w:t>
          </w:r>
          <w:r w:rsidRPr="00F50E1A">
            <w:t>of</w:t>
          </w:r>
          <w:r>
            <w:t xml:space="preserve"> </w:t>
          </w:r>
          <w:r w:rsidRPr="00F50E1A">
            <w:t>any</w:t>
          </w:r>
          <w:r>
            <w:t xml:space="preserve"> </w:t>
          </w:r>
          <w:r w:rsidRPr="00F50E1A">
            <w:t>carveouts</w:t>
          </w:r>
          <w:r>
            <w:t xml:space="preserve"> </w:t>
          </w:r>
          <w:r w:rsidRPr="00F50E1A">
            <w:t>that</w:t>
          </w:r>
          <w:r>
            <w:t xml:space="preserve"> </w:t>
          </w:r>
          <w:r w:rsidRPr="00F50E1A">
            <w:t>are</w:t>
          </w:r>
          <w:r>
            <w:t xml:space="preserve"> </w:t>
          </w:r>
          <w:r w:rsidRPr="00F50E1A">
            <w:t>negotiated</w:t>
          </w:r>
          <w:r>
            <w:t xml:space="preserve"> </w:t>
          </w:r>
          <w:r w:rsidRPr="00F50E1A">
            <w:t>between</w:t>
          </w:r>
          <w:r>
            <w:t xml:space="preserve"> </w:t>
          </w:r>
          <w:r w:rsidRPr="00F50E1A">
            <w:t>the</w:t>
          </w:r>
          <w:r>
            <w:t xml:space="preserve"> </w:t>
          </w:r>
          <w:r w:rsidRPr="00F50E1A">
            <w:t>UK</w:t>
          </w:r>
          <w:r>
            <w:t xml:space="preserve"> </w:t>
          </w:r>
          <w:r w:rsidRPr="00F50E1A">
            <w:t>and</w:t>
          </w:r>
          <w:r>
            <w:t xml:space="preserve"> </w:t>
          </w:r>
          <w:r w:rsidRPr="00F50E1A">
            <w:t>the</w:t>
          </w:r>
          <w:r>
            <w:t xml:space="preserve"> </w:t>
          </w:r>
          <w:r w:rsidRPr="00F50E1A">
            <w:t>EU?</w:t>
          </w:r>
        </w:p>
        <w:p w:rsidR="007968F6" w:rsidP="007968F6">
          <w:pPr>
            <w:pStyle w:val="Answer"/>
          </w:pPr>
          <w:r w:rsidRPr="00B22E6B">
            <w:rPr>
              <w:rFonts w:ascii="Arial" w:hAnsi="Arial" w:cs="Arial"/>
            </w:rPr>
            <w:t>​​</w:t>
          </w:r>
          <w:r w:rsidRPr="00B22E6B">
            <w:rPr>
              <w:b/>
              <w:bCs/>
              <w:i/>
              <w:iCs/>
            </w:rPr>
            <w:t>William</w:t>
          </w:r>
          <w:r>
            <w:rPr>
              <w:b/>
              <w:bCs/>
              <w:i/>
              <w:iCs/>
            </w:rPr>
            <w:t xml:space="preserve"> </w:t>
          </w:r>
          <w:r w:rsidRPr="00B22E6B">
            <w:rPr>
              <w:b/>
              <w:bCs/>
              <w:i/>
              <w:iCs/>
            </w:rPr>
            <w:t>Bain:</w:t>
          </w:r>
          <w:r w:rsidRPr="00B22E6B">
            <w:rPr>
              <w:rFonts w:ascii="Arial" w:hAnsi="Arial" w:cs="Arial"/>
            </w:rPr>
            <w:t>​</w:t>
          </w:r>
          <w:r>
            <w:t xml:space="preserve"> </w:t>
          </w:r>
          <w:r w:rsidRPr="00B22E6B">
            <w:t>I</w:t>
          </w:r>
          <w:r>
            <w:t xml:space="preserve"> am </w:t>
          </w:r>
          <w:r w:rsidRPr="00B22E6B">
            <w:t>delighted</w:t>
          </w:r>
          <w:r>
            <w:t xml:space="preserve"> </w:t>
          </w:r>
          <w:r w:rsidRPr="00B22E6B">
            <w:t>to</w:t>
          </w:r>
          <w:r>
            <w:t xml:space="preserve"> </w:t>
          </w:r>
          <w:r w:rsidRPr="00B22E6B">
            <w:t>give</w:t>
          </w:r>
          <w:r>
            <w:t xml:space="preserve"> </w:t>
          </w:r>
          <w:r w:rsidRPr="00B22E6B">
            <w:t>the</w:t>
          </w:r>
          <w:r>
            <w:t xml:space="preserve"> c</w:t>
          </w:r>
          <w:r w:rsidRPr="00B22E6B">
            <w:t>ommittee</w:t>
          </w:r>
          <w:r>
            <w:t xml:space="preserve"> </w:t>
          </w:r>
          <w:r w:rsidRPr="00852F73">
            <w:t>a</w:t>
          </w:r>
          <w:r>
            <w:t xml:space="preserve"> </w:t>
          </w:r>
          <w:r w:rsidRPr="00852F73">
            <w:t>first</w:t>
          </w:r>
          <w:r>
            <w:t xml:space="preserve"> </w:t>
          </w:r>
          <w:r w:rsidRPr="00852F73">
            <w:t>cut</w:t>
          </w:r>
          <w:r>
            <w:t xml:space="preserve"> </w:t>
          </w:r>
          <w:r w:rsidRPr="00852F73">
            <w:t>of</w:t>
          </w:r>
          <w:r>
            <w:t xml:space="preserve"> </w:t>
          </w:r>
          <w:r w:rsidRPr="00852F73">
            <w:t>some</w:t>
          </w:r>
          <w:r>
            <w:t xml:space="preserve"> </w:t>
          </w:r>
          <w:r w:rsidRPr="00852F73">
            <w:t>survey</w:t>
          </w:r>
          <w:r>
            <w:t xml:space="preserve"> </w:t>
          </w:r>
          <w:r w:rsidRPr="00852F73">
            <w:t>data</w:t>
          </w:r>
          <w:r>
            <w:t xml:space="preserve"> </w:t>
          </w:r>
          <w:r w:rsidRPr="00852F73">
            <w:t>that</w:t>
          </w:r>
          <w:r>
            <w:t xml:space="preserve"> </w:t>
          </w:r>
          <w:r w:rsidRPr="00852F73">
            <w:t>we</w:t>
          </w:r>
          <w:r>
            <w:t xml:space="preserve"> </w:t>
          </w:r>
          <w:r w:rsidRPr="00852F73">
            <w:t>have</w:t>
          </w:r>
          <w:r>
            <w:t xml:space="preserve"> </w:t>
          </w:r>
          <w:r w:rsidRPr="00852F73">
            <w:t>been</w:t>
          </w:r>
          <w:r>
            <w:t xml:space="preserve"> </w:t>
          </w:r>
          <w:r w:rsidRPr="00852F73">
            <w:t>doing</w:t>
          </w:r>
          <w:r>
            <w:t xml:space="preserve"> </w:t>
          </w:r>
          <w:r w:rsidRPr="00852F73">
            <w:t>over</w:t>
          </w:r>
          <w:r>
            <w:t xml:space="preserve"> </w:t>
          </w:r>
          <w:r w:rsidRPr="00852F73">
            <w:t>the</w:t>
          </w:r>
          <w:r>
            <w:t xml:space="preserve"> </w:t>
          </w:r>
          <w:r w:rsidRPr="00852F73">
            <w:t>past</w:t>
          </w:r>
          <w:r>
            <w:t xml:space="preserve"> </w:t>
          </w:r>
          <w:r w:rsidRPr="00852F73">
            <w:t>three</w:t>
          </w:r>
          <w:r>
            <w:t xml:space="preserve"> </w:t>
          </w:r>
          <w:r w:rsidRPr="00852F73">
            <w:t>weeks</w:t>
          </w:r>
          <w:r>
            <w:t xml:space="preserve">, </w:t>
          </w:r>
          <w:r w:rsidRPr="00852F73">
            <w:t>as</w:t>
          </w:r>
          <w:r>
            <w:t xml:space="preserve"> </w:t>
          </w:r>
          <w:r w:rsidRPr="00852F73">
            <w:t>this</w:t>
          </w:r>
          <w:r>
            <w:t xml:space="preserve"> </w:t>
          </w:r>
          <w:r w:rsidRPr="00852F73">
            <w:t>issue</w:t>
          </w:r>
          <w:r>
            <w:t xml:space="preserve"> </w:t>
          </w:r>
          <w:r w:rsidRPr="00852F73">
            <w:t>has</w:t>
          </w:r>
          <w:r>
            <w:t xml:space="preserve"> </w:t>
          </w:r>
          <w:r w:rsidRPr="00852F73">
            <w:t>gained</w:t>
          </w:r>
          <w:r>
            <w:t xml:space="preserve"> </w:t>
          </w:r>
          <w:r w:rsidRPr="00852F73">
            <w:t>in</w:t>
          </w:r>
          <w:r>
            <w:t xml:space="preserve"> </w:t>
          </w:r>
          <w:r w:rsidRPr="00852F73">
            <w:t>prominence.</w:t>
          </w:r>
          <w:r>
            <w:t xml:space="preserve"> O</w:t>
          </w:r>
          <w:r w:rsidRPr="00852F73">
            <w:t>f</w:t>
          </w:r>
          <w:r>
            <w:t xml:space="preserve"> </w:t>
          </w:r>
          <w:r w:rsidRPr="00852F73">
            <w:t>over</w:t>
          </w:r>
          <w:r>
            <w:t xml:space="preserve"> </w:t>
          </w:r>
          <w:r w:rsidRPr="00852F73">
            <w:t>600</w:t>
          </w:r>
          <w:r>
            <w:t xml:space="preserve"> </w:t>
          </w:r>
          <w:r w:rsidRPr="00852F73">
            <w:t>members</w:t>
          </w:r>
          <w:r>
            <w:t xml:space="preserve"> </w:t>
          </w:r>
          <w:r w:rsidRPr="00852F73">
            <w:t>that</w:t>
          </w:r>
          <w:r>
            <w:t xml:space="preserve"> </w:t>
          </w:r>
          <w:r w:rsidRPr="00852F73">
            <w:t>we</w:t>
          </w:r>
          <w:r>
            <w:t xml:space="preserve"> </w:t>
          </w:r>
          <w:r w:rsidRPr="00852F73">
            <w:t>surveyed</w:t>
          </w:r>
          <w:r>
            <w:t xml:space="preserve"> </w:t>
          </w:r>
          <w:r w:rsidRPr="00852F73">
            <w:t>within</w:t>
          </w:r>
          <w:r>
            <w:t xml:space="preserve"> </w:t>
          </w:r>
          <w:r w:rsidRPr="00852F73">
            <w:t>the</w:t>
          </w:r>
          <w:r>
            <w:t xml:space="preserve"> </w:t>
          </w:r>
          <w:r w:rsidRPr="00852F73">
            <w:t>British</w:t>
          </w:r>
          <w:r>
            <w:t xml:space="preserve"> </w:t>
          </w:r>
          <w:r w:rsidRPr="00852F73">
            <w:t>Chambers</w:t>
          </w:r>
          <w:r>
            <w:t xml:space="preserve"> </w:t>
          </w:r>
          <w:r w:rsidRPr="00852F73">
            <w:t>of</w:t>
          </w:r>
          <w:r>
            <w:t xml:space="preserve"> </w:t>
          </w:r>
          <w:r w:rsidRPr="00852F73">
            <w:t>Commerce,</w:t>
          </w:r>
          <w:r>
            <w:t xml:space="preserve"> </w:t>
          </w:r>
          <w:r w:rsidRPr="00852F73">
            <w:t>44%</w:t>
          </w:r>
          <w:r>
            <w:t xml:space="preserve"> </w:t>
          </w:r>
          <w:r w:rsidRPr="00852F73">
            <w:t>of</w:t>
          </w:r>
          <w:r>
            <w:t xml:space="preserve"> </w:t>
          </w:r>
          <w:r w:rsidRPr="00852F73">
            <w:t>firms</w:t>
          </w:r>
          <w:r>
            <w:t xml:space="preserve"> say </w:t>
          </w:r>
          <w:r w:rsidRPr="00852F73">
            <w:t>that</w:t>
          </w:r>
          <w:r>
            <w:t xml:space="preserve"> </w:t>
          </w:r>
          <w:r w:rsidRPr="00852F73">
            <w:t>EU</w:t>
          </w:r>
          <w:r>
            <w:t xml:space="preserve"> </w:t>
          </w:r>
          <w:r w:rsidRPr="00852F73">
            <w:t>alignment</w:t>
          </w:r>
          <w:r>
            <w:t xml:space="preserve"> </w:t>
          </w:r>
          <w:r w:rsidRPr="00852F73">
            <w:t>by</w:t>
          </w:r>
          <w:r>
            <w:t xml:space="preserve"> </w:t>
          </w:r>
          <w:r w:rsidRPr="00852F73">
            <w:t>default</w:t>
          </w:r>
          <w:r>
            <w:t xml:space="preserve"> </w:t>
          </w:r>
          <w:r w:rsidRPr="00852F73">
            <w:t>would</w:t>
          </w:r>
          <w:r>
            <w:t xml:space="preserve"> </w:t>
          </w:r>
          <w:r w:rsidRPr="00852F73">
            <w:t>help</w:t>
          </w:r>
          <w:r>
            <w:t xml:space="preserve"> </w:t>
          </w:r>
          <w:r w:rsidRPr="00852F73">
            <w:t>their</w:t>
          </w:r>
          <w:r>
            <w:t xml:space="preserve"> </w:t>
          </w:r>
          <w:r w:rsidRPr="00852F73">
            <w:t>business</w:t>
          </w:r>
          <w:r>
            <w:t xml:space="preserve"> </w:t>
          </w:r>
          <w:r w:rsidRPr="00852F73">
            <w:t>to</w:t>
          </w:r>
          <w:r>
            <w:t xml:space="preserve"> </w:t>
          </w:r>
          <w:r w:rsidRPr="00852F73">
            <w:t>trade</w:t>
          </w:r>
          <w:r>
            <w:t xml:space="preserve"> </w:t>
          </w:r>
          <w:r w:rsidRPr="00852F73">
            <w:t>and</w:t>
          </w:r>
          <w:r>
            <w:t xml:space="preserve"> </w:t>
          </w:r>
          <w:r w:rsidRPr="00852F73">
            <w:t>grow</w:t>
          </w:r>
          <w:r>
            <w:t xml:space="preserve"> </w:t>
          </w:r>
          <w:r w:rsidRPr="00852F73">
            <w:t>more</w:t>
          </w:r>
          <w:r>
            <w:t xml:space="preserve">; </w:t>
          </w:r>
          <w:r w:rsidRPr="00852F73">
            <w:t>14%</w:t>
          </w:r>
          <w:r>
            <w:t xml:space="preserve"> </w:t>
          </w:r>
          <w:r w:rsidRPr="00852F73">
            <w:t>disagree</w:t>
          </w:r>
          <w:r>
            <w:t xml:space="preserve">; </w:t>
          </w:r>
          <w:r w:rsidRPr="00852F73">
            <w:t>24%</w:t>
          </w:r>
          <w:r>
            <w:t xml:space="preserve"> say that there would be </w:t>
          </w:r>
          <w:r w:rsidRPr="00852F73">
            <w:t>no</w:t>
          </w:r>
          <w:r>
            <w:t xml:space="preserve"> </w:t>
          </w:r>
          <w:r w:rsidRPr="00852F73">
            <w:t>impact</w:t>
          </w:r>
          <w:r>
            <w:t xml:space="preserve">; and </w:t>
          </w:r>
          <w:r w:rsidRPr="00852F73">
            <w:t>16%</w:t>
          </w:r>
          <w:r>
            <w:t xml:space="preserve"> say that </w:t>
          </w:r>
          <w:r w:rsidRPr="00852F73">
            <w:t>they</w:t>
          </w:r>
          <w:r>
            <w:t xml:space="preserve"> are </w:t>
          </w:r>
          <w:r w:rsidRPr="00852F73">
            <w:t>unsure.</w:t>
          </w:r>
          <w:r>
            <w:t xml:space="preserve"> </w:t>
          </w:r>
        </w:p>
        <w:p w:rsidR="007968F6" w:rsidP="007968F6">
          <w:pPr>
            <w:pStyle w:val="Answer"/>
          </w:pPr>
          <w:r w:rsidRPr="00852F73">
            <w:t>There</w:t>
          </w:r>
          <w:r>
            <w:t xml:space="preserve"> </w:t>
          </w:r>
          <w:r w:rsidRPr="00852F73">
            <w:t>is</w:t>
          </w:r>
          <w:r>
            <w:t xml:space="preserve"> </w:t>
          </w:r>
          <w:r w:rsidRPr="00852F73">
            <w:t>a</w:t>
          </w:r>
          <w:r>
            <w:t xml:space="preserve"> </w:t>
          </w:r>
          <w:r w:rsidRPr="00852F73">
            <w:t>distinction</w:t>
          </w:r>
          <w:r>
            <w:t xml:space="preserve"> </w:t>
          </w:r>
          <w:r w:rsidRPr="00852F73">
            <w:t>between</w:t>
          </w:r>
          <w:r>
            <w:t xml:space="preserve"> </w:t>
          </w:r>
          <w:r w:rsidRPr="00852F73">
            <w:t>exporters</w:t>
          </w:r>
          <w:r>
            <w:t xml:space="preserve"> </w:t>
          </w:r>
          <w:r w:rsidRPr="00852F73">
            <w:t>and</w:t>
          </w:r>
          <w:r>
            <w:t xml:space="preserve"> </w:t>
          </w:r>
          <w:r w:rsidRPr="00852F73">
            <w:t>non</w:t>
          </w:r>
          <w:r>
            <w:t>-</w:t>
          </w:r>
          <w:r w:rsidRPr="00852F73">
            <w:t>exporters.</w:t>
          </w:r>
          <w:r>
            <w:t xml:space="preserve"> Among </w:t>
          </w:r>
          <w:r w:rsidRPr="00852F73">
            <w:t>exporters,</w:t>
          </w:r>
          <w:r>
            <w:t xml:space="preserve"> </w:t>
          </w:r>
          <w:r w:rsidRPr="00852F73">
            <w:t>56%</w:t>
          </w:r>
          <w:r>
            <w:t xml:space="preserve"> </w:t>
          </w:r>
          <w:r w:rsidRPr="00852F73">
            <w:t>of</w:t>
          </w:r>
          <w:r>
            <w:t xml:space="preserve"> </w:t>
          </w:r>
          <w:r w:rsidRPr="00852F73">
            <w:t>members</w:t>
          </w:r>
          <w:r>
            <w:t xml:space="preserve"> </w:t>
          </w:r>
          <w:r w:rsidRPr="00852F73">
            <w:t>say</w:t>
          </w:r>
          <w:r>
            <w:t xml:space="preserve"> </w:t>
          </w:r>
          <w:r w:rsidRPr="00852F73">
            <w:t>that</w:t>
          </w:r>
          <w:r>
            <w:t xml:space="preserve"> </w:t>
          </w:r>
          <w:r w:rsidRPr="00852F73">
            <w:t>EU</w:t>
          </w:r>
          <w:r>
            <w:t xml:space="preserve"> </w:t>
          </w:r>
          <w:r w:rsidRPr="00852F73">
            <w:t>alignment</w:t>
          </w:r>
          <w:r>
            <w:t xml:space="preserve"> </w:t>
          </w:r>
          <w:r w:rsidRPr="00852F73">
            <w:t>by</w:t>
          </w:r>
          <w:r>
            <w:t xml:space="preserve"> </w:t>
          </w:r>
          <w:r w:rsidRPr="00852F73">
            <w:t>default</w:t>
          </w:r>
          <w:r>
            <w:t xml:space="preserve"> </w:t>
          </w:r>
          <w:r w:rsidRPr="00852F73">
            <w:t>would</w:t>
          </w:r>
          <w:r>
            <w:t xml:space="preserve"> </w:t>
          </w:r>
          <w:r w:rsidRPr="00852F73">
            <w:t>help</w:t>
          </w:r>
          <w:r>
            <w:t xml:space="preserve"> </w:t>
          </w:r>
          <w:r w:rsidRPr="00852F73">
            <w:t>their</w:t>
          </w:r>
          <w:r>
            <w:t xml:space="preserve"> </w:t>
          </w:r>
          <w:r w:rsidRPr="00852F73">
            <w:t>business</w:t>
          </w:r>
          <w:r>
            <w:t xml:space="preserve"> </w:t>
          </w:r>
          <w:r w:rsidRPr="00852F73">
            <w:t>to</w:t>
          </w:r>
          <w:r>
            <w:t xml:space="preserve"> </w:t>
          </w:r>
          <w:r w:rsidRPr="00852F73">
            <w:t>trade</w:t>
          </w:r>
          <w:r>
            <w:t xml:space="preserve"> </w:t>
          </w:r>
          <w:r w:rsidRPr="00852F73">
            <w:t>more</w:t>
          </w:r>
          <w:r>
            <w:t xml:space="preserve">; </w:t>
          </w:r>
          <w:r w:rsidRPr="00852F73">
            <w:t>19%</w:t>
          </w:r>
          <w:r>
            <w:t xml:space="preserve"> </w:t>
          </w:r>
          <w:r w:rsidRPr="00852F73">
            <w:t>disagree</w:t>
          </w:r>
          <w:r>
            <w:t xml:space="preserve">; </w:t>
          </w:r>
          <w:r w:rsidRPr="00852F73">
            <w:t>18%</w:t>
          </w:r>
          <w:r>
            <w:t xml:space="preserve"> </w:t>
          </w:r>
          <w:r w:rsidRPr="00852F73">
            <w:t>say</w:t>
          </w:r>
          <w:r>
            <w:t xml:space="preserve"> that it would make </w:t>
          </w:r>
          <w:r w:rsidRPr="00852F73">
            <w:t>no</w:t>
          </w:r>
          <w:r>
            <w:t xml:space="preserve"> </w:t>
          </w:r>
          <w:r w:rsidRPr="00852F73">
            <w:t>impact</w:t>
          </w:r>
          <w:r>
            <w:t xml:space="preserve">; </w:t>
          </w:r>
          <w:r w:rsidRPr="00852F73">
            <w:t>and</w:t>
          </w:r>
          <w:r>
            <w:t xml:space="preserve"> </w:t>
          </w:r>
          <w:r w:rsidRPr="00852F73">
            <w:t>7%</w:t>
          </w:r>
          <w:r>
            <w:t xml:space="preserve"> are </w:t>
          </w:r>
          <w:r w:rsidRPr="00852F73">
            <w:t>unsure.</w:t>
          </w:r>
          <w:r>
            <w:t xml:space="preserve"> </w:t>
          </w:r>
          <w:r w:rsidRPr="00852F73">
            <w:t>Among</w:t>
          </w:r>
          <w:r>
            <w:t xml:space="preserve"> </w:t>
          </w:r>
          <w:r w:rsidRPr="00852F73">
            <w:t>non</w:t>
          </w:r>
          <w:r>
            <w:t>-</w:t>
          </w:r>
          <w:r w:rsidRPr="00852F73">
            <w:t>exporters,</w:t>
          </w:r>
          <w:r>
            <w:t xml:space="preserve"> </w:t>
          </w:r>
          <w:r w:rsidRPr="00852F73">
            <w:t>33%</w:t>
          </w:r>
          <w:r>
            <w:t xml:space="preserve"> </w:t>
          </w:r>
          <w:r w:rsidRPr="00852F73">
            <w:t>of</w:t>
          </w:r>
          <w:r>
            <w:t xml:space="preserve"> </w:t>
          </w:r>
          <w:r w:rsidRPr="00852F73">
            <w:t>firms</w:t>
          </w:r>
          <w:r>
            <w:t xml:space="preserve"> </w:t>
          </w:r>
          <w:r w:rsidRPr="00852F73">
            <w:t>say</w:t>
          </w:r>
          <w:r>
            <w:t xml:space="preserve"> </w:t>
          </w:r>
          <w:r w:rsidRPr="00852F73">
            <w:t>that</w:t>
          </w:r>
          <w:r>
            <w:t xml:space="preserve"> </w:t>
          </w:r>
          <w:r w:rsidRPr="00852F73">
            <w:t>EU</w:t>
          </w:r>
          <w:r>
            <w:t xml:space="preserve"> </w:t>
          </w:r>
          <w:r w:rsidRPr="00852F73">
            <w:t>alignment</w:t>
          </w:r>
          <w:r>
            <w:t xml:space="preserve"> </w:t>
          </w:r>
          <w:r w:rsidRPr="00852F73">
            <w:t>by</w:t>
          </w:r>
          <w:r>
            <w:t xml:space="preserve"> </w:t>
          </w:r>
          <w:r w:rsidRPr="00852F73">
            <w:t>default</w:t>
          </w:r>
          <w:r>
            <w:t xml:space="preserve"> </w:t>
          </w:r>
          <w:r w:rsidRPr="00852F73">
            <w:t>would</w:t>
          </w:r>
          <w:r>
            <w:t xml:space="preserve"> </w:t>
          </w:r>
          <w:r w:rsidRPr="00852F73">
            <w:t>help</w:t>
          </w:r>
          <w:r>
            <w:t xml:space="preserve"> </w:t>
          </w:r>
          <w:r w:rsidRPr="00852F73">
            <w:t>their</w:t>
          </w:r>
          <w:r>
            <w:t xml:space="preserve"> </w:t>
          </w:r>
          <w:r w:rsidRPr="00852F73">
            <w:t>firms</w:t>
          </w:r>
          <w:r>
            <w:t xml:space="preserve"> </w:t>
          </w:r>
          <w:r w:rsidRPr="00852F73">
            <w:t>to</w:t>
          </w:r>
          <w:r>
            <w:t xml:space="preserve"> </w:t>
          </w:r>
          <w:r w:rsidRPr="00852F73">
            <w:t>trade</w:t>
          </w:r>
          <w:r>
            <w:t xml:space="preserve"> </w:t>
          </w:r>
          <w:r w:rsidRPr="00852F73">
            <w:t>more</w:t>
          </w:r>
          <w:r>
            <w:t xml:space="preserve">; </w:t>
          </w:r>
          <w:r w:rsidRPr="00852F73">
            <w:t>16%</w:t>
          </w:r>
          <w:r>
            <w:t xml:space="preserve"> </w:t>
          </w:r>
          <w:r w:rsidRPr="00852F73">
            <w:t>disagree</w:t>
          </w:r>
          <w:r>
            <w:t xml:space="preserve">; </w:t>
          </w:r>
          <w:r w:rsidRPr="00852F73">
            <w:t>32%</w:t>
          </w:r>
          <w:r>
            <w:t xml:space="preserve"> </w:t>
          </w:r>
          <w:r w:rsidRPr="00852F73">
            <w:t>say</w:t>
          </w:r>
          <w:r>
            <w:t xml:space="preserve"> that there would be </w:t>
          </w:r>
          <w:r w:rsidRPr="00852F73">
            <w:t>no</w:t>
          </w:r>
          <w:r>
            <w:t xml:space="preserve"> </w:t>
          </w:r>
          <w:r w:rsidRPr="00852F73">
            <w:t>impact</w:t>
          </w:r>
          <w:r>
            <w:t xml:space="preserve">; </w:t>
          </w:r>
          <w:r w:rsidRPr="00852F73">
            <w:t>and</w:t>
          </w:r>
          <w:r>
            <w:t xml:space="preserve"> </w:t>
          </w:r>
          <w:r w:rsidRPr="00852F73">
            <w:t>18%</w:t>
          </w:r>
          <w:r>
            <w:t xml:space="preserve"> </w:t>
          </w:r>
          <w:r w:rsidRPr="00852F73">
            <w:t>say</w:t>
          </w:r>
          <w:r>
            <w:t xml:space="preserve"> that they are </w:t>
          </w:r>
          <w:r w:rsidRPr="00852F73">
            <w:t>unsure.</w:t>
          </w:r>
          <w:r>
            <w:t xml:space="preserve"> </w:t>
          </w:r>
        </w:p>
        <w:p w:rsidR="007968F6" w:rsidRPr="00B22E6B" w:rsidP="007968F6">
          <w:pPr>
            <w:pStyle w:val="Answer"/>
          </w:pPr>
          <w:r>
            <w:t xml:space="preserve">Therefore, </w:t>
          </w:r>
          <w:r w:rsidRPr="00852F73">
            <w:t>51%</w:t>
          </w:r>
          <w:r>
            <w:t xml:space="preserve"> </w:t>
          </w:r>
          <w:r w:rsidRPr="00852F73">
            <w:t>of</w:t>
          </w:r>
          <w:r>
            <w:t xml:space="preserve"> </w:t>
          </w:r>
          <w:r w:rsidRPr="00852F73">
            <w:t>companies</w:t>
          </w:r>
          <w:r>
            <w:t xml:space="preserve"> </w:t>
          </w:r>
          <w:r w:rsidRPr="00852F73">
            <w:t>in</w:t>
          </w:r>
          <w:r>
            <w:t xml:space="preserve"> </w:t>
          </w:r>
          <w:r w:rsidRPr="00852F73">
            <w:t>our</w:t>
          </w:r>
          <w:r>
            <w:t xml:space="preserve"> </w:t>
          </w:r>
          <w:r w:rsidRPr="00852F73">
            <w:t>survey</w:t>
          </w:r>
          <w:r>
            <w:t xml:space="preserve"> </w:t>
          </w:r>
          <w:r w:rsidRPr="00852F73">
            <w:t>say</w:t>
          </w:r>
          <w:r>
            <w:t xml:space="preserve"> </w:t>
          </w:r>
          <w:r w:rsidRPr="00852F73">
            <w:t>that</w:t>
          </w:r>
          <w:r>
            <w:t xml:space="preserve"> </w:t>
          </w:r>
          <w:r w:rsidRPr="00852F73">
            <w:t>there</w:t>
          </w:r>
          <w:r>
            <w:t xml:space="preserve"> </w:t>
          </w:r>
          <w:r w:rsidRPr="00852F73">
            <w:t>are</w:t>
          </w:r>
          <w:r>
            <w:t xml:space="preserve"> </w:t>
          </w:r>
          <w:r w:rsidRPr="00852F73">
            <w:t>no</w:t>
          </w:r>
          <w:r>
            <w:t xml:space="preserve"> </w:t>
          </w:r>
          <w:r w:rsidRPr="00852F73">
            <w:t>regulatory</w:t>
          </w:r>
          <w:r>
            <w:t xml:space="preserve"> </w:t>
          </w:r>
          <w:r w:rsidRPr="00852F73">
            <w:t>areas</w:t>
          </w:r>
          <w:r>
            <w:t xml:space="preserve"> </w:t>
          </w:r>
          <w:r w:rsidRPr="00852F73">
            <w:t>where</w:t>
          </w:r>
          <w:r>
            <w:t xml:space="preserve"> </w:t>
          </w:r>
          <w:r w:rsidRPr="00852F73">
            <w:t>closer</w:t>
          </w:r>
          <w:r>
            <w:t xml:space="preserve"> </w:t>
          </w:r>
          <w:r w:rsidRPr="00852F73">
            <w:t>EU</w:t>
          </w:r>
          <w:r>
            <w:t xml:space="preserve"> </w:t>
          </w:r>
          <w:r w:rsidRPr="00852F73">
            <w:t>alignment</w:t>
          </w:r>
          <w:r>
            <w:t xml:space="preserve"> </w:t>
          </w:r>
          <w:r w:rsidRPr="00852F73">
            <w:t>would</w:t>
          </w:r>
          <w:r>
            <w:t xml:space="preserve"> </w:t>
          </w:r>
          <w:r w:rsidRPr="00852F73">
            <w:t>negatively</w:t>
          </w:r>
          <w:r>
            <w:t xml:space="preserve"> </w:t>
          </w:r>
          <w:r w:rsidRPr="00852F73">
            <w:t>impact</w:t>
          </w:r>
          <w:r>
            <w:t xml:space="preserve"> </w:t>
          </w:r>
          <w:r w:rsidRPr="00852F73">
            <w:t>them.</w:t>
          </w:r>
          <w:r>
            <w:t xml:space="preserve"> O</w:t>
          </w:r>
          <w:r w:rsidRPr="00852F73">
            <w:t>nly</w:t>
          </w:r>
          <w:r>
            <w:t xml:space="preserve"> one-</w:t>
          </w:r>
          <w:r w:rsidRPr="00852F73">
            <w:t>fifth</w:t>
          </w:r>
          <w:r>
            <w:t xml:space="preserve"> </w:t>
          </w:r>
          <w:r w:rsidRPr="00852F73">
            <w:t>of</w:t>
          </w:r>
          <w:r>
            <w:t xml:space="preserve"> </w:t>
          </w:r>
          <w:r w:rsidRPr="00852F73">
            <w:t>exporters</w:t>
          </w:r>
          <w:r>
            <w:t xml:space="preserve"> </w:t>
          </w:r>
          <w:r w:rsidRPr="00852F73">
            <w:t>have</w:t>
          </w:r>
          <w:r>
            <w:t xml:space="preserve"> </w:t>
          </w:r>
          <w:r w:rsidRPr="00852F73">
            <w:t>said</w:t>
          </w:r>
          <w:r>
            <w:t xml:space="preserve"> </w:t>
          </w:r>
          <w:r w:rsidRPr="00852F73">
            <w:t>that</w:t>
          </w:r>
          <w:r>
            <w:t xml:space="preserve"> </w:t>
          </w:r>
          <w:r w:rsidRPr="00852F73">
            <w:t>any</w:t>
          </w:r>
          <w:r>
            <w:t xml:space="preserve"> </w:t>
          </w:r>
          <w:r w:rsidRPr="00852F73">
            <w:t>specific</w:t>
          </w:r>
          <w:r>
            <w:t xml:space="preserve"> </w:t>
          </w:r>
          <w:r w:rsidRPr="00852F73">
            <w:t>regulations</w:t>
          </w:r>
          <w:r>
            <w:t xml:space="preserve"> </w:t>
          </w:r>
          <w:r w:rsidRPr="00852F73">
            <w:t>would</w:t>
          </w:r>
          <w:r>
            <w:t xml:space="preserve"> </w:t>
          </w:r>
          <w:r w:rsidRPr="00852F73">
            <w:t>cause</w:t>
          </w:r>
          <w:r>
            <w:t xml:space="preserve"> </w:t>
          </w:r>
          <w:r w:rsidRPr="00852F73">
            <w:t>them</w:t>
          </w:r>
          <w:r>
            <w:t xml:space="preserve"> </w:t>
          </w:r>
          <w:r w:rsidRPr="00852F73">
            <w:t>difficulty.</w:t>
          </w:r>
          <w:r>
            <w:t xml:space="preserve"> W</w:t>
          </w:r>
          <w:r w:rsidRPr="00852F73">
            <w:t>e</w:t>
          </w:r>
          <w:r>
            <w:t xml:space="preserve"> </w:t>
          </w:r>
          <w:r w:rsidRPr="00852F73">
            <w:t>are</w:t>
          </w:r>
          <w:r>
            <w:t xml:space="preserve"> </w:t>
          </w:r>
          <w:r w:rsidRPr="00852F73">
            <w:t>pleased</w:t>
          </w:r>
          <w:r>
            <w:t xml:space="preserve"> </w:t>
          </w:r>
          <w:r w:rsidRPr="00852F73">
            <w:t>to</w:t>
          </w:r>
          <w:r>
            <w:t xml:space="preserve"> </w:t>
          </w:r>
          <w:r w:rsidRPr="00852F73">
            <w:t>be</w:t>
          </w:r>
          <w:r>
            <w:t xml:space="preserve"> </w:t>
          </w:r>
          <w:r w:rsidRPr="00852F73">
            <w:t>able</w:t>
          </w:r>
          <w:r>
            <w:t xml:space="preserve"> </w:t>
          </w:r>
          <w:r w:rsidRPr="00852F73">
            <w:t>to</w:t>
          </w:r>
          <w:r>
            <w:t xml:space="preserve"> </w:t>
          </w:r>
          <w:r w:rsidRPr="00852F73">
            <w:t>share</w:t>
          </w:r>
          <w:r>
            <w:t xml:space="preserve"> </w:t>
          </w:r>
          <w:r w:rsidRPr="00852F73">
            <w:t>this</w:t>
          </w:r>
          <w:r>
            <w:t xml:space="preserve"> </w:t>
          </w:r>
          <w:r w:rsidRPr="00852F73">
            <w:t>evidence</w:t>
          </w:r>
          <w:r>
            <w:t xml:space="preserve"> </w:t>
          </w:r>
          <w:r w:rsidRPr="00852F73">
            <w:t>in</w:t>
          </w:r>
          <w:r>
            <w:t xml:space="preserve"> </w:t>
          </w:r>
          <w:r w:rsidRPr="00852F73">
            <w:t>detail</w:t>
          </w:r>
          <w:r>
            <w:t xml:space="preserve"> </w:t>
          </w:r>
          <w:r w:rsidRPr="00852F73">
            <w:t>with</w:t>
          </w:r>
          <w:r>
            <w:t xml:space="preserve"> </w:t>
          </w:r>
          <w:r w:rsidRPr="00852F73">
            <w:t>the</w:t>
          </w:r>
          <w:r>
            <w:t xml:space="preserve"> c</w:t>
          </w:r>
          <w:r w:rsidRPr="00852F73">
            <w:t>ommittee</w:t>
          </w:r>
          <w:r>
            <w:t xml:space="preserve"> along with </w:t>
          </w:r>
          <w:r w:rsidRPr="00852F73">
            <w:t>the</w:t>
          </w:r>
          <w:r>
            <w:t xml:space="preserve"> </w:t>
          </w:r>
          <w:r w:rsidRPr="00852F73">
            <w:t>qualitative</w:t>
          </w:r>
          <w:r>
            <w:t xml:space="preserve"> </w:t>
          </w:r>
          <w:r w:rsidRPr="00852F73">
            <w:t>evidence</w:t>
          </w:r>
          <w:r>
            <w:t xml:space="preserve"> </w:t>
          </w:r>
          <w:r w:rsidRPr="00852F73">
            <w:t>that</w:t>
          </w:r>
          <w:r>
            <w:t xml:space="preserve"> </w:t>
          </w:r>
          <w:r w:rsidRPr="00852F73">
            <w:t>underpins</w:t>
          </w:r>
          <w:r>
            <w:t xml:space="preserve"> </w:t>
          </w:r>
          <w:r w:rsidRPr="00852F73">
            <w:t>it.</w:t>
          </w:r>
        </w:p>
        <w:p w:rsidR="007968F6" w:rsidRPr="00B22E6B" w:rsidP="007968F6">
          <w:pPr>
            <w:pStyle w:val="Remark"/>
          </w:pPr>
          <w:r w:rsidRPr="00B22E6B">
            <w:rPr>
              <w:rFonts w:ascii="Arial" w:hAnsi="Arial" w:cs="Arial"/>
            </w:rPr>
            <w:t>​​</w:t>
          </w:r>
          <w:r w:rsidRPr="00B22E6B">
            <w:rPr>
              <w:b/>
              <w:bCs/>
            </w:rPr>
            <w:t>The</w:t>
          </w:r>
          <w:r>
            <w:rPr>
              <w:b/>
              <w:bCs/>
            </w:rPr>
            <w:t xml:space="preserve"> </w:t>
          </w:r>
          <w:r w:rsidRPr="00B22E6B">
            <w:rPr>
              <w:b/>
              <w:bCs/>
            </w:rPr>
            <w:t>Chair:</w:t>
          </w:r>
          <w:r w:rsidRPr="00B22E6B">
            <w:rPr>
              <w:rFonts w:ascii="Arial" w:hAnsi="Arial" w:cs="Arial"/>
              <w:b/>
              <w:bCs/>
            </w:rPr>
            <w:t>​</w:t>
          </w:r>
          <w:r>
            <w:t xml:space="preserve"> </w:t>
          </w:r>
          <w:r w:rsidRPr="00B22E6B">
            <w:t>Mr</w:t>
          </w:r>
          <w:r>
            <w:t xml:space="preserve"> </w:t>
          </w:r>
          <w:r w:rsidRPr="00B650F8">
            <w:t>García</w:t>
          </w:r>
          <w:r>
            <w:t xml:space="preserve"> </w:t>
          </w:r>
          <w:r w:rsidRPr="00B650F8">
            <w:t>Bercero</w:t>
          </w:r>
          <w:r w:rsidRPr="00B22E6B">
            <w:t>,</w:t>
          </w:r>
          <w:r>
            <w:t xml:space="preserve"> </w:t>
          </w:r>
          <w:r w:rsidRPr="00B650F8">
            <w:t>do</w:t>
          </w:r>
          <w:r>
            <w:t xml:space="preserve"> </w:t>
          </w:r>
          <w:r w:rsidRPr="00B650F8">
            <w:t>you</w:t>
          </w:r>
          <w:r>
            <w:t xml:space="preserve"> </w:t>
          </w:r>
          <w:r w:rsidRPr="00B650F8">
            <w:t>have</w:t>
          </w:r>
          <w:r>
            <w:t xml:space="preserve"> </w:t>
          </w:r>
          <w:r w:rsidRPr="00B650F8">
            <w:t>any</w:t>
          </w:r>
          <w:r>
            <w:t xml:space="preserve"> </w:t>
          </w:r>
          <w:r w:rsidRPr="00B650F8">
            <w:t>comments</w:t>
          </w:r>
          <w:r>
            <w:t xml:space="preserve"> </w:t>
          </w:r>
          <w:r w:rsidRPr="00B650F8">
            <w:t>on</w:t>
          </w:r>
          <w:r>
            <w:t xml:space="preserve"> </w:t>
          </w:r>
          <w:r w:rsidRPr="00B650F8">
            <w:t>this</w:t>
          </w:r>
          <w:r>
            <w:t xml:space="preserve"> </w:t>
          </w:r>
          <w:r w:rsidRPr="00B650F8">
            <w:t>UK-US-EU</w:t>
          </w:r>
          <w:r>
            <w:t xml:space="preserve"> </w:t>
          </w:r>
          <w:r w:rsidRPr="00B650F8">
            <w:t>triangle</w:t>
          </w:r>
          <w:r>
            <w:t>? D</w:t>
          </w:r>
          <w:r w:rsidRPr="00B650F8">
            <w:t>o</w:t>
          </w:r>
          <w:r>
            <w:t xml:space="preserve"> </w:t>
          </w:r>
          <w:r w:rsidRPr="00B650F8">
            <w:t>you</w:t>
          </w:r>
          <w:r>
            <w:t xml:space="preserve"> </w:t>
          </w:r>
          <w:r w:rsidRPr="00B650F8">
            <w:t>see</w:t>
          </w:r>
          <w:r>
            <w:t xml:space="preserve"> </w:t>
          </w:r>
          <w:r w:rsidRPr="00B650F8">
            <w:t>any</w:t>
          </w:r>
          <w:r>
            <w:t xml:space="preserve"> </w:t>
          </w:r>
          <w:r w:rsidRPr="00B650F8">
            <w:t>impact</w:t>
          </w:r>
          <w:r>
            <w:t xml:space="preserve"> </w:t>
          </w:r>
          <w:r w:rsidRPr="00B650F8">
            <w:t>there?</w:t>
          </w:r>
        </w:p>
        <w:p w:rsidR="007968F6" w:rsidP="007968F6">
          <w:pPr>
            <w:pStyle w:val="Answer"/>
          </w:pPr>
          <w:r w:rsidRPr="00B22E6B">
            <w:rPr>
              <w:rFonts w:ascii="Arial" w:hAnsi="Arial" w:cs="Arial"/>
            </w:rPr>
            <w:t>​​</w:t>
          </w:r>
          <w:r w:rsidRPr="00B22E6B">
            <w:rPr>
              <w:b/>
              <w:bCs/>
              <w:i/>
              <w:iCs/>
            </w:rPr>
            <w:t>Ignacio</w:t>
          </w:r>
          <w:r>
            <w:rPr>
              <w:b/>
              <w:bCs/>
              <w:i/>
              <w:iCs/>
            </w:rPr>
            <w:t xml:space="preserve"> </w:t>
          </w:r>
          <w:r w:rsidRPr="00B22E6B">
            <w:rPr>
              <w:b/>
              <w:bCs/>
              <w:i/>
              <w:iCs/>
            </w:rPr>
            <w:t>García</w:t>
          </w:r>
          <w:r>
            <w:rPr>
              <w:b/>
              <w:bCs/>
              <w:i/>
              <w:iCs/>
            </w:rPr>
            <w:t xml:space="preserve"> </w:t>
          </w:r>
          <w:r w:rsidRPr="00B22E6B">
            <w:rPr>
              <w:b/>
              <w:bCs/>
              <w:i/>
              <w:iCs/>
            </w:rPr>
            <w:t>Bercero:</w:t>
          </w:r>
          <w:r w:rsidRPr="00B22E6B">
            <w:rPr>
              <w:rFonts w:ascii="Arial" w:hAnsi="Arial" w:cs="Arial"/>
            </w:rPr>
            <w:t>​</w:t>
          </w:r>
          <w:r>
            <w:t xml:space="preserve"> </w:t>
          </w:r>
          <w:r w:rsidRPr="00B22E6B">
            <w:t>I</w:t>
          </w:r>
          <w:r>
            <w:t xml:space="preserve"> </w:t>
          </w:r>
          <w:r w:rsidRPr="00B22E6B">
            <w:t>agree</w:t>
          </w:r>
          <w:r>
            <w:t xml:space="preserve"> </w:t>
          </w:r>
          <w:r w:rsidRPr="00B22E6B">
            <w:t>with</w:t>
          </w:r>
          <w:r>
            <w:t xml:space="preserve"> </w:t>
          </w:r>
          <w:r w:rsidRPr="00B22E6B">
            <w:t>what</w:t>
          </w:r>
          <w:r>
            <w:t xml:space="preserve"> </w:t>
          </w:r>
          <w:r w:rsidRPr="00B22E6B">
            <w:t>the</w:t>
          </w:r>
          <w:r>
            <w:t xml:space="preserve"> </w:t>
          </w:r>
          <w:r w:rsidRPr="00B22E6B">
            <w:t>previous</w:t>
          </w:r>
          <w:r>
            <w:t xml:space="preserve"> </w:t>
          </w:r>
          <w:r w:rsidRPr="00B22E6B">
            <w:t>speakers</w:t>
          </w:r>
          <w:r>
            <w:t xml:space="preserve"> </w:t>
          </w:r>
          <w:r w:rsidRPr="00B22E6B">
            <w:t>have</w:t>
          </w:r>
          <w:r>
            <w:t xml:space="preserve"> </w:t>
          </w:r>
          <w:r w:rsidRPr="00B22E6B">
            <w:t>said</w:t>
          </w:r>
          <w:r w:rsidRPr="00C76F4C">
            <w:t>.</w:t>
          </w:r>
          <w:r>
            <w:t xml:space="preserve"> Th</w:t>
          </w:r>
          <w:r w:rsidRPr="00C76F4C">
            <w:t>e</w:t>
          </w:r>
          <w:r>
            <w:t xml:space="preserve"> </w:t>
          </w:r>
          <w:r w:rsidRPr="00C76F4C">
            <w:t>United</w:t>
          </w:r>
          <w:r>
            <w:t xml:space="preserve"> </w:t>
          </w:r>
          <w:r w:rsidRPr="00C76F4C">
            <w:t>States</w:t>
          </w:r>
          <w:r>
            <w:t xml:space="preserve"> </w:t>
          </w:r>
          <w:r w:rsidRPr="00C76F4C">
            <w:t>has</w:t>
          </w:r>
          <w:r>
            <w:t xml:space="preserve"> </w:t>
          </w:r>
          <w:r w:rsidRPr="00C76F4C">
            <w:t>a</w:t>
          </w:r>
          <w:r>
            <w:t xml:space="preserve"> </w:t>
          </w:r>
          <w:r w:rsidRPr="00C76F4C">
            <w:t>realistic</w:t>
          </w:r>
          <w:r>
            <w:t xml:space="preserve"> </w:t>
          </w:r>
          <w:r w:rsidRPr="00C76F4C">
            <w:t>assessment</w:t>
          </w:r>
          <w:r>
            <w:t xml:space="preserve"> of </w:t>
          </w:r>
          <w:r w:rsidRPr="00C76F4C">
            <w:t>the</w:t>
          </w:r>
          <w:r>
            <w:t xml:space="preserve"> </w:t>
          </w:r>
          <w:r w:rsidRPr="00C76F4C">
            <w:t>scope</w:t>
          </w:r>
          <w:r>
            <w:t xml:space="preserve"> of </w:t>
          </w:r>
          <w:r w:rsidRPr="00C76F4C">
            <w:t>the</w:t>
          </w:r>
          <w:r>
            <w:t xml:space="preserve"> </w:t>
          </w:r>
          <w:r w:rsidRPr="00C76F4C">
            <w:t>European</w:t>
          </w:r>
          <w:r>
            <w:t xml:space="preserve"> </w:t>
          </w:r>
          <w:r w:rsidRPr="00C76F4C">
            <w:t>Union</w:t>
          </w:r>
          <w:r>
            <w:t xml:space="preserve"> </w:t>
          </w:r>
          <w:r w:rsidRPr="00C76F4C">
            <w:t>changing</w:t>
          </w:r>
          <w:r>
            <w:t xml:space="preserve"> </w:t>
          </w:r>
          <w:r w:rsidRPr="00C76F4C">
            <w:t>any</w:t>
          </w:r>
          <w:r>
            <w:t xml:space="preserve"> </w:t>
          </w:r>
          <w:r w:rsidRPr="00C76F4C">
            <w:t>of</w:t>
          </w:r>
          <w:r>
            <w:t xml:space="preserve"> </w:t>
          </w:r>
          <w:r w:rsidRPr="00C76F4C">
            <w:t>its</w:t>
          </w:r>
          <w:r>
            <w:t xml:space="preserve"> SPS </w:t>
          </w:r>
          <w:r w:rsidRPr="00C76F4C">
            <w:t>regulations</w:t>
          </w:r>
          <w:r>
            <w:t xml:space="preserve"> </w:t>
          </w:r>
          <w:r w:rsidRPr="00C76F4C">
            <w:t>in</w:t>
          </w:r>
          <w:r>
            <w:t xml:space="preserve"> </w:t>
          </w:r>
          <w:r w:rsidRPr="00C76F4C">
            <w:t>the</w:t>
          </w:r>
          <w:r>
            <w:t xml:space="preserve"> </w:t>
          </w:r>
          <w:r w:rsidRPr="00C76F4C">
            <w:t>context</w:t>
          </w:r>
          <w:r>
            <w:t xml:space="preserve"> </w:t>
          </w:r>
          <w:r w:rsidRPr="00C76F4C">
            <w:t>of</w:t>
          </w:r>
          <w:r>
            <w:t xml:space="preserve"> </w:t>
          </w:r>
          <w:r w:rsidRPr="00C76F4C">
            <w:t>an</w:t>
          </w:r>
          <w:r>
            <w:t xml:space="preserve"> </w:t>
          </w:r>
          <w:r w:rsidRPr="00C76F4C">
            <w:t>SPS</w:t>
          </w:r>
          <w:r>
            <w:t xml:space="preserve"> </w:t>
          </w:r>
          <w:r w:rsidRPr="00C76F4C">
            <w:t>agreement.</w:t>
          </w:r>
          <w:r>
            <w:t xml:space="preserve"> </w:t>
          </w:r>
          <w:r w:rsidRPr="00C76F4C">
            <w:t>I</w:t>
          </w:r>
          <w:r>
            <w:t xml:space="preserve"> was </w:t>
          </w:r>
          <w:r w:rsidRPr="00C76F4C">
            <w:t>chief</w:t>
          </w:r>
          <w:r>
            <w:t xml:space="preserve"> </w:t>
          </w:r>
          <w:r w:rsidRPr="00C76F4C">
            <w:t>negotiator</w:t>
          </w:r>
          <w:r>
            <w:t xml:space="preserve"> </w:t>
          </w:r>
          <w:r w:rsidRPr="00C76F4C">
            <w:t>for</w:t>
          </w:r>
          <w:r>
            <w:t xml:space="preserve"> </w:t>
          </w:r>
          <w:r w:rsidRPr="00C76F4C">
            <w:t>the</w:t>
          </w:r>
          <w:r>
            <w:t xml:space="preserve"> </w:t>
          </w:r>
          <w:r w:rsidRPr="00C76F4C">
            <w:t>Transatlantic</w:t>
          </w:r>
          <w:r>
            <w:t xml:space="preserve"> </w:t>
          </w:r>
          <w:r w:rsidRPr="00C76F4C">
            <w:t>Trade</w:t>
          </w:r>
          <w:r>
            <w:t xml:space="preserve"> </w:t>
          </w:r>
          <w:r w:rsidRPr="00C76F4C">
            <w:t>and</w:t>
          </w:r>
          <w:r>
            <w:t xml:space="preserve"> </w:t>
          </w:r>
          <w:r w:rsidRPr="00C76F4C">
            <w:t>Investment</w:t>
          </w:r>
          <w:r>
            <w:t xml:space="preserve"> </w:t>
          </w:r>
          <w:r w:rsidRPr="00C76F4C">
            <w:t>Partnership</w:t>
          </w:r>
          <w:r>
            <w:t xml:space="preserve"> </w:t>
          </w:r>
          <w:r w:rsidRPr="00C76F4C">
            <w:t>at</w:t>
          </w:r>
          <w:r>
            <w:t xml:space="preserve"> </w:t>
          </w:r>
          <w:r w:rsidRPr="00C76F4C">
            <w:t>the</w:t>
          </w:r>
          <w:r>
            <w:t xml:space="preserve"> </w:t>
          </w:r>
          <w:r w:rsidRPr="00C76F4C">
            <w:t>time</w:t>
          </w:r>
          <w:r>
            <w:t xml:space="preserve"> </w:t>
          </w:r>
          <w:r w:rsidRPr="00C76F4C">
            <w:t>of</w:t>
          </w:r>
          <w:r>
            <w:t xml:space="preserve"> </w:t>
          </w:r>
          <w:r w:rsidRPr="00C76F4C">
            <w:t>the</w:t>
          </w:r>
          <w:r>
            <w:t xml:space="preserve"> </w:t>
          </w:r>
          <w:r w:rsidRPr="00C76F4C">
            <w:t>Obama</w:t>
          </w:r>
          <w:r>
            <w:t xml:space="preserve"> A</w:t>
          </w:r>
          <w:r w:rsidRPr="00C76F4C">
            <w:t>dministration</w:t>
          </w:r>
          <w:r>
            <w:t xml:space="preserve">. They </w:t>
          </w:r>
          <w:r w:rsidRPr="00C76F4C">
            <w:t>were</w:t>
          </w:r>
          <w:r>
            <w:t xml:space="preserve"> </w:t>
          </w:r>
          <w:r w:rsidRPr="00C76F4C">
            <w:t>very</w:t>
          </w:r>
          <w:r>
            <w:t xml:space="preserve"> </w:t>
          </w:r>
          <w:r w:rsidRPr="00C76F4C">
            <w:t>clear</w:t>
          </w:r>
          <w:r>
            <w:t xml:space="preserve"> </w:t>
          </w:r>
          <w:r w:rsidRPr="00C76F4C">
            <w:t>that</w:t>
          </w:r>
          <w:r>
            <w:t xml:space="preserve"> </w:t>
          </w:r>
          <w:r w:rsidRPr="00C76F4C">
            <w:t>those</w:t>
          </w:r>
          <w:r>
            <w:t xml:space="preserve"> </w:t>
          </w:r>
          <w:r w:rsidRPr="00C76F4C">
            <w:t>things</w:t>
          </w:r>
          <w:r>
            <w:t xml:space="preserve"> </w:t>
          </w:r>
          <w:r w:rsidRPr="00C76F4C">
            <w:t>were</w:t>
          </w:r>
          <w:r>
            <w:t xml:space="preserve"> </w:t>
          </w:r>
          <w:r w:rsidRPr="00C76F4C">
            <w:t>simply</w:t>
          </w:r>
          <w:r>
            <w:t xml:space="preserve"> </w:t>
          </w:r>
          <w:r w:rsidRPr="00C76F4C">
            <w:t>not</w:t>
          </w:r>
          <w:r>
            <w:t xml:space="preserve"> </w:t>
          </w:r>
          <w:r w:rsidRPr="00C76F4C">
            <w:t>going</w:t>
          </w:r>
          <w:r>
            <w:t xml:space="preserve"> </w:t>
          </w:r>
          <w:r w:rsidRPr="00C76F4C">
            <w:t>to</w:t>
          </w:r>
          <w:r>
            <w:t xml:space="preserve"> </w:t>
          </w:r>
          <w:r w:rsidRPr="00C76F4C">
            <w:t>happen.</w:t>
          </w:r>
          <w:r>
            <w:t xml:space="preserve"> </w:t>
          </w:r>
          <w:r w:rsidRPr="00C76F4C">
            <w:t>I</w:t>
          </w:r>
          <w:r>
            <w:t xml:space="preserve"> </w:t>
          </w:r>
          <w:r w:rsidRPr="00C76F4C">
            <w:t>understand</w:t>
          </w:r>
          <w:r>
            <w:t xml:space="preserve"> </w:t>
          </w:r>
          <w:r w:rsidRPr="00C76F4C">
            <w:t>that</w:t>
          </w:r>
          <w:r>
            <w:t xml:space="preserve"> </w:t>
          </w:r>
          <w:r w:rsidRPr="00C76F4C">
            <w:t>in</w:t>
          </w:r>
          <w:r>
            <w:t xml:space="preserve"> </w:t>
          </w:r>
          <w:r w:rsidRPr="00C76F4C">
            <w:t>the</w:t>
          </w:r>
          <w:r>
            <w:t xml:space="preserve"> </w:t>
          </w:r>
          <w:r w:rsidRPr="00C76F4C">
            <w:t>discussions</w:t>
          </w:r>
          <w:r>
            <w:t xml:space="preserve"> </w:t>
          </w:r>
          <w:r w:rsidRPr="00C76F4C">
            <w:t>relating</w:t>
          </w:r>
          <w:r>
            <w:t xml:space="preserve"> </w:t>
          </w:r>
          <w:r w:rsidRPr="00C76F4C">
            <w:t>to</w:t>
          </w:r>
          <w:r>
            <w:t xml:space="preserve"> </w:t>
          </w:r>
          <w:r w:rsidRPr="00C76F4C">
            <w:t>the</w:t>
          </w:r>
          <w:r>
            <w:t xml:space="preserve"> </w:t>
          </w:r>
          <w:r w:rsidRPr="00C76F4C">
            <w:t>recent</w:t>
          </w:r>
          <w:r>
            <w:t xml:space="preserve"> </w:t>
          </w:r>
          <w:r w:rsidRPr="00C76F4C">
            <w:t>agreement</w:t>
          </w:r>
          <w:r>
            <w:t xml:space="preserve"> </w:t>
          </w:r>
          <w:r w:rsidRPr="00C76F4C">
            <w:t>between</w:t>
          </w:r>
          <w:r>
            <w:t xml:space="preserve"> </w:t>
          </w:r>
          <w:r w:rsidRPr="00C76F4C">
            <w:t>the</w:t>
          </w:r>
          <w:r>
            <w:t xml:space="preserve"> </w:t>
          </w:r>
          <w:r w:rsidRPr="00C76F4C">
            <w:t>European</w:t>
          </w:r>
          <w:r>
            <w:t xml:space="preserve"> </w:t>
          </w:r>
          <w:r w:rsidRPr="00C76F4C">
            <w:t>Union</w:t>
          </w:r>
          <w:r>
            <w:t xml:space="preserve"> </w:t>
          </w:r>
          <w:r w:rsidRPr="00C76F4C">
            <w:t>and</w:t>
          </w:r>
          <w:r>
            <w:t xml:space="preserve"> </w:t>
          </w:r>
          <w:r w:rsidRPr="00C76F4C">
            <w:t>the</w:t>
          </w:r>
          <w:r>
            <w:t xml:space="preserve"> </w:t>
          </w:r>
          <w:r w:rsidRPr="00C76F4C">
            <w:t>United</w:t>
          </w:r>
          <w:r>
            <w:t xml:space="preserve"> </w:t>
          </w:r>
          <w:r w:rsidRPr="00C76F4C">
            <w:t>States,</w:t>
          </w:r>
          <w:r>
            <w:t xml:space="preserve"> </w:t>
          </w:r>
          <w:r w:rsidRPr="00C76F4C">
            <w:t>SPS</w:t>
          </w:r>
          <w:r>
            <w:t xml:space="preserve"> </w:t>
          </w:r>
          <w:r w:rsidRPr="00C76F4C">
            <w:t>issues</w:t>
          </w:r>
          <w:r>
            <w:t xml:space="preserve"> </w:t>
          </w:r>
          <w:r w:rsidRPr="00C76F4C">
            <w:t>have</w:t>
          </w:r>
          <w:r>
            <w:t xml:space="preserve"> </w:t>
          </w:r>
          <w:r w:rsidRPr="00C76F4C">
            <w:t>not</w:t>
          </w:r>
          <w:r>
            <w:t xml:space="preserve"> </w:t>
          </w:r>
          <w:r w:rsidRPr="00C76F4C">
            <w:t>been</w:t>
          </w:r>
          <w:r>
            <w:t xml:space="preserve"> </w:t>
          </w:r>
          <w:r w:rsidRPr="00C76F4C">
            <w:t>at</w:t>
          </w:r>
          <w:r>
            <w:t xml:space="preserve"> </w:t>
          </w:r>
          <w:r w:rsidRPr="00C76F4C">
            <w:t>the</w:t>
          </w:r>
          <w:r>
            <w:t xml:space="preserve"> </w:t>
          </w:r>
          <w:r w:rsidRPr="00C76F4C">
            <w:t>forefront.</w:t>
          </w:r>
          <w:r>
            <w:t xml:space="preserve"> </w:t>
          </w:r>
        </w:p>
        <w:p w:rsidR="007968F6" w:rsidP="007968F6">
          <w:pPr>
            <w:pStyle w:val="Answer"/>
          </w:pPr>
          <w:r>
            <w:t>M</w:t>
          </w:r>
          <w:r w:rsidRPr="00C76F4C">
            <w:t>y</w:t>
          </w:r>
          <w:r>
            <w:t xml:space="preserve"> </w:t>
          </w:r>
          <w:r w:rsidRPr="00C76F4C">
            <w:t>sense</w:t>
          </w:r>
          <w:r>
            <w:t xml:space="preserve"> </w:t>
          </w:r>
          <w:r w:rsidRPr="00C76F4C">
            <w:t>is</w:t>
          </w:r>
          <w:r>
            <w:t xml:space="preserve"> </w:t>
          </w:r>
          <w:r w:rsidRPr="00C76F4C">
            <w:t>that,</w:t>
          </w:r>
          <w:r>
            <w:t xml:space="preserve"> </w:t>
          </w:r>
          <w:r w:rsidRPr="00C76F4C">
            <w:t>yes,</w:t>
          </w:r>
          <w:r>
            <w:t xml:space="preserve"> </w:t>
          </w:r>
          <w:r w:rsidRPr="00C76F4C">
            <w:t>the</w:t>
          </w:r>
          <w:r>
            <w:t xml:space="preserve"> </w:t>
          </w:r>
          <w:r w:rsidRPr="00C76F4C">
            <w:t>United</w:t>
          </w:r>
          <w:r>
            <w:t xml:space="preserve"> </w:t>
          </w:r>
          <w:r w:rsidRPr="00C76F4C">
            <w:t>States</w:t>
          </w:r>
          <w:r>
            <w:t xml:space="preserve"> </w:t>
          </w:r>
          <w:r w:rsidRPr="00C76F4C">
            <w:t>is</w:t>
          </w:r>
          <w:r>
            <w:t xml:space="preserve"> </w:t>
          </w:r>
          <w:r w:rsidRPr="00C76F4C">
            <w:t>realistic</w:t>
          </w:r>
          <w:r>
            <w:t xml:space="preserve"> </w:t>
          </w:r>
          <w:r w:rsidRPr="00C76F4C">
            <w:t>enough</w:t>
          </w:r>
          <w:r>
            <w:t xml:space="preserve"> </w:t>
          </w:r>
          <w:r w:rsidRPr="00C76F4C">
            <w:t>to</w:t>
          </w:r>
          <w:r>
            <w:t xml:space="preserve"> </w:t>
          </w:r>
          <w:r w:rsidRPr="00C76F4C">
            <w:t>understand</w:t>
          </w:r>
          <w:r>
            <w:t xml:space="preserve"> </w:t>
          </w:r>
          <w:r w:rsidRPr="00C76F4C">
            <w:t>that</w:t>
          </w:r>
          <w:r>
            <w:t xml:space="preserve"> </w:t>
          </w:r>
          <w:r w:rsidRPr="00C76F4C">
            <w:t>this</w:t>
          </w:r>
          <w:r>
            <w:t xml:space="preserve"> </w:t>
          </w:r>
          <w:r w:rsidRPr="00C76F4C">
            <w:t>is</w:t>
          </w:r>
          <w:r>
            <w:t xml:space="preserve"> </w:t>
          </w:r>
          <w:r w:rsidRPr="00C76F4C">
            <w:t>an</w:t>
          </w:r>
          <w:r>
            <w:t xml:space="preserve"> </w:t>
          </w:r>
          <w:r w:rsidRPr="00C76F4C">
            <w:t>area</w:t>
          </w:r>
          <w:r>
            <w:t xml:space="preserve"> </w:t>
          </w:r>
          <w:r w:rsidRPr="00C76F4C">
            <w:t>in</w:t>
          </w:r>
          <w:r>
            <w:t xml:space="preserve"> </w:t>
          </w:r>
          <w:r w:rsidRPr="00C76F4C">
            <w:t>which</w:t>
          </w:r>
          <w:r>
            <w:t xml:space="preserve"> </w:t>
          </w:r>
          <w:r w:rsidRPr="00C76F4C">
            <w:t>neither</w:t>
          </w:r>
          <w:r>
            <w:t xml:space="preserve"> </w:t>
          </w:r>
          <w:r w:rsidRPr="00C76F4C">
            <w:t>the</w:t>
          </w:r>
          <w:r>
            <w:t xml:space="preserve"> </w:t>
          </w:r>
          <w:r w:rsidRPr="00C76F4C">
            <w:t>European</w:t>
          </w:r>
          <w:r>
            <w:t xml:space="preserve"> </w:t>
          </w:r>
          <w:r w:rsidRPr="00C76F4C">
            <w:t>Union</w:t>
          </w:r>
          <w:r>
            <w:t xml:space="preserve"> </w:t>
          </w:r>
          <w:r w:rsidRPr="00C76F4C">
            <w:t>nor</w:t>
          </w:r>
          <w:r>
            <w:t xml:space="preserve"> </w:t>
          </w:r>
          <w:r w:rsidRPr="00C76F4C">
            <w:t>the</w:t>
          </w:r>
          <w:r>
            <w:t xml:space="preserve"> </w:t>
          </w:r>
          <w:r w:rsidRPr="00C76F4C">
            <w:t>United</w:t>
          </w:r>
          <w:r>
            <w:t xml:space="preserve"> </w:t>
          </w:r>
          <w:r w:rsidRPr="00C76F4C">
            <w:t>Kingdom</w:t>
          </w:r>
          <w:r>
            <w:t xml:space="preserve"> </w:t>
          </w:r>
          <w:r w:rsidRPr="00C76F4C">
            <w:t>are</w:t>
          </w:r>
          <w:r>
            <w:t xml:space="preserve"> </w:t>
          </w:r>
          <w:r w:rsidRPr="00C76F4C">
            <w:t>likely</w:t>
          </w:r>
          <w:r>
            <w:t xml:space="preserve"> </w:t>
          </w:r>
          <w:r w:rsidRPr="00C76F4C">
            <w:t>to</w:t>
          </w:r>
          <w:r>
            <w:t xml:space="preserve"> </w:t>
          </w:r>
          <w:r w:rsidRPr="00C76F4C">
            <w:t>be</w:t>
          </w:r>
          <w:r>
            <w:t xml:space="preserve"> </w:t>
          </w:r>
          <w:r w:rsidRPr="00C76F4C">
            <w:t>ready</w:t>
          </w:r>
          <w:r>
            <w:t xml:space="preserve"> </w:t>
          </w:r>
          <w:r w:rsidRPr="00C76F4C">
            <w:t>to</w:t>
          </w:r>
          <w:r>
            <w:t xml:space="preserve"> </w:t>
          </w:r>
          <w:r w:rsidRPr="00C76F4C">
            <w:t>accept</w:t>
          </w:r>
          <w:r>
            <w:t xml:space="preserve"> </w:t>
          </w:r>
          <w:r w:rsidRPr="00C76F4C">
            <w:t>changing</w:t>
          </w:r>
          <w:r>
            <w:t xml:space="preserve"> </w:t>
          </w:r>
          <w:r w:rsidRPr="00C76F4C">
            <w:t>their</w:t>
          </w:r>
          <w:r>
            <w:t xml:space="preserve"> </w:t>
          </w:r>
          <w:r w:rsidRPr="00C76F4C">
            <w:t>regulations</w:t>
          </w:r>
          <w:r>
            <w:t xml:space="preserve"> </w:t>
          </w:r>
          <w:r w:rsidRPr="00C76F4C">
            <w:t>because</w:t>
          </w:r>
          <w:r>
            <w:t xml:space="preserve"> </w:t>
          </w:r>
          <w:r w:rsidRPr="00C76F4C">
            <w:t>of</w:t>
          </w:r>
          <w:r>
            <w:t xml:space="preserve"> </w:t>
          </w:r>
          <w:r w:rsidRPr="00C76F4C">
            <w:t>US</w:t>
          </w:r>
          <w:r>
            <w:t xml:space="preserve"> </w:t>
          </w:r>
          <w:r w:rsidRPr="00C76F4C">
            <w:t>pressure</w:t>
          </w:r>
          <w:r>
            <w:t>. I</w:t>
          </w:r>
          <w:r w:rsidRPr="00C76F4C">
            <w:t>t</w:t>
          </w:r>
          <w:r>
            <w:t xml:space="preserve"> </w:t>
          </w:r>
          <w:r w:rsidRPr="00C76F4C">
            <w:t>would</w:t>
          </w:r>
          <w:r>
            <w:t xml:space="preserve"> </w:t>
          </w:r>
          <w:r w:rsidRPr="00C76F4C">
            <w:t>be</w:t>
          </w:r>
          <w:r>
            <w:t xml:space="preserve"> </w:t>
          </w:r>
          <w:r w:rsidRPr="00C76F4C">
            <w:t>very</w:t>
          </w:r>
          <w:r>
            <w:t xml:space="preserve"> </w:t>
          </w:r>
          <w:r w:rsidRPr="00C76F4C">
            <w:t>politically</w:t>
          </w:r>
          <w:r>
            <w:t xml:space="preserve"> </w:t>
          </w:r>
          <w:r w:rsidRPr="00C76F4C">
            <w:t>counterproductive.</w:t>
          </w:r>
          <w:r>
            <w:t xml:space="preserve"> </w:t>
          </w:r>
          <w:r w:rsidRPr="00C76F4C">
            <w:t>Certainly</w:t>
          </w:r>
          <w:r>
            <w:t xml:space="preserve">, this is the case </w:t>
          </w:r>
          <w:r w:rsidRPr="00C76F4C">
            <w:t>in</w:t>
          </w:r>
          <w:r>
            <w:t xml:space="preserve"> </w:t>
          </w:r>
          <w:r w:rsidRPr="00C76F4C">
            <w:t>Europe</w:t>
          </w:r>
          <w:r>
            <w:t xml:space="preserve"> and probably </w:t>
          </w:r>
          <w:r w:rsidRPr="00C76F4C">
            <w:t>would</w:t>
          </w:r>
          <w:r>
            <w:t xml:space="preserve"> </w:t>
          </w:r>
          <w:r w:rsidRPr="00C76F4C">
            <w:t>also</w:t>
          </w:r>
          <w:r>
            <w:t xml:space="preserve"> </w:t>
          </w:r>
          <w:r w:rsidRPr="00C76F4C">
            <w:t>be</w:t>
          </w:r>
          <w:r>
            <w:t xml:space="preserve"> </w:t>
          </w:r>
          <w:r w:rsidRPr="00C76F4C">
            <w:t>in</w:t>
          </w:r>
          <w:r>
            <w:t xml:space="preserve"> </w:t>
          </w:r>
          <w:r w:rsidRPr="00C76F4C">
            <w:t>the</w:t>
          </w:r>
          <w:r>
            <w:t xml:space="preserve"> </w:t>
          </w:r>
          <w:r w:rsidRPr="00C76F4C">
            <w:t>United</w:t>
          </w:r>
          <w:r>
            <w:t xml:space="preserve"> </w:t>
          </w:r>
          <w:r w:rsidRPr="00C76F4C">
            <w:t>Kingdom.</w:t>
          </w:r>
        </w:p>
        <w:p w:rsidR="007968F6" w:rsidRPr="00B22E6B" w:rsidP="007968F6">
          <w:pPr>
            <w:pStyle w:val="Question"/>
          </w:pPr>
          <w:r w:rsidRPr="00B22E6B">
            <w:rPr>
              <w:rFonts w:ascii="Arial" w:hAnsi="Arial" w:cs="Arial"/>
            </w:rPr>
            <w:t>​​</w:t>
          </w:r>
          <w:r w:rsidRPr="00B22E6B">
            <w:rPr>
              <w:b/>
              <w:bCs/>
              <w:i/>
              <w:iCs/>
            </w:rPr>
            <w:t>Lord</w:t>
          </w:r>
          <w:r>
            <w:rPr>
              <w:b/>
              <w:bCs/>
              <w:i/>
              <w:iCs/>
            </w:rPr>
            <w:t xml:space="preserve"> </w:t>
          </w:r>
          <w:r w:rsidRPr="00B22E6B">
            <w:rPr>
              <w:b/>
              <w:bCs/>
              <w:i/>
              <w:iCs/>
            </w:rPr>
            <w:t>Barrow:</w:t>
          </w:r>
          <w:r w:rsidRPr="00B22E6B">
            <w:rPr>
              <w:rFonts w:ascii="Arial" w:hAnsi="Arial"/>
              <w:b/>
              <w:bCs/>
              <w:i/>
              <w:iCs/>
            </w:rPr>
            <w:t>​</w:t>
          </w:r>
          <w:r>
            <w:t xml:space="preserve"> </w:t>
          </w:r>
          <w:r w:rsidRPr="00B22E6B">
            <w:t>Thank</w:t>
          </w:r>
          <w:r>
            <w:t xml:space="preserve"> </w:t>
          </w:r>
          <w:r w:rsidRPr="00B22E6B">
            <w:t>you</w:t>
          </w:r>
          <w:r>
            <w:t xml:space="preserve"> </w:t>
          </w:r>
          <w:r w:rsidRPr="00B22E6B">
            <w:t>all</w:t>
          </w:r>
          <w:r>
            <w:t xml:space="preserve"> </w:t>
          </w:r>
          <w:r w:rsidRPr="00B22E6B">
            <w:t>for</w:t>
          </w:r>
          <w:r>
            <w:t xml:space="preserve"> </w:t>
          </w:r>
          <w:r w:rsidRPr="00B22E6B">
            <w:t>being</w:t>
          </w:r>
          <w:r>
            <w:t xml:space="preserve"> </w:t>
          </w:r>
          <w:r w:rsidRPr="00B22E6B">
            <w:t>here</w:t>
          </w:r>
          <w:r>
            <w:t xml:space="preserve"> </w:t>
          </w:r>
          <w:r w:rsidRPr="00B22E6B">
            <w:t>today</w:t>
          </w:r>
          <w:r w:rsidRPr="00740E73">
            <w:t>.</w:t>
          </w:r>
          <w:r>
            <w:t xml:space="preserve"> </w:t>
          </w:r>
          <w:r w:rsidRPr="00740E73">
            <w:t>The</w:t>
          </w:r>
          <w:r>
            <w:t xml:space="preserve"> </w:t>
          </w:r>
          <w:r w:rsidRPr="00740E73">
            <w:t>clue</w:t>
          </w:r>
          <w:r>
            <w:t xml:space="preserve"> </w:t>
          </w:r>
          <w:r w:rsidRPr="00740E73">
            <w:t>is</w:t>
          </w:r>
          <w:r>
            <w:t xml:space="preserve"> </w:t>
          </w:r>
          <w:r w:rsidRPr="00740E73">
            <w:t>in</w:t>
          </w:r>
          <w:r>
            <w:t xml:space="preserve"> </w:t>
          </w:r>
          <w:r w:rsidRPr="00740E73">
            <w:t>the</w:t>
          </w:r>
          <w:r>
            <w:t xml:space="preserve"> </w:t>
          </w:r>
          <w:r w:rsidRPr="00740E73">
            <w:t>name</w:t>
          </w:r>
          <w:r>
            <w:t xml:space="preserve">: </w:t>
          </w:r>
          <w:r w:rsidRPr="00740E73">
            <w:t>dynamic</w:t>
          </w:r>
          <w:r>
            <w:t xml:space="preserve"> </w:t>
          </w:r>
          <w:r w:rsidRPr="00740E73">
            <w:t>alignment.</w:t>
          </w:r>
          <w:r>
            <w:t xml:space="preserve"> </w:t>
          </w:r>
          <w:r w:rsidRPr="00740E73">
            <w:t>As</w:t>
          </w:r>
          <w:r>
            <w:t xml:space="preserve"> </w:t>
          </w:r>
          <w:r w:rsidRPr="00740E73">
            <w:t>you</w:t>
          </w:r>
          <w:r>
            <w:t xml:space="preserve"> </w:t>
          </w:r>
          <w:r w:rsidRPr="00740E73">
            <w:t>have</w:t>
          </w:r>
          <w:r>
            <w:t xml:space="preserve"> </w:t>
          </w:r>
          <w:r w:rsidRPr="00740E73">
            <w:t>both</w:t>
          </w:r>
          <w:r>
            <w:t xml:space="preserve"> </w:t>
          </w:r>
          <w:r w:rsidRPr="00740E73">
            <w:t>said,</w:t>
          </w:r>
          <w:r>
            <w:t xml:space="preserve"> </w:t>
          </w:r>
          <w:r w:rsidRPr="00740E73">
            <w:t>implementation</w:t>
          </w:r>
          <w:r>
            <w:t xml:space="preserve"> </w:t>
          </w:r>
          <w:r w:rsidRPr="00740E73">
            <w:t>is</w:t>
          </w:r>
          <w:r>
            <w:t xml:space="preserve"> </w:t>
          </w:r>
          <w:r w:rsidRPr="00740E73">
            <w:t>very</w:t>
          </w:r>
          <w:r>
            <w:t xml:space="preserve"> </w:t>
          </w:r>
          <w:r w:rsidRPr="00740E73">
            <w:t>important.</w:t>
          </w:r>
          <w:r>
            <w:t xml:space="preserve"> </w:t>
          </w:r>
          <w:r w:rsidRPr="00740E73">
            <w:t>In</w:t>
          </w:r>
          <w:r>
            <w:t xml:space="preserve"> </w:t>
          </w:r>
          <w:r w:rsidRPr="00740E73">
            <w:t>this</w:t>
          </w:r>
          <w:r>
            <w:t xml:space="preserve"> </w:t>
          </w:r>
          <w:r w:rsidRPr="00740E73">
            <w:t>instance,</w:t>
          </w:r>
          <w:r>
            <w:t xml:space="preserve"> </w:t>
          </w:r>
          <w:r w:rsidRPr="00740E73">
            <w:t>we</w:t>
          </w:r>
          <w:r>
            <w:t xml:space="preserve"> </w:t>
          </w:r>
          <w:r w:rsidRPr="00740E73">
            <w:t>are</w:t>
          </w:r>
          <w:r>
            <w:t xml:space="preserve"> </w:t>
          </w:r>
          <w:r w:rsidRPr="00740E73">
            <w:t>talking</w:t>
          </w:r>
          <w:r>
            <w:t xml:space="preserve"> </w:t>
          </w:r>
          <w:r w:rsidRPr="00740E73">
            <w:t>about</w:t>
          </w:r>
          <w:r>
            <w:t xml:space="preserve"> </w:t>
          </w:r>
          <w:r w:rsidRPr="00740E73">
            <w:t>implementation</w:t>
          </w:r>
          <w:r>
            <w:t xml:space="preserve"> </w:t>
          </w:r>
          <w:r w:rsidRPr="00740E73">
            <w:t>of</w:t>
          </w:r>
          <w:r>
            <w:t xml:space="preserve"> </w:t>
          </w:r>
          <w:r w:rsidRPr="00740E73">
            <w:t>a</w:t>
          </w:r>
          <w:r>
            <w:t xml:space="preserve"> </w:t>
          </w:r>
          <w:r w:rsidRPr="00740E73">
            <w:t>potentially</w:t>
          </w:r>
          <w:r>
            <w:t xml:space="preserve"> </w:t>
          </w:r>
          <w:r w:rsidRPr="00740E73">
            <w:t>changing</w:t>
          </w:r>
          <w:r>
            <w:t xml:space="preserve"> </w:t>
          </w:r>
          <w:r w:rsidRPr="00740E73">
            <w:t>landscape.</w:t>
          </w:r>
          <w:r>
            <w:t xml:space="preserve"> </w:t>
          </w:r>
          <w:r w:rsidRPr="00740E73">
            <w:t>What</w:t>
          </w:r>
          <w:r>
            <w:t xml:space="preserve"> </w:t>
          </w:r>
          <w:r w:rsidRPr="00740E73">
            <w:t>would</w:t>
          </w:r>
          <w:r>
            <w:t xml:space="preserve"> </w:t>
          </w:r>
          <w:r w:rsidRPr="00740E73">
            <w:t>you</w:t>
          </w:r>
          <w:r>
            <w:t xml:space="preserve"> </w:t>
          </w:r>
          <w:r w:rsidRPr="00740E73">
            <w:t>like</w:t>
          </w:r>
          <w:r>
            <w:t xml:space="preserve"> </w:t>
          </w:r>
          <w:r w:rsidRPr="00740E73">
            <w:t>to</w:t>
          </w:r>
          <w:r>
            <w:t xml:space="preserve"> </w:t>
          </w:r>
          <w:r w:rsidRPr="00740E73">
            <w:t>see</w:t>
          </w:r>
          <w:r>
            <w:t xml:space="preserve"> </w:t>
          </w:r>
          <w:r w:rsidRPr="00740E73">
            <w:t>in</w:t>
          </w:r>
          <w:r>
            <w:t xml:space="preserve"> </w:t>
          </w:r>
          <w:r w:rsidRPr="00740E73">
            <w:t>terms</w:t>
          </w:r>
          <w:r>
            <w:t xml:space="preserve"> </w:t>
          </w:r>
          <w:r w:rsidRPr="00740E73">
            <w:t>of</w:t>
          </w:r>
          <w:r>
            <w:t xml:space="preserve"> </w:t>
          </w:r>
          <w:r w:rsidRPr="00740E73">
            <w:t>a</w:t>
          </w:r>
          <w:r>
            <w:t xml:space="preserve"> </w:t>
          </w:r>
          <w:r w:rsidRPr="00740E73">
            <w:t>system</w:t>
          </w:r>
          <w:r>
            <w:t xml:space="preserve"> </w:t>
          </w:r>
          <w:r w:rsidRPr="00740E73">
            <w:t>within</w:t>
          </w:r>
          <w:r>
            <w:t xml:space="preserve"> </w:t>
          </w:r>
          <w:r w:rsidRPr="00740E73">
            <w:t>government</w:t>
          </w:r>
          <w:r>
            <w:t xml:space="preserve"> </w:t>
          </w:r>
          <w:r w:rsidRPr="00740E73">
            <w:t>and</w:t>
          </w:r>
          <w:r>
            <w:t xml:space="preserve"> </w:t>
          </w:r>
          <w:r w:rsidRPr="00740E73">
            <w:t>here</w:t>
          </w:r>
          <w:r>
            <w:t xml:space="preserve"> </w:t>
          </w:r>
          <w:r w:rsidRPr="00740E73">
            <w:t>in</w:t>
          </w:r>
          <w:r>
            <w:t xml:space="preserve"> </w:t>
          </w:r>
          <w:r w:rsidRPr="00740E73">
            <w:t>Parliament</w:t>
          </w:r>
          <w:r>
            <w:t xml:space="preserve"> </w:t>
          </w:r>
          <w:r w:rsidRPr="00740E73">
            <w:t>that</w:t>
          </w:r>
          <w:r>
            <w:t xml:space="preserve"> </w:t>
          </w:r>
          <w:r w:rsidRPr="00740E73">
            <w:t>would</w:t>
          </w:r>
          <w:r>
            <w:t xml:space="preserve"> </w:t>
          </w:r>
          <w:r w:rsidRPr="00740E73">
            <w:t>manage</w:t>
          </w:r>
          <w:r>
            <w:t xml:space="preserve"> </w:t>
          </w:r>
          <w:r w:rsidRPr="00740E73">
            <w:t>that</w:t>
          </w:r>
          <w:r>
            <w:t xml:space="preserve"> </w:t>
          </w:r>
          <w:r w:rsidRPr="00740E73">
            <w:t>process</w:t>
          </w:r>
          <w:r>
            <w:t xml:space="preserve"> </w:t>
          </w:r>
          <w:r w:rsidRPr="00740E73">
            <w:t>as</w:t>
          </w:r>
          <w:r>
            <w:t xml:space="preserve"> </w:t>
          </w:r>
          <w:r w:rsidRPr="00740E73">
            <w:t>it</w:t>
          </w:r>
          <w:r>
            <w:t xml:space="preserve"> </w:t>
          </w:r>
          <w:r w:rsidRPr="00740E73">
            <w:t>goes</w:t>
          </w:r>
          <w:r>
            <w:t xml:space="preserve"> </w:t>
          </w:r>
          <w:r w:rsidRPr="00740E73">
            <w:t>forward?</w:t>
          </w:r>
          <w:r>
            <w:t xml:space="preserve"> </w:t>
          </w:r>
        </w:p>
        <w:p w:rsidR="007968F6" w:rsidP="007968F6">
          <w:pPr>
            <w:pStyle w:val="Answer"/>
          </w:pPr>
          <w:r w:rsidRPr="00B22E6B">
            <w:rPr>
              <w:rFonts w:ascii="Arial" w:hAnsi="Arial" w:cs="Arial"/>
            </w:rPr>
            <w:t>​​</w:t>
          </w:r>
          <w:r w:rsidRPr="00B22E6B">
            <w:rPr>
              <w:b/>
              <w:bCs/>
              <w:i/>
              <w:iCs/>
            </w:rPr>
            <w:t>John</w:t>
          </w:r>
          <w:r>
            <w:rPr>
              <w:b/>
              <w:bCs/>
              <w:i/>
              <w:iCs/>
            </w:rPr>
            <w:t xml:space="preserve"> </w:t>
          </w:r>
          <w:r w:rsidRPr="00B22E6B">
            <w:rPr>
              <w:b/>
              <w:bCs/>
              <w:i/>
              <w:iCs/>
            </w:rPr>
            <w:t>Foster:</w:t>
          </w:r>
          <w:r w:rsidRPr="00B22E6B">
            <w:rPr>
              <w:rFonts w:ascii="Arial" w:hAnsi="Arial" w:cs="Arial"/>
            </w:rPr>
            <w:t>​</w:t>
          </w:r>
          <w:r>
            <w:t xml:space="preserve"> Our </w:t>
          </w:r>
          <w:r w:rsidRPr="00B22E6B">
            <w:t>members</w:t>
          </w:r>
          <w:r>
            <w:t xml:space="preserve"> </w:t>
          </w:r>
          <w:r w:rsidRPr="00B22E6B">
            <w:t>are</w:t>
          </w:r>
          <w:r>
            <w:t xml:space="preserve"> </w:t>
          </w:r>
          <w:r w:rsidRPr="00B22E6B">
            <w:t>clear</w:t>
          </w:r>
          <w:r>
            <w:t xml:space="preserve"> </w:t>
          </w:r>
          <w:r w:rsidRPr="00B22E6B">
            <w:t>that</w:t>
          </w:r>
          <w:r>
            <w:t xml:space="preserve"> </w:t>
          </w:r>
          <w:r w:rsidRPr="00B22E6B">
            <w:t>businesses</w:t>
          </w:r>
          <w:r>
            <w:t xml:space="preserve"> </w:t>
          </w:r>
          <w:r w:rsidRPr="00B22E6B">
            <w:t>can</w:t>
          </w:r>
          <w:r>
            <w:t xml:space="preserve"> </w:t>
          </w:r>
          <w:r w:rsidRPr="00B22E6B">
            <w:t>benefit</w:t>
          </w:r>
          <w:r>
            <w:t xml:space="preserve"> </w:t>
          </w:r>
          <w:r w:rsidRPr="00B22E6B">
            <w:t>from</w:t>
          </w:r>
          <w:r>
            <w:t xml:space="preserve"> alignment, but a system th</w:t>
          </w:r>
          <w:r w:rsidRPr="00A7195A">
            <w:t>at</w:t>
          </w:r>
          <w:r>
            <w:t xml:space="preserve"> </w:t>
          </w:r>
          <w:r w:rsidRPr="00A7195A">
            <w:t>is</w:t>
          </w:r>
          <w:r>
            <w:t xml:space="preserve"> </w:t>
          </w:r>
          <w:r w:rsidRPr="00A7195A">
            <w:t>unpredictable,</w:t>
          </w:r>
          <w:r>
            <w:t xml:space="preserve"> </w:t>
          </w:r>
          <w:r w:rsidRPr="00A7195A">
            <w:t>subjective</w:t>
          </w:r>
          <w:r>
            <w:t xml:space="preserve"> and </w:t>
          </w:r>
          <w:r w:rsidRPr="00A7195A">
            <w:t>does</w:t>
          </w:r>
          <w:r>
            <w:t xml:space="preserve"> </w:t>
          </w:r>
          <w:r w:rsidRPr="00A7195A">
            <w:t>not</w:t>
          </w:r>
          <w:r>
            <w:t xml:space="preserve"> </w:t>
          </w:r>
          <w:r w:rsidRPr="00A7195A">
            <w:t>allow</w:t>
          </w:r>
          <w:r>
            <w:t xml:space="preserve"> </w:t>
          </w:r>
          <w:r w:rsidRPr="00A7195A">
            <w:t>for</w:t>
          </w:r>
          <w:r>
            <w:t xml:space="preserve"> </w:t>
          </w:r>
          <w:r w:rsidRPr="00A7195A">
            <w:t>meaningful</w:t>
          </w:r>
          <w:r>
            <w:t xml:space="preserve"> </w:t>
          </w:r>
          <w:r w:rsidRPr="00A7195A">
            <w:t>UK</w:t>
          </w:r>
          <w:r>
            <w:t xml:space="preserve"> </w:t>
          </w:r>
          <w:r w:rsidRPr="00A7195A">
            <w:t>input</w:t>
          </w:r>
          <w:r>
            <w:t xml:space="preserve"> </w:t>
          </w:r>
          <w:r w:rsidRPr="00A7195A">
            <w:t>can</w:t>
          </w:r>
          <w:r>
            <w:t xml:space="preserve"> </w:t>
          </w:r>
          <w:r w:rsidRPr="00A7195A">
            <w:t>significantly</w:t>
          </w:r>
          <w:r>
            <w:t xml:space="preserve"> </w:t>
          </w:r>
          <w:r w:rsidRPr="00A7195A">
            <w:t>blunt</w:t>
          </w:r>
          <w:r>
            <w:t xml:space="preserve"> </w:t>
          </w:r>
          <w:r w:rsidRPr="00A7195A">
            <w:t>the</w:t>
          </w:r>
          <w:r>
            <w:t xml:space="preserve"> </w:t>
          </w:r>
          <w:r w:rsidRPr="00A7195A">
            <w:t>benefit</w:t>
          </w:r>
          <w:r>
            <w:t xml:space="preserve"> </w:t>
          </w:r>
          <w:r w:rsidRPr="00A7195A">
            <w:t>of</w:t>
          </w:r>
          <w:r>
            <w:t xml:space="preserve"> </w:t>
          </w:r>
          <w:r w:rsidRPr="00A7195A">
            <w:t>that</w:t>
          </w:r>
          <w:r>
            <w:t xml:space="preserve"> </w:t>
          </w:r>
          <w:r w:rsidRPr="00A7195A">
            <w:t>alignment.</w:t>
          </w:r>
          <w:r>
            <w:t xml:space="preserve"> When </w:t>
          </w:r>
          <w:r w:rsidRPr="00A7195A">
            <w:t>we</w:t>
          </w:r>
          <w:r>
            <w:t xml:space="preserve"> </w:t>
          </w:r>
          <w:r w:rsidRPr="00A7195A">
            <w:t>spoke</w:t>
          </w:r>
          <w:r>
            <w:t xml:space="preserve"> </w:t>
          </w:r>
          <w:r w:rsidRPr="00A7195A">
            <w:t>to</w:t>
          </w:r>
          <w:r>
            <w:t xml:space="preserve"> </w:t>
          </w:r>
          <w:r w:rsidRPr="00A7195A">
            <w:t>our</w:t>
          </w:r>
          <w:r>
            <w:t xml:space="preserve"> </w:t>
          </w:r>
          <w:r w:rsidRPr="00A7195A">
            <w:t>members</w:t>
          </w:r>
          <w:r>
            <w:t xml:space="preserve"> </w:t>
          </w:r>
          <w:r w:rsidRPr="00A7195A">
            <w:t>about</w:t>
          </w:r>
          <w:r>
            <w:t xml:space="preserve"> </w:t>
          </w:r>
          <w:r w:rsidRPr="00A7195A">
            <w:t>this,</w:t>
          </w:r>
          <w:r>
            <w:t xml:space="preserve"> </w:t>
          </w:r>
          <w:r w:rsidRPr="00A7195A">
            <w:t>they</w:t>
          </w:r>
          <w:r>
            <w:t xml:space="preserve"> </w:t>
          </w:r>
          <w:r w:rsidRPr="00A7195A">
            <w:t>gave</w:t>
          </w:r>
          <w:r>
            <w:t xml:space="preserve"> </w:t>
          </w:r>
          <w:r w:rsidRPr="00A7195A">
            <w:t>us</w:t>
          </w:r>
          <w:r>
            <w:t xml:space="preserve"> </w:t>
          </w:r>
          <w:r w:rsidRPr="00A7195A">
            <w:t>four</w:t>
          </w:r>
          <w:r>
            <w:t xml:space="preserve"> </w:t>
          </w:r>
          <w:r w:rsidRPr="00A7195A">
            <w:t>features</w:t>
          </w:r>
          <w:r>
            <w:t xml:space="preserve"> </w:t>
          </w:r>
          <w:r w:rsidRPr="00A7195A">
            <w:t>for</w:t>
          </w:r>
          <w:r>
            <w:t xml:space="preserve"> </w:t>
          </w:r>
          <w:r w:rsidRPr="00A7195A">
            <w:t>a</w:t>
          </w:r>
          <w:r>
            <w:t xml:space="preserve"> </w:t>
          </w:r>
          <w:r w:rsidRPr="00A7195A">
            <w:t>key</w:t>
          </w:r>
          <w:r>
            <w:t xml:space="preserve"> </w:t>
          </w:r>
          <w:r w:rsidRPr="00A7195A">
            <w:t>system.</w:t>
          </w:r>
          <w:r>
            <w:t xml:space="preserve"> </w:t>
          </w:r>
        </w:p>
        <w:p w:rsidR="007968F6" w:rsidP="007968F6">
          <w:pPr>
            <w:pStyle w:val="Answer"/>
          </w:pPr>
          <w:r>
            <w:t xml:space="preserve">First, </w:t>
          </w:r>
          <w:r w:rsidRPr="00A7195A">
            <w:t>you</w:t>
          </w:r>
          <w:r>
            <w:t xml:space="preserve"> </w:t>
          </w:r>
          <w:r w:rsidRPr="00A7195A">
            <w:t>want</w:t>
          </w:r>
          <w:r>
            <w:t xml:space="preserve"> </w:t>
          </w:r>
          <w:r w:rsidRPr="00A7195A">
            <w:t>alignment</w:t>
          </w:r>
          <w:r>
            <w:t xml:space="preserve"> </w:t>
          </w:r>
          <w:r w:rsidRPr="00A7195A">
            <w:t>to</w:t>
          </w:r>
          <w:r>
            <w:t xml:space="preserve"> </w:t>
          </w:r>
          <w:r w:rsidRPr="00A7195A">
            <w:t>be</w:t>
          </w:r>
          <w:r>
            <w:t xml:space="preserve"> </w:t>
          </w:r>
          <w:r w:rsidRPr="00A7195A">
            <w:t>pursued</w:t>
          </w:r>
          <w:r>
            <w:t xml:space="preserve"> in a way that </w:t>
          </w:r>
          <w:r w:rsidRPr="00A7195A">
            <w:t>is</w:t>
          </w:r>
          <w:r>
            <w:t xml:space="preserve"> </w:t>
          </w:r>
          <w:r w:rsidRPr="00A7195A">
            <w:t>strategic</w:t>
          </w:r>
          <w:r>
            <w:t xml:space="preserve"> </w:t>
          </w:r>
          <w:r w:rsidRPr="00A7195A">
            <w:t>and</w:t>
          </w:r>
          <w:r>
            <w:t xml:space="preserve"> </w:t>
          </w:r>
          <w:r w:rsidRPr="00A7195A">
            <w:t>prioritised.</w:t>
          </w:r>
          <w:r>
            <w:t xml:space="preserve"> If g</w:t>
          </w:r>
          <w:r w:rsidRPr="00A7195A">
            <w:t>overnment</w:t>
          </w:r>
          <w:r>
            <w:t xml:space="preserve"> were </w:t>
          </w:r>
          <w:r w:rsidRPr="00A7195A">
            <w:t>to</w:t>
          </w:r>
          <w:r>
            <w:t xml:space="preserve"> </w:t>
          </w:r>
          <w:r w:rsidRPr="00A7195A">
            <w:t>pick</w:t>
          </w:r>
          <w:r>
            <w:t xml:space="preserve"> </w:t>
          </w:r>
          <w:r w:rsidRPr="00A7195A">
            <w:t>alignment</w:t>
          </w:r>
          <w:r>
            <w:t xml:space="preserve"> </w:t>
          </w:r>
          <w:r w:rsidRPr="00A7195A">
            <w:t>in</w:t>
          </w:r>
          <w:r>
            <w:t xml:space="preserve"> </w:t>
          </w:r>
          <w:r w:rsidRPr="00A7195A">
            <w:t>a</w:t>
          </w:r>
          <w:r>
            <w:t xml:space="preserve"> </w:t>
          </w:r>
          <w:r w:rsidRPr="00A7195A">
            <w:t>way</w:t>
          </w:r>
          <w:r>
            <w:t xml:space="preserve"> </w:t>
          </w:r>
          <w:r w:rsidRPr="00A7195A">
            <w:t>that</w:t>
          </w:r>
          <w:r>
            <w:t xml:space="preserve"> </w:t>
          </w:r>
          <w:r w:rsidRPr="00A7195A">
            <w:t>is</w:t>
          </w:r>
          <w:r>
            <w:t xml:space="preserve"> </w:t>
          </w:r>
          <w:r w:rsidRPr="00A7195A">
            <w:t>ad</w:t>
          </w:r>
          <w:r>
            <w:t xml:space="preserve"> </w:t>
          </w:r>
          <w:r w:rsidRPr="00A7195A">
            <w:t>hoc,</w:t>
          </w:r>
          <w:r>
            <w:t xml:space="preserve"> </w:t>
          </w:r>
          <w:r w:rsidRPr="00A7195A">
            <w:t>reactive</w:t>
          </w:r>
          <w:r>
            <w:t xml:space="preserve"> and </w:t>
          </w:r>
          <w:r w:rsidRPr="00A7195A">
            <w:t>piecemeal,</w:t>
          </w:r>
          <w:r>
            <w:t xml:space="preserve"> </w:t>
          </w:r>
          <w:r w:rsidRPr="00A7195A">
            <w:t>that</w:t>
          </w:r>
          <w:r>
            <w:t xml:space="preserve"> </w:t>
          </w:r>
          <w:r w:rsidRPr="00A7195A">
            <w:t>really</w:t>
          </w:r>
          <w:r>
            <w:t xml:space="preserve"> </w:t>
          </w:r>
          <w:r w:rsidRPr="00A7195A">
            <w:t>undermines</w:t>
          </w:r>
          <w:r>
            <w:t xml:space="preserve"> </w:t>
          </w:r>
          <w:r w:rsidRPr="00A7195A">
            <w:t>the</w:t>
          </w:r>
          <w:r>
            <w:t xml:space="preserve"> </w:t>
          </w:r>
          <w:r w:rsidRPr="00A7195A">
            <w:t>evidence</w:t>
          </w:r>
          <w:r>
            <w:t xml:space="preserve"> </w:t>
          </w:r>
          <w:r w:rsidRPr="00A7195A">
            <w:t>base.</w:t>
          </w:r>
          <w:r>
            <w:t xml:space="preserve"> </w:t>
          </w:r>
          <w:r w:rsidRPr="00A7195A">
            <w:t>The</w:t>
          </w:r>
          <w:r>
            <w:t xml:space="preserve"> </w:t>
          </w:r>
          <w:r w:rsidRPr="00A7195A">
            <w:t>second</w:t>
          </w:r>
          <w:r>
            <w:t xml:space="preserve"> </w:t>
          </w:r>
          <w:r w:rsidRPr="00A7195A">
            <w:t>reflection</w:t>
          </w:r>
          <w:r>
            <w:t xml:space="preserve"> </w:t>
          </w:r>
          <w:r w:rsidRPr="00A7195A">
            <w:t>is</w:t>
          </w:r>
          <w:r>
            <w:t xml:space="preserve"> </w:t>
          </w:r>
          <w:r w:rsidRPr="00A7195A">
            <w:t>about</w:t>
          </w:r>
          <w:r>
            <w:t xml:space="preserve"> </w:t>
          </w:r>
          <w:r w:rsidRPr="00A7195A">
            <w:t>the</w:t>
          </w:r>
          <w:r>
            <w:t xml:space="preserve"> </w:t>
          </w:r>
          <w:r w:rsidRPr="00A7195A">
            <w:t>importance</w:t>
          </w:r>
          <w:r>
            <w:t xml:space="preserve"> </w:t>
          </w:r>
          <w:r w:rsidRPr="00A7195A">
            <w:t>of</w:t>
          </w:r>
          <w:r>
            <w:t xml:space="preserve"> </w:t>
          </w:r>
          <w:r w:rsidRPr="00A7195A">
            <w:t>proportionate</w:t>
          </w:r>
          <w:r>
            <w:t xml:space="preserve"> p</w:t>
          </w:r>
          <w:r w:rsidRPr="00A7195A">
            <w:t>arliamentary</w:t>
          </w:r>
          <w:r>
            <w:t xml:space="preserve"> </w:t>
          </w:r>
          <w:r w:rsidRPr="00A7195A">
            <w:t>scrutiny.</w:t>
          </w:r>
          <w:r>
            <w:t xml:space="preserve"> A </w:t>
          </w:r>
          <w:r w:rsidRPr="00A7195A">
            <w:t>system</w:t>
          </w:r>
          <w:r>
            <w:t xml:space="preserve"> </w:t>
          </w:r>
          <w:r w:rsidRPr="00A7195A">
            <w:t>in</w:t>
          </w:r>
          <w:r>
            <w:t xml:space="preserve"> </w:t>
          </w:r>
          <w:r w:rsidRPr="00A7195A">
            <w:t>which</w:t>
          </w:r>
          <w:r>
            <w:t xml:space="preserve"> </w:t>
          </w:r>
          <w:r w:rsidRPr="00A7195A">
            <w:t>every</w:t>
          </w:r>
          <w:r>
            <w:t xml:space="preserve"> </w:t>
          </w:r>
          <w:r w:rsidRPr="00A7195A">
            <w:t>technical</w:t>
          </w:r>
          <w:r>
            <w:t xml:space="preserve"> </w:t>
          </w:r>
          <w:r w:rsidRPr="00A7195A">
            <w:t>adjustment</w:t>
          </w:r>
          <w:r>
            <w:t xml:space="preserve"> </w:t>
          </w:r>
          <w:r w:rsidRPr="00A7195A">
            <w:t>is</w:t>
          </w:r>
          <w:r>
            <w:t xml:space="preserve"> </w:t>
          </w:r>
          <w:r w:rsidRPr="00A7195A">
            <w:t>dependent</w:t>
          </w:r>
          <w:r>
            <w:t xml:space="preserve"> </w:t>
          </w:r>
          <w:r w:rsidRPr="00A7195A">
            <w:t>upon</w:t>
          </w:r>
          <w:r>
            <w:t xml:space="preserve"> p</w:t>
          </w:r>
          <w:r w:rsidRPr="00A7195A">
            <w:t>arliamentary</w:t>
          </w:r>
          <w:r>
            <w:t xml:space="preserve"> </w:t>
          </w:r>
          <w:r w:rsidRPr="00A7195A">
            <w:t>approval</w:t>
          </w:r>
          <w:r>
            <w:t xml:space="preserve"> </w:t>
          </w:r>
          <w:r w:rsidRPr="00A7195A">
            <w:t>probably</w:t>
          </w:r>
          <w:r>
            <w:t xml:space="preserve"> will </w:t>
          </w:r>
          <w:r w:rsidRPr="00A7195A">
            <w:t>create</w:t>
          </w:r>
          <w:r>
            <w:t xml:space="preserve"> </w:t>
          </w:r>
          <w:r w:rsidRPr="00A7195A">
            <w:t>delay</w:t>
          </w:r>
          <w:r>
            <w:t xml:space="preserve"> </w:t>
          </w:r>
          <w:r w:rsidRPr="00A7195A">
            <w:t>and</w:t>
          </w:r>
          <w:r>
            <w:t xml:space="preserve"> </w:t>
          </w:r>
          <w:r w:rsidRPr="00A7195A">
            <w:t>uncertainty.</w:t>
          </w:r>
          <w:r>
            <w:t xml:space="preserve"> </w:t>
          </w:r>
        </w:p>
        <w:p w:rsidR="007968F6" w:rsidP="007968F6">
          <w:pPr>
            <w:pStyle w:val="Answer"/>
          </w:pPr>
          <w:r w:rsidRPr="00A7195A">
            <w:t>That</w:t>
          </w:r>
          <w:r>
            <w:t xml:space="preserve"> </w:t>
          </w:r>
          <w:r w:rsidRPr="00A7195A">
            <w:t>being</w:t>
          </w:r>
          <w:r>
            <w:t xml:space="preserve"> </w:t>
          </w:r>
          <w:r w:rsidRPr="00A7195A">
            <w:t>said,</w:t>
          </w:r>
          <w:r>
            <w:t xml:space="preserve"> </w:t>
          </w:r>
          <w:r w:rsidRPr="00A7195A">
            <w:t>there</w:t>
          </w:r>
          <w:r>
            <w:t xml:space="preserve"> must </w:t>
          </w:r>
          <w:r w:rsidRPr="00A7195A">
            <w:t>be</w:t>
          </w:r>
          <w:r>
            <w:t xml:space="preserve"> </w:t>
          </w:r>
          <w:r w:rsidRPr="00A7195A">
            <w:t>a</w:t>
          </w:r>
          <w:r>
            <w:t xml:space="preserve"> </w:t>
          </w:r>
          <w:r w:rsidRPr="00A7195A">
            <w:t>role</w:t>
          </w:r>
          <w:r>
            <w:t xml:space="preserve"> </w:t>
          </w:r>
          <w:r w:rsidRPr="00A7195A">
            <w:t>for</w:t>
          </w:r>
          <w:r>
            <w:t xml:space="preserve"> </w:t>
          </w:r>
          <w:r w:rsidRPr="00A7195A">
            <w:t>Parliament</w:t>
          </w:r>
          <w:r>
            <w:t xml:space="preserve"> </w:t>
          </w:r>
          <w:r w:rsidRPr="00A7195A">
            <w:t>in</w:t>
          </w:r>
          <w:r>
            <w:t xml:space="preserve"> </w:t>
          </w:r>
          <w:r w:rsidRPr="00A7195A">
            <w:t>being</w:t>
          </w:r>
          <w:r>
            <w:t xml:space="preserve"> </w:t>
          </w:r>
          <w:r w:rsidRPr="00A7195A">
            <w:t>able</w:t>
          </w:r>
          <w:r>
            <w:t xml:space="preserve"> </w:t>
          </w:r>
          <w:r w:rsidRPr="00A7195A">
            <w:t>to</w:t>
          </w:r>
          <w:r>
            <w:t xml:space="preserve"> </w:t>
          </w:r>
          <w:r w:rsidRPr="00A7195A">
            <w:t>analyse</w:t>
          </w:r>
          <w:r>
            <w:t xml:space="preserve"> </w:t>
          </w:r>
          <w:r w:rsidRPr="00A7195A">
            <w:t>EU</w:t>
          </w:r>
          <w:r>
            <w:t xml:space="preserve"> </w:t>
          </w:r>
          <w:r w:rsidRPr="00A7195A">
            <w:t>proposals</w:t>
          </w:r>
          <w:r>
            <w:t xml:space="preserve"> and </w:t>
          </w:r>
          <w:r w:rsidRPr="00A7195A">
            <w:t>scrutinise</w:t>
          </w:r>
          <w:r>
            <w:t xml:space="preserve"> </w:t>
          </w:r>
          <w:r w:rsidRPr="00A7195A">
            <w:t>the</w:t>
          </w:r>
          <w:r>
            <w:t xml:space="preserve"> </w:t>
          </w:r>
          <w:r w:rsidRPr="00A7195A">
            <w:t>UK’s</w:t>
          </w:r>
          <w:r>
            <w:t xml:space="preserve"> </w:t>
          </w:r>
          <w:r w:rsidRPr="00A7195A">
            <w:t>decision.</w:t>
          </w:r>
          <w:r>
            <w:t xml:space="preserve"> </w:t>
          </w:r>
          <w:r w:rsidRPr="00A7195A">
            <w:t>Probably</w:t>
          </w:r>
          <w:r>
            <w:t xml:space="preserve"> </w:t>
          </w:r>
          <w:r w:rsidRPr="00A7195A">
            <w:t>a</w:t>
          </w:r>
          <w:r>
            <w:t xml:space="preserve"> </w:t>
          </w:r>
          <w:r w:rsidRPr="00A7195A">
            <w:t>good</w:t>
          </w:r>
          <w:r>
            <w:t xml:space="preserve"> </w:t>
          </w:r>
          <w:r w:rsidRPr="00A7195A">
            <w:t>mechanism</w:t>
          </w:r>
          <w:r>
            <w:t xml:space="preserve"> </w:t>
          </w:r>
          <w:r w:rsidRPr="00A7195A">
            <w:t>for</w:t>
          </w:r>
          <w:r>
            <w:t xml:space="preserve"> </w:t>
          </w:r>
          <w:r w:rsidRPr="00A7195A">
            <w:t>doing</w:t>
          </w:r>
          <w:r>
            <w:t xml:space="preserve"> </w:t>
          </w:r>
          <w:r w:rsidRPr="00A7195A">
            <w:t>so</w:t>
          </w:r>
          <w:r>
            <w:t xml:space="preserve"> </w:t>
          </w:r>
          <w:r w:rsidRPr="00A7195A">
            <w:t>would</w:t>
          </w:r>
          <w:r>
            <w:t xml:space="preserve"> </w:t>
          </w:r>
          <w:r w:rsidRPr="00A7195A">
            <w:t>be</w:t>
          </w:r>
          <w:r>
            <w:t xml:space="preserve"> </w:t>
          </w:r>
          <w:r w:rsidRPr="00A7195A">
            <w:t>systematic</w:t>
          </w:r>
          <w:r>
            <w:t xml:space="preserve"> </w:t>
          </w:r>
          <w:r w:rsidRPr="00A7195A">
            <w:t>scrutiny</w:t>
          </w:r>
          <w:r>
            <w:t xml:space="preserve"> </w:t>
          </w:r>
          <w:r w:rsidRPr="00A7195A">
            <w:t>upstream</w:t>
          </w:r>
          <w:r>
            <w:t>—f</w:t>
          </w:r>
          <w:r w:rsidRPr="00A7195A">
            <w:t>or</w:t>
          </w:r>
          <w:r>
            <w:t xml:space="preserve"> </w:t>
          </w:r>
          <w:r w:rsidRPr="00A7195A">
            <w:t>example,</w:t>
          </w:r>
          <w:r>
            <w:t xml:space="preserve"> </w:t>
          </w:r>
          <w:r w:rsidRPr="00A7195A">
            <w:t>making</w:t>
          </w:r>
          <w:r>
            <w:t xml:space="preserve"> </w:t>
          </w:r>
          <w:r w:rsidRPr="00A7195A">
            <w:t>the</w:t>
          </w:r>
          <w:r>
            <w:t xml:space="preserve"> </w:t>
          </w:r>
          <w:r w:rsidRPr="00A7195A">
            <w:t>most</w:t>
          </w:r>
          <w:r>
            <w:t xml:space="preserve"> </w:t>
          </w:r>
          <w:r w:rsidRPr="00A7195A">
            <w:t>of</w:t>
          </w:r>
          <w:r>
            <w:t xml:space="preserve"> c</w:t>
          </w:r>
          <w:r w:rsidRPr="00A7195A">
            <w:t>ommittees</w:t>
          </w:r>
          <w:r>
            <w:t xml:space="preserve"> </w:t>
          </w:r>
          <w:r w:rsidRPr="00A7195A">
            <w:t>with</w:t>
          </w:r>
          <w:r>
            <w:t xml:space="preserve"> </w:t>
          </w:r>
          <w:r w:rsidRPr="00A7195A">
            <w:t>access</w:t>
          </w:r>
          <w:r>
            <w:t xml:space="preserve"> </w:t>
          </w:r>
          <w:r w:rsidRPr="00A7195A">
            <w:t>to</w:t>
          </w:r>
          <w:r>
            <w:t xml:space="preserve"> </w:t>
          </w:r>
          <w:r w:rsidRPr="00A7195A">
            <w:t>independent</w:t>
          </w:r>
          <w:r>
            <w:t xml:space="preserve"> </w:t>
          </w:r>
          <w:r w:rsidRPr="00A7195A">
            <w:t>economic</w:t>
          </w:r>
          <w:r>
            <w:t xml:space="preserve"> </w:t>
          </w:r>
          <w:r w:rsidRPr="00A7195A">
            <w:t>analysis</w:t>
          </w:r>
          <w:r>
            <w:t xml:space="preserve">, a </w:t>
          </w:r>
          <w:r w:rsidRPr="00A7195A">
            <w:t>look</w:t>
          </w:r>
          <w:r>
            <w:t xml:space="preserve"> </w:t>
          </w:r>
          <w:r w:rsidRPr="00A7195A">
            <w:t>ahead</w:t>
          </w:r>
          <w:r>
            <w:t xml:space="preserve"> </w:t>
          </w:r>
          <w:r w:rsidRPr="00A7195A">
            <w:t>to</w:t>
          </w:r>
          <w:r>
            <w:t xml:space="preserve"> </w:t>
          </w:r>
          <w:r w:rsidRPr="00A7195A">
            <w:t>the</w:t>
          </w:r>
          <w:r>
            <w:t xml:space="preserve"> </w:t>
          </w:r>
          <w:r w:rsidRPr="00A7195A">
            <w:t>proposals</w:t>
          </w:r>
          <w:r>
            <w:t xml:space="preserve"> </w:t>
          </w:r>
          <w:r w:rsidRPr="00A7195A">
            <w:t>that</w:t>
          </w:r>
          <w:r>
            <w:t xml:space="preserve"> </w:t>
          </w:r>
          <w:r w:rsidRPr="00A7195A">
            <w:t>can</w:t>
          </w:r>
          <w:r>
            <w:t xml:space="preserve"> </w:t>
          </w:r>
          <w:r w:rsidRPr="00A7195A">
            <w:t>take</w:t>
          </w:r>
          <w:r>
            <w:t xml:space="preserve"> </w:t>
          </w:r>
          <w:r w:rsidRPr="00A7195A">
            <w:t>a</w:t>
          </w:r>
          <w:r>
            <w:t xml:space="preserve"> </w:t>
          </w:r>
          <w:r w:rsidRPr="00A7195A">
            <w:t>view</w:t>
          </w:r>
          <w:r>
            <w:t xml:space="preserve"> </w:t>
          </w:r>
          <w:r w:rsidRPr="00A7195A">
            <w:t>before</w:t>
          </w:r>
          <w:r>
            <w:t xml:space="preserve"> </w:t>
          </w:r>
          <w:r w:rsidRPr="00A7195A">
            <w:t>decisions</w:t>
          </w:r>
          <w:r>
            <w:t xml:space="preserve"> </w:t>
          </w:r>
          <w:r w:rsidRPr="00A7195A">
            <w:t>are</w:t>
          </w:r>
          <w:r>
            <w:t xml:space="preserve"> </w:t>
          </w:r>
          <w:r w:rsidRPr="00A7195A">
            <w:t>locked</w:t>
          </w:r>
          <w:r>
            <w:t xml:space="preserve"> </w:t>
          </w:r>
          <w:r w:rsidRPr="00A7195A">
            <w:t>in</w:t>
          </w:r>
          <w:r>
            <w:t xml:space="preserve">. </w:t>
          </w:r>
        </w:p>
        <w:p w:rsidR="007968F6" w:rsidP="007968F6">
          <w:pPr>
            <w:pStyle w:val="Answer"/>
          </w:pPr>
          <w:r>
            <w:t xml:space="preserve">There are </w:t>
          </w:r>
          <w:r w:rsidRPr="00A7195A">
            <w:t>two</w:t>
          </w:r>
          <w:r>
            <w:t xml:space="preserve"> </w:t>
          </w:r>
          <w:r w:rsidRPr="00A7195A">
            <w:t>final</w:t>
          </w:r>
          <w:r>
            <w:t xml:space="preserve"> </w:t>
          </w:r>
          <w:r w:rsidRPr="00A7195A">
            <w:t>elements.</w:t>
          </w:r>
          <w:r>
            <w:t xml:space="preserve"> </w:t>
          </w:r>
          <w:r w:rsidRPr="00A7195A">
            <w:t>One</w:t>
          </w:r>
          <w:r>
            <w:t xml:space="preserve"> </w:t>
          </w:r>
          <w:r w:rsidRPr="00A7195A">
            <w:t>is,</w:t>
          </w:r>
          <w:r>
            <w:t xml:space="preserve"> </w:t>
          </w:r>
          <w:r w:rsidRPr="00A7195A">
            <w:t>as</w:t>
          </w:r>
          <w:r>
            <w:t xml:space="preserve"> </w:t>
          </w:r>
          <w:r w:rsidRPr="00A7195A">
            <w:t>you</w:t>
          </w:r>
          <w:r>
            <w:t xml:space="preserve"> </w:t>
          </w:r>
          <w:r w:rsidRPr="00A7195A">
            <w:t>would</w:t>
          </w:r>
          <w:r>
            <w:t xml:space="preserve"> </w:t>
          </w:r>
          <w:r w:rsidRPr="00A7195A">
            <w:t>expect</w:t>
          </w:r>
          <w:r>
            <w:t xml:space="preserve"> </w:t>
          </w:r>
          <w:r w:rsidRPr="00A7195A">
            <w:t>us</w:t>
          </w:r>
          <w:r>
            <w:t xml:space="preserve"> </w:t>
          </w:r>
          <w:r w:rsidRPr="00A7195A">
            <w:t>to</w:t>
          </w:r>
          <w:r>
            <w:t xml:space="preserve"> </w:t>
          </w:r>
          <w:r w:rsidRPr="00A7195A">
            <w:t>say,</w:t>
          </w:r>
          <w:r>
            <w:t xml:space="preserve"> </w:t>
          </w:r>
          <w:r w:rsidRPr="00A7195A">
            <w:t>meaningful</w:t>
          </w:r>
          <w:r>
            <w:t xml:space="preserve"> </w:t>
          </w:r>
          <w:r w:rsidRPr="00A7195A">
            <w:t>input</w:t>
          </w:r>
          <w:r>
            <w:t xml:space="preserve"> </w:t>
          </w:r>
          <w:r w:rsidRPr="00A7195A">
            <w:t>from</w:t>
          </w:r>
          <w:r>
            <w:t xml:space="preserve"> </w:t>
          </w:r>
          <w:r w:rsidRPr="00A7195A">
            <w:t>business</w:t>
          </w:r>
          <w:r>
            <w:t xml:space="preserve"> </w:t>
          </w:r>
          <w:r w:rsidRPr="00A7195A">
            <w:t>and</w:t>
          </w:r>
          <w:r>
            <w:t xml:space="preserve"> </w:t>
          </w:r>
          <w:r w:rsidRPr="00A7195A">
            <w:t>civil</w:t>
          </w:r>
          <w:r>
            <w:t xml:space="preserve"> </w:t>
          </w:r>
          <w:r w:rsidRPr="00A7195A">
            <w:t>society.</w:t>
          </w:r>
          <w:r>
            <w:t xml:space="preserve"> </w:t>
          </w:r>
          <w:r w:rsidRPr="00B60868">
            <w:t>Our</w:t>
          </w:r>
          <w:r>
            <w:t xml:space="preserve"> </w:t>
          </w:r>
          <w:r w:rsidRPr="00B60868">
            <w:t>members</w:t>
          </w:r>
          <w:r>
            <w:t xml:space="preserve"> </w:t>
          </w:r>
          <w:r w:rsidRPr="00B60868">
            <w:t>will</w:t>
          </w:r>
          <w:r>
            <w:t xml:space="preserve"> </w:t>
          </w:r>
          <w:r w:rsidRPr="00B60868">
            <w:t>be</w:t>
          </w:r>
          <w:r>
            <w:t xml:space="preserve"> </w:t>
          </w:r>
          <w:r w:rsidRPr="00B60868">
            <w:t>the</w:t>
          </w:r>
          <w:r>
            <w:t xml:space="preserve"> </w:t>
          </w:r>
          <w:r w:rsidRPr="00B60868">
            <w:t>ones</w:t>
          </w:r>
          <w:r>
            <w:t xml:space="preserve"> </w:t>
          </w:r>
          <w:r w:rsidRPr="00B60868">
            <w:t>that</w:t>
          </w:r>
          <w:r>
            <w:t xml:space="preserve"> </w:t>
          </w:r>
          <w:r w:rsidRPr="00B60868">
            <w:t>have</w:t>
          </w:r>
          <w:r>
            <w:t xml:space="preserve"> </w:t>
          </w:r>
          <w:r w:rsidRPr="00B60868">
            <w:t>to</w:t>
          </w:r>
          <w:r>
            <w:t xml:space="preserve"> </w:t>
          </w:r>
          <w:r w:rsidRPr="00B60868">
            <w:t>fundamentally</w:t>
          </w:r>
          <w:r>
            <w:t xml:space="preserve"> </w:t>
          </w:r>
          <w:r w:rsidRPr="00B60868">
            <w:t>implement</w:t>
          </w:r>
          <w:r>
            <w:t xml:space="preserve"> </w:t>
          </w:r>
          <w:r w:rsidRPr="00B60868">
            <w:t>decisions.</w:t>
          </w:r>
          <w:r>
            <w:t xml:space="preserve"> </w:t>
          </w:r>
          <w:r w:rsidRPr="00B60868">
            <w:t>They</w:t>
          </w:r>
          <w:r>
            <w:t xml:space="preserve"> </w:t>
          </w:r>
          <w:r w:rsidRPr="00B60868">
            <w:t>need</w:t>
          </w:r>
          <w:r>
            <w:t xml:space="preserve"> </w:t>
          </w:r>
          <w:r w:rsidRPr="00B60868">
            <w:t>to</w:t>
          </w:r>
          <w:r>
            <w:t xml:space="preserve"> </w:t>
          </w:r>
          <w:r w:rsidRPr="00B60868">
            <w:t>be</w:t>
          </w:r>
          <w:r>
            <w:t xml:space="preserve"> </w:t>
          </w:r>
          <w:r w:rsidRPr="00B60868">
            <w:t>able</w:t>
          </w:r>
          <w:r>
            <w:t xml:space="preserve"> </w:t>
          </w:r>
          <w:r w:rsidRPr="00B60868">
            <w:t>to</w:t>
          </w:r>
          <w:r>
            <w:t xml:space="preserve"> </w:t>
          </w:r>
          <w:r w:rsidRPr="00B60868">
            <w:t>input</w:t>
          </w:r>
          <w:r>
            <w:t xml:space="preserve"> </w:t>
          </w:r>
          <w:r w:rsidRPr="00B60868">
            <w:t>into</w:t>
          </w:r>
          <w:r>
            <w:t xml:space="preserve"> </w:t>
          </w:r>
          <w:r w:rsidRPr="00B60868">
            <w:t>that.</w:t>
          </w:r>
          <w:r>
            <w:t xml:space="preserve"> </w:t>
          </w:r>
          <w:r w:rsidRPr="00B60868">
            <w:t>By</w:t>
          </w:r>
          <w:r>
            <w:t xml:space="preserve"> </w:t>
          </w:r>
          <w:r w:rsidRPr="00B60868">
            <w:t>way</w:t>
          </w:r>
          <w:r>
            <w:t xml:space="preserve"> </w:t>
          </w:r>
          <w:r w:rsidRPr="00B60868">
            <w:t>of</w:t>
          </w:r>
          <w:r>
            <w:t xml:space="preserve"> </w:t>
          </w:r>
          <w:r w:rsidRPr="00B60868">
            <w:t>an</w:t>
          </w:r>
          <w:r>
            <w:t xml:space="preserve"> </w:t>
          </w:r>
          <w:r w:rsidRPr="00B60868">
            <w:t>example</w:t>
          </w:r>
          <w:r>
            <w:t xml:space="preserve">, </w:t>
          </w:r>
          <w:r w:rsidRPr="00B60868">
            <w:t>D</w:t>
          </w:r>
          <w:r>
            <w:t xml:space="preserve">BT </w:t>
          </w:r>
          <w:r w:rsidRPr="00B60868">
            <w:t>ha</w:t>
          </w:r>
          <w:r>
            <w:t xml:space="preserve">s </w:t>
          </w:r>
          <w:r w:rsidRPr="00B60868">
            <w:t>established</w:t>
          </w:r>
          <w:r>
            <w:t xml:space="preserve"> </w:t>
          </w:r>
          <w:r w:rsidRPr="00B60868">
            <w:t>a</w:t>
          </w:r>
          <w:r>
            <w:t xml:space="preserve"> </w:t>
          </w:r>
          <w:r w:rsidRPr="00B60868">
            <w:t>useful</w:t>
          </w:r>
          <w:r>
            <w:t xml:space="preserve"> </w:t>
          </w:r>
          <w:r w:rsidRPr="00B60868">
            <w:t>for</w:t>
          </w:r>
          <w:r>
            <w:t>u</w:t>
          </w:r>
          <w:r w:rsidRPr="00B60868">
            <w:t>m,</w:t>
          </w:r>
          <w:r>
            <w:t xml:space="preserve"> </w:t>
          </w:r>
          <w:r w:rsidRPr="00B60868">
            <w:t>the</w:t>
          </w:r>
          <w:r>
            <w:t xml:space="preserve"> </w:t>
          </w:r>
          <w:r w:rsidRPr="00B60868">
            <w:t>EU</w:t>
          </w:r>
          <w:r>
            <w:t xml:space="preserve"> </w:t>
          </w:r>
          <w:r w:rsidRPr="00B60868">
            <w:t>files</w:t>
          </w:r>
          <w:r>
            <w:t xml:space="preserve"> </w:t>
          </w:r>
          <w:r w:rsidRPr="00B60868">
            <w:t>forum</w:t>
          </w:r>
          <w:r>
            <w:t xml:space="preserve">, which </w:t>
          </w:r>
          <w:r w:rsidRPr="00B60868">
            <w:t>is</w:t>
          </w:r>
          <w:r>
            <w:t xml:space="preserve"> </w:t>
          </w:r>
          <w:r w:rsidRPr="00B60868">
            <w:t>used</w:t>
          </w:r>
          <w:r>
            <w:t xml:space="preserve"> </w:t>
          </w:r>
          <w:r w:rsidRPr="00B60868">
            <w:t>to</w:t>
          </w:r>
          <w:r>
            <w:t xml:space="preserve"> </w:t>
          </w:r>
          <w:r w:rsidRPr="00B60868">
            <w:t>garner</w:t>
          </w:r>
          <w:r>
            <w:t xml:space="preserve"> </w:t>
          </w:r>
          <w:r w:rsidRPr="00B60868">
            <w:t>industry</w:t>
          </w:r>
          <w:r>
            <w:t xml:space="preserve"> </w:t>
          </w:r>
          <w:r w:rsidRPr="00B60868">
            <w:t>input</w:t>
          </w:r>
          <w:r>
            <w:t xml:space="preserve"> </w:t>
          </w:r>
          <w:r w:rsidRPr="00B60868">
            <w:t>from</w:t>
          </w:r>
          <w:r>
            <w:t xml:space="preserve"> </w:t>
          </w:r>
          <w:r w:rsidRPr="00B60868">
            <w:t>downstream</w:t>
          </w:r>
          <w:r>
            <w:t xml:space="preserve"> </w:t>
          </w:r>
          <w:r w:rsidRPr="00B60868">
            <w:t>EU</w:t>
          </w:r>
          <w:r>
            <w:t xml:space="preserve"> </w:t>
          </w:r>
          <w:r w:rsidRPr="00B60868">
            <w:t>regulation.</w:t>
          </w:r>
          <w:r>
            <w:t xml:space="preserve"> </w:t>
          </w:r>
          <w:r w:rsidRPr="00B60868">
            <w:t>It</w:t>
          </w:r>
          <w:r>
            <w:t xml:space="preserve"> i</w:t>
          </w:r>
          <w:r w:rsidRPr="00B60868">
            <w:t>s</w:t>
          </w:r>
          <w:r>
            <w:t xml:space="preserve"> </w:t>
          </w:r>
          <w:r w:rsidRPr="00B60868">
            <w:t>an</w:t>
          </w:r>
          <w:r>
            <w:t xml:space="preserve"> </w:t>
          </w:r>
          <w:r w:rsidRPr="00B60868">
            <w:t>earlier</w:t>
          </w:r>
          <w:r>
            <w:t xml:space="preserve"> </w:t>
          </w:r>
          <w:r w:rsidRPr="00B60868">
            <w:t>stage</w:t>
          </w:r>
          <w:r>
            <w:t xml:space="preserve"> </w:t>
          </w:r>
          <w:r w:rsidRPr="00B60868">
            <w:t>method</w:t>
          </w:r>
          <w:r>
            <w:t xml:space="preserve"> </w:t>
          </w:r>
          <w:r w:rsidRPr="00B60868">
            <w:t>of</w:t>
          </w:r>
          <w:r>
            <w:t xml:space="preserve"> </w:t>
          </w:r>
          <w:r w:rsidRPr="00B60868">
            <w:t>engagement.</w:t>
          </w:r>
          <w:r>
            <w:t xml:space="preserve"> </w:t>
          </w:r>
          <w:r w:rsidRPr="00B60868">
            <w:t>It</w:t>
          </w:r>
          <w:r>
            <w:t xml:space="preserve"> is </w:t>
          </w:r>
          <w:r w:rsidRPr="00B60868">
            <w:t>quite</w:t>
          </w:r>
          <w:r>
            <w:t xml:space="preserve"> </w:t>
          </w:r>
          <w:r w:rsidRPr="00B60868">
            <w:t>good</w:t>
          </w:r>
          <w:r>
            <w:t xml:space="preserve"> and </w:t>
          </w:r>
          <w:r w:rsidRPr="00B60868">
            <w:t>something</w:t>
          </w:r>
          <w:r>
            <w:t xml:space="preserve"> </w:t>
          </w:r>
          <w:r w:rsidRPr="00B60868">
            <w:t>like</w:t>
          </w:r>
          <w:r>
            <w:t xml:space="preserve"> </w:t>
          </w:r>
          <w:r w:rsidRPr="00B60868">
            <w:t>that</w:t>
          </w:r>
          <w:r>
            <w:t xml:space="preserve">, which </w:t>
          </w:r>
          <w:r w:rsidRPr="00B60868">
            <w:t>is</w:t>
          </w:r>
          <w:r>
            <w:t xml:space="preserve"> </w:t>
          </w:r>
          <w:r w:rsidRPr="00B60868">
            <w:t>a</w:t>
          </w:r>
          <w:r>
            <w:t xml:space="preserve"> </w:t>
          </w:r>
          <w:r w:rsidRPr="00B60868">
            <w:t>bit</w:t>
          </w:r>
          <w:r>
            <w:t xml:space="preserve"> </w:t>
          </w:r>
          <w:r w:rsidRPr="00B60868">
            <w:t>more</w:t>
          </w:r>
          <w:r>
            <w:t xml:space="preserve"> </w:t>
          </w:r>
          <w:r w:rsidRPr="00B60868">
            <w:t>formalised</w:t>
          </w:r>
          <w:r>
            <w:t xml:space="preserve"> </w:t>
          </w:r>
          <w:r w:rsidRPr="00B60868">
            <w:t>and</w:t>
          </w:r>
          <w:r>
            <w:t xml:space="preserve"> </w:t>
          </w:r>
          <w:r w:rsidRPr="00B60868">
            <w:t>turbocharged</w:t>
          </w:r>
          <w:r>
            <w:t xml:space="preserve">, </w:t>
          </w:r>
          <w:r w:rsidRPr="00B60868">
            <w:t>would</w:t>
          </w:r>
          <w:r>
            <w:t xml:space="preserve"> </w:t>
          </w:r>
          <w:r w:rsidRPr="00B60868">
            <w:t>be</w:t>
          </w:r>
          <w:r>
            <w:t xml:space="preserve"> </w:t>
          </w:r>
          <w:r w:rsidRPr="00B60868">
            <w:t>sensible.</w:t>
          </w:r>
          <w:r>
            <w:t xml:space="preserve"> </w:t>
          </w:r>
        </w:p>
        <w:p w:rsidR="007968F6" w:rsidRPr="00A6134B" w:rsidP="007968F6">
          <w:pPr>
            <w:pStyle w:val="Answer"/>
          </w:pPr>
          <w:r>
            <w:t xml:space="preserve">The </w:t>
          </w:r>
          <w:r w:rsidRPr="00B60868">
            <w:t>final</w:t>
          </w:r>
          <w:r>
            <w:t xml:space="preserve"> and probably </w:t>
          </w:r>
          <w:r w:rsidRPr="00B60868">
            <w:t>the</w:t>
          </w:r>
          <w:r>
            <w:t xml:space="preserve"> </w:t>
          </w:r>
          <w:r w:rsidRPr="00B60868">
            <w:t>most</w:t>
          </w:r>
          <w:r>
            <w:t xml:space="preserve"> </w:t>
          </w:r>
          <w:r w:rsidRPr="00B60868">
            <w:t>important</w:t>
          </w:r>
          <w:r>
            <w:t xml:space="preserve"> </w:t>
          </w:r>
          <w:r w:rsidRPr="00B60868">
            <w:t>element</w:t>
          </w:r>
          <w:r>
            <w:t xml:space="preserve"> </w:t>
          </w:r>
          <w:r w:rsidRPr="00B60868">
            <w:t>is</w:t>
          </w:r>
          <w:r>
            <w:t xml:space="preserve"> that </w:t>
          </w:r>
          <w:r w:rsidRPr="00B60868">
            <w:t>we</w:t>
          </w:r>
          <w:r>
            <w:t xml:space="preserve"> </w:t>
          </w:r>
          <w:r w:rsidRPr="00B60868">
            <w:t>need</w:t>
          </w:r>
          <w:r>
            <w:t xml:space="preserve"> </w:t>
          </w:r>
          <w:r w:rsidRPr="00B60868">
            <w:t>to</w:t>
          </w:r>
          <w:r>
            <w:t xml:space="preserve"> </w:t>
          </w:r>
          <w:r w:rsidRPr="00B60868">
            <w:t>strengthen</w:t>
          </w:r>
          <w:r>
            <w:t xml:space="preserve"> </w:t>
          </w:r>
          <w:r w:rsidRPr="00B60868">
            <w:t>UK</w:t>
          </w:r>
          <w:r>
            <w:t xml:space="preserve"> </w:t>
          </w:r>
          <w:r w:rsidRPr="00B60868">
            <w:t>influence</w:t>
          </w:r>
          <w:r>
            <w:t xml:space="preserve"> </w:t>
          </w:r>
          <w:r w:rsidRPr="00B60868">
            <w:t>upstream</w:t>
          </w:r>
          <w:r>
            <w:t xml:space="preserve"> </w:t>
          </w:r>
          <w:r w:rsidRPr="00B60868">
            <w:t>into</w:t>
          </w:r>
          <w:r>
            <w:t xml:space="preserve"> </w:t>
          </w:r>
          <w:r w:rsidRPr="00B60868">
            <w:t>the</w:t>
          </w:r>
          <w:r>
            <w:t xml:space="preserve"> </w:t>
          </w:r>
          <w:r w:rsidRPr="00B60868">
            <w:t>European</w:t>
          </w:r>
          <w:r>
            <w:t xml:space="preserve"> </w:t>
          </w:r>
          <w:r w:rsidRPr="00B60868">
            <w:t>Union,</w:t>
          </w:r>
          <w:r>
            <w:t xml:space="preserve"> </w:t>
          </w:r>
          <w:r w:rsidRPr="00B60868">
            <w:t>including</w:t>
          </w:r>
          <w:r>
            <w:t xml:space="preserve"> </w:t>
          </w:r>
          <w:r w:rsidRPr="00B60868">
            <w:t>for</w:t>
          </w:r>
          <w:r>
            <w:t xml:space="preserve"> </w:t>
          </w:r>
          <w:r w:rsidRPr="00B60868">
            <w:t>regulator</w:t>
          </w:r>
          <w:r>
            <w:t>-</w:t>
          </w:r>
          <w:r w:rsidRPr="00B60868">
            <w:t>to</w:t>
          </w:r>
          <w:r>
            <w:t>-</w:t>
          </w:r>
          <w:r w:rsidRPr="00B60868">
            <w:t>regulator</w:t>
          </w:r>
          <w:r>
            <w:t xml:space="preserve"> </w:t>
          </w:r>
          <w:r w:rsidRPr="00B60868">
            <w:t>channels.</w:t>
          </w:r>
          <w:r>
            <w:t xml:space="preserve"> </w:t>
          </w:r>
          <w:r w:rsidRPr="00B60868">
            <w:t>The</w:t>
          </w:r>
          <w:r>
            <w:t xml:space="preserve"> </w:t>
          </w:r>
          <w:r w:rsidRPr="00B60868">
            <w:t>earlier</w:t>
          </w:r>
          <w:r>
            <w:t xml:space="preserve"> </w:t>
          </w:r>
          <w:r w:rsidRPr="00B60868">
            <w:t>the</w:t>
          </w:r>
          <w:r>
            <w:t xml:space="preserve"> </w:t>
          </w:r>
          <w:r w:rsidRPr="00B60868">
            <w:t>influence</w:t>
          </w:r>
          <w:r>
            <w:t xml:space="preserve"> </w:t>
          </w:r>
          <w:r w:rsidRPr="00B60868">
            <w:t>comes,</w:t>
          </w:r>
          <w:r>
            <w:t xml:space="preserve"> </w:t>
          </w:r>
          <w:r w:rsidRPr="00B60868">
            <w:t>the</w:t>
          </w:r>
          <w:r>
            <w:t xml:space="preserve"> </w:t>
          </w:r>
          <w:r w:rsidRPr="00B60868">
            <w:t>more</w:t>
          </w:r>
          <w:r>
            <w:t xml:space="preserve"> </w:t>
          </w:r>
          <w:r w:rsidRPr="00B60868">
            <w:t>impactful</w:t>
          </w:r>
          <w:r>
            <w:t xml:space="preserve"> </w:t>
          </w:r>
          <w:r w:rsidRPr="00B60868">
            <w:t>it</w:t>
          </w:r>
          <w:r>
            <w:t xml:space="preserve"> </w:t>
          </w:r>
          <w:r w:rsidRPr="00B60868">
            <w:t>can</w:t>
          </w:r>
          <w:r>
            <w:t xml:space="preserve"> </w:t>
          </w:r>
          <w:r w:rsidRPr="00B60868">
            <w:t>be.</w:t>
          </w:r>
          <w:r>
            <w:t xml:space="preserve"> </w:t>
          </w:r>
          <w:r w:rsidRPr="00B60868">
            <w:t>That</w:t>
          </w:r>
          <w:r>
            <w:t xml:space="preserve"> </w:t>
          </w:r>
          <w:r w:rsidRPr="00B60868">
            <w:t>means</w:t>
          </w:r>
          <w:r>
            <w:t xml:space="preserve">, </w:t>
          </w:r>
          <w:r w:rsidRPr="00B60868">
            <w:t>practically</w:t>
          </w:r>
          <w:r>
            <w:t xml:space="preserve">, </w:t>
          </w:r>
          <w:r w:rsidRPr="00B60868">
            <w:t>things</w:t>
          </w:r>
          <w:r>
            <w:t xml:space="preserve"> such as </w:t>
          </w:r>
          <w:r w:rsidRPr="00B22E6B">
            <w:t>UKMis</w:t>
          </w:r>
          <w:r>
            <w:t xml:space="preserve">, having </w:t>
          </w:r>
          <w:r w:rsidRPr="00B60868">
            <w:t>high</w:t>
          </w:r>
          <w:r>
            <w:t>-</w:t>
          </w:r>
          <w:r w:rsidRPr="00B60868">
            <w:t>quality</w:t>
          </w:r>
          <w:r>
            <w:t xml:space="preserve"> </w:t>
          </w:r>
          <w:r w:rsidRPr="00B60868">
            <w:t>analysis</w:t>
          </w:r>
          <w:r>
            <w:t xml:space="preserve"> </w:t>
          </w:r>
          <w:r w:rsidRPr="00B60868">
            <w:t>of</w:t>
          </w:r>
          <w:r>
            <w:t xml:space="preserve"> </w:t>
          </w:r>
          <w:r w:rsidRPr="00B60868">
            <w:t>EU</w:t>
          </w:r>
          <w:r>
            <w:t xml:space="preserve"> </w:t>
          </w:r>
          <w:r w:rsidRPr="00B60868">
            <w:t>legislation,</w:t>
          </w:r>
          <w:r>
            <w:t xml:space="preserve"> </w:t>
          </w:r>
          <w:r w:rsidRPr="00B60868">
            <w:t>building</w:t>
          </w:r>
          <w:r>
            <w:t xml:space="preserve"> </w:t>
          </w:r>
          <w:r w:rsidRPr="00B60868">
            <w:t>up</w:t>
          </w:r>
          <w:r>
            <w:t xml:space="preserve"> its </w:t>
          </w:r>
          <w:r w:rsidRPr="00B60868">
            <w:t>sector</w:t>
          </w:r>
          <w:r>
            <w:t xml:space="preserve"> </w:t>
          </w:r>
          <w:r w:rsidRPr="00B60868">
            <w:t>specialist</w:t>
          </w:r>
          <w:r>
            <w:t xml:space="preserve"> </w:t>
          </w:r>
          <w:r w:rsidRPr="00B60868">
            <w:t>capacity</w:t>
          </w:r>
          <w:r>
            <w:t xml:space="preserve"> and </w:t>
          </w:r>
          <w:r w:rsidRPr="00B60868">
            <w:t>being</w:t>
          </w:r>
          <w:r>
            <w:t xml:space="preserve"> </w:t>
          </w:r>
          <w:r w:rsidRPr="00B60868">
            <w:t>able</w:t>
          </w:r>
          <w:r>
            <w:t xml:space="preserve"> </w:t>
          </w:r>
          <w:r w:rsidRPr="00B60868">
            <w:t>to</w:t>
          </w:r>
          <w:r>
            <w:t xml:space="preserve"> </w:t>
          </w:r>
          <w:r w:rsidRPr="00B60868">
            <w:t>maximise</w:t>
          </w:r>
          <w:r>
            <w:t xml:space="preserve"> </w:t>
          </w:r>
          <w:r w:rsidRPr="00B60868">
            <w:t>the</w:t>
          </w:r>
          <w:r>
            <w:t xml:space="preserve"> c</w:t>
          </w:r>
          <w:r w:rsidRPr="00B60868">
            <w:t>ommittees</w:t>
          </w:r>
          <w:r>
            <w:t xml:space="preserve"> </w:t>
          </w:r>
          <w:r w:rsidRPr="00B60868">
            <w:t>that</w:t>
          </w:r>
          <w:r>
            <w:t xml:space="preserve"> </w:t>
          </w:r>
          <w:r w:rsidRPr="00B60868">
            <w:t>exist</w:t>
          </w:r>
          <w:r>
            <w:t xml:space="preserve"> </w:t>
          </w:r>
          <w:r w:rsidRPr="00A6134B">
            <w:t xml:space="preserve">in the TCA. At the moment, it is focused on dispute resolution. Could that be flipped so that it is a bit more forward-looking? </w:t>
          </w:r>
        </w:p>
        <w:p w:rsidR="00377B56" w:rsidP="00377B56">
          <w:pPr>
            <w:pStyle w:val="Answer"/>
          </w:pPr>
          <w:r>
            <w:t xml:space="preserve">Finally, it is about maximising </w:t>
          </w:r>
          <w:r w:rsidRPr="00D638C2">
            <w:t>the European business networks.</w:t>
          </w:r>
          <w:r>
            <w:t xml:space="preserve"> The CBI is </w:t>
          </w:r>
          <w:r w:rsidRPr="00D638C2">
            <w:t xml:space="preserve">a member of </w:t>
          </w:r>
          <w:r w:rsidRPr="00D638C2">
            <w:t>BusinessEurope</w:t>
          </w:r>
          <w:r>
            <w:t xml:space="preserve">. Those </w:t>
          </w:r>
          <w:r w:rsidRPr="00D638C2">
            <w:t>are the kind</w:t>
          </w:r>
          <w:r>
            <w:t xml:space="preserve">s </w:t>
          </w:r>
          <w:r w:rsidRPr="00D638C2">
            <w:t>of mechanism that can really help</w:t>
          </w:r>
          <w:r>
            <w:t xml:space="preserve"> ensure that </w:t>
          </w:r>
          <w:r w:rsidRPr="00D638C2">
            <w:t>dynamic alignment is economically beneficial</w:t>
          </w:r>
          <w:r>
            <w:t xml:space="preserve"> and, crucially, </w:t>
          </w:r>
          <w:r w:rsidRPr="00D638C2">
            <w:t>politically durable in the long term.</w:t>
          </w:r>
        </w:p>
        <w:p w:rsidR="00377B56" w:rsidP="00377B56">
          <w:pPr>
            <w:pStyle w:val="Answer"/>
            <w:rPr>
              <w:rFonts w:eastAsia="Verdana" w:cs="Verdana"/>
              <w:color w:val="000000" w:themeColor="text1"/>
            </w:rPr>
          </w:pPr>
          <w:r w:rsidRPr="5D3A3735">
            <w:rPr>
              <w:rFonts w:eastAsia="Verdana" w:cs="Verdana"/>
              <w:b/>
              <w:bCs/>
              <w:i/>
              <w:iCs/>
              <w:color w:val="000000" w:themeColor="text1"/>
            </w:rPr>
            <w:t>William Bain:</w:t>
          </w:r>
          <w:r w:rsidRPr="5D3A3735">
            <w:rPr>
              <w:rFonts w:eastAsia="Verdana" w:cs="Verdana"/>
              <w:color w:val="000000" w:themeColor="text1"/>
            </w:rPr>
            <w:t xml:space="preserve"> We need a stronger</w:t>
          </w:r>
          <w:r>
            <w:rPr>
              <w:rFonts w:eastAsia="Verdana" w:cs="Verdana"/>
              <w:color w:val="000000" w:themeColor="text1"/>
            </w:rPr>
            <w:t>,</w:t>
          </w:r>
          <w:r w:rsidRPr="5D3A3735">
            <w:rPr>
              <w:rFonts w:eastAsia="Verdana" w:cs="Verdana"/>
              <w:color w:val="000000" w:themeColor="text1"/>
            </w:rPr>
            <w:t xml:space="preserve"> </w:t>
          </w:r>
          <w:r>
            <w:rPr>
              <w:rFonts w:eastAsia="Verdana" w:cs="Verdana"/>
              <w:color w:val="000000" w:themeColor="text1"/>
            </w:rPr>
            <w:t>“</w:t>
          </w:r>
          <w:r w:rsidRPr="5D3A3735">
            <w:rPr>
              <w:rFonts w:eastAsia="Verdana" w:cs="Verdana"/>
              <w:color w:val="000000" w:themeColor="text1"/>
            </w:rPr>
            <w:t xml:space="preserve">Team </w:t>
          </w:r>
          <w:r>
            <w:rPr>
              <w:rFonts w:eastAsia="Verdana" w:cs="Verdana"/>
              <w:color w:val="000000" w:themeColor="text1"/>
            </w:rPr>
            <w:t xml:space="preserve">UK” </w:t>
          </w:r>
          <w:r w:rsidRPr="5D3A3735">
            <w:rPr>
              <w:rFonts w:eastAsia="Verdana" w:cs="Verdana"/>
              <w:color w:val="000000" w:themeColor="text1"/>
            </w:rPr>
            <w:t>appr</w:t>
          </w:r>
          <w:r>
            <w:rPr>
              <w:rFonts w:eastAsia="Verdana" w:cs="Verdana"/>
              <w:color w:val="000000" w:themeColor="text1"/>
            </w:rPr>
            <w:t xml:space="preserve">oach. Businesses </w:t>
          </w:r>
          <w:r w:rsidRPr="00AF6185">
            <w:rPr>
              <w:rFonts w:eastAsia="Verdana" w:cs="Verdana"/>
              <w:color w:val="000000" w:themeColor="text1"/>
            </w:rPr>
            <w:t xml:space="preserve">and other stakeholders must work much more closely together with </w:t>
          </w:r>
          <w:r>
            <w:rPr>
              <w:rFonts w:eastAsia="Verdana" w:cs="Verdana"/>
              <w:color w:val="000000" w:themeColor="text1"/>
            </w:rPr>
            <w:t xml:space="preserve">the </w:t>
          </w:r>
          <w:r w:rsidRPr="00AF6185">
            <w:rPr>
              <w:rFonts w:eastAsia="Verdana" w:cs="Verdana"/>
              <w:color w:val="000000" w:themeColor="text1"/>
            </w:rPr>
            <w:t>Government and Parliament as we navigate this new landscape. Two weeks ago, our</w:t>
          </w:r>
          <w:r>
            <w:rPr>
              <w:rFonts w:eastAsia="Verdana" w:cs="Verdana"/>
              <w:color w:val="000000" w:themeColor="text1"/>
            </w:rPr>
            <w:t xml:space="preserve"> </w:t>
          </w:r>
          <w:r w:rsidRPr="00AF6185">
            <w:rPr>
              <w:rFonts w:eastAsia="Verdana" w:cs="Verdana"/>
              <w:color w:val="000000" w:themeColor="text1"/>
            </w:rPr>
            <w:t>director</w:t>
          </w:r>
          <w:r>
            <w:rPr>
              <w:rFonts w:eastAsia="Verdana" w:cs="Verdana"/>
              <w:color w:val="000000" w:themeColor="text1"/>
            </w:rPr>
            <w:t>-</w:t>
          </w:r>
          <w:r w:rsidRPr="00AF6185">
            <w:rPr>
              <w:rFonts w:eastAsia="Verdana" w:cs="Verdana"/>
              <w:color w:val="000000" w:themeColor="text1"/>
            </w:rPr>
            <w:t>general</w:t>
          </w:r>
          <w:r>
            <w:rPr>
              <w:rFonts w:eastAsia="Verdana" w:cs="Verdana"/>
              <w:color w:val="000000" w:themeColor="text1"/>
            </w:rPr>
            <w:t>, S</w:t>
          </w:r>
          <w:r w:rsidRPr="5D3A3735">
            <w:rPr>
              <w:rFonts w:eastAsia="Verdana" w:cs="Verdana"/>
              <w:color w:val="000000" w:themeColor="text1"/>
            </w:rPr>
            <w:t>hevaun Haviland</w:t>
          </w:r>
          <w:r>
            <w:rPr>
              <w:rFonts w:eastAsia="Verdana" w:cs="Verdana"/>
              <w:color w:val="000000" w:themeColor="text1"/>
            </w:rPr>
            <w:t xml:space="preserve">, and I </w:t>
          </w:r>
          <w:r w:rsidRPr="00AF6185">
            <w:rPr>
              <w:rFonts w:eastAsia="Verdana" w:cs="Verdana"/>
              <w:color w:val="000000" w:themeColor="text1"/>
            </w:rPr>
            <w:t>were in Brussels</w:t>
          </w:r>
          <w:r>
            <w:rPr>
              <w:rFonts w:eastAsia="Verdana" w:cs="Verdana"/>
              <w:color w:val="000000" w:themeColor="text1"/>
            </w:rPr>
            <w:t xml:space="preserve"> to meet </w:t>
          </w:r>
          <w:r w:rsidRPr="00AF6185">
            <w:rPr>
              <w:rFonts w:eastAsia="Verdana" w:cs="Verdana"/>
              <w:color w:val="000000" w:themeColor="text1"/>
            </w:rPr>
            <w:t>senior EU officials</w:t>
          </w:r>
          <w:r>
            <w:rPr>
              <w:rFonts w:eastAsia="Verdana" w:cs="Verdana"/>
              <w:color w:val="000000" w:themeColor="text1"/>
            </w:rPr>
            <w:t xml:space="preserve"> and discuss the </w:t>
          </w:r>
          <w:r w:rsidRPr="00AF6185">
            <w:rPr>
              <w:rFonts w:eastAsia="Verdana" w:cs="Verdana"/>
              <w:color w:val="000000" w:themeColor="text1"/>
            </w:rPr>
            <w:t>Industrial Accelerator Act and the</w:t>
          </w:r>
          <w:r w:rsidRPr="008A07B9">
            <w:rPr>
              <w:rFonts w:eastAsia="Verdana" w:cs="Verdana"/>
              <w:color w:val="000000" w:themeColor="text1"/>
            </w:rPr>
            <w:t xml:space="preserve"> </w:t>
          </w:r>
          <w:r>
            <w:rPr>
              <w:rFonts w:eastAsia="Verdana" w:cs="Verdana"/>
              <w:color w:val="000000" w:themeColor="text1"/>
            </w:rPr>
            <w:t>“</w:t>
          </w:r>
          <w:r w:rsidRPr="00AF6185">
            <w:rPr>
              <w:rFonts w:eastAsia="Verdana" w:cs="Verdana"/>
              <w:color w:val="000000" w:themeColor="text1"/>
            </w:rPr>
            <w:t>Made in Europe</w:t>
          </w:r>
          <w:r>
            <w:rPr>
              <w:rFonts w:eastAsia="Verdana" w:cs="Verdana"/>
              <w:color w:val="000000" w:themeColor="text1"/>
            </w:rPr>
            <w:t xml:space="preserve">” </w:t>
          </w:r>
          <w:r w:rsidRPr="00AF6185">
            <w:rPr>
              <w:rFonts w:eastAsia="Verdana" w:cs="Verdana"/>
              <w:color w:val="000000" w:themeColor="text1"/>
            </w:rPr>
            <w:t>agenda.</w:t>
          </w:r>
          <w:r w:rsidRPr="008A07B9">
            <w:rPr>
              <w:rFonts w:eastAsia="Verdana" w:cs="Verdana"/>
              <w:color w:val="000000" w:themeColor="text1"/>
            </w:rPr>
            <w:t xml:space="preserve"> </w:t>
          </w:r>
          <w:r w:rsidRPr="00AF6185">
            <w:rPr>
              <w:rFonts w:eastAsia="Verdana" w:cs="Verdana"/>
              <w:color w:val="000000" w:themeColor="text1"/>
            </w:rPr>
            <w:t>We need to make sure that that kind of contact is happening regularly so that we can understand where the EU is going with things that are going to affect us</w:t>
          </w:r>
          <w:r>
            <w:rPr>
              <w:rFonts w:eastAsia="Verdana" w:cs="Verdana"/>
              <w:color w:val="000000" w:themeColor="text1"/>
            </w:rPr>
            <w:t>, such</w:t>
          </w:r>
          <w:r w:rsidRPr="00AF6185">
            <w:rPr>
              <w:rFonts w:eastAsia="Verdana" w:cs="Verdana"/>
              <w:color w:val="000000" w:themeColor="text1"/>
            </w:rPr>
            <w:t xml:space="preserve"> </w:t>
          </w:r>
          <w:r>
            <w:rPr>
              <w:rFonts w:eastAsia="Verdana" w:cs="Verdana"/>
              <w:color w:val="000000" w:themeColor="text1"/>
            </w:rPr>
            <w:t xml:space="preserve">as </w:t>
          </w:r>
          <w:r w:rsidRPr="00AF6185">
            <w:rPr>
              <w:rFonts w:eastAsia="Verdana" w:cs="Verdana"/>
              <w:color w:val="000000" w:themeColor="text1"/>
            </w:rPr>
            <w:t>industrial policy</w:t>
          </w:r>
          <w:r>
            <w:rPr>
              <w:rFonts w:eastAsia="Verdana" w:cs="Verdana"/>
              <w:color w:val="000000" w:themeColor="text1"/>
            </w:rPr>
            <w:t xml:space="preserve">, and so that </w:t>
          </w:r>
          <w:r w:rsidRPr="00AF6185">
            <w:rPr>
              <w:rFonts w:eastAsia="Verdana" w:cs="Verdana"/>
              <w:color w:val="000000" w:themeColor="text1"/>
            </w:rPr>
            <w:t>we have the ability to shape</w:t>
          </w:r>
          <w:r w:rsidRPr="008A07B9">
            <w:rPr>
              <w:rFonts w:eastAsia="Verdana" w:cs="Verdana"/>
              <w:color w:val="000000" w:themeColor="text1"/>
            </w:rPr>
            <w:t xml:space="preserve"> </w:t>
          </w:r>
          <w:r>
            <w:rPr>
              <w:rFonts w:eastAsia="Verdana" w:cs="Verdana"/>
              <w:color w:val="000000" w:themeColor="text1"/>
            </w:rPr>
            <w:t>them.</w:t>
          </w:r>
        </w:p>
        <w:p w:rsidR="00377B56" w:rsidP="00377B56">
          <w:pPr>
            <w:pStyle w:val="Answer"/>
            <w:rPr>
              <w:rFonts w:eastAsia="Verdana" w:cs="Verdana"/>
              <w:color w:val="000000" w:themeColor="text1"/>
            </w:rPr>
          </w:pPr>
          <w:r>
            <w:rPr>
              <w:rFonts w:eastAsia="Verdana" w:cs="Verdana"/>
              <w:color w:val="000000" w:themeColor="text1"/>
            </w:rPr>
            <w:t>A</w:t>
          </w:r>
          <w:r w:rsidRPr="00AF6185">
            <w:rPr>
              <w:rFonts w:eastAsia="Verdana" w:cs="Verdana"/>
              <w:color w:val="000000" w:themeColor="text1"/>
            </w:rPr>
            <w:t>s we move into</w:t>
          </w:r>
          <w:r w:rsidRPr="008A07B9">
            <w:rPr>
              <w:rFonts w:eastAsia="Verdana" w:cs="Verdana"/>
              <w:color w:val="000000" w:themeColor="text1"/>
            </w:rPr>
            <w:t xml:space="preserve"> </w:t>
          </w:r>
          <w:r>
            <w:rPr>
              <w:rFonts w:eastAsia="Verdana" w:cs="Verdana"/>
              <w:color w:val="000000" w:themeColor="text1"/>
            </w:rPr>
            <w:t xml:space="preserve">decision-shaping in </w:t>
          </w:r>
          <w:r w:rsidRPr="00AF6185">
            <w:rPr>
              <w:rFonts w:eastAsia="Verdana" w:cs="Verdana"/>
              <w:color w:val="000000" w:themeColor="text1"/>
            </w:rPr>
            <w:t>more sectors of the economy</w:t>
          </w:r>
          <w:r>
            <w:rPr>
              <w:rFonts w:eastAsia="Verdana" w:cs="Verdana"/>
              <w:color w:val="000000" w:themeColor="text1"/>
            </w:rPr>
            <w:t xml:space="preserve">, that </w:t>
          </w:r>
          <w:r w:rsidRPr="00AF6185">
            <w:rPr>
              <w:rFonts w:eastAsia="Verdana" w:cs="Verdana"/>
              <w:color w:val="000000" w:themeColor="text1"/>
            </w:rPr>
            <w:t>type of relationship becomes critical</w:t>
          </w:r>
          <w:r>
            <w:rPr>
              <w:rFonts w:eastAsia="Verdana" w:cs="Verdana"/>
              <w:color w:val="000000" w:themeColor="text1"/>
            </w:rPr>
            <w:t xml:space="preserve">. The </w:t>
          </w:r>
          <w:r w:rsidRPr="00AF6185">
            <w:rPr>
              <w:rFonts w:eastAsia="Verdana" w:cs="Verdana"/>
              <w:color w:val="000000" w:themeColor="text1"/>
            </w:rPr>
            <w:t xml:space="preserve">response that we have had from the EU institutions has been transformed from the way it was four years ago. </w:t>
          </w:r>
          <w:r>
            <w:rPr>
              <w:rFonts w:eastAsia="Verdana" w:cs="Verdana"/>
              <w:color w:val="000000" w:themeColor="text1"/>
            </w:rPr>
            <w:t>T</w:t>
          </w:r>
          <w:r w:rsidRPr="00AF6185">
            <w:rPr>
              <w:rFonts w:eastAsia="Verdana" w:cs="Verdana"/>
              <w:color w:val="000000" w:themeColor="text1"/>
            </w:rPr>
            <w:t>he door is open in a way that it</w:t>
          </w:r>
          <w:r>
            <w:rPr>
              <w:rFonts w:eastAsia="Verdana" w:cs="Verdana"/>
              <w:color w:val="000000" w:themeColor="text1"/>
            </w:rPr>
            <w:t xml:space="preserve"> just was not at that point.</w:t>
          </w:r>
        </w:p>
        <w:p w:rsidR="00377B56" w:rsidP="00377B56">
          <w:pPr>
            <w:pStyle w:val="Answer"/>
            <w:rPr>
              <w:rFonts w:eastAsia="Verdana" w:cs="Verdana"/>
              <w:color w:val="000000" w:themeColor="text1"/>
            </w:rPr>
          </w:pPr>
          <w:r>
            <w:rPr>
              <w:rFonts w:eastAsia="Verdana" w:cs="Verdana"/>
              <w:color w:val="000000" w:themeColor="text1"/>
            </w:rPr>
            <w:t xml:space="preserve">As John said, it is also critical that </w:t>
          </w:r>
          <w:r w:rsidRPr="00AF6185">
            <w:rPr>
              <w:rFonts w:eastAsia="Verdana" w:cs="Verdana"/>
              <w:color w:val="000000" w:themeColor="text1"/>
            </w:rPr>
            <w:t>the files forum</w:t>
          </w:r>
          <w:r>
            <w:rPr>
              <w:rFonts w:eastAsia="Verdana" w:cs="Verdana"/>
              <w:color w:val="000000" w:themeColor="text1"/>
            </w:rPr>
            <w:t xml:space="preserve">, whose creation the </w:t>
          </w:r>
          <w:r w:rsidRPr="00AF6185">
            <w:rPr>
              <w:rFonts w:eastAsia="Verdana" w:cs="Verdana"/>
              <w:color w:val="000000" w:themeColor="text1"/>
            </w:rPr>
            <w:t xml:space="preserve">BCC and other organisations called </w:t>
          </w:r>
          <w:r>
            <w:rPr>
              <w:rFonts w:eastAsia="Verdana" w:cs="Verdana"/>
              <w:color w:val="000000" w:themeColor="text1"/>
            </w:rPr>
            <w:t>for</w:t>
          </w:r>
          <w:r w:rsidRPr="00AF6185">
            <w:rPr>
              <w:rFonts w:eastAsia="Verdana" w:cs="Verdana"/>
              <w:color w:val="000000" w:themeColor="text1"/>
            </w:rPr>
            <w:t>, deals with the upstream agenda.</w:t>
          </w:r>
          <w:r w:rsidRPr="00A4126A">
            <w:rPr>
              <w:rFonts w:eastAsia="Verdana" w:cs="Verdana"/>
              <w:color w:val="000000" w:themeColor="text1"/>
            </w:rPr>
            <w:t xml:space="preserve"> </w:t>
          </w:r>
          <w:r>
            <w:rPr>
              <w:rFonts w:eastAsia="Verdana" w:cs="Verdana"/>
              <w:color w:val="000000" w:themeColor="text1"/>
            </w:rPr>
            <w:t>L</w:t>
          </w:r>
          <w:r w:rsidRPr="00AF6185">
            <w:rPr>
              <w:rFonts w:eastAsia="Verdana" w:cs="Verdana"/>
              <w:color w:val="000000" w:themeColor="text1"/>
            </w:rPr>
            <w:t>ook at what is coming down the track</w:t>
          </w:r>
          <w:r>
            <w:rPr>
              <w:rFonts w:eastAsia="Verdana" w:cs="Verdana"/>
              <w:color w:val="000000" w:themeColor="text1"/>
            </w:rPr>
            <w:t>: the</w:t>
          </w:r>
          <w:r w:rsidRPr="00AF6185">
            <w:rPr>
              <w:rFonts w:eastAsia="Verdana" w:cs="Verdana"/>
              <w:color w:val="000000" w:themeColor="text1"/>
            </w:rPr>
            <w:t xml:space="preserve"> European Innovation Act</w:t>
          </w:r>
          <w:r>
            <w:rPr>
              <w:rFonts w:eastAsia="Verdana" w:cs="Verdana"/>
              <w:color w:val="000000" w:themeColor="text1"/>
            </w:rPr>
            <w:t xml:space="preserve">, the </w:t>
          </w:r>
          <w:r w:rsidRPr="00AF6185">
            <w:rPr>
              <w:rFonts w:eastAsia="Verdana" w:cs="Verdana"/>
              <w:color w:val="000000" w:themeColor="text1"/>
            </w:rPr>
            <w:t>European Product Act</w:t>
          </w:r>
          <w:r>
            <w:rPr>
              <w:rFonts w:eastAsia="Verdana" w:cs="Verdana"/>
              <w:color w:val="000000" w:themeColor="text1"/>
            </w:rPr>
            <w:t xml:space="preserve"> and </w:t>
          </w:r>
          <w:r w:rsidRPr="00AF6185">
            <w:rPr>
              <w:rFonts w:eastAsia="Verdana" w:cs="Verdana"/>
              <w:color w:val="000000" w:themeColor="text1"/>
            </w:rPr>
            <w:t>cyber security updates</w:t>
          </w:r>
          <w:r>
            <w:rPr>
              <w:rFonts w:eastAsia="Verdana" w:cs="Verdana"/>
              <w:color w:val="000000" w:themeColor="text1"/>
            </w:rPr>
            <w:t>. Businesses and Parliament need to engage strongly with those things.</w:t>
          </w:r>
        </w:p>
        <w:p w:rsidR="00377B56" w:rsidP="00377B56">
          <w:pPr>
            <w:pStyle w:val="Answer"/>
            <w:rPr>
              <w:rFonts w:eastAsia="Verdana" w:cs="Verdana"/>
              <w:color w:val="000000" w:themeColor="text1"/>
            </w:rPr>
          </w:pPr>
          <w:r>
            <w:rPr>
              <w:rFonts w:eastAsia="Verdana" w:cs="Verdana"/>
              <w:color w:val="000000" w:themeColor="text1"/>
            </w:rPr>
            <w:t xml:space="preserve">We would make two </w:t>
          </w:r>
          <w:r w:rsidRPr="00AF6185">
            <w:rPr>
              <w:rFonts w:eastAsia="Verdana" w:cs="Verdana"/>
              <w:color w:val="000000" w:themeColor="text1"/>
            </w:rPr>
            <w:t>specific proposals</w:t>
          </w:r>
          <w:r>
            <w:rPr>
              <w:rFonts w:eastAsia="Verdana" w:cs="Verdana"/>
              <w:color w:val="000000" w:themeColor="text1"/>
            </w:rPr>
            <w:t xml:space="preserve"> on how parliamentary scrutiny could </w:t>
          </w:r>
          <w:r w:rsidRPr="00AF6185">
            <w:rPr>
              <w:rFonts w:eastAsia="Verdana" w:cs="Verdana"/>
              <w:color w:val="000000" w:themeColor="text1"/>
            </w:rPr>
            <w:t>be improved.</w:t>
          </w:r>
          <w:r>
            <w:rPr>
              <w:rFonts w:eastAsia="Verdana" w:cs="Verdana"/>
              <w:color w:val="000000" w:themeColor="text1"/>
            </w:rPr>
            <w:t xml:space="preserve"> First, it may not be </w:t>
          </w:r>
          <w:r w:rsidRPr="00AF6185">
            <w:rPr>
              <w:rFonts w:eastAsia="Verdana" w:cs="Verdana"/>
              <w:color w:val="000000" w:themeColor="text1"/>
            </w:rPr>
            <w:t xml:space="preserve">reasonable to </w:t>
          </w:r>
          <w:r>
            <w:rPr>
              <w:rFonts w:eastAsia="Verdana" w:cs="Verdana"/>
              <w:color w:val="000000" w:themeColor="text1"/>
            </w:rPr>
            <w:t xml:space="preserve">go beyond </w:t>
          </w:r>
          <w:r w:rsidRPr="00AF6185">
            <w:rPr>
              <w:rFonts w:eastAsia="Verdana" w:cs="Verdana"/>
              <w:color w:val="000000" w:themeColor="text1"/>
            </w:rPr>
            <w:t xml:space="preserve">the mechanisms that used to exist when the UK was a member state and voting on every single measure that </w:t>
          </w:r>
          <w:r>
            <w:rPr>
              <w:rFonts w:eastAsia="Verdana" w:cs="Verdana"/>
              <w:color w:val="000000" w:themeColor="text1"/>
            </w:rPr>
            <w:t>came</w:t>
          </w:r>
          <w:r w:rsidRPr="00AF6185">
            <w:rPr>
              <w:rFonts w:eastAsia="Verdana" w:cs="Verdana"/>
              <w:color w:val="000000" w:themeColor="text1"/>
            </w:rPr>
            <w:t xml:space="preserve"> </w:t>
          </w:r>
          <w:r>
            <w:rPr>
              <w:rFonts w:eastAsia="Verdana" w:cs="Verdana"/>
              <w:color w:val="000000" w:themeColor="text1"/>
            </w:rPr>
            <w:t xml:space="preserve">forward </w:t>
          </w:r>
          <w:r w:rsidRPr="00AF6185">
            <w:rPr>
              <w:rFonts w:eastAsia="Verdana" w:cs="Verdana"/>
              <w:color w:val="000000" w:themeColor="text1"/>
            </w:rPr>
            <w:t>through any of these deals</w:t>
          </w:r>
          <w:r>
            <w:rPr>
              <w:rFonts w:eastAsia="Verdana" w:cs="Verdana"/>
              <w:color w:val="000000" w:themeColor="text1"/>
            </w:rPr>
            <w:t xml:space="preserve">, but, if the </w:t>
          </w:r>
          <w:r w:rsidRPr="00AF6185">
            <w:rPr>
              <w:rFonts w:eastAsia="Verdana" w:cs="Verdana"/>
              <w:color w:val="000000" w:themeColor="text1"/>
            </w:rPr>
            <w:t>European Scrutiny Committee</w:t>
          </w:r>
          <w:r>
            <w:rPr>
              <w:rFonts w:eastAsia="Verdana" w:cs="Verdana"/>
              <w:color w:val="000000" w:themeColor="text1"/>
            </w:rPr>
            <w:t xml:space="preserve"> in the House of Commons were revived, </w:t>
          </w:r>
          <w:r w:rsidRPr="00AF6185">
            <w:rPr>
              <w:rFonts w:eastAsia="Verdana" w:cs="Verdana"/>
              <w:color w:val="000000" w:themeColor="text1"/>
            </w:rPr>
            <w:t>that would</w:t>
          </w:r>
          <w:r>
            <w:rPr>
              <w:rFonts w:eastAsia="Verdana" w:cs="Verdana"/>
              <w:color w:val="000000" w:themeColor="text1"/>
            </w:rPr>
            <w:t xml:space="preserve"> certainly </w:t>
          </w:r>
          <w:r w:rsidRPr="00AF6185">
            <w:rPr>
              <w:rFonts w:eastAsia="Verdana" w:cs="Verdana"/>
              <w:color w:val="000000" w:themeColor="text1"/>
            </w:rPr>
            <w:t>be a very important and useful mechanism.</w:t>
          </w:r>
        </w:p>
        <w:p w:rsidR="00377B56" w:rsidP="00377B56">
          <w:pPr>
            <w:pStyle w:val="Answer"/>
            <w:rPr>
              <w:rFonts w:eastAsia="Verdana" w:cs="Verdana"/>
              <w:color w:val="000000" w:themeColor="text1"/>
            </w:rPr>
          </w:pPr>
          <w:r>
            <w:rPr>
              <w:rFonts w:eastAsia="Verdana" w:cs="Verdana"/>
              <w:color w:val="000000" w:themeColor="text1"/>
            </w:rPr>
            <w:t xml:space="preserve">Secondly, when it comes to some dossiers, it would </w:t>
          </w:r>
          <w:r w:rsidRPr="00AF6185">
            <w:rPr>
              <w:rFonts w:eastAsia="Verdana" w:cs="Verdana"/>
              <w:color w:val="000000" w:themeColor="text1"/>
            </w:rPr>
            <w:t>be useful to consider</w:t>
          </w:r>
          <w:r>
            <w:rPr>
              <w:rFonts w:eastAsia="Verdana" w:cs="Verdana"/>
              <w:color w:val="000000" w:themeColor="text1"/>
            </w:rPr>
            <w:t xml:space="preserve"> a Joint Committee </w:t>
          </w:r>
          <w:r w:rsidRPr="00AF6185">
            <w:rPr>
              <w:rFonts w:eastAsia="Verdana" w:cs="Verdana"/>
              <w:color w:val="000000" w:themeColor="text1"/>
            </w:rPr>
            <w:t>between the Commons and the Lords</w:t>
          </w:r>
          <w:r w:rsidRPr="006C1E9D">
            <w:rPr>
              <w:rFonts w:eastAsia="Verdana" w:cs="Verdana"/>
              <w:color w:val="000000" w:themeColor="text1"/>
            </w:rPr>
            <w:t xml:space="preserve"> </w:t>
          </w:r>
          <w:r w:rsidRPr="00AF6185">
            <w:rPr>
              <w:rFonts w:eastAsia="Verdana" w:cs="Verdana"/>
              <w:color w:val="000000" w:themeColor="text1"/>
            </w:rPr>
            <w:t>to provide intensive scrutiny from both</w:t>
          </w:r>
          <w:r>
            <w:rPr>
              <w:rFonts w:eastAsia="Verdana" w:cs="Verdana"/>
              <w:color w:val="000000" w:themeColor="text1"/>
            </w:rPr>
            <w:t xml:space="preserve"> Chambers of </w:t>
          </w:r>
          <w:r w:rsidRPr="00AF6185">
            <w:rPr>
              <w:rFonts w:eastAsia="Verdana" w:cs="Verdana"/>
              <w:color w:val="000000" w:themeColor="text1"/>
            </w:rPr>
            <w:t xml:space="preserve">upstream EU legislative proposals that will </w:t>
          </w:r>
          <w:r>
            <w:rPr>
              <w:rFonts w:eastAsia="Verdana" w:cs="Verdana"/>
              <w:color w:val="000000" w:themeColor="text1"/>
            </w:rPr>
            <w:t xml:space="preserve">have an </w:t>
          </w:r>
          <w:r w:rsidRPr="00AF6185">
            <w:rPr>
              <w:rFonts w:eastAsia="Verdana" w:cs="Verdana"/>
              <w:color w:val="000000" w:themeColor="text1"/>
            </w:rPr>
            <w:t xml:space="preserve">impact </w:t>
          </w:r>
          <w:r>
            <w:rPr>
              <w:rFonts w:eastAsia="Verdana" w:cs="Verdana"/>
              <w:color w:val="000000" w:themeColor="text1"/>
            </w:rPr>
            <w:t xml:space="preserve">on </w:t>
          </w:r>
          <w:r w:rsidRPr="00AF6185">
            <w:rPr>
              <w:rFonts w:eastAsia="Verdana" w:cs="Verdana"/>
              <w:color w:val="000000" w:themeColor="text1"/>
            </w:rPr>
            <w:t>British business.</w:t>
          </w:r>
        </w:p>
        <w:p w:rsidR="00377B56" w:rsidP="00377B56">
          <w:pPr>
            <w:pStyle w:val="Remark"/>
            <w:rPr>
              <w:rFonts w:eastAsia="Verdana"/>
            </w:rPr>
          </w:pPr>
          <w:r w:rsidRPr="003D741A">
            <w:rPr>
              <w:rFonts w:eastAsia="Verdana"/>
              <w:b/>
              <w:bCs/>
            </w:rPr>
            <w:t>Lord Tugendhat:</w:t>
          </w:r>
          <w:r w:rsidRPr="5D3A3735">
            <w:rPr>
              <w:rFonts w:eastAsia="Verdana"/>
            </w:rPr>
            <w:t xml:space="preserve"> Can I</w:t>
          </w:r>
          <w:r>
            <w:rPr>
              <w:rFonts w:eastAsia="Verdana"/>
            </w:rPr>
            <w:t xml:space="preserve"> ask</w:t>
          </w:r>
          <w:r w:rsidRPr="5D3A3735">
            <w:rPr>
              <w:rFonts w:eastAsia="Verdana"/>
            </w:rPr>
            <w:t>—</w:t>
          </w:r>
        </w:p>
        <w:p w:rsidR="00377B56" w:rsidP="00377B56">
          <w:pPr>
            <w:pStyle w:val="Question"/>
            <w:rPr>
              <w:rFonts w:eastAsia="Verdana"/>
            </w:rPr>
          </w:pPr>
          <w:r w:rsidRPr="006C1E9D">
            <w:rPr>
              <w:rFonts w:eastAsia="Verdana"/>
              <w:b/>
              <w:bCs/>
            </w:rPr>
            <w:t>Lord Barrow:</w:t>
          </w:r>
          <w:r w:rsidRPr="006C1E9D">
            <w:rPr>
              <w:rFonts w:eastAsia="Verdana"/>
            </w:rPr>
            <w:t xml:space="preserve"> I thought </w:t>
          </w:r>
          <w:r>
            <w:rPr>
              <w:rFonts w:eastAsia="Verdana"/>
            </w:rPr>
            <w:t xml:space="preserve">that my </w:t>
          </w:r>
          <w:r w:rsidRPr="006C1E9D">
            <w:rPr>
              <w:rFonts w:eastAsia="Verdana"/>
            </w:rPr>
            <w:t xml:space="preserve">colleagues </w:t>
          </w:r>
          <w:r>
            <w:rPr>
              <w:rFonts w:eastAsia="Verdana"/>
            </w:rPr>
            <w:t>might</w:t>
          </w:r>
          <w:r w:rsidRPr="006C1E9D">
            <w:rPr>
              <w:rFonts w:eastAsia="Verdana"/>
            </w:rPr>
            <w:t xml:space="preserve"> want to come in</w:t>
          </w:r>
          <w:r>
            <w:rPr>
              <w:rFonts w:eastAsia="Verdana"/>
            </w:rPr>
            <w:t>. The point about decision-shaping is a useful one.</w:t>
          </w:r>
        </w:p>
        <w:p w:rsidR="00377B56" w:rsidRPr="00E14965" w:rsidP="00377B56">
          <w:pPr>
            <w:pStyle w:val="Remark"/>
            <w:rPr>
              <w:rFonts w:eastAsia="Verdana"/>
            </w:rPr>
          </w:pPr>
          <w:r>
            <w:rPr>
              <w:rFonts w:eastAsia="Verdana"/>
            </w:rPr>
            <w:t>I do not want to ignore you, Ignacio. First, let me say good morning to you. Y</w:t>
          </w:r>
          <w:r w:rsidRPr="00F74631">
            <w:rPr>
              <w:rFonts w:eastAsia="Verdana"/>
            </w:rPr>
            <w:t xml:space="preserve">ou have seen </w:t>
          </w:r>
          <w:r>
            <w:rPr>
              <w:rFonts w:eastAsia="Verdana"/>
            </w:rPr>
            <w:t>things</w:t>
          </w:r>
          <w:r w:rsidRPr="00F74631">
            <w:rPr>
              <w:rFonts w:eastAsia="Verdana"/>
            </w:rPr>
            <w:t xml:space="preserve"> from the other side. </w:t>
          </w:r>
          <w:r>
            <w:rPr>
              <w:rFonts w:eastAsia="Verdana"/>
            </w:rPr>
            <w:t>D</w:t>
          </w:r>
          <w:r w:rsidRPr="00F74631">
            <w:rPr>
              <w:rFonts w:eastAsia="Verdana"/>
            </w:rPr>
            <w:t>o you have any views on what makes for an effective process</w:t>
          </w:r>
          <w:r>
            <w:rPr>
              <w:rFonts w:eastAsia="Verdana"/>
            </w:rPr>
            <w:t>,</w:t>
          </w:r>
          <w:r w:rsidRPr="00F74631">
            <w:rPr>
              <w:rFonts w:eastAsia="Verdana"/>
            </w:rPr>
            <w:t xml:space="preserve"> in terms of how the UK could organise itself if we had dynamic alignment going forward?</w:t>
          </w:r>
        </w:p>
        <w:p w:rsidR="00377B56" w:rsidP="00377B56">
          <w:pPr>
            <w:pStyle w:val="Answer"/>
            <w:rPr>
              <w:rFonts w:eastAsia="Verdana"/>
            </w:rPr>
          </w:pPr>
          <w:r w:rsidRPr="00BD72D5">
            <w:rPr>
              <w:rFonts w:eastAsia="Verdana"/>
              <w:b/>
              <w:bCs/>
              <w:i/>
              <w:iCs/>
            </w:rPr>
            <w:t xml:space="preserve">Ignacio García Bercero: </w:t>
          </w:r>
          <w:r>
            <w:rPr>
              <w:rFonts w:eastAsia="Verdana"/>
            </w:rPr>
            <w:t xml:space="preserve">Fundamentally, it is </w:t>
          </w:r>
          <w:r w:rsidRPr="007B5C1D">
            <w:rPr>
              <w:rFonts w:eastAsia="Verdana"/>
            </w:rPr>
            <w:t>a decision to be taken by the UK.</w:t>
          </w:r>
          <w:r>
            <w:rPr>
              <w:rFonts w:eastAsia="Verdana"/>
            </w:rPr>
            <w:t xml:space="preserve"> What matters </w:t>
          </w:r>
          <w:r w:rsidRPr="007B5C1D">
            <w:rPr>
              <w:rFonts w:eastAsia="Verdana"/>
            </w:rPr>
            <w:t>from the European Union</w:t>
          </w:r>
          <w:r>
            <w:rPr>
              <w:rFonts w:eastAsia="Verdana"/>
            </w:rPr>
            <w:t>’s</w:t>
          </w:r>
          <w:r w:rsidRPr="007B5C1D">
            <w:rPr>
              <w:rFonts w:eastAsia="Verdana"/>
            </w:rPr>
            <w:t xml:space="preserve"> perspective is that decisions on alignment can be taken in the proper timeframe for the system to work</w:t>
          </w:r>
          <w:r>
            <w:rPr>
              <w:rFonts w:eastAsia="Verdana"/>
            </w:rPr>
            <w:t xml:space="preserve">, but how the United Kingdom </w:t>
          </w:r>
          <w:r w:rsidRPr="007B5C1D">
            <w:rPr>
              <w:rFonts w:eastAsia="Verdana"/>
            </w:rPr>
            <w:t>wants to consult internally</w:t>
          </w:r>
          <w:r>
            <w:rPr>
              <w:rFonts w:eastAsia="Verdana"/>
            </w:rPr>
            <w:t xml:space="preserve"> is </w:t>
          </w:r>
          <w:r w:rsidRPr="007B5C1D">
            <w:rPr>
              <w:rFonts w:eastAsia="Verdana"/>
            </w:rPr>
            <w:t>for the United Kingdom to decide.</w:t>
          </w:r>
        </w:p>
        <w:p w:rsidR="00377B56" w:rsidP="00377B56">
          <w:pPr>
            <w:pStyle w:val="Answer"/>
            <w:rPr>
              <w:rFonts w:eastAsia="Verdana"/>
            </w:rPr>
          </w:pPr>
          <w:r>
            <w:rPr>
              <w:rFonts w:eastAsia="Verdana"/>
            </w:rPr>
            <w:t xml:space="preserve">However, I subscribe very much to the idea that the more </w:t>
          </w:r>
          <w:r w:rsidRPr="007B5C1D">
            <w:rPr>
              <w:rFonts w:eastAsia="Verdana"/>
            </w:rPr>
            <w:t>regulatory alignment</w:t>
          </w:r>
          <w:r>
            <w:rPr>
              <w:rFonts w:eastAsia="Verdana"/>
            </w:rPr>
            <w:t xml:space="preserve"> goes beyond </w:t>
          </w:r>
          <w:r w:rsidRPr="007B5C1D">
            <w:rPr>
              <w:rFonts w:eastAsia="Verdana"/>
            </w:rPr>
            <w:t>what is currently covered by these agreements, the more</w:t>
          </w:r>
          <w:r>
            <w:rPr>
              <w:rFonts w:eastAsia="Verdana"/>
            </w:rPr>
            <w:t xml:space="preserve"> it is going to be important </w:t>
          </w:r>
          <w:r w:rsidRPr="007B5C1D">
            <w:rPr>
              <w:rFonts w:eastAsia="Verdana"/>
            </w:rPr>
            <w:t>to have</w:t>
          </w:r>
          <w:r>
            <w:rPr>
              <w:rFonts w:eastAsia="Verdana"/>
            </w:rPr>
            <w:t xml:space="preserve"> extremely good </w:t>
          </w:r>
          <w:r w:rsidRPr="007B5C1D">
            <w:rPr>
              <w:rFonts w:eastAsia="Verdana"/>
            </w:rPr>
            <w:t>communication between</w:t>
          </w:r>
          <w:r w:rsidRPr="00784BDB">
            <w:rPr>
              <w:rFonts w:eastAsia="Verdana"/>
            </w:rPr>
            <w:t xml:space="preserve"> </w:t>
          </w:r>
          <w:r w:rsidRPr="007B5C1D">
            <w:rPr>
              <w:rFonts w:eastAsia="Verdana"/>
            </w:rPr>
            <w:t>UK and European Union regulators</w:t>
          </w:r>
          <w:r>
            <w:rPr>
              <w:rFonts w:eastAsia="Verdana"/>
            </w:rPr>
            <w:t xml:space="preserve">, because </w:t>
          </w:r>
          <w:r w:rsidRPr="007B5C1D">
            <w:rPr>
              <w:rFonts w:eastAsia="Verdana"/>
            </w:rPr>
            <w:t xml:space="preserve">that is the moment </w:t>
          </w:r>
          <w:r>
            <w:rPr>
              <w:rFonts w:eastAsia="Verdana"/>
            </w:rPr>
            <w:t>when</w:t>
          </w:r>
          <w:r w:rsidRPr="007B5C1D">
            <w:rPr>
              <w:rFonts w:eastAsia="Verdana"/>
            </w:rPr>
            <w:t xml:space="preserve"> greater influence can be achieved.</w:t>
          </w:r>
          <w:r w:rsidRPr="003D741A">
            <w:rPr>
              <w:rFonts w:eastAsia="Verdana"/>
            </w:rPr>
            <w:t xml:space="preserve"> </w:t>
          </w:r>
          <w:r w:rsidRPr="007B5C1D">
            <w:rPr>
              <w:rFonts w:eastAsia="Verdana"/>
            </w:rPr>
            <w:t>I am very pleased to hear that</w:t>
          </w:r>
          <w:r w:rsidRPr="003D741A">
            <w:rPr>
              <w:rFonts w:eastAsia="Verdana"/>
            </w:rPr>
            <w:t xml:space="preserve"> </w:t>
          </w:r>
          <w:r w:rsidRPr="007B5C1D">
            <w:rPr>
              <w:rFonts w:eastAsia="Verdana"/>
            </w:rPr>
            <w:t>UK business is finding much more of an open</w:t>
          </w:r>
          <w:r>
            <w:rPr>
              <w:rFonts w:eastAsia="Verdana"/>
            </w:rPr>
            <w:t>-</w:t>
          </w:r>
          <w:r w:rsidRPr="007B5C1D">
            <w:rPr>
              <w:rFonts w:eastAsia="Verdana"/>
            </w:rPr>
            <w:t>door policy coming from the European institutions</w:t>
          </w:r>
          <w:r>
            <w:rPr>
              <w:rFonts w:eastAsia="Verdana"/>
            </w:rPr>
            <w:t>. In particular, t</w:t>
          </w:r>
          <w:r w:rsidRPr="007B5C1D">
            <w:rPr>
              <w:rFonts w:eastAsia="Verdana"/>
            </w:rPr>
            <w:t>he idea would be to go beyond what is already included in the current agreements.</w:t>
          </w:r>
        </w:p>
        <w:p w:rsidR="00377B56" w:rsidP="00377B56">
          <w:pPr>
            <w:pStyle w:val="Remark"/>
            <w:rPr>
              <w:rFonts w:eastAsia="Verdana"/>
            </w:rPr>
          </w:pPr>
          <w:r w:rsidRPr="5D3A3735">
            <w:rPr>
              <w:rFonts w:eastAsia="Verdana"/>
              <w:b/>
              <w:bCs/>
            </w:rPr>
            <w:t>Lord Tugendhat:</w:t>
          </w:r>
          <w:r w:rsidRPr="5D3A3735">
            <w:rPr>
              <w:rFonts w:eastAsia="Verdana"/>
            </w:rPr>
            <w:t xml:space="preserve"> I put my hand up just before Mr Bain</w:t>
          </w:r>
          <w:r w:rsidRPr="006F0738">
            <w:rPr>
              <w:rFonts w:eastAsia="Verdana"/>
            </w:rPr>
            <w:t xml:space="preserve"> </w:t>
          </w:r>
          <w:r w:rsidRPr="00873103">
            <w:rPr>
              <w:rFonts w:eastAsia="Verdana"/>
            </w:rPr>
            <w:t>mentioned the European Parliament</w:t>
          </w:r>
          <w:r>
            <w:rPr>
              <w:rFonts w:eastAsia="Verdana"/>
            </w:rPr>
            <w:t xml:space="preserve">. </w:t>
          </w:r>
          <w:r w:rsidRPr="00873103">
            <w:rPr>
              <w:rFonts w:eastAsia="Verdana"/>
            </w:rPr>
            <w:t>I was going to say that</w:t>
          </w:r>
          <w:r>
            <w:rPr>
              <w:rFonts w:eastAsia="Verdana"/>
            </w:rPr>
            <w:t xml:space="preserve">, of course, it is much </w:t>
          </w:r>
          <w:r w:rsidRPr="00873103">
            <w:rPr>
              <w:rFonts w:eastAsia="Verdana"/>
            </w:rPr>
            <w:t>harder for the UK mission in Brussels not to operate with the Commission</w:t>
          </w:r>
          <w:r>
            <w:rPr>
              <w:rFonts w:eastAsia="Verdana"/>
            </w:rPr>
            <w:t xml:space="preserve">, as it did </w:t>
          </w:r>
          <w:r w:rsidRPr="00873103">
            <w:rPr>
              <w:rFonts w:eastAsia="Verdana"/>
            </w:rPr>
            <w:t>when we were members</w:t>
          </w:r>
          <w:r>
            <w:rPr>
              <w:rFonts w:eastAsia="Verdana"/>
            </w:rPr>
            <w:t xml:space="preserve">, but that would </w:t>
          </w:r>
          <w:r w:rsidRPr="00873103">
            <w:rPr>
              <w:rFonts w:eastAsia="Verdana"/>
            </w:rPr>
            <w:t>be even more true of the Parliament.</w:t>
          </w:r>
          <w:r>
            <w:rPr>
              <w:rFonts w:eastAsia="Verdana"/>
            </w:rPr>
            <w:t xml:space="preserve"> </w:t>
          </w:r>
          <w:r w:rsidRPr="00873103">
            <w:rPr>
              <w:rFonts w:eastAsia="Verdana"/>
            </w:rPr>
            <w:t>I very much hope that</w:t>
          </w:r>
          <w:r>
            <w:rPr>
              <w:rFonts w:eastAsia="Verdana"/>
            </w:rPr>
            <w:t xml:space="preserve">, given </w:t>
          </w:r>
          <w:r w:rsidRPr="00873103">
            <w:rPr>
              <w:rFonts w:eastAsia="Verdana"/>
            </w:rPr>
            <w:t>what you were saying about the Commission,</w:t>
          </w:r>
          <w:r>
            <w:rPr>
              <w:rFonts w:eastAsia="Verdana"/>
            </w:rPr>
            <w:t xml:space="preserve"> effort is also being put into </w:t>
          </w:r>
          <w:r w:rsidRPr="00873103">
            <w:rPr>
              <w:rFonts w:eastAsia="Verdana"/>
            </w:rPr>
            <w:t>relations with the relevant</w:t>
          </w:r>
          <w:r w:rsidRPr="000E077C">
            <w:rPr>
              <w:rFonts w:eastAsia="Verdana"/>
            </w:rPr>
            <w:t xml:space="preserve"> </w:t>
          </w:r>
          <w:r w:rsidRPr="5D3A3735">
            <w:rPr>
              <w:rFonts w:eastAsia="Verdana"/>
            </w:rPr>
            <w:t>committees in the European Parliament</w:t>
          </w:r>
          <w:r>
            <w:rPr>
              <w:rFonts w:eastAsia="Verdana"/>
            </w:rPr>
            <w:t xml:space="preserve">. Is it your view that UKMis, or whatever </w:t>
          </w:r>
          <w:r w:rsidRPr="00873103">
            <w:rPr>
              <w:rFonts w:eastAsia="Verdana"/>
            </w:rPr>
            <w:t>it is called</w:t>
          </w:r>
          <w:r>
            <w:rPr>
              <w:rFonts w:eastAsia="Verdana"/>
            </w:rPr>
            <w:t xml:space="preserve">, now </w:t>
          </w:r>
          <w:r w:rsidRPr="00873103">
            <w:rPr>
              <w:rFonts w:eastAsia="Verdana"/>
            </w:rPr>
            <w:t>has a sufficiently intense relationship with the European Parliament</w:t>
          </w:r>
          <w:r>
            <w:rPr>
              <w:rFonts w:eastAsia="Verdana"/>
            </w:rPr>
            <w:t xml:space="preserve"> or the c</w:t>
          </w:r>
          <w:r w:rsidRPr="00873103">
            <w:rPr>
              <w:rFonts w:eastAsia="Verdana"/>
            </w:rPr>
            <w:t>ommittees of the European Parliament?</w:t>
          </w:r>
        </w:p>
        <w:p w:rsidR="00377B56" w:rsidP="00377B56">
          <w:pPr>
            <w:pStyle w:val="Answer"/>
            <w:rPr>
              <w:rFonts w:eastAsia="Verdana"/>
            </w:rPr>
          </w:pPr>
          <w:r w:rsidRPr="5D3A3735">
            <w:rPr>
              <w:rFonts w:eastAsia="Verdana"/>
              <w:b/>
              <w:bCs/>
              <w:i/>
              <w:iCs/>
            </w:rPr>
            <w:t>William Bain:</w:t>
          </w:r>
          <w:r w:rsidRPr="5D3A3735">
            <w:rPr>
              <w:rFonts w:eastAsia="Verdana"/>
            </w:rPr>
            <w:t xml:space="preserve"> That </w:t>
          </w:r>
          <w:r>
            <w:rPr>
              <w:rFonts w:eastAsia="Verdana"/>
            </w:rPr>
            <w:t>is</w:t>
          </w:r>
          <w:r w:rsidRPr="5D3A3735">
            <w:rPr>
              <w:rFonts w:eastAsia="Verdana"/>
            </w:rPr>
            <w:t xml:space="preserve"> a very interesting question</w:t>
          </w:r>
          <w:r>
            <w:rPr>
              <w:rFonts w:eastAsia="Verdana"/>
            </w:rPr>
            <w:t xml:space="preserve">; </w:t>
          </w:r>
          <w:r w:rsidRPr="5D3A3735">
            <w:rPr>
              <w:rFonts w:eastAsia="Verdana"/>
            </w:rPr>
            <w:t xml:space="preserve">I can see that Lord Barrow is itching </w:t>
          </w:r>
          <w:r w:rsidRPr="00FD73F3">
            <w:rPr>
              <w:rFonts w:eastAsia="Verdana"/>
            </w:rPr>
            <w:t xml:space="preserve">to </w:t>
          </w:r>
          <w:r w:rsidRPr="00FD73F3">
            <w:rPr>
              <w:rFonts w:eastAsia="Verdana"/>
            </w:rPr>
            <w:t>make a contribution</w:t>
          </w:r>
          <w:r>
            <w:rPr>
              <w:rFonts w:eastAsia="Verdana"/>
            </w:rPr>
            <w:t>.</w:t>
          </w:r>
        </w:p>
        <w:p w:rsidR="00377B56" w:rsidP="00377B56">
          <w:pPr>
            <w:pStyle w:val="Answer"/>
            <w:rPr>
              <w:rFonts w:eastAsia="Verdana"/>
            </w:rPr>
          </w:pPr>
          <w:r>
            <w:rPr>
              <w:rFonts w:eastAsia="Verdana"/>
            </w:rPr>
            <w:t xml:space="preserve">On trade, we </w:t>
          </w:r>
          <w:r w:rsidRPr="00FD73F3">
            <w:rPr>
              <w:rFonts w:eastAsia="Verdana"/>
            </w:rPr>
            <w:t>had good contact with</w:t>
          </w:r>
          <w:r>
            <w:rPr>
              <w:rFonts w:eastAsia="Verdana"/>
            </w:rPr>
            <w:t xml:space="preserve"> </w:t>
          </w:r>
          <w:r w:rsidRPr="00E449A6">
            <w:rPr>
              <w:rFonts w:eastAsia="Verdana"/>
            </w:rPr>
            <w:t>Bernd Lange</w:t>
          </w:r>
          <w:r>
            <w:rPr>
              <w:rFonts w:eastAsia="Verdana"/>
            </w:rPr>
            <w:t xml:space="preserve"> MEP, who chairs the t</w:t>
          </w:r>
          <w:r w:rsidRPr="00FD73F3">
            <w:rPr>
              <w:rFonts w:eastAsia="Verdana"/>
            </w:rPr>
            <w:t>rade committee in Brussels.</w:t>
          </w:r>
          <w:r>
            <w:rPr>
              <w:rFonts w:eastAsia="Verdana"/>
            </w:rPr>
            <w:t xml:space="preserve"> If you </w:t>
          </w:r>
          <w:r w:rsidRPr="00FD73F3">
            <w:rPr>
              <w:rFonts w:eastAsia="Verdana"/>
            </w:rPr>
            <w:t>look at the common issues that we face around trade</w:t>
          </w:r>
          <w:r>
            <w:rPr>
              <w:rFonts w:eastAsia="Verdana"/>
            </w:rPr>
            <w:t xml:space="preserve">—including </w:t>
          </w:r>
          <w:r w:rsidRPr="00FD73F3">
            <w:rPr>
              <w:rFonts w:eastAsia="Verdana"/>
            </w:rPr>
            <w:t>economic security</w:t>
          </w:r>
          <w:r>
            <w:rPr>
              <w:rFonts w:eastAsia="Verdana"/>
            </w:rPr>
            <w:t xml:space="preserve">, </w:t>
          </w:r>
          <w:r w:rsidRPr="00FD73F3">
            <w:rPr>
              <w:rFonts w:eastAsia="Verdana"/>
            </w:rPr>
            <w:t>supply chains</w:t>
          </w:r>
          <w:r>
            <w:rPr>
              <w:rFonts w:eastAsia="Verdana"/>
            </w:rPr>
            <w:t xml:space="preserve"> and</w:t>
          </w:r>
          <w:r w:rsidRPr="00FD73F3">
            <w:rPr>
              <w:rFonts w:eastAsia="Verdana"/>
            </w:rPr>
            <w:t xml:space="preserve"> geopolitical issues</w:t>
          </w:r>
          <w:r>
            <w:rPr>
              <w:rFonts w:eastAsia="Verdana"/>
            </w:rPr>
            <w:t xml:space="preserve">—there is </w:t>
          </w:r>
          <w:r w:rsidRPr="00FD73F3">
            <w:rPr>
              <w:rFonts w:eastAsia="Verdana"/>
            </w:rPr>
            <w:t>natural</w:t>
          </w:r>
          <w:r w:rsidRPr="003B0292">
            <w:rPr>
              <w:rFonts w:eastAsia="Verdana"/>
            </w:rPr>
            <w:t xml:space="preserve"> </w:t>
          </w:r>
          <w:r w:rsidRPr="00FD73F3">
            <w:rPr>
              <w:rFonts w:eastAsia="Verdana"/>
            </w:rPr>
            <w:t>joint working between UK business</w:t>
          </w:r>
          <w:r>
            <w:rPr>
              <w:rFonts w:eastAsia="Verdana"/>
            </w:rPr>
            <w:t xml:space="preserve">es and </w:t>
          </w:r>
          <w:r w:rsidRPr="00FD73F3">
            <w:rPr>
              <w:rFonts w:eastAsia="Verdana"/>
            </w:rPr>
            <w:t>the EU institutions</w:t>
          </w:r>
          <w:r>
            <w:rPr>
              <w:rFonts w:eastAsia="Verdana"/>
            </w:rPr>
            <w:t xml:space="preserve">, even </w:t>
          </w:r>
          <w:r w:rsidRPr="00FD73F3">
            <w:rPr>
              <w:rFonts w:eastAsia="Verdana"/>
            </w:rPr>
            <w:t>as a third country</w:t>
          </w:r>
          <w:r>
            <w:rPr>
              <w:rFonts w:eastAsia="Verdana"/>
            </w:rPr>
            <w:t xml:space="preserve">. Also, the </w:t>
          </w:r>
          <w:r w:rsidRPr="00226DEF">
            <w:rPr>
              <w:rFonts w:eastAsia="Verdana"/>
            </w:rPr>
            <w:t>Parliamentary Partnership Assembly</w:t>
          </w:r>
          <w:r>
            <w:rPr>
              <w:rFonts w:eastAsia="Verdana"/>
            </w:rPr>
            <w:t xml:space="preserve"> has </w:t>
          </w:r>
          <w:r w:rsidRPr="00FD73F3">
            <w:rPr>
              <w:rFonts w:eastAsia="Verdana"/>
            </w:rPr>
            <w:t>a really important role to play in where the EU</w:t>
          </w:r>
          <w:r>
            <w:rPr>
              <w:rFonts w:eastAsia="Verdana"/>
            </w:rPr>
            <w:t xml:space="preserve">’s </w:t>
          </w:r>
          <w:r w:rsidRPr="00FD73F3">
            <w:rPr>
              <w:rFonts w:eastAsia="Verdana"/>
            </w:rPr>
            <w:t>relationship with the UK develops from this point</w:t>
          </w:r>
          <w:r>
            <w:rPr>
              <w:rFonts w:eastAsia="Verdana"/>
            </w:rPr>
            <w:t xml:space="preserve">; I know that Members of this House </w:t>
          </w:r>
          <w:r w:rsidRPr="00FD73F3">
            <w:rPr>
              <w:rFonts w:eastAsia="Verdana"/>
            </w:rPr>
            <w:t xml:space="preserve">are strongly involved </w:t>
          </w:r>
          <w:r>
            <w:rPr>
              <w:rFonts w:eastAsia="Verdana"/>
            </w:rPr>
            <w:t>in</w:t>
          </w:r>
          <w:r w:rsidRPr="00FD73F3">
            <w:rPr>
              <w:rFonts w:eastAsia="Verdana"/>
            </w:rPr>
            <w:t xml:space="preserve"> that.</w:t>
          </w:r>
        </w:p>
        <w:p w:rsidR="00377B56" w:rsidP="00377B56">
          <w:pPr>
            <w:pStyle w:val="Answer"/>
            <w:rPr>
              <w:rFonts w:eastAsia="Verdana"/>
            </w:rPr>
          </w:pPr>
          <w:r>
            <w:rPr>
              <w:rFonts w:eastAsia="Verdana"/>
            </w:rPr>
            <w:t>All of these mechanisms ne</w:t>
          </w:r>
          <w:r w:rsidRPr="00FD73F3">
            <w:rPr>
              <w:rFonts w:eastAsia="Verdana"/>
            </w:rPr>
            <w:t xml:space="preserve">ed to be leveraged </w:t>
          </w:r>
          <w:r>
            <w:rPr>
              <w:rFonts w:eastAsia="Verdana"/>
            </w:rPr>
            <w:t xml:space="preserve">together </w:t>
          </w:r>
          <w:r w:rsidRPr="00FD73F3">
            <w:rPr>
              <w:rFonts w:eastAsia="Verdana"/>
            </w:rPr>
            <w:t>as part of a proper strategy from</w:t>
          </w:r>
          <w:r>
            <w:rPr>
              <w:rFonts w:eastAsia="Verdana"/>
            </w:rPr>
            <w:t xml:space="preserve"> the Government on </w:t>
          </w:r>
          <w:r w:rsidRPr="00FD73F3">
            <w:rPr>
              <w:rFonts w:eastAsia="Verdana"/>
            </w:rPr>
            <w:t>how</w:t>
          </w:r>
          <w:r>
            <w:rPr>
              <w:rFonts w:eastAsia="Verdana"/>
            </w:rPr>
            <w:t xml:space="preserve"> we can deal </w:t>
          </w:r>
          <w:r w:rsidRPr="00FD73F3">
            <w:rPr>
              <w:rFonts w:eastAsia="Verdana"/>
            </w:rPr>
            <w:t>with what will be a substantially transformed set of relationships</w:t>
          </w:r>
          <w:r>
            <w:rPr>
              <w:rFonts w:eastAsia="Verdana"/>
            </w:rPr>
            <w:t xml:space="preserve">, as </w:t>
          </w:r>
          <w:r w:rsidRPr="00FD73F3">
            <w:rPr>
              <w:rFonts w:eastAsia="Verdana"/>
            </w:rPr>
            <w:t xml:space="preserve">compared </w:t>
          </w:r>
          <w:r>
            <w:rPr>
              <w:rFonts w:eastAsia="Verdana"/>
            </w:rPr>
            <w:t>to</w:t>
          </w:r>
          <w:r w:rsidRPr="00FD73F3">
            <w:rPr>
              <w:rFonts w:eastAsia="Verdana"/>
            </w:rPr>
            <w:t xml:space="preserve"> what we had in the </w:t>
          </w:r>
          <w:r>
            <w:rPr>
              <w:rFonts w:eastAsia="Verdana"/>
            </w:rPr>
            <w:t>TCA in 2021. T</w:t>
          </w:r>
          <w:r w:rsidRPr="00FD73F3">
            <w:rPr>
              <w:rFonts w:eastAsia="Verdana"/>
            </w:rPr>
            <w:t>hat is the thinking that this</w:t>
          </w:r>
          <w:r>
            <w:rPr>
              <w:rFonts w:eastAsia="Verdana"/>
            </w:rPr>
            <w:t xml:space="preserve"> committee, Parliament, businesses and o</w:t>
          </w:r>
          <w:r w:rsidRPr="00FD73F3">
            <w:rPr>
              <w:rFonts w:eastAsia="Verdana"/>
            </w:rPr>
            <w:t xml:space="preserve">ther stakeholders need to influence in terms of </w:t>
          </w:r>
          <w:r>
            <w:rPr>
              <w:rFonts w:eastAsia="Verdana"/>
            </w:rPr>
            <w:t>g</w:t>
          </w:r>
          <w:r w:rsidRPr="00FD73F3">
            <w:rPr>
              <w:rFonts w:eastAsia="Verdana"/>
            </w:rPr>
            <w:t>overnment strategy.</w:t>
          </w:r>
        </w:p>
        <w:p w:rsidR="00377B56" w:rsidP="00377B56">
          <w:pPr>
            <w:pStyle w:val="Question"/>
            <w:rPr>
              <w:rFonts w:eastAsia="Verdana"/>
            </w:rPr>
          </w:pPr>
          <w:r w:rsidRPr="00BD72D5">
            <w:rPr>
              <w:rFonts w:eastAsia="Verdana"/>
              <w:b/>
              <w:bCs/>
            </w:rPr>
            <w:t>Lord Jackson of Peterborough:</w:t>
          </w:r>
          <w:r w:rsidRPr="5D3A3735">
            <w:rPr>
              <w:rFonts w:eastAsia="Verdana"/>
            </w:rPr>
            <w:t xml:space="preserve"> </w:t>
          </w:r>
          <w:r>
            <w:rPr>
              <w:rFonts w:eastAsia="Verdana"/>
            </w:rPr>
            <w:t xml:space="preserve">As a former Member of the House of Commons, </w:t>
          </w:r>
          <w:r w:rsidRPr="5D3A3735">
            <w:rPr>
              <w:rFonts w:eastAsia="Verdana"/>
            </w:rPr>
            <w:t>I am not at all surprised</w:t>
          </w:r>
          <w:r>
            <w:rPr>
              <w:rFonts w:eastAsia="Verdana"/>
            </w:rPr>
            <w:t xml:space="preserve"> that you are advocating for</w:t>
          </w:r>
          <w:r w:rsidRPr="001803AF">
            <w:t xml:space="preserve"> more scrutiny and oversight in </w:t>
          </w:r>
          <w:r>
            <w:t xml:space="preserve">both </w:t>
          </w:r>
          <w:r w:rsidRPr="001803AF">
            <w:t>the Commons and the Lords.</w:t>
          </w:r>
          <w:r>
            <w:t xml:space="preserve"> On this occasion, I totally agree with you, as it happens; I think that that is a good suggestion.</w:t>
          </w:r>
        </w:p>
        <w:p w:rsidR="00377B56" w:rsidP="00377B56">
          <w:pPr>
            <w:pStyle w:val="Remark"/>
          </w:pPr>
          <w:r>
            <w:t xml:space="preserve">I want to </w:t>
          </w:r>
          <w:r w:rsidRPr="001803AF">
            <w:t>drill down</w:t>
          </w:r>
          <w:r>
            <w:t xml:space="preserve"> </w:t>
          </w:r>
          <w:r w:rsidRPr="001803AF">
            <w:t xml:space="preserve">into </w:t>
          </w:r>
          <w:r>
            <w:t xml:space="preserve">the </w:t>
          </w:r>
          <w:r w:rsidRPr="001803AF">
            <w:t>mechanisms of managing dynamic alignment</w:t>
          </w:r>
          <w:r>
            <w:t xml:space="preserve"> a little. </w:t>
          </w:r>
          <w:r w:rsidRPr="5D3A3735">
            <w:rPr>
              <w:rFonts w:eastAsia="Verdana"/>
            </w:rPr>
            <w:t>You said in your evidence in</w:t>
          </w:r>
          <w:r>
            <w:rPr>
              <w:rFonts w:eastAsia="Verdana"/>
            </w:rPr>
            <w:t xml:space="preserve"> </w:t>
          </w:r>
          <w:r w:rsidRPr="5D3A3735">
            <w:rPr>
              <w:rFonts w:eastAsia="Verdana"/>
            </w:rPr>
            <w:t>June last year</w:t>
          </w:r>
          <w:r>
            <w:rPr>
              <w:rFonts w:eastAsia="Verdana"/>
            </w:rPr>
            <w:t xml:space="preserve"> that </w:t>
          </w:r>
          <w:r w:rsidRPr="001803AF">
            <w:t>what we need</w:t>
          </w:r>
          <w:r>
            <w:t xml:space="preserve"> is “</w:t>
          </w:r>
          <w:r w:rsidRPr="00630F0B">
            <w:t xml:space="preserve">a </w:t>
          </w:r>
          <w:r w:rsidRPr="00630F0B">
            <w:t>balanced agreement that allows for carveouts, in the sense that Switzerland was able to achieve some carveouts in its negotiation with the EU as well</w:t>
          </w:r>
          <w:r>
            <w:t>”</w:t>
          </w:r>
          <w:r w:rsidRPr="00630F0B">
            <w:t>.</w:t>
          </w:r>
          <w:r>
            <w:t xml:space="preserve"> My question is: </w:t>
          </w:r>
          <w:r w:rsidRPr="001803AF">
            <w:t>what system should be put in place</w:t>
          </w:r>
          <w:r>
            <w:t xml:space="preserve"> in order not to allow </w:t>
          </w:r>
          <w:r w:rsidRPr="001803AF">
            <w:t>favoured industries to lobby favoured Ministers and get a carveout</w:t>
          </w:r>
          <w:r>
            <w:t xml:space="preserve"> while </w:t>
          </w:r>
          <w:r w:rsidRPr="001803AF">
            <w:t>other people</w:t>
          </w:r>
          <w:r>
            <w:t xml:space="preserve"> whose sector </w:t>
          </w:r>
          <w:r w:rsidRPr="001803AF">
            <w:t>might not</w:t>
          </w:r>
          <w:r>
            <w:t xml:space="preserve"> be as </w:t>
          </w:r>
          <w:r w:rsidRPr="001803AF">
            <w:t>important or influential</w:t>
          </w:r>
          <w:r>
            <w:t xml:space="preserve">—and might not be </w:t>
          </w:r>
          <w:r w:rsidRPr="001803AF">
            <w:t>a position to lobby</w:t>
          </w:r>
          <w:r>
            <w:t xml:space="preserve">—do not? Will </w:t>
          </w:r>
          <w:r w:rsidRPr="001803AF">
            <w:t>there be a conduit for assessing the viability and efficacy of carveouts?</w:t>
          </w:r>
          <w:r>
            <w:t xml:space="preserve"> Your whole point, with which I agree, is that </w:t>
          </w:r>
          <w:r w:rsidRPr="001803AF">
            <w:t>you cannot have a monolithic system</w:t>
          </w:r>
          <w:r>
            <w:t>,</w:t>
          </w:r>
          <w:r w:rsidRPr="001803AF">
            <w:t xml:space="preserve"> because we have a distinct advantage</w:t>
          </w:r>
          <w:r>
            <w:t xml:space="preserve"> on things such as GM crops, and that </w:t>
          </w:r>
          <w:r w:rsidRPr="001803AF">
            <w:t>there should be a system where business and</w:t>
          </w:r>
          <w:r>
            <w:t xml:space="preserve"> government </w:t>
          </w:r>
          <w:r w:rsidRPr="001803AF">
            <w:t>can work together to advocate for carveouts</w:t>
          </w:r>
          <w:r>
            <w:t xml:space="preserve">. </w:t>
          </w:r>
          <w:r w:rsidRPr="001803AF">
            <w:t>How do you see that working?</w:t>
          </w:r>
          <w:r>
            <w:t xml:space="preserve"> That question is for both of you.</w:t>
          </w:r>
        </w:p>
        <w:p w:rsidR="00302A8D" w:rsidRPr="00C02BFF" w:rsidP="00C02BFF">
          <w:pPr>
            <w:pStyle w:val="Answer"/>
            <w:rPr>
              <w:rFonts w:eastAsia="Verdana"/>
            </w:rPr>
          </w:pPr>
          <w:r w:rsidRPr="5D3A3735">
            <w:rPr>
              <w:rFonts w:eastAsia="Verdana"/>
              <w:b/>
              <w:bCs/>
              <w:i/>
              <w:iCs/>
            </w:rPr>
            <w:t>William Bain:</w:t>
          </w:r>
          <w:r w:rsidRPr="5D3A3735">
            <w:rPr>
              <w:rFonts w:eastAsia="Verdana"/>
            </w:rPr>
            <w:t xml:space="preserve"> Some of the architecture in the </w:t>
          </w:r>
          <w:r>
            <w:rPr>
              <w:rFonts w:eastAsia="Verdana"/>
            </w:rPr>
            <w:t xml:space="preserve">TCA is useful in this respect. We have the </w:t>
          </w:r>
          <w:r w:rsidRPr="00A942BB">
            <w:rPr>
              <w:rFonts w:eastAsia="Verdana"/>
            </w:rPr>
            <w:t>Domestic Advisory Group</w:t>
          </w:r>
          <w:r>
            <w:rPr>
              <w:rFonts w:eastAsia="Verdana"/>
            </w:rPr>
            <w:t xml:space="preserve">, of which we and the CBI are members. It has </w:t>
          </w:r>
          <w:r w:rsidRPr="00F613CB">
            <w:rPr>
              <w:rFonts w:eastAsia="Verdana"/>
            </w:rPr>
            <w:t>worked very well on the UK side</w:t>
          </w:r>
          <w:r>
            <w:rPr>
              <w:rFonts w:eastAsia="Verdana"/>
            </w:rPr>
            <w:t xml:space="preserve"> in terms of not only </w:t>
          </w:r>
          <w:r w:rsidRPr="00F613CB">
            <w:rPr>
              <w:rFonts w:eastAsia="Verdana"/>
            </w:rPr>
            <w:t>prioritising things</w:t>
          </w:r>
          <w:r>
            <w:rPr>
              <w:rFonts w:eastAsia="Verdana"/>
            </w:rPr>
            <w:t xml:space="preserve"> around </w:t>
          </w:r>
          <w:r w:rsidRPr="00F613CB">
            <w:rPr>
              <w:rFonts w:eastAsia="Verdana"/>
            </w:rPr>
            <w:t>the relationship</w:t>
          </w:r>
          <w:r>
            <w:rPr>
              <w:rFonts w:eastAsia="Verdana"/>
            </w:rPr>
            <w:t xml:space="preserve"> but </w:t>
          </w:r>
          <w:r w:rsidRPr="00F613CB">
            <w:rPr>
              <w:rFonts w:eastAsia="Verdana"/>
            </w:rPr>
            <w:t>doing things</w:t>
          </w:r>
          <w:r>
            <w:rPr>
              <w:rFonts w:eastAsia="Verdana"/>
            </w:rPr>
            <w:t xml:space="preserve"> such as </w:t>
          </w:r>
          <w:r w:rsidRPr="00F613CB">
            <w:rPr>
              <w:rFonts w:eastAsia="Verdana"/>
            </w:rPr>
            <w:t>keeping a proper regulatory tracker</w:t>
          </w:r>
          <w:r>
            <w:rPr>
              <w:rFonts w:eastAsia="Verdana"/>
            </w:rPr>
            <w:t xml:space="preserve"> for any </w:t>
          </w:r>
          <w:r w:rsidRPr="00F613CB">
            <w:rPr>
              <w:rFonts w:eastAsia="Verdana"/>
            </w:rPr>
            <w:t>dossiers that are coming up</w:t>
          </w:r>
          <w:r>
            <w:rPr>
              <w:rFonts w:eastAsia="Verdana"/>
            </w:rPr>
            <w:t xml:space="preserve">, monitoring the </w:t>
          </w:r>
          <w:r w:rsidRPr="00F613CB">
            <w:rPr>
              <w:rFonts w:eastAsia="Verdana"/>
            </w:rPr>
            <w:t>impacts</w:t>
          </w:r>
          <w:r>
            <w:rPr>
              <w:rFonts w:eastAsia="Verdana"/>
            </w:rPr>
            <w:t xml:space="preserve"> that they will have on </w:t>
          </w:r>
          <w:r w:rsidRPr="00F613CB">
            <w:rPr>
              <w:rFonts w:eastAsia="Verdana"/>
            </w:rPr>
            <w:t>British business</w:t>
          </w:r>
          <w:r>
            <w:rPr>
              <w:rFonts w:eastAsia="Verdana"/>
            </w:rPr>
            <w:t xml:space="preserve"> and </w:t>
          </w:r>
          <w:r w:rsidRPr="00F613CB">
            <w:rPr>
              <w:rFonts w:eastAsia="Verdana"/>
            </w:rPr>
            <w:t>looking at priorities for lobbying</w:t>
          </w:r>
          <w:r>
            <w:rPr>
              <w:rFonts w:eastAsia="Verdana"/>
            </w:rPr>
            <w:t>.</w:t>
          </w:r>
          <w:r w:rsidRPr="00A60587">
            <w:rPr>
              <w:rFonts w:eastAsia="Verdana"/>
            </w:rPr>
            <w:t xml:space="preserve"> </w:t>
          </w:r>
          <w:r>
            <w:rPr>
              <w:rFonts w:eastAsia="Verdana"/>
            </w:rPr>
            <w:t>It</w:t>
          </w:r>
          <w:r w:rsidRPr="00F613CB">
            <w:rPr>
              <w:rFonts w:eastAsia="Verdana"/>
            </w:rPr>
            <w:t xml:space="preserve"> has been an exemplar</w:t>
          </w:r>
          <w:r>
            <w:rPr>
              <w:rFonts w:eastAsia="Verdana"/>
            </w:rPr>
            <w:t xml:space="preserve"> of the way in which we must act </w:t>
          </w:r>
          <w:r w:rsidRPr="00F613CB">
            <w:rPr>
              <w:rFonts w:eastAsia="Verdana"/>
            </w:rPr>
            <w:t>if we are moving into a dynamic alignment climate in more sectors of the economy.</w:t>
          </w:r>
        </w:p>
        <w:p w:rsidR="00202289" w:rsidP="00202289">
          <w:pPr>
            <w:pStyle w:val="Answer"/>
          </w:pPr>
          <w:r w:rsidRPr="00C02BFF">
            <w:t xml:space="preserve">If you look at the recent activity in which much of business has been involved, in terms of the Industrial Accelerator Act, again, I come back to the “Team UK” concept. That is working very well with DBT and with supportive politicians from other parties in both this House </w:t>
          </w:r>
          <w:r>
            <w:t>a</w:t>
          </w:r>
          <w:r w:rsidRPr="00587057">
            <w:t>nd the other place</w:t>
          </w:r>
          <w:r>
            <w:t>. I</w:t>
          </w:r>
          <w:r w:rsidRPr="00587057">
            <w:t>n terms of the Industrial Accelerator Act</w:t>
          </w:r>
          <w:r>
            <w:t>, we were able to get outcomes</w:t>
          </w:r>
          <w:r w:rsidRPr="00587057">
            <w:t xml:space="preserve"> </w:t>
          </w:r>
          <w:r>
            <w:t>that</w:t>
          </w:r>
          <w:r w:rsidRPr="00587057">
            <w:t xml:space="preserve"> perhaps exceeded initial thoughts</w:t>
          </w:r>
          <w:r>
            <w:t>. There is a h</w:t>
          </w:r>
          <w:r w:rsidRPr="00587057">
            <w:t xml:space="preserve">uge job of work to be done on automotive, however, </w:t>
          </w:r>
          <w:r>
            <w:t>which will</w:t>
          </w:r>
          <w:r w:rsidRPr="00587057">
            <w:t xml:space="preserve"> be a priority</w:t>
          </w:r>
          <w:r>
            <w:t>. UK</w:t>
          </w:r>
          <w:r w:rsidRPr="00587057">
            <w:t xml:space="preserve"> business organisations like us</w:t>
          </w:r>
          <w:r>
            <w:t xml:space="preserve"> that </w:t>
          </w:r>
          <w:r w:rsidRPr="00587057">
            <w:t>represent the whole of the economy have to look at where the real pinch points</w:t>
          </w:r>
          <w:r>
            <w:t xml:space="preserve"> are. W</w:t>
          </w:r>
          <w:r w:rsidRPr="00587057">
            <w:t xml:space="preserve">hat do we need to focus on? What relationships </w:t>
          </w:r>
          <w:r>
            <w:t xml:space="preserve">do </w:t>
          </w:r>
          <w:r w:rsidRPr="00587057">
            <w:t>we need to build in Brussels</w:t>
          </w:r>
          <w:r>
            <w:t xml:space="preserve"> and</w:t>
          </w:r>
          <w:r w:rsidRPr="00587057">
            <w:t xml:space="preserve"> Strasbourg to make sure that</w:t>
          </w:r>
          <w:r w:rsidRPr="000D137F">
            <w:t xml:space="preserve"> </w:t>
          </w:r>
          <w:r w:rsidRPr="00587057">
            <w:t xml:space="preserve">we are delivering </w:t>
          </w:r>
          <w:r>
            <w:t>o</w:t>
          </w:r>
          <w:r w:rsidRPr="00587057">
            <w:t>n a whole</w:t>
          </w:r>
          <w:r>
            <w:t>-</w:t>
          </w:r>
          <w:r w:rsidRPr="00587057">
            <w:t>economy basis</w:t>
          </w:r>
          <w:r>
            <w:t xml:space="preserve"> </w:t>
          </w:r>
          <w:r w:rsidRPr="00587057">
            <w:t>for key sectors</w:t>
          </w:r>
          <w:r>
            <w:t>,</w:t>
          </w:r>
          <w:r w:rsidRPr="00587057">
            <w:t xml:space="preserve"> </w:t>
          </w:r>
          <w:r>
            <w:t>such as</w:t>
          </w:r>
          <w:r w:rsidRPr="00587057">
            <w:t xml:space="preserve"> automotive, wh</w:t>
          </w:r>
          <w:r>
            <w:t xml:space="preserve">ich </w:t>
          </w:r>
          <w:r w:rsidRPr="00587057">
            <w:t>need that assistance this year</w:t>
          </w:r>
          <w:r>
            <w:t>?</w:t>
          </w:r>
        </w:p>
        <w:p w:rsidR="00202289" w:rsidRPr="00EE6AC5" w:rsidP="00202289">
          <w:pPr>
            <w:pStyle w:val="Answer"/>
          </w:pPr>
          <w:r w:rsidRPr="00EE6AC5">
            <w:rPr>
              <w:rFonts w:ascii="Arial" w:hAnsi="Arial" w:cs="Arial"/>
            </w:rPr>
            <w:t>​​</w:t>
          </w:r>
          <w:r w:rsidRPr="00C02BFF">
            <w:rPr>
              <w:b/>
              <w:bCs/>
              <w:i/>
              <w:iCs/>
            </w:rPr>
            <w:t>John Foster:</w:t>
          </w:r>
          <w:r w:rsidRPr="00C02BFF">
            <w:rPr>
              <w:rFonts w:ascii="Arial" w:hAnsi="Arial" w:cs="Arial"/>
              <w:b/>
              <w:bCs/>
              <w:i/>
              <w:iCs/>
            </w:rPr>
            <w:t>​</w:t>
          </w:r>
          <w:r w:rsidRPr="003E3920">
            <w:t xml:space="preserve"> I </w:t>
          </w:r>
          <w:r>
            <w:t xml:space="preserve">have </w:t>
          </w:r>
          <w:r w:rsidRPr="003E3920">
            <w:t>three thoughts</w:t>
          </w:r>
          <w:r>
            <w:t xml:space="preserve"> to add</w:t>
          </w:r>
          <w:r w:rsidRPr="003E3920">
            <w:t xml:space="preserve">. First, the Government need to set out the strategic test for alignment so that there is clarity </w:t>
          </w:r>
          <w:r>
            <w:t>on</w:t>
          </w:r>
          <w:r w:rsidRPr="003E3920">
            <w:t xml:space="preserve"> what </w:t>
          </w:r>
          <w:r>
            <w:t>they are</w:t>
          </w:r>
          <w:r w:rsidRPr="003E3920">
            <w:t xml:space="preserve"> trying to achieve. Secondly, you need the right processes in place to gather information</w:t>
          </w:r>
          <w:r>
            <w:t>; y</w:t>
          </w:r>
          <w:r w:rsidRPr="003E3920">
            <w:t>ou need broad consultation</w:t>
          </w:r>
          <w:r>
            <w:t xml:space="preserve"> and</w:t>
          </w:r>
          <w:r w:rsidRPr="003E3920">
            <w:t xml:space="preserve"> sector-by-sector analysis so that we can hoover up the detail. Finally, you need the right forums to be able to reach conclusions </w:t>
          </w:r>
          <w:r>
            <w:t>on</w:t>
          </w:r>
          <w:r w:rsidRPr="003E3920">
            <w:t xml:space="preserve"> whether to align. We have all agreed that some kind of parliamentary committee, bringing in </w:t>
          </w:r>
          <w:r>
            <w:t xml:space="preserve">both </w:t>
          </w:r>
          <w:r w:rsidRPr="003E3920">
            <w:t xml:space="preserve">Peers and Members of the House of Commons, would be a sensible forum, alongside the relevant business input, to reach those decisions from, as William </w:t>
          </w:r>
          <w:r>
            <w:t>said</w:t>
          </w:r>
          <w:r w:rsidRPr="003E3920">
            <w:t xml:space="preserve">, </w:t>
          </w:r>
          <w:r>
            <w:t>a</w:t>
          </w:r>
          <w:r w:rsidRPr="003E3920">
            <w:t xml:space="preserve"> “</w:t>
          </w:r>
          <w:r>
            <w:t>T</w:t>
          </w:r>
          <w:r w:rsidRPr="003E3920">
            <w:t>eam UK” mindset.</w:t>
          </w:r>
        </w:p>
        <w:p w:rsidR="00202289" w:rsidRPr="00EE6AC5" w:rsidP="00202289">
          <w:pPr>
            <w:pStyle w:val="Question"/>
          </w:pPr>
          <w:r w:rsidRPr="00EE6AC5">
            <w:rPr>
              <w:rFonts w:ascii="Arial" w:hAnsi="Arial" w:cs="Arial"/>
            </w:rPr>
            <w:t>​​</w:t>
          </w:r>
          <w:r w:rsidRPr="00C04854">
            <w:rPr>
              <w:b/>
              <w:bCs/>
            </w:rPr>
            <w:t>Lord Tugendhat:</w:t>
          </w:r>
          <w:r w:rsidRPr="00C04854">
            <w:rPr>
              <w:rFonts w:ascii="Arial" w:hAnsi="Arial" w:cs="Arial"/>
              <w:b/>
              <w:bCs/>
            </w:rPr>
            <w:t>​</w:t>
          </w:r>
          <w:r w:rsidRPr="00EE6AC5">
            <w:t> </w:t>
          </w:r>
          <w:r w:rsidRPr="00C04854">
            <w:t>This</w:t>
          </w:r>
          <w:r w:rsidRPr="00EE6AC5">
            <w:t xml:space="preserve"> is a very simple question</w:t>
          </w:r>
          <w:r w:rsidRPr="00C04854">
            <w:t xml:space="preserve">. Do your members in Scotland and Wales have any </w:t>
          </w:r>
          <w:r>
            <w:t xml:space="preserve">particular </w:t>
          </w:r>
          <w:r w:rsidRPr="00C04854">
            <w:t>perspectives or concerns with respect to the issues that we have discussed</w:t>
          </w:r>
          <w:r>
            <w:t>? Basically,</w:t>
          </w:r>
          <w:r w:rsidRPr="00C04854">
            <w:t xml:space="preserve"> </w:t>
          </w:r>
          <w:r>
            <w:t>i</w:t>
          </w:r>
          <w:r w:rsidRPr="00C04854">
            <w:t>s there a United Kingdom view</w:t>
          </w:r>
          <w:r>
            <w:t>, more or less</w:t>
          </w:r>
          <w:r w:rsidRPr="00C04854">
            <w:t>?</w:t>
          </w:r>
        </w:p>
        <w:p w:rsidR="00202289" w:rsidP="00202289">
          <w:pPr>
            <w:pStyle w:val="Answer"/>
          </w:pPr>
          <w:r w:rsidRPr="00EE6AC5">
            <w:rPr>
              <w:rFonts w:ascii="Arial" w:hAnsi="Arial" w:cs="Arial"/>
            </w:rPr>
            <w:t>​​</w:t>
          </w:r>
          <w:r w:rsidRPr="00EE6AC5">
            <w:rPr>
              <w:b/>
              <w:bCs/>
              <w:i/>
              <w:iCs/>
            </w:rPr>
            <w:t>John Foster:</w:t>
          </w:r>
          <w:r w:rsidRPr="00EE6AC5">
            <w:rPr>
              <w:rFonts w:ascii="Arial" w:hAnsi="Arial" w:cs="Arial"/>
            </w:rPr>
            <w:t>​</w:t>
          </w:r>
          <w:r w:rsidRPr="00EE6AC5">
            <w:t> </w:t>
          </w:r>
          <w:r>
            <w:t>The</w:t>
          </w:r>
          <w:r w:rsidRPr="002947AD">
            <w:t xml:space="preserve"> devolved nation</w:t>
          </w:r>
          <w:r>
            <w:t>s’</w:t>
          </w:r>
          <w:r w:rsidRPr="002947AD">
            <w:t xml:space="preserve"> perspectives are not peripheral to the discussion. They</w:t>
          </w:r>
          <w:r>
            <w:t xml:space="preserve"> a</w:t>
          </w:r>
          <w:r w:rsidRPr="002947AD">
            <w:t>re </w:t>
          </w:r>
          <w:r>
            <w:t xml:space="preserve">absolutely </w:t>
          </w:r>
          <w:r w:rsidRPr="002947AD">
            <w:t>vital</w:t>
          </w:r>
          <w:r>
            <w:t xml:space="preserve"> because of the</w:t>
          </w:r>
          <w:r w:rsidRPr="002947AD">
            <w:t xml:space="preserve"> exposure of the sectors </w:t>
          </w:r>
          <w:r>
            <w:t>that</w:t>
          </w:r>
          <w:r w:rsidRPr="002947AD">
            <w:t xml:space="preserve"> would be relevant to these particular deals.</w:t>
          </w:r>
        </w:p>
        <w:p w:rsidR="00202289" w:rsidP="00202289">
          <w:pPr>
            <w:pStyle w:val="Answer"/>
          </w:pPr>
          <w:r>
            <w:t>Take</w:t>
          </w:r>
          <w:r w:rsidRPr="002947AD">
            <w:t xml:space="preserve"> Scotland</w:t>
          </w:r>
          <w:r>
            <w:t xml:space="preserve"> as an </w:t>
          </w:r>
          <w:r w:rsidRPr="002947AD">
            <w:t>example. The key perspective is the concentration of exposure for key industries around agri-food, seafood and</w:t>
          </w:r>
          <w:r>
            <w:t xml:space="preserve"> </w:t>
          </w:r>
          <w:r w:rsidRPr="002947AD">
            <w:t>energy. William</w:t>
          </w:r>
          <w:r>
            <w:t xml:space="preserve"> ha</w:t>
          </w:r>
          <w:r w:rsidRPr="002947AD">
            <w:t xml:space="preserve">s mentioned Scottish seafood. The EU is </w:t>
          </w:r>
          <w:r>
            <w:t>its</w:t>
          </w:r>
          <w:r w:rsidRPr="002947AD">
            <w:t xml:space="preserve"> largest export market. </w:t>
          </w:r>
          <w:r>
            <w:t>It has had</w:t>
          </w:r>
          <w:r w:rsidRPr="002947AD">
            <w:t xml:space="preserve"> a tough time with the post-Brexit SPS frictions</w:t>
          </w:r>
          <w:r>
            <w:t>, so there is</w:t>
          </w:r>
          <w:r w:rsidRPr="002947AD">
            <w:t xml:space="preserve"> a high degree of support for </w:t>
          </w:r>
          <w:r>
            <w:t>them</w:t>
          </w:r>
          <w:r w:rsidRPr="002947AD">
            <w:t xml:space="preserve"> in that space. Also, </w:t>
          </w:r>
          <w:r>
            <w:t xml:space="preserve">as we know, </w:t>
          </w:r>
          <w:r w:rsidRPr="002947AD">
            <w:t>Scotland</w:t>
          </w:r>
          <w:r>
            <w:t xml:space="preserve"> </w:t>
          </w:r>
          <w:r w:rsidRPr="002947AD">
            <w:t>has a disproportionate share of UK renewable capacity</w:t>
          </w:r>
          <w:r>
            <w:t>, so the</w:t>
          </w:r>
          <w:r w:rsidRPr="002947AD">
            <w:t xml:space="preserve"> two other deals are of high relevance to </w:t>
          </w:r>
          <w:r>
            <w:t>it</w:t>
          </w:r>
          <w:r w:rsidRPr="002947AD">
            <w:t>.</w:t>
          </w:r>
        </w:p>
        <w:p w:rsidR="00202289" w:rsidP="00202289">
          <w:pPr>
            <w:pStyle w:val="Answer"/>
          </w:pPr>
          <w:r w:rsidRPr="002947AD">
            <w:t xml:space="preserve">For Wales, the two key themes </w:t>
          </w:r>
          <w:r>
            <w:t xml:space="preserve">are </w:t>
          </w:r>
          <w:r w:rsidRPr="002947AD">
            <w:t>agriculture and steel. The SPS agreement is a particularly high priority for members in Wales, for the very simple reason that the majority of day-to-day burdens for Welsh exporters</w:t>
          </w:r>
          <w:r>
            <w:t xml:space="preserve"> are</w:t>
          </w:r>
          <w:r w:rsidRPr="002947AD">
            <w:t xml:space="preserve"> SPS in nature</w:t>
          </w:r>
          <w:r>
            <w:t xml:space="preserve">. </w:t>
          </w:r>
          <w:r w:rsidRPr="002947AD">
            <w:t>Welsh steel is particularly exposed to carbon costs and</w:t>
          </w:r>
          <w:r>
            <w:t>,</w:t>
          </w:r>
          <w:r w:rsidRPr="002947AD">
            <w:t xml:space="preserve"> potentially</w:t>
          </w:r>
          <w:r>
            <w:t>,</w:t>
          </w:r>
          <w:r w:rsidRPr="002947AD">
            <w:t xml:space="preserve"> the EU’s carbon border adjustment mechanism.</w:t>
          </w:r>
        </w:p>
        <w:p w:rsidR="00202289" w:rsidRPr="00EE6AC5" w:rsidP="00202289">
          <w:pPr>
            <w:pStyle w:val="Answer"/>
          </w:pPr>
          <w:r>
            <w:t>If I may, I want to make a brief point about Northern Ireland—i</w:t>
          </w:r>
          <w:r w:rsidRPr="002947AD">
            <w:t>t</w:t>
          </w:r>
          <w:r>
            <w:t xml:space="preserve"> woul</w:t>
          </w:r>
          <w:r w:rsidRPr="002947AD">
            <w:t xml:space="preserve">d be remiss </w:t>
          </w:r>
          <w:r>
            <w:t xml:space="preserve">of me </w:t>
          </w:r>
          <w:r w:rsidRPr="002947AD">
            <w:t xml:space="preserve">not to mention </w:t>
          </w:r>
          <w:r>
            <w:t>it—</w:t>
          </w:r>
          <w:r w:rsidRPr="002947AD">
            <w:t xml:space="preserve">where the concerns </w:t>
          </w:r>
          <w:r>
            <w:t xml:space="preserve">of our members will be </w:t>
          </w:r>
          <w:r w:rsidRPr="002947AD">
            <w:t xml:space="preserve">particularly acute </w:t>
          </w:r>
          <w:r>
            <w:t>if</w:t>
          </w:r>
          <w:r w:rsidRPr="002947AD">
            <w:t xml:space="preserve">, for example, Northern Ireland is not explicitly accounted for in how deals are devised. </w:t>
          </w:r>
          <w:r>
            <w:t>Let me give</w:t>
          </w:r>
          <w:r w:rsidRPr="002947AD">
            <w:t xml:space="preserve"> one practical example</w:t>
          </w:r>
          <w:r>
            <w:t>. T</w:t>
          </w:r>
          <w:r w:rsidRPr="002947AD">
            <w:t>here is a concern that</w:t>
          </w:r>
          <w:r>
            <w:t>,</w:t>
          </w:r>
          <w:r w:rsidRPr="002947AD">
            <w:t xml:space="preserve"> if you do not get</w:t>
          </w:r>
          <w:r>
            <w:t xml:space="preserve"> correct </w:t>
          </w:r>
          <w:r w:rsidRPr="002947AD">
            <w:t>alignment and implementation clarity</w:t>
          </w:r>
          <w:r>
            <w:t>,</w:t>
          </w:r>
          <w:r w:rsidRPr="002947AD">
            <w:t xml:space="preserve"> frictions </w:t>
          </w:r>
          <w:r>
            <w:t xml:space="preserve">will simply </w:t>
          </w:r>
          <w:r w:rsidRPr="002947AD">
            <w:t>shift</w:t>
          </w:r>
          <w:r>
            <w:t>. The</w:t>
          </w:r>
          <w:r w:rsidRPr="002947AD">
            <w:t xml:space="preserve"> example being given </w:t>
          </w:r>
          <w:r>
            <w:t xml:space="preserve">is </w:t>
          </w:r>
          <w:r w:rsidRPr="002947AD">
            <w:t>around the EU’s deforestation rules</w:t>
          </w:r>
          <w:r>
            <w:t>,</w:t>
          </w:r>
          <w:r w:rsidRPr="002947AD">
            <w:t xml:space="preserve"> </w:t>
          </w:r>
          <w:r>
            <w:t>which</w:t>
          </w:r>
          <w:r w:rsidRPr="002947AD">
            <w:t xml:space="preserve"> could end up shifting the veterinary friction that currently exists towards deforestation due diligence friction. All </w:t>
          </w:r>
          <w:r>
            <w:t xml:space="preserve">of </w:t>
          </w:r>
          <w:r w:rsidRPr="002947AD">
            <w:t>that points to the need to make sure that the perspective</w:t>
          </w:r>
          <w:r>
            <w:t>s</w:t>
          </w:r>
          <w:r w:rsidRPr="002947AD">
            <w:t xml:space="preserve"> of the devolved nations </w:t>
          </w:r>
          <w:r>
            <w:t>are</w:t>
          </w:r>
          <w:r w:rsidRPr="002947AD">
            <w:t xml:space="preserve"> factored in right at the start, rather than </w:t>
          </w:r>
          <w:r>
            <w:t xml:space="preserve">being </w:t>
          </w:r>
          <w:r w:rsidRPr="002947AD">
            <w:t>an after</w:t>
          </w:r>
          <w:r>
            <w:t>thought at the end.</w:t>
          </w:r>
        </w:p>
        <w:p w:rsidR="00202289" w:rsidP="00202289">
          <w:pPr>
            <w:pStyle w:val="Answer"/>
          </w:pPr>
          <w:r w:rsidRPr="00EE6AC5">
            <w:rPr>
              <w:rFonts w:ascii="Arial" w:hAnsi="Arial" w:cs="Arial"/>
            </w:rPr>
            <w:t>​​</w:t>
          </w:r>
          <w:r w:rsidRPr="00EE6AC5">
            <w:rPr>
              <w:b/>
              <w:bCs/>
              <w:i/>
              <w:iCs/>
            </w:rPr>
            <w:t>William Bain:</w:t>
          </w:r>
          <w:r w:rsidRPr="00EE6AC5">
            <w:rPr>
              <w:rFonts w:ascii="Arial" w:hAnsi="Arial" w:cs="Arial"/>
            </w:rPr>
            <w:t>​</w:t>
          </w:r>
          <w:r w:rsidRPr="00EE6AC5">
            <w:t> There are huge opportunities</w:t>
          </w:r>
          <w:r w:rsidRPr="008B3B55">
            <w:t xml:space="preserve"> from the electricity market reintegration deal, for example, in providing security for investment in all parts of the retail and wholesale electricity markets</w:t>
          </w:r>
          <w:r>
            <w:t>, as well as i</w:t>
          </w:r>
          <w:r w:rsidRPr="008B3B55">
            <w:t xml:space="preserve">n terms of renewable energy. </w:t>
          </w:r>
          <w:r>
            <w:t>A</w:t>
          </w:r>
          <w:r w:rsidRPr="008B3B55">
            <w:t xml:space="preserve"> great deal of that</w:t>
          </w:r>
          <w:r>
            <w:t xml:space="preserve"> </w:t>
          </w:r>
          <w:r w:rsidRPr="008B3B55">
            <w:t xml:space="preserve">is provided </w:t>
          </w:r>
          <w:r>
            <w:t>by</w:t>
          </w:r>
          <w:r w:rsidRPr="008B3B55">
            <w:t xml:space="preserve"> Scotland. I agree with John that steel is a massive priority right now </w:t>
          </w:r>
          <w:r>
            <w:t xml:space="preserve">in terms of </w:t>
          </w:r>
          <w:r w:rsidRPr="008B3B55">
            <w:t>not just the CBAM implications but the steel quotas and tariffs issues</w:t>
          </w:r>
          <w:r>
            <w:t>,</w:t>
          </w:r>
          <w:r w:rsidRPr="008B3B55">
            <w:t xml:space="preserve"> which need to be resolved with the European Union before the end of June.</w:t>
          </w:r>
        </w:p>
        <w:p w:rsidR="00202289" w:rsidRPr="00EE6AC5" w:rsidP="00202289">
          <w:pPr>
            <w:pStyle w:val="Answer"/>
          </w:pPr>
          <w:r>
            <w:t>The</w:t>
          </w:r>
          <w:r w:rsidRPr="008B3B55">
            <w:t xml:space="preserve"> </w:t>
          </w:r>
          <w:r>
            <w:t>p</w:t>
          </w:r>
          <w:r w:rsidRPr="008B3B55">
            <w:t xml:space="preserve">otential </w:t>
          </w:r>
          <w:r>
            <w:t>a</w:t>
          </w:r>
          <w:r w:rsidRPr="008B3B55">
            <w:t xml:space="preserve">lignment Bill, which may be tabled by </w:t>
          </w:r>
          <w:r>
            <w:t xml:space="preserve">the </w:t>
          </w:r>
          <w:r w:rsidRPr="008B3B55">
            <w:t xml:space="preserve">Government in the next </w:t>
          </w:r>
          <w:r>
            <w:t>p</w:t>
          </w:r>
          <w:r w:rsidRPr="008B3B55">
            <w:t xml:space="preserve">arliamentary </w:t>
          </w:r>
          <w:r>
            <w:t>S</w:t>
          </w:r>
          <w:r w:rsidRPr="008B3B55">
            <w:t>ession</w:t>
          </w:r>
          <w:r>
            <w:t>,</w:t>
          </w:r>
          <w:r w:rsidRPr="008B3B55">
            <w:t xml:space="preserve"> will be very significant</w:t>
          </w:r>
          <w:r>
            <w:t xml:space="preserve"> </w:t>
          </w:r>
          <w:r w:rsidRPr="008B3B55">
            <w:t>for Scotland and Wales</w:t>
          </w:r>
          <w:r>
            <w:t>. We</w:t>
          </w:r>
          <w:r w:rsidRPr="008B3B55">
            <w:t xml:space="preserve"> have picked up </w:t>
          </w:r>
          <w:r>
            <w:t xml:space="preserve">that </w:t>
          </w:r>
          <w:r w:rsidRPr="008B3B55">
            <w:t>there could be capacity issues</w:t>
          </w:r>
          <w:r>
            <w:t xml:space="preserve">, </w:t>
          </w:r>
          <w:r w:rsidRPr="008B3B55">
            <w:t xml:space="preserve">in terms of the devolved </w:t>
          </w:r>
          <w:r>
            <w:t>A</w:t>
          </w:r>
          <w:r w:rsidRPr="008B3B55">
            <w:t>dministrations and devolved legislatures being able to deal with and transpose the sheer quantity of measures that will come through</w:t>
          </w:r>
          <w:r>
            <w:t>—</w:t>
          </w:r>
          <w:r w:rsidRPr="008B3B55">
            <w:t xml:space="preserve">even </w:t>
          </w:r>
          <w:r>
            <w:t>with</w:t>
          </w:r>
          <w:r w:rsidRPr="008B3B55">
            <w:t xml:space="preserve"> the three measures </w:t>
          </w:r>
          <w:r>
            <w:t xml:space="preserve">that </w:t>
          </w:r>
          <w:r w:rsidRPr="008B3B55">
            <w:t xml:space="preserve">we have discussed in </w:t>
          </w:r>
          <w:r>
            <w:t xml:space="preserve">this committee </w:t>
          </w:r>
          <w:r w:rsidRPr="008B3B55">
            <w:t>this morning.</w:t>
          </w:r>
          <w:r>
            <w:t xml:space="preserve"> There need to be</w:t>
          </w:r>
          <w:r w:rsidRPr="008B3B55">
            <w:t xml:space="preserve"> very clear positions between the devolved </w:t>
          </w:r>
          <w:r>
            <w:t>A</w:t>
          </w:r>
          <w:r w:rsidRPr="008B3B55">
            <w:t xml:space="preserve">dministrations and the UK Government </w:t>
          </w:r>
          <w:r>
            <w:t>on</w:t>
          </w:r>
          <w:r w:rsidRPr="008B3B55">
            <w:t xml:space="preserve"> who will deal with </w:t>
          </w:r>
          <w:r>
            <w:t>which</w:t>
          </w:r>
          <w:r w:rsidRPr="008B3B55">
            <w:t xml:space="preserve"> matters, because a lot of the transposing work will fall to Holyrood and Cardiff Bay. We need </w:t>
          </w:r>
          <w:r>
            <w:t xml:space="preserve">to be </w:t>
          </w:r>
          <w:r w:rsidRPr="008B3B55">
            <w:t>very clear about who will deal with what</w:t>
          </w:r>
          <w:r>
            <w:t xml:space="preserve"> in order to </w:t>
          </w:r>
          <w:r w:rsidRPr="008B3B55">
            <w:t>make sure</w:t>
          </w:r>
          <w:r>
            <w:t xml:space="preserve"> that</w:t>
          </w:r>
          <w:r w:rsidRPr="008B3B55">
            <w:t xml:space="preserve"> the devolved </w:t>
          </w:r>
          <w:r>
            <w:t>A</w:t>
          </w:r>
          <w:r w:rsidRPr="008B3B55">
            <w:t>dministrations do not end up facing a real transposing burden, but that can be done.</w:t>
          </w:r>
          <w:r>
            <w:t xml:space="preserve"> </w:t>
          </w:r>
          <w:r w:rsidRPr="008B3B55">
            <w:t xml:space="preserve">We also need to see some changes to the common frameworks agreement to take account of that, </w:t>
          </w:r>
          <w:r w:rsidRPr="008B3B55">
            <w:t xml:space="preserve">but I am sure that all </w:t>
          </w:r>
          <w:r>
            <w:t xml:space="preserve">of that </w:t>
          </w:r>
          <w:r w:rsidRPr="008B3B55">
            <w:t>been observed by the Cabinet Office</w:t>
          </w:r>
          <w:r>
            <w:t xml:space="preserve">; it </w:t>
          </w:r>
          <w:r w:rsidRPr="008B3B55">
            <w:t>needs to be done when these deals are made.</w:t>
          </w:r>
        </w:p>
        <w:p w:rsidR="00202289" w:rsidRPr="00EE6AC5" w:rsidP="00202289">
          <w:pPr>
            <w:pStyle w:val="Remark"/>
          </w:pPr>
          <w:r w:rsidRPr="00EE6AC5">
            <w:rPr>
              <w:rFonts w:ascii="Arial" w:hAnsi="Arial" w:cs="Arial"/>
            </w:rPr>
            <w:t>​​</w:t>
          </w:r>
          <w:r w:rsidRPr="00EE6AC5">
            <w:rPr>
              <w:b/>
              <w:bCs/>
            </w:rPr>
            <w:t>Lord Tugendhat:</w:t>
          </w:r>
          <w:r w:rsidRPr="00EE6AC5">
            <w:rPr>
              <w:rFonts w:ascii="Arial" w:hAnsi="Arial"/>
              <w:b/>
              <w:bCs/>
            </w:rPr>
            <w:t>​</w:t>
          </w:r>
          <w:r w:rsidRPr="00EE6AC5">
            <w:t> That is a very good answer</w:t>
          </w:r>
          <w:r>
            <w:t>; t</w:t>
          </w:r>
          <w:r w:rsidRPr="004A5D2D">
            <w:t xml:space="preserve">hank you very much. I have only one follow-up. We heard </w:t>
          </w:r>
          <w:r>
            <w:t xml:space="preserve">some discussion </w:t>
          </w:r>
          <w:r w:rsidRPr="004A5D2D">
            <w:t xml:space="preserve">earlier </w:t>
          </w:r>
          <w:r>
            <w:t xml:space="preserve">of </w:t>
          </w:r>
          <w:r w:rsidRPr="004A5D2D">
            <w:t xml:space="preserve">joint meetings between the Lords and the Commons. To what extent </w:t>
          </w:r>
          <w:r>
            <w:t>do you feel</w:t>
          </w:r>
          <w:r w:rsidRPr="004A5D2D">
            <w:t xml:space="preserve"> </w:t>
          </w:r>
          <w:r>
            <w:t xml:space="preserve">that </w:t>
          </w:r>
          <w:r w:rsidRPr="004A5D2D">
            <w:t xml:space="preserve">it </w:t>
          </w:r>
          <w:r>
            <w:t xml:space="preserve">would </w:t>
          </w:r>
          <w:r w:rsidRPr="004A5D2D">
            <w:t xml:space="preserve">be appropriate or helpful for the devolved legislatures to be involved in any </w:t>
          </w:r>
          <w:r>
            <w:t>p</w:t>
          </w:r>
          <w:r w:rsidRPr="004A5D2D">
            <w:t>arliamentary activity?</w:t>
          </w:r>
        </w:p>
        <w:p w:rsidR="00202289" w:rsidP="00202289">
          <w:pPr>
            <w:pStyle w:val="Answer"/>
          </w:pPr>
          <w:r w:rsidRPr="00EE6AC5">
            <w:rPr>
              <w:rFonts w:ascii="Arial" w:hAnsi="Arial" w:cs="Arial"/>
            </w:rPr>
            <w:t>​​</w:t>
          </w:r>
          <w:r w:rsidRPr="00EE6AC5">
            <w:rPr>
              <w:b/>
              <w:bCs/>
              <w:i/>
              <w:iCs/>
            </w:rPr>
            <w:t>William Bain:</w:t>
          </w:r>
          <w:r w:rsidRPr="00EE6AC5">
            <w:rPr>
              <w:rFonts w:ascii="Arial" w:hAnsi="Arial" w:cs="Arial"/>
              <w:b/>
              <w:bCs/>
              <w:i/>
              <w:iCs/>
            </w:rPr>
            <w:t>​</w:t>
          </w:r>
          <w:r w:rsidRPr="00EE6AC5">
            <w:t> </w:t>
          </w:r>
          <w:r>
            <w:t>Obviously, t</w:t>
          </w:r>
          <w:r w:rsidRPr="00EE6AC5">
            <w:t>hat cuts into the devolution legislation </w:t>
          </w:r>
          <w:r w:rsidRPr="003B7704">
            <w:t xml:space="preserve">and the common frameworks. From our perspective, the CBI and </w:t>
          </w:r>
          <w:r>
            <w:t xml:space="preserve">the </w:t>
          </w:r>
          <w:r w:rsidRPr="003B7704">
            <w:t xml:space="preserve">FSB, along with the BCC, made submissions to the common frameworks inquiries last year. </w:t>
          </w:r>
          <w:r>
            <w:t>Currently, w</w:t>
          </w:r>
          <w:r w:rsidRPr="003B7704">
            <w:t xml:space="preserve">e have got to </w:t>
          </w:r>
          <w:r>
            <w:t>using</w:t>
          </w:r>
          <w:r w:rsidRPr="003B7704">
            <w:t xml:space="preserve"> statutory common frameworks</w:t>
          </w:r>
          <w:r>
            <w:t xml:space="preserve"> more, which we see as </w:t>
          </w:r>
          <w:r w:rsidRPr="003B7704">
            <w:t>important</w:t>
          </w:r>
          <w:r>
            <w:t>; t</w:t>
          </w:r>
          <w:r w:rsidRPr="003B7704">
            <w:t>hat</w:t>
          </w:r>
          <w:r>
            <w:t xml:space="preserve"> will be almost inevitable under the </w:t>
          </w:r>
          <w:r w:rsidRPr="003B7704">
            <w:t>alignment legislation that will have to come forward to implement the deal. More contact between the Administrations will be critical</w:t>
          </w:r>
          <w:r>
            <w:t xml:space="preserve">, as will </w:t>
          </w:r>
          <w:r w:rsidRPr="003B7704">
            <w:t xml:space="preserve">closer working on this. The precise formulations of that, </w:t>
          </w:r>
          <w:r>
            <w:t xml:space="preserve">including </w:t>
          </w:r>
          <w:r w:rsidRPr="003B7704">
            <w:t>whether it is done through</w:t>
          </w:r>
          <w:r>
            <w:t xml:space="preserve"> the</w:t>
          </w:r>
          <w:r w:rsidRPr="003B7704">
            <w:t xml:space="preserve"> Cabinet Office and the common frameworks agenda or whether there is a slightly modified architecture, is probably an issue for the future.</w:t>
          </w:r>
        </w:p>
        <w:p w:rsidR="00F41834" w:rsidRPr="00F41834" w:rsidP="00202289">
          <w:pPr>
            <w:pStyle w:val="Remark"/>
          </w:pPr>
          <w:r w:rsidRPr="00EE6AC5">
            <w:rPr>
              <w:rFonts w:ascii="Arial" w:hAnsi="Arial" w:cs="Arial"/>
            </w:rPr>
            <w:t>​​</w:t>
          </w:r>
          <w:r w:rsidRPr="00EE6AC5">
            <w:rPr>
              <w:b/>
              <w:bCs/>
            </w:rPr>
            <w:t>The Chair:</w:t>
          </w:r>
          <w:r w:rsidRPr="00EE6AC5">
            <w:rPr>
              <w:rFonts w:ascii="Arial" w:hAnsi="Arial"/>
              <w:b/>
              <w:bCs/>
            </w:rPr>
            <w:t>​</w:t>
          </w:r>
          <w:r w:rsidRPr="00EE6AC5">
            <w:t> That is a very interesting note on which to end</w:t>
          </w:r>
          <w:r w:rsidRPr="005A1885">
            <w:t>. I am not sure that we should make any presumption about anyone having a grip on any particular aspect of this at the moment, but that is one of the purposes of holding this inquiry—to make sure that</w:t>
          </w:r>
          <w:r>
            <w:t xml:space="preserve">, </w:t>
          </w:r>
          <w:r w:rsidRPr="005A1885">
            <w:t xml:space="preserve">in due course, they do. Meanwhile, </w:t>
          </w:r>
          <w:r>
            <w:t xml:space="preserve">Mr Bain, Mr Foster and Mr </w:t>
          </w:r>
          <w:r w:rsidRPr="003B793D">
            <w:t>García Bercero</w:t>
          </w:r>
          <w:r>
            <w:t xml:space="preserve">, </w:t>
          </w:r>
          <w:r w:rsidRPr="005A1885">
            <w:t>thank you very much for being with us this morning. We are most grateful for your informative and admirably concise evidence. W</w:t>
          </w:r>
          <w:r>
            <w:t>ith that, w</w:t>
          </w:r>
          <w:r w:rsidRPr="005A1885">
            <w:t>e will recommenc</w:t>
          </w:r>
          <w:r>
            <w:t>e</w:t>
          </w:r>
          <w:r w:rsidRPr="005A1885">
            <w:t xml:space="preserve"> in a few minutes with another evidence session</w:t>
          </w:r>
          <w:r>
            <w:t>; for now, I pause our session.</w:t>
          </w:r>
        </w:p>
      </w:sdtContent>
    </w:sdt>
    <w:sectPr w:rsidSect="008642ED">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3AAD26625020456AB2A127DFDE884E81"/>
      </w:placeholder>
      <w:richText/>
    </w:sdtPr>
    <w:sdtContent>
      <w:p w:rsidR="005578D9" w:rsidP="009277D8">
        <w:pPr>
          <w:pStyle w:val="Para"/>
          <w:rPr>
            <w:color w:val="808080"/>
          </w:rPr>
        </w:pPr>
        <w:r w:rsidRPr="00E97757">
          <w:rPr>
            <w:noProof/>
            <w:color w:val="808080"/>
          </w:rPr>
          <w:drawing>
            <wp:inline distT="0" distB="0" distL="0" distR="0">
              <wp:extent cx="3238500" cy="447675"/>
              <wp:effectExtent l="0" t="0" r="0" b="0"/>
              <wp:docPr id="3"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placeholder>
        <w:docPart w:val="DD6A21D5929340A6802F4A80CB838F07"/>
      </w:placeholder>
      <w:richText/>
    </w:sdtPr>
    <w:sdtContent>
      <w:p w:rsidR="005578D9"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06039892"/>
      <w:docPartObj>
        <w:docPartGallery w:val="Page Numbers (Top of Page)"/>
        <w:docPartUnique/>
      </w:docPartObj>
    </w:sdtPr>
    <w:sdtEndPr>
      <w:rPr>
        <w:noProof/>
      </w:rPr>
    </w:sdtEndPr>
    <w:sdtContent>
      <w:p w:rsidR="008642E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29308D"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1217559"/>
    <w:multiLevelType w:val="multilevel"/>
    <w:tmpl w:val="60C84D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92610F"/>
    <w:multiLevelType w:val="multilevel"/>
    <w:tmpl w:val="7F52E7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D96681"/>
    <w:multiLevelType w:val="multilevel"/>
    <w:tmpl w:val="498CD67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9D752E"/>
    <w:multiLevelType w:val="multilevel"/>
    <w:tmpl w:val="881055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1574C8"/>
    <w:multiLevelType w:val="multilevel"/>
    <w:tmpl w:val="E0E2CD0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BA2430"/>
    <w:multiLevelType w:val="multilevel"/>
    <w:tmpl w:val="DBAAC4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916570"/>
    <w:multiLevelType w:val="hybridMultilevel"/>
    <w:tmpl w:val="A6F0E0A8"/>
    <w:lvl w:ilvl="0">
      <w:start w:val="24"/>
      <w:numFmt w:val="decimal"/>
      <w:pStyle w:val="Question"/>
      <w:lvlText w:val="Q%1"/>
      <w:lvlJc w:val="left"/>
      <w:pPr>
        <w:ind w:left="794" w:hanging="794"/>
      </w:pPr>
      <w:rPr>
        <w:rFonts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9">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2376341"/>
    <w:multiLevelType w:val="multilevel"/>
    <w:tmpl w:val="0384242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EA1C23"/>
    <w:multiLevelType w:val="multilevel"/>
    <w:tmpl w:val="3D64A2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582E8E"/>
    <w:multiLevelType w:val="multilevel"/>
    <w:tmpl w:val="720EFCC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573019"/>
    <w:multiLevelType w:val="multilevel"/>
    <w:tmpl w:val="B61037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1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16">
    <w:nsid w:val="50B62928"/>
    <w:multiLevelType w:val="multilevel"/>
    <w:tmpl w:val="4696800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37C03EA"/>
    <w:multiLevelType w:val="multilevel"/>
    <w:tmpl w:val="8A4E628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390CB0"/>
    <w:multiLevelType w:val="multilevel"/>
    <w:tmpl w:val="FDB6C1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057205"/>
    <w:multiLevelType w:val="multilevel"/>
    <w:tmpl w:val="E5965D6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72347DB"/>
    <w:multiLevelType w:val="hybridMultilevel"/>
    <w:tmpl w:val="A148E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8412A85"/>
    <w:multiLevelType w:val="multilevel"/>
    <w:tmpl w:val="C95440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9DC36EA"/>
    <w:multiLevelType w:val="multilevel"/>
    <w:tmpl w:val="CE0E73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D2B3B0D"/>
    <w:multiLevelType w:val="multilevel"/>
    <w:tmpl w:val="5CFA639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9"/>
  </w:num>
  <w:num w:numId="3">
    <w:abstractNumId w:val="9"/>
  </w:num>
  <w:num w:numId="4">
    <w:abstractNumId w:val="8"/>
  </w:num>
  <w:num w:numId="5">
    <w:abstractNumId w:val="2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lvlOverride w:ilvl="0">
      <w:startOverride w:val="1"/>
    </w:lvlOverride>
  </w:num>
  <w:num w:numId="9">
    <w:abstractNumId w:val="14"/>
  </w:num>
  <w:num w:numId="10">
    <w:abstractNumId w:val="1"/>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2"/>
  </w:num>
  <w:num w:numId="14">
    <w:abstractNumId w:val="2"/>
  </w:num>
  <w:num w:numId="15">
    <w:abstractNumId w:val="13"/>
  </w:num>
  <w:num w:numId="16">
    <w:abstractNumId w:val="24"/>
  </w:num>
  <w:num w:numId="17">
    <w:abstractNumId w:val="18"/>
  </w:num>
  <w:num w:numId="18">
    <w:abstractNumId w:val="11"/>
  </w:num>
  <w:num w:numId="19">
    <w:abstractNumId w:val="5"/>
  </w:num>
  <w:num w:numId="20">
    <w:abstractNumId w:val="7"/>
  </w:num>
  <w:num w:numId="21">
    <w:abstractNumId w:val="23"/>
  </w:num>
  <w:num w:numId="22">
    <w:abstractNumId w:val="3"/>
  </w:num>
  <w:num w:numId="23">
    <w:abstractNumId w:val="17"/>
  </w:num>
  <w:num w:numId="24">
    <w:abstractNumId w:val="12"/>
  </w:num>
  <w:num w:numId="25">
    <w:abstractNumId w:val="21"/>
  </w:num>
  <w:num w:numId="26">
    <w:abstractNumId w:val="25"/>
  </w:num>
  <w:num w:numId="27">
    <w:abstractNumId w:val="6"/>
  </w:num>
  <w:num w:numId="28">
    <w:abstractNumId w:val="4"/>
  </w:num>
  <w:num w:numId="29">
    <w:abstractNumId w:val="16"/>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78D9"/>
    <w:pPr>
      <w:spacing w:line="240" w:lineRule="auto"/>
      <w:jc w:val="both"/>
    </w:pPr>
    <w:rPr>
      <w:rFonts w:ascii="Verdana" w:hAnsi="Verdana"/>
    </w:rPr>
  </w:style>
  <w:style w:type="paragraph" w:styleId="Heading1">
    <w:name w:val="heading 1"/>
    <w:basedOn w:val="Normal"/>
    <w:next w:val="Normal"/>
    <w:link w:val="Heading1Char"/>
    <w:qFormat/>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4"/>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3"/>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BC3780"/>
    <w:rPr>
      <w:color w:val="605E5C"/>
      <w:shd w:val="clear" w:color="auto" w:fill="E1DFDD"/>
    </w:rPr>
  </w:style>
  <w:style w:type="paragraph" w:styleId="BalloonText">
    <w:name w:val="Balloon Text"/>
    <w:basedOn w:val="Normal"/>
    <w:link w:val="BalloonTextChar"/>
    <w:uiPriority w:val="99"/>
    <w:semiHidden/>
    <w:unhideWhenUsed/>
    <w:rsid w:val="008F505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055"/>
    <w:rPr>
      <w:rFonts w:ascii="Tahoma" w:hAnsi="Tahoma" w:cs="Tahoma"/>
      <w:sz w:val="16"/>
      <w:szCs w:val="16"/>
    </w:rPr>
  </w:style>
  <w:style w:type="paragraph" w:customStyle="1" w:styleId="Name">
    <w:name w:val="Name"/>
    <w:basedOn w:val="Normal"/>
    <w:next w:val="Normal"/>
    <w:link w:val="NameChar"/>
    <w:qFormat/>
    <w:rsid w:val="008F5055"/>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locked/>
    <w:rsid w:val="008F5055"/>
    <w:rPr>
      <w:rFonts w:ascii="Times New Roman" w:eastAsia="Times New Roman" w:hAnsi="Times New Roman" w:cs="Times New Roman"/>
      <w:b/>
      <w:sz w:val="24"/>
      <w:szCs w:val="20"/>
      <w:lang w:eastAsia="zh-CN"/>
    </w:rPr>
  </w:style>
  <w:style w:type="paragraph" w:styleId="Revision">
    <w:name w:val="Revision"/>
    <w:hidden/>
    <w:uiPriority w:val="99"/>
    <w:semiHidden/>
    <w:rsid w:val="00BD74B0"/>
    <w:pPr>
      <w:spacing w:after="0" w:line="240" w:lineRule="auto"/>
    </w:pPr>
    <w:rPr>
      <w:rFonts w:ascii="Verdana" w:hAnsi="Verdana"/>
    </w:rPr>
  </w:style>
  <w:style w:type="character" w:styleId="CommentReference">
    <w:name w:val="annotation reference"/>
    <w:basedOn w:val="DefaultParagraphFont"/>
    <w:uiPriority w:val="99"/>
    <w:semiHidden/>
    <w:unhideWhenUsed/>
    <w:rsid w:val="00BD74B0"/>
    <w:rPr>
      <w:sz w:val="16"/>
      <w:szCs w:val="16"/>
    </w:rPr>
  </w:style>
  <w:style w:type="paragraph" w:styleId="CommentText">
    <w:name w:val="annotation text"/>
    <w:basedOn w:val="Normal"/>
    <w:link w:val="CommentTextChar"/>
    <w:uiPriority w:val="99"/>
    <w:unhideWhenUsed/>
    <w:rsid w:val="00BD74B0"/>
    <w:rPr>
      <w:sz w:val="20"/>
      <w:szCs w:val="20"/>
    </w:rPr>
  </w:style>
  <w:style w:type="character" w:customStyle="1" w:styleId="CommentTextChar">
    <w:name w:val="Comment Text Char"/>
    <w:basedOn w:val="DefaultParagraphFont"/>
    <w:link w:val="CommentText"/>
    <w:uiPriority w:val="99"/>
    <w:rsid w:val="00BD74B0"/>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BD74B0"/>
    <w:rPr>
      <w:b/>
      <w:bCs/>
    </w:rPr>
  </w:style>
  <w:style w:type="character" w:customStyle="1" w:styleId="CommentSubjectChar">
    <w:name w:val="Comment Subject Char"/>
    <w:basedOn w:val="CommentTextChar"/>
    <w:link w:val="CommentSubject"/>
    <w:uiPriority w:val="99"/>
    <w:semiHidden/>
    <w:rsid w:val="00BD74B0"/>
    <w:rPr>
      <w:rFonts w:ascii="Verdana" w:hAnsi="Verdana"/>
      <w:b/>
      <w:bCs/>
      <w:sz w:val="20"/>
      <w:szCs w:val="20"/>
    </w:rPr>
  </w:style>
  <w:style w:type="character" w:customStyle="1" w:styleId="legds2">
    <w:name w:val="legds2"/>
    <w:basedOn w:val="DefaultParagraphFont"/>
    <w:rsid w:val="00CD44DF"/>
    <w:rPr>
      <w:vanish w:val="0"/>
      <w:webHidden w:val="0"/>
      <w:specVanish w:val="0"/>
    </w:rPr>
  </w:style>
  <w:style w:type="character" w:styleId="HTMLAcronym">
    <w:name w:val="HTML Acronym"/>
    <w:basedOn w:val="DefaultParagraphFont"/>
    <w:uiPriority w:val="99"/>
    <w:semiHidden/>
    <w:unhideWhenUsed/>
    <w:rsid w:val="00CD44DF"/>
  </w:style>
  <w:style w:type="character" w:customStyle="1" w:styleId="UnresolvedMention1">
    <w:name w:val="Unresolved Mention1"/>
    <w:basedOn w:val="DefaultParagraphFont"/>
    <w:uiPriority w:val="99"/>
    <w:semiHidden/>
    <w:unhideWhenUsed/>
    <w:rsid w:val="00CD44DF"/>
    <w:rPr>
      <w:color w:val="808080"/>
      <w:shd w:val="clear" w:color="auto" w:fill="E6E6E6"/>
    </w:rPr>
  </w:style>
  <w:style w:type="character" w:customStyle="1" w:styleId="UnresolvedMention2">
    <w:name w:val="Unresolved Mention2"/>
    <w:basedOn w:val="DefaultParagraphFont"/>
    <w:uiPriority w:val="99"/>
    <w:semiHidden/>
    <w:unhideWhenUsed/>
    <w:rsid w:val="00CD44DF"/>
    <w:rPr>
      <w:color w:val="605E5C"/>
      <w:shd w:val="clear" w:color="auto" w:fill="E1DFDD"/>
    </w:rPr>
  </w:style>
  <w:style w:type="paragraph" w:styleId="ListBullet">
    <w:name w:val="List Bullet"/>
    <w:basedOn w:val="Normal"/>
    <w:uiPriority w:val="99"/>
    <w:unhideWhenUsed/>
    <w:rsid w:val="00CD44DF"/>
    <w:pPr>
      <w:numPr>
        <w:numId w:val="7"/>
      </w:numPr>
      <w:contextualSpacing/>
    </w:pPr>
  </w:style>
  <w:style w:type="table" w:styleId="TableGrid">
    <w:name w:val="Table Grid"/>
    <w:basedOn w:val="TableNormal"/>
    <w:uiPriority w:val="59"/>
    <w:rsid w:val="00CD4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loquy1">
    <w:name w:val="Colloquy 1"/>
    <w:basedOn w:val="Normal"/>
    <w:next w:val="Normal"/>
    <w:uiPriority w:val="99"/>
    <w:rsid w:val="00CD44DF"/>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CD44DF"/>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CD44DF"/>
    <w:rPr>
      <w:rFonts w:ascii="Calibri" w:eastAsia="Calibri" w:hAnsi="Calibri" w:cs="Times New Roman"/>
    </w:rPr>
  </w:style>
  <w:style w:type="character" w:customStyle="1" w:styleId="normaltextrun">
    <w:name w:val="normaltextrun"/>
    <w:basedOn w:val="DefaultParagraphFont"/>
    <w:rsid w:val="00CD44DF"/>
  </w:style>
  <w:style w:type="character" w:customStyle="1" w:styleId="eop">
    <w:name w:val="eop"/>
    <w:basedOn w:val="DefaultParagraphFont"/>
    <w:rsid w:val="00CD44DF"/>
  </w:style>
  <w:style w:type="paragraph" w:styleId="BodyTextIndent3">
    <w:name w:val="Body Text Indent 3"/>
    <w:basedOn w:val="Normal"/>
    <w:link w:val="BodyTextIndent3Char"/>
    <w:semiHidden/>
    <w:rsid w:val="00CD44DF"/>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CD44DF"/>
    <w:rPr>
      <w:rFonts w:ascii="Times New Roman" w:eastAsia="Times New Roman" w:hAnsi="Times New Roman" w:cs="Times New Roman"/>
      <w:sz w:val="24"/>
      <w:szCs w:val="24"/>
    </w:rPr>
  </w:style>
  <w:style w:type="paragraph" w:customStyle="1" w:styleId="ys">
    <w:name w:val="ys"/>
    <w:rsid w:val="00CD44DF"/>
    <w:pPr>
      <w:spacing w:after="0" w:line="240" w:lineRule="auto"/>
    </w:pPr>
    <w:rPr>
      <w:rFonts w:ascii="Times New Roman" w:eastAsia="Times New Roman" w:hAnsi="Times New Roman" w:cs="Times New Roman"/>
      <w:sz w:val="24"/>
      <w:szCs w:val="24"/>
    </w:rPr>
  </w:style>
  <w:style w:type="character" w:customStyle="1" w:styleId="srword">
    <w:name w:val="srword"/>
    <w:basedOn w:val="DefaultParagraphFont"/>
    <w:rsid w:val="00CD44DF"/>
  </w:style>
  <w:style w:type="character" w:customStyle="1" w:styleId="audioposition">
    <w:name w:val="audioposition"/>
    <w:basedOn w:val="DefaultParagraphFont"/>
    <w:rsid w:val="00CD44DF"/>
  </w:style>
  <w:style w:type="character" w:customStyle="1" w:styleId="speakerspeaker-S3">
    <w:name w:val="speaker speaker-S3"/>
    <w:basedOn w:val="DefaultParagraphFont"/>
    <w:rsid w:val="005C6C8F"/>
  </w:style>
  <w:style w:type="character" w:customStyle="1" w:styleId="speakerspeaker-S7">
    <w:name w:val="speaker speaker-S7"/>
    <w:basedOn w:val="DefaultParagraphFont"/>
    <w:rsid w:val="005C6C8F"/>
  </w:style>
  <w:style w:type="character" w:customStyle="1" w:styleId="speakerspeaker-S10">
    <w:name w:val="speaker speaker-S10"/>
    <w:basedOn w:val="DefaultParagraphFont"/>
    <w:rsid w:val="005C6C8F"/>
  </w:style>
  <w:style w:type="character" w:customStyle="1" w:styleId="speakerspeaker-S11">
    <w:name w:val="speaker speaker-S11"/>
    <w:basedOn w:val="DefaultParagraphFont"/>
    <w:rsid w:val="005C6C8F"/>
  </w:style>
  <w:style w:type="character" w:customStyle="1" w:styleId="speakerspeaker-S8">
    <w:name w:val="speaker speaker-S8"/>
    <w:basedOn w:val="DefaultParagraphFont"/>
    <w:rsid w:val="005C6C8F"/>
  </w:style>
  <w:style w:type="character" w:customStyle="1" w:styleId="speakerspeaker-S1">
    <w:name w:val="speaker speaker-S1"/>
    <w:basedOn w:val="DefaultParagraphFont"/>
    <w:rsid w:val="005C6C8F"/>
  </w:style>
  <w:style w:type="character" w:customStyle="1" w:styleId="speakerspeaker-S5">
    <w:name w:val="speaker speaker-S5"/>
    <w:basedOn w:val="DefaultParagraphFont"/>
    <w:rsid w:val="005C6C8F"/>
  </w:style>
  <w:style w:type="character" w:customStyle="1" w:styleId="speakerspeaker-S12">
    <w:name w:val="speaker speaker-S12"/>
    <w:basedOn w:val="DefaultParagraphFont"/>
    <w:rsid w:val="005C6C8F"/>
  </w:style>
  <w:style w:type="character" w:customStyle="1" w:styleId="speakerspeaker-S13">
    <w:name w:val="speaker speaker-S13"/>
    <w:basedOn w:val="DefaultParagraphFont"/>
    <w:rsid w:val="005C6C8F"/>
  </w:style>
  <w:style w:type="character" w:customStyle="1" w:styleId="speakerspeaker-S14">
    <w:name w:val="speaker speaker-S14"/>
    <w:basedOn w:val="DefaultParagraphFont"/>
    <w:rsid w:val="005C6C8F"/>
  </w:style>
  <w:style w:type="character" w:customStyle="1" w:styleId="speakerspeaker-S6">
    <w:name w:val="speaker speaker-S6"/>
    <w:basedOn w:val="DefaultParagraphFont"/>
    <w:rsid w:val="005C6C8F"/>
  </w:style>
  <w:style w:type="character" w:customStyle="1" w:styleId="speakerspeaker-S15">
    <w:name w:val="speaker speaker-S15"/>
    <w:basedOn w:val="DefaultParagraphFont"/>
    <w:rsid w:val="005C6C8F"/>
  </w:style>
  <w:style w:type="character" w:customStyle="1" w:styleId="speakerspeaker-S4">
    <w:name w:val="speaker speaker-S4"/>
    <w:basedOn w:val="DefaultParagraphFont"/>
    <w:rsid w:val="005C6C8F"/>
  </w:style>
  <w:style w:type="character" w:customStyle="1" w:styleId="speakerspeaker-S16">
    <w:name w:val="speaker speaker-S16"/>
    <w:basedOn w:val="DefaultParagraphFont"/>
    <w:rsid w:val="005C6C8F"/>
  </w:style>
  <w:style w:type="character" w:customStyle="1" w:styleId="speakerspeaker-S9">
    <w:name w:val="speaker speaker-S9"/>
    <w:basedOn w:val="DefaultParagraphFont"/>
    <w:rsid w:val="005C6C8F"/>
  </w:style>
  <w:style w:type="character" w:customStyle="1" w:styleId="speakerspeaker-S2">
    <w:name w:val="speaker speaker-S2"/>
    <w:basedOn w:val="DefaultParagraphFont"/>
    <w:rsid w:val="00D4089A"/>
  </w:style>
  <w:style w:type="character" w:styleId="Emphasis">
    <w:name w:val="Emphasis"/>
    <w:basedOn w:val="DefaultParagraphFont"/>
    <w:uiPriority w:val="20"/>
    <w:qFormat/>
    <w:rsid w:val="00D4089A"/>
    <w:rPr>
      <w:i/>
      <w:iCs/>
    </w:rPr>
  </w:style>
  <w:style w:type="paragraph" w:styleId="Title">
    <w:name w:val="Title"/>
    <w:basedOn w:val="Normal"/>
    <w:next w:val="Normal"/>
    <w:link w:val="TitleChar"/>
    <w:uiPriority w:val="10"/>
    <w:qFormat/>
    <w:rsid w:val="00EE7D71"/>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val="fr-FR"/>
    </w:rPr>
  </w:style>
  <w:style w:type="character" w:customStyle="1" w:styleId="TitleChar">
    <w:name w:val="Title Char"/>
    <w:basedOn w:val="DefaultParagraphFont"/>
    <w:link w:val="Title"/>
    <w:uiPriority w:val="10"/>
    <w:rsid w:val="00EE7D71"/>
    <w:rPr>
      <w:rFonts w:asciiTheme="majorHAnsi" w:eastAsiaTheme="majorEastAsia" w:hAnsiTheme="majorHAnsi" w:cstheme="majorBidi"/>
      <w:color w:val="17365D" w:themeColor="text2" w:themeShade="BF"/>
      <w:spacing w:val="5"/>
      <w:kern w:val="28"/>
      <w:sz w:val="52"/>
      <w:szCs w:val="52"/>
      <w:lang w:val="fr-FR"/>
    </w:rPr>
  </w:style>
  <w:style w:type="paragraph" w:styleId="Subtitle">
    <w:name w:val="Subtitle"/>
    <w:basedOn w:val="Normal"/>
    <w:next w:val="Normal"/>
    <w:link w:val="SubtitleChar"/>
    <w:uiPriority w:val="11"/>
    <w:qFormat/>
    <w:rsid w:val="00EE7D71"/>
    <w:pPr>
      <w:numPr>
        <w:ilvl w:val="1"/>
      </w:numPr>
      <w:spacing w:line="276" w:lineRule="auto"/>
      <w:jc w:val="left"/>
    </w:pPr>
    <w:rPr>
      <w:rFonts w:asciiTheme="majorHAnsi" w:eastAsiaTheme="majorEastAsia" w:hAnsiTheme="majorHAnsi" w:cstheme="majorBidi"/>
      <w:i/>
      <w:iCs/>
      <w:color w:val="4F81BD" w:themeColor="accent1"/>
      <w:spacing w:val="15"/>
      <w:sz w:val="24"/>
      <w:szCs w:val="24"/>
      <w:lang w:val="fr-FR"/>
    </w:rPr>
  </w:style>
  <w:style w:type="character" w:customStyle="1" w:styleId="SubtitleChar">
    <w:name w:val="Subtitle Char"/>
    <w:basedOn w:val="DefaultParagraphFont"/>
    <w:link w:val="Subtitle"/>
    <w:uiPriority w:val="11"/>
    <w:rsid w:val="00EE7D71"/>
    <w:rPr>
      <w:rFonts w:asciiTheme="majorHAnsi" w:eastAsiaTheme="majorEastAsia" w:hAnsiTheme="majorHAnsi" w:cstheme="majorBidi"/>
      <w:i/>
      <w:iCs/>
      <w:color w:val="4F81BD" w:themeColor="accent1"/>
      <w:spacing w:val="15"/>
      <w:sz w:val="24"/>
      <w:szCs w:val="24"/>
      <w:lang w:val="fr-FR"/>
    </w:rPr>
  </w:style>
  <w:style w:type="paragraph" w:styleId="NoSpacing">
    <w:name w:val="No Spacing"/>
    <w:link w:val="NoSpacingChar"/>
    <w:uiPriority w:val="1"/>
    <w:qFormat/>
    <w:rsid w:val="00EE7D71"/>
    <w:pPr>
      <w:spacing w:after="0" w:line="240" w:lineRule="auto"/>
    </w:pPr>
    <w:rPr>
      <w:rFonts w:eastAsiaTheme="minorEastAsia"/>
      <w:lang w:val="fr-FR" w:eastAsia="fr-FR"/>
    </w:rPr>
  </w:style>
  <w:style w:type="character" w:customStyle="1" w:styleId="NoSpacingChar">
    <w:name w:val="No Spacing Char"/>
    <w:basedOn w:val="DefaultParagraphFont"/>
    <w:link w:val="NoSpacing"/>
    <w:uiPriority w:val="1"/>
    <w:rsid w:val="00EE7D71"/>
    <w:rPr>
      <w:rFonts w:eastAsiaTheme="minorEastAsia"/>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3AAD26625020456AB2A127DFDE884E81"/>
        <w:category>
          <w:name w:val="General"/>
          <w:gallery w:val="placeholder"/>
        </w:category>
        <w:types>
          <w:type w:val="bbPlcHdr"/>
        </w:types>
        <w:behaviors>
          <w:behavior w:val="content"/>
        </w:behaviors>
        <w:guid w:val="{9C97346C-7DBF-4E72-BCBE-BA965DE509D7}"/>
      </w:docPartPr>
      <w:docPartBody>
        <w:p w:rsidR="00F42A78">
          <w:pPr>
            <w:pStyle w:val="3AAD26625020456AB2A127DFDE884E81"/>
          </w:pPr>
          <w:r w:rsidRPr="003B10CC">
            <w:rPr>
              <w:rStyle w:val="PlaceholderText"/>
            </w:rPr>
            <w:t>Click or tap here to enter text.</w:t>
          </w:r>
        </w:p>
      </w:docPartBody>
    </w:docPart>
    <w:docPart>
      <w:docPartPr>
        <w:name w:val="DD6A21D5929340A6802F4A80CB838F07"/>
        <w:category>
          <w:name w:val="General"/>
          <w:gallery w:val="placeholder"/>
        </w:category>
        <w:types>
          <w:type w:val="bbPlcHdr"/>
        </w:types>
        <w:behaviors>
          <w:behavior w:val="content"/>
        </w:behaviors>
        <w:guid w:val="{99207B0A-E27F-4422-890E-23688322FDBA}"/>
      </w:docPartPr>
      <w:docPartBody>
        <w:p w:rsidR="00D63AC8" w:rsidP="00D63AC8">
          <w:pPr>
            <w:pStyle w:val="DD6A21D5929340A6802F4A80CB838F07"/>
          </w:pPr>
          <w:r w:rsidRPr="009F76B1">
            <w:rPr>
              <w:rStyle w:val="PlaceholderText"/>
            </w:rPr>
            <w:t>Click here to enter text.</w:t>
          </w:r>
        </w:p>
      </w:docPartBody>
    </w:docPart>
    <w:docPart>
      <w:docPartPr>
        <w:name w:val="421F20EFD2F344F9AB9F446935588683"/>
        <w:category>
          <w:name w:val="General"/>
          <w:gallery w:val="placeholder"/>
        </w:category>
        <w:types>
          <w:type w:val="bbPlcHdr"/>
        </w:types>
        <w:behaviors>
          <w:behavior w:val="content"/>
        </w:behaviors>
        <w:guid w:val="{130AABAC-4249-431D-A114-569DD4F70D3F}"/>
      </w:docPartPr>
      <w:docPartBody>
        <w:p w:rsidR="00F301EC" w:rsidP="00F301EC">
          <w:pPr>
            <w:pStyle w:val="421F20EFD2F344F9AB9F446935588683"/>
          </w:pPr>
          <w:r w:rsidRPr="000753FC">
            <w:rPr>
              <w:rStyle w:val="PlaceholderText"/>
            </w:rPr>
            <w:t>Click here to enter text.</w:t>
          </w:r>
        </w:p>
      </w:docPartBody>
    </w:docPart>
    <w:docPart>
      <w:docPartPr>
        <w:name w:val="10D6122B4A8240B99C76AD02BA6294BF"/>
        <w:category>
          <w:name w:val="General"/>
          <w:gallery w:val="placeholder"/>
        </w:category>
        <w:types>
          <w:type w:val="bbPlcHdr"/>
        </w:types>
        <w:behaviors>
          <w:behavior w:val="content"/>
        </w:behaviors>
        <w:guid w:val="{24B28BC9-1CC5-4EBE-B39E-084FA0803888}"/>
      </w:docPartPr>
      <w:docPartBody>
        <w:p w:rsidR="00F301EC" w:rsidP="00F301EC">
          <w:pPr>
            <w:pStyle w:val="10D6122B4A8240B99C76AD02BA6294BF"/>
          </w:pPr>
          <w:r w:rsidRPr="00D20745">
            <w:rPr>
              <w:rStyle w:val="PlaceholderText"/>
            </w:rPr>
            <w:t>Click here to enter text.</w:t>
          </w:r>
        </w:p>
      </w:docPartBody>
    </w:docPart>
    <w:docPart>
      <w:docPartPr>
        <w:name w:val="838BB73EE12F4CB5AA926A4CA65501B2"/>
        <w:category>
          <w:name w:val="General"/>
          <w:gallery w:val="placeholder"/>
        </w:category>
        <w:types>
          <w:type w:val="bbPlcHdr"/>
        </w:types>
        <w:behaviors>
          <w:behavior w:val="content"/>
        </w:behaviors>
        <w:guid w:val="{3A2DE58B-D766-4FBB-A5F1-0A2D6F5FCBD1}"/>
      </w:docPartPr>
      <w:docPartBody>
        <w:p w:rsidR="00F301EC" w:rsidP="00F301EC">
          <w:pPr>
            <w:pStyle w:val="838BB73EE12F4CB5AA926A4CA65501B2"/>
          </w:pPr>
          <w:r w:rsidRPr="009F76B1">
            <w:rPr>
              <w:rStyle w:val="PlaceholderText"/>
            </w:rPr>
            <w:t>Click here to enter text.</w:t>
          </w:r>
        </w:p>
      </w:docPartBody>
    </w:docPart>
    <w:docPart>
      <w:docPartPr>
        <w:name w:val="C15A070A70C245F2ABB1082166595CEB"/>
        <w:category>
          <w:name w:val="General"/>
          <w:gallery w:val="placeholder"/>
        </w:category>
        <w:types>
          <w:type w:val="bbPlcHdr"/>
        </w:types>
        <w:behaviors>
          <w:behavior w:val="content"/>
        </w:behaviors>
        <w:guid w:val="{859BA2AC-04F8-449C-BD9B-D9D401B9C3D8}"/>
      </w:docPartPr>
      <w:docPartBody>
        <w:p w:rsidR="00F301EC" w:rsidP="00F301EC">
          <w:pPr>
            <w:pStyle w:val="C15A070A70C245F2ABB1082166595CEB"/>
          </w:pPr>
          <w:r w:rsidRPr="00763461">
            <w:rPr>
              <w:rStyle w:val="PlaceholderText"/>
            </w:rPr>
            <w:t>Click or tap here to enter text.</w:t>
          </w:r>
        </w:p>
      </w:docPartBody>
    </w:docPart>
    <w:docPart>
      <w:docPartPr>
        <w:name w:val="095191C7609D4A45A5386A6A3FE83809"/>
        <w:category>
          <w:name w:val="General"/>
          <w:gallery w:val="placeholder"/>
        </w:category>
        <w:types>
          <w:type w:val="bbPlcHdr"/>
        </w:types>
        <w:behaviors>
          <w:behavior w:val="content"/>
        </w:behaviors>
        <w:guid w:val="{606EF5EE-43DF-4D97-B496-68EECD57F57B}"/>
      </w:docPartPr>
      <w:docPartBody>
        <w:p w:rsidR="003F7533" w:rsidP="00FF0875">
          <w:pPr>
            <w:pStyle w:val="095191C7609D4A45A5386A6A3FE83809"/>
          </w:pPr>
          <w:r w:rsidRPr="007416D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0875"/>
    <w:rPr>
      <w:color w:val="808080"/>
    </w:rPr>
  </w:style>
  <w:style w:type="paragraph" w:customStyle="1" w:styleId="3AAD26625020456AB2A127DFDE884E81">
    <w:name w:val="3AAD26625020456AB2A127DFDE884E81"/>
  </w:style>
  <w:style w:type="paragraph" w:customStyle="1" w:styleId="DD6A21D5929340A6802F4A80CB838F07">
    <w:name w:val="DD6A21D5929340A6802F4A80CB838F07"/>
    <w:rsid w:val="00D63AC8"/>
  </w:style>
  <w:style w:type="paragraph" w:customStyle="1" w:styleId="421F20EFD2F344F9AB9F446935588683">
    <w:name w:val="421F20EFD2F344F9AB9F446935588683"/>
    <w:rsid w:val="00F301EC"/>
  </w:style>
  <w:style w:type="paragraph" w:customStyle="1" w:styleId="10D6122B4A8240B99C76AD02BA6294BF">
    <w:name w:val="10D6122B4A8240B99C76AD02BA6294BF"/>
    <w:rsid w:val="00F301EC"/>
  </w:style>
  <w:style w:type="paragraph" w:customStyle="1" w:styleId="838BB73EE12F4CB5AA926A4CA65501B2">
    <w:name w:val="838BB73EE12F4CB5AA926A4CA65501B2"/>
    <w:rsid w:val="00F301EC"/>
  </w:style>
  <w:style w:type="paragraph" w:customStyle="1" w:styleId="C15A070A70C245F2ABB1082166595CEB">
    <w:name w:val="C15A070A70C245F2ABB1082166595CEB"/>
    <w:rsid w:val="00F301EC"/>
  </w:style>
  <w:style w:type="paragraph" w:customStyle="1" w:styleId="095191C7609D4A45A5386A6A3FE83809">
    <w:name w:val="095191C7609D4A45A5386A6A3FE83809"/>
    <w:rsid w:val="00FF08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a0f35381-b20f-4b7e-853c-b41d8f18bdf5">S27KMSC5QHV6-668151925-11750</_dlc_DocId>
    <_dlc_DocIdUrl xmlns="a0f35381-b20f-4b7e-853c-b41d8f18bdf5">
      <Url>https://hopuk.sharepoint.com/sites/hlt-Hansard/_layouts/15/DocIdRedir.aspx?ID=S27KMSC5QHV6-668151925-11750</Url>
      <Description>S27KMSC5QHV6-668151925-11750</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9" ma:contentTypeDescription="Create a new document." ma:contentTypeScope="" ma:versionID="27bd01b386080472c7ea4f7538b3e65c">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4ec5fbc7def045a45a707f4c572c91d2"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7B8533-B502-4DB9-B024-F0B2C1854EDB}">
  <ds:schemaRefs>
    <ds:schemaRef ds:uri="http://schemas.microsoft.com/sharepoint/v3/contenttype/forms"/>
  </ds:schemaRefs>
</ds:datastoreItem>
</file>

<file path=customXml/itemProps2.xml><?xml version="1.0" encoding="utf-8"?>
<ds:datastoreItem xmlns:ds="http://schemas.openxmlformats.org/officeDocument/2006/customXml" ds:itemID="{7769FF32-4C45-4731-AB1F-B76BA6FDCD49}">
  <ds:schemaRefs>
    <ds:schemaRef ds:uri="http://schemas.microsoft.com/sharepoint/events"/>
  </ds:schemaRefs>
</ds:datastoreItem>
</file>

<file path=customXml/itemProps3.xml><?xml version="1.0" encoding="utf-8"?>
<ds:datastoreItem xmlns:ds="http://schemas.openxmlformats.org/officeDocument/2006/customXml" ds:itemID="{E3A6351B-02DC-4C48-8EE7-4776FAE79631}">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s>
</ds:datastoreItem>
</file>

<file path=customXml/itemProps4.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customXml/itemProps5.xml><?xml version="1.0" encoding="utf-8"?>
<ds:datastoreItem xmlns:ds="http://schemas.openxmlformats.org/officeDocument/2006/customXml" ds:itemID="{E6D1EE10-EFA6-4A18-9150-69B910215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- 21 Apr 2026</dc:title>
  <cp:revision>0</cp:revision>
</cp:coreProperties>
</file>