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47415" w:rsidRPr="000E5E86" w:rsidP="00347415">
      <w:pPr>
        <w:pStyle w:val="Coverpage"/>
        <w:rPr>
          <w:rFonts w:cs="Times New Roman"/>
        </w:rPr>
      </w:pPr>
      <w:r>
        <w:rPr>
          <w:rFonts w:cs="Times New Roman"/>
        </w:rPr>
        <w:t xml:space="preserve">CORRECTED </w:t>
      </w:r>
      <w:r w:rsidRPr="000E5E86">
        <w:rPr>
          <w:rFonts w:cs="Times New Roman"/>
        </w:rPr>
        <w:t>MINUTES</w:t>
      </w:r>
      <w:r w:rsidRPr="00A01708">
        <w:rPr>
          <w:rFonts w:cs="Times New Roman"/>
        </w:rPr>
        <w:t xml:space="preserve"> </w:t>
      </w:r>
      <w:r w:rsidRPr="000E5E86">
        <w:rPr>
          <w:rFonts w:cs="Times New Roman"/>
        </w:rPr>
        <w:t>OF</w:t>
      </w:r>
      <w:r w:rsidRPr="00A01708">
        <w:rPr>
          <w:rFonts w:cs="Times New Roman"/>
        </w:rPr>
        <w:t xml:space="preserve"> </w:t>
      </w:r>
      <w:r w:rsidRPr="000E5E86">
        <w:rPr>
          <w:rFonts w:cs="Times New Roman"/>
        </w:rPr>
        <w:t>ORAL</w:t>
      </w:r>
      <w:r w:rsidRPr="00A01708">
        <w:rPr>
          <w:rFonts w:cs="Times New Roman"/>
        </w:rPr>
        <w:t xml:space="preserve"> </w:t>
      </w:r>
      <w:r w:rsidRPr="000E5E86">
        <w:rPr>
          <w:rFonts w:cs="Times New Roman"/>
        </w:rPr>
        <w:t>EVIDENCE</w:t>
      </w:r>
      <w:r w:rsidRPr="00A01708">
        <w:rPr>
          <w:rFonts w:cs="Times New Roman"/>
        </w:rPr>
        <w:t xml:space="preserve"> </w:t>
      </w:r>
    </w:p>
    <w:p w:rsidR="00347415" w:rsidRPr="000E5E86" w:rsidP="00347415">
      <w:pPr>
        <w:pStyle w:val="Coverpage"/>
        <w:rPr>
          <w:rFonts w:cs="Times New Roman"/>
        </w:rPr>
      </w:pPr>
    </w:p>
    <w:p w:rsidR="00347415" w:rsidRPr="000E5E86" w:rsidP="00347415">
      <w:pPr>
        <w:pStyle w:val="Coverpage"/>
        <w:rPr>
          <w:rFonts w:cs="Times New Roman"/>
        </w:rPr>
      </w:pPr>
      <w:r w:rsidRPr="000E5E86">
        <w:rPr>
          <w:rFonts w:cs="Times New Roman"/>
        </w:rPr>
        <w:t>taken</w:t>
      </w:r>
      <w:r w:rsidRPr="00A01708">
        <w:rPr>
          <w:rFonts w:cs="Times New Roman"/>
        </w:rPr>
        <w:t xml:space="preserve"> </w:t>
      </w:r>
      <w:r w:rsidRPr="000E5E86">
        <w:rPr>
          <w:rFonts w:cs="Times New Roman"/>
        </w:rPr>
        <w:t>before</w:t>
      </w:r>
      <w:r w:rsidRPr="00A01708">
        <w:rPr>
          <w:rFonts w:cs="Times New Roman"/>
        </w:rPr>
        <w:t xml:space="preserve"> </w:t>
      </w:r>
      <w:r w:rsidRPr="000E5E86">
        <w:rPr>
          <w:rFonts w:cs="Times New Roman"/>
        </w:rPr>
        <w:t>the</w:t>
      </w:r>
    </w:p>
    <w:p w:rsidR="00347415" w:rsidRPr="000E5E86" w:rsidP="00347415">
      <w:pPr>
        <w:pStyle w:val="Coverpage"/>
        <w:rPr>
          <w:rFonts w:cs="Times New Roman"/>
        </w:rPr>
      </w:pPr>
    </w:p>
    <w:p w:rsidR="00347415" w:rsidRPr="000E5E86" w:rsidP="00347415">
      <w:pPr>
        <w:pStyle w:val="Coverpage"/>
        <w:rPr>
          <w:rFonts w:cs="Times New Roman"/>
          <w:b/>
        </w:rPr>
      </w:pPr>
      <w:r>
        <w:rPr>
          <w:rFonts w:cs="Times New Roman"/>
          <w:b/>
        </w:rPr>
        <w:t>MALVERN HILLS</w:t>
      </w:r>
      <w:r w:rsidRPr="00A01708">
        <w:rPr>
          <w:rFonts w:cs="Times New Roman"/>
        </w:rPr>
        <w:t xml:space="preserve"> </w:t>
      </w:r>
      <w:r w:rsidRPr="000E5E86">
        <w:rPr>
          <w:rFonts w:cs="Times New Roman"/>
          <w:b/>
        </w:rPr>
        <w:t>BILL</w:t>
      </w:r>
      <w:r w:rsidRPr="00A01708">
        <w:rPr>
          <w:rFonts w:cs="Times New Roman"/>
        </w:rPr>
        <w:t xml:space="preserve"> </w:t>
      </w:r>
      <w:r w:rsidRPr="000E5E86">
        <w:rPr>
          <w:rFonts w:cs="Times New Roman"/>
          <w:b/>
        </w:rPr>
        <w:t>COMMITTEE</w:t>
      </w:r>
    </w:p>
    <w:p w:rsidR="00347415" w:rsidRPr="000E5E86" w:rsidP="00347415">
      <w:pPr>
        <w:pStyle w:val="Coverpage"/>
        <w:rPr>
          <w:rFonts w:cs="Times New Roman"/>
        </w:rPr>
      </w:pPr>
    </w:p>
    <w:p w:rsidR="00347415" w:rsidRPr="000E5E86" w:rsidP="00347415">
      <w:pPr>
        <w:pStyle w:val="Coverpage"/>
        <w:rPr>
          <w:rFonts w:cs="Times New Roman"/>
        </w:rPr>
      </w:pPr>
    </w:p>
    <w:p w:rsidR="00347415" w:rsidRPr="000E5E86" w:rsidP="00347415">
      <w:pPr>
        <w:pStyle w:val="Coverpage"/>
        <w:rPr>
          <w:rFonts w:cs="Times New Roman"/>
        </w:rPr>
      </w:pPr>
      <w:r>
        <w:rPr>
          <w:rFonts w:cs="Times New Roman"/>
        </w:rPr>
        <w:t>PETITIONS AGAINST THE BILL</w:t>
      </w:r>
    </w:p>
    <w:p w:rsidR="00347415" w:rsidRPr="000E5E86" w:rsidP="00347415">
      <w:pPr>
        <w:pStyle w:val="Coverpage"/>
        <w:jc w:val="left"/>
        <w:rPr>
          <w:rFonts w:cs="Times New Roman"/>
        </w:rPr>
      </w:pPr>
    </w:p>
    <w:p w:rsidR="00347415" w:rsidRPr="000E5E86" w:rsidP="00347415">
      <w:pPr>
        <w:pStyle w:val="Coverpage"/>
        <w:rPr>
          <w:rFonts w:cs="Times New Roman"/>
        </w:rPr>
      </w:pPr>
      <w:r>
        <w:rPr>
          <w:rFonts w:cs="Times New Roman"/>
        </w:rPr>
        <w:t>Thursday</w:t>
      </w:r>
      <w:r w:rsidRPr="000E5E86">
        <w:rPr>
          <w:rFonts w:cs="Times New Roman"/>
        </w:rPr>
        <w:t>,</w:t>
      </w:r>
      <w:r w:rsidRPr="00A01708">
        <w:rPr>
          <w:rFonts w:cs="Times New Roman"/>
        </w:rPr>
        <w:t xml:space="preserve"> </w:t>
      </w:r>
      <w:r w:rsidR="00DE6731">
        <w:rPr>
          <w:rFonts w:cs="Times New Roman"/>
        </w:rPr>
        <w:t>2</w:t>
      </w:r>
      <w:r>
        <w:rPr>
          <w:rFonts w:cs="Times New Roman"/>
        </w:rPr>
        <w:t>2</w:t>
      </w:r>
      <w:r w:rsidR="00DE6731">
        <w:rPr>
          <w:rFonts w:cs="Times New Roman"/>
        </w:rPr>
        <w:t xml:space="preserve"> January</w:t>
      </w:r>
      <w:r w:rsidR="001077A1">
        <w:rPr>
          <w:rFonts w:cs="Times New Roman"/>
        </w:rPr>
        <w:t xml:space="preserve"> 202</w:t>
      </w:r>
      <w:r w:rsidR="00DE6731">
        <w:rPr>
          <w:rFonts w:cs="Times New Roman"/>
        </w:rPr>
        <w:t>6</w:t>
      </w:r>
      <w:r w:rsidRPr="00A01708">
        <w:rPr>
          <w:rFonts w:cs="Times New Roman"/>
        </w:rPr>
        <w:t xml:space="preserve"> </w:t>
      </w:r>
      <w:r w:rsidRPr="000E5E86">
        <w:rPr>
          <w:rFonts w:cs="Times New Roman"/>
        </w:rPr>
        <w:t>(</w:t>
      </w:r>
      <w:r w:rsidR="00BE628A">
        <w:rPr>
          <w:rFonts w:cs="Times New Roman"/>
        </w:rPr>
        <w:t>Afternoon</w:t>
      </w:r>
      <w:r w:rsidRPr="000E5E86">
        <w:rPr>
          <w:rFonts w:cs="Times New Roman"/>
        </w:rPr>
        <w:t>)</w:t>
      </w:r>
    </w:p>
    <w:p w:rsidR="00347415" w:rsidRPr="000E5E86" w:rsidP="00347415">
      <w:pPr>
        <w:pStyle w:val="Coverpage"/>
        <w:rPr>
          <w:rFonts w:cs="Times New Roman"/>
        </w:rPr>
      </w:pPr>
    </w:p>
    <w:p w:rsidR="00347415" w:rsidRPr="00AD4701" w:rsidP="00347415">
      <w:pPr>
        <w:pStyle w:val="Coverpage"/>
        <w:rPr>
          <w:rFonts w:cs="Times New Roman"/>
        </w:rPr>
      </w:pPr>
      <w:r w:rsidRPr="00AD4701">
        <w:rPr>
          <w:rFonts w:cs="Times New Roman"/>
        </w:rPr>
        <w:t xml:space="preserve">In Committee Room </w:t>
      </w:r>
      <w:r w:rsidR="00DE6731">
        <w:rPr>
          <w:rFonts w:cs="Times New Roman"/>
        </w:rPr>
        <w:t>2</w:t>
      </w:r>
    </w:p>
    <w:p w:rsidR="00347415" w:rsidRPr="00C62427" w:rsidP="00347415">
      <w:pPr>
        <w:pStyle w:val="Coverpage"/>
        <w:rPr>
          <w:rFonts w:cs="Times New Roman"/>
          <w:highlight w:val="yellow"/>
        </w:rPr>
      </w:pPr>
    </w:p>
    <w:p w:rsidR="007D69DC" w:rsidP="007D69DC">
      <w:pPr>
        <w:pStyle w:val="Coverpage"/>
      </w:pPr>
      <w:r>
        <w:t>PRESENT:</w:t>
      </w:r>
    </w:p>
    <w:p w:rsidR="007D69DC" w:rsidP="007D69DC">
      <w:pPr>
        <w:pStyle w:val="Coverpage"/>
      </w:pPr>
    </w:p>
    <w:p w:rsidR="007D69DC" w:rsidP="007D69DC">
      <w:pPr>
        <w:pStyle w:val="Coverpage"/>
      </w:pPr>
      <w:r w:rsidRPr="00DE6731">
        <w:t xml:space="preserve">Lord Hope of Craighead </w:t>
      </w:r>
      <w:r w:rsidR="00AD4701">
        <w:t>(Chair)</w:t>
      </w:r>
    </w:p>
    <w:p w:rsidR="007D69DC" w:rsidP="007D69DC">
      <w:pPr>
        <w:pStyle w:val="Coverpage"/>
      </w:pPr>
      <w:bookmarkStart w:id="0" w:name="_Hlk219470647"/>
      <w:r w:rsidRPr="00DE6731">
        <w:t>Baroness Bakewell of Hardington Mandeville</w:t>
      </w:r>
      <w:bookmarkEnd w:id="0"/>
    </w:p>
    <w:p w:rsidR="00AD4701" w:rsidP="007D69DC">
      <w:pPr>
        <w:pStyle w:val="Coverpage"/>
      </w:pPr>
      <w:r w:rsidRPr="00DE6731">
        <w:t>Lord Evans of Guisborough</w:t>
      </w:r>
    </w:p>
    <w:p w:rsidR="007D69DC" w:rsidP="007D69DC">
      <w:pPr>
        <w:pStyle w:val="Coverpage"/>
      </w:pPr>
      <w:r w:rsidRPr="00DE6731">
        <w:t>Lord Inglewood</w:t>
      </w:r>
    </w:p>
    <w:p w:rsidR="007D69DC" w:rsidP="007D69DC">
      <w:pPr>
        <w:pStyle w:val="Coverpage"/>
      </w:pPr>
      <w:r w:rsidRPr="00DE6731">
        <w:t xml:space="preserve">Lord Ponsonby of </w:t>
      </w:r>
      <w:r w:rsidRPr="00DE6731">
        <w:t>Shulbrede</w:t>
      </w:r>
    </w:p>
    <w:p w:rsidR="00A442F0" w:rsidRPr="00347415" w:rsidP="007D69DC">
      <w:pPr>
        <w:pStyle w:val="Coverpage"/>
      </w:pPr>
    </w:p>
    <w:p w:rsidR="007D69DC" w:rsidRPr="00347415" w:rsidP="007D69DC">
      <w:pPr>
        <w:pStyle w:val="Coverpage"/>
        <w:rPr>
          <w:rFonts w:cs="Times New Roman"/>
        </w:rPr>
      </w:pPr>
      <w:r w:rsidRPr="00347415">
        <w:rPr>
          <w:rFonts w:cs="Times New Roman"/>
        </w:rPr>
        <w:t xml:space="preserve">_____________ </w:t>
      </w:r>
    </w:p>
    <w:p w:rsidR="007D69DC" w:rsidRPr="00347415" w:rsidP="007D69DC">
      <w:pPr>
        <w:pStyle w:val="Coverpage"/>
        <w:rPr>
          <w:rFonts w:cs="Times New Roman"/>
        </w:rPr>
      </w:pPr>
    </w:p>
    <w:p w:rsidR="007D69DC" w:rsidP="007D69DC">
      <w:pPr>
        <w:pStyle w:val="Coverpage"/>
        <w:rPr>
          <w:rFonts w:cs="Times New Roman"/>
        </w:rPr>
      </w:pPr>
      <w:r>
        <w:rPr>
          <w:rFonts w:cs="Times New Roman"/>
        </w:rPr>
        <w:t>FOR THE PROMOTER</w:t>
      </w:r>
      <w:r w:rsidR="00373238">
        <w:rPr>
          <w:rFonts w:cs="Times New Roman"/>
        </w:rPr>
        <w:t>:</w:t>
      </w:r>
    </w:p>
    <w:p w:rsidR="007D69DC" w:rsidP="007D69DC">
      <w:pPr>
        <w:pStyle w:val="Coverpage"/>
        <w:rPr>
          <w:rFonts w:cs="Times New Roman"/>
        </w:rPr>
      </w:pPr>
    </w:p>
    <w:p w:rsidR="007D69DC" w:rsidRPr="00AD4701" w:rsidP="007D69DC">
      <w:pPr>
        <w:pStyle w:val="Coverpage"/>
        <w:rPr>
          <w:rFonts w:cs="Times New Roman"/>
        </w:rPr>
      </w:pPr>
      <w:r w:rsidRPr="00DE6731">
        <w:rPr>
          <w:rFonts w:cs="Times New Roman"/>
        </w:rPr>
        <w:t>Jacqueline Lean</w:t>
      </w:r>
      <w:r w:rsidRPr="00AD4701">
        <w:rPr>
          <w:rFonts w:cs="Times New Roman"/>
        </w:rPr>
        <w:t xml:space="preserve">, Counsel, </w:t>
      </w:r>
      <w:r>
        <w:rPr>
          <w:rFonts w:cs="Times New Roman"/>
        </w:rPr>
        <w:t>Malvern Hills Conservators</w:t>
      </w:r>
    </w:p>
    <w:p w:rsidR="00373238" w:rsidRPr="00AD4701" w:rsidP="00C62427">
      <w:pPr>
        <w:pStyle w:val="Coverpage"/>
        <w:rPr>
          <w:rFonts w:cs="Times New Roman"/>
        </w:rPr>
      </w:pPr>
      <w:r w:rsidRPr="00DE6731">
        <w:rPr>
          <w:rFonts w:cs="Times New Roman"/>
        </w:rPr>
        <w:t>Alastair Lewis</w:t>
      </w:r>
      <w:r>
        <w:rPr>
          <w:rFonts w:cs="Times New Roman"/>
        </w:rPr>
        <w:t>, Roll A Parliamentary Agent</w:t>
      </w:r>
    </w:p>
    <w:p w:rsidR="00F93FD2" w:rsidP="00C25F15">
      <w:pPr>
        <w:pStyle w:val="Normal0"/>
      </w:pPr>
    </w:p>
    <w:p w:rsidR="00D27530" w:rsidRPr="00C25F15" w:rsidP="00C25F15">
      <w:pPr>
        <w:pStyle w:val="Normal0"/>
        <w:jc w:val="right"/>
        <w:rPr>
          <w:b/>
        </w:rPr>
      </w:pPr>
      <w:r>
        <w:br w:type="page"/>
      </w:r>
      <w:r w:rsidRPr="00C25F15">
        <w:rPr>
          <w:b/>
        </w:rPr>
        <w:t>(</w:t>
      </w:r>
      <w:r w:rsidRPr="00C25F15" w:rsidR="007A2F07">
        <w:rPr>
          <w:b/>
        </w:rPr>
        <w:t xml:space="preserve">At </w:t>
      </w:r>
      <w:r w:rsidR="00413044">
        <w:rPr>
          <w:b/>
        </w:rPr>
        <w:t>12</w:t>
      </w:r>
      <w:r w:rsidRPr="00C25F15" w:rsidR="00102B73">
        <w:rPr>
          <w:b/>
        </w:rPr>
        <w:t>.</w:t>
      </w:r>
      <w:r w:rsidR="00413044">
        <w:rPr>
          <w:b/>
        </w:rPr>
        <w:t>4</w:t>
      </w:r>
      <w:r w:rsidR="00872169">
        <w:rPr>
          <w:b/>
        </w:rPr>
        <w:t>5</w:t>
      </w:r>
      <w:r w:rsidRPr="00C25F15" w:rsidR="0054425E">
        <w:rPr>
          <w:b/>
        </w:rPr>
        <w:t xml:space="preserve"> </w:t>
      </w:r>
      <w:r w:rsidR="00872169">
        <w:rPr>
          <w:b/>
        </w:rPr>
        <w:t>p</w:t>
      </w:r>
      <w:r w:rsidRPr="00C25F15" w:rsidR="00102B73">
        <w:rPr>
          <w:b/>
        </w:rPr>
        <w:t>.</w:t>
      </w:r>
      <w:r w:rsidRPr="00C25F15">
        <w:rPr>
          <w:b/>
        </w:rPr>
        <w:t>m</w:t>
      </w:r>
      <w:r w:rsidRPr="00C25F15" w:rsidR="00102B73">
        <w:rPr>
          <w:b/>
        </w:rPr>
        <w:t>.</w:t>
      </w:r>
      <w:r w:rsidRPr="00C25F15">
        <w:rPr>
          <w:b/>
        </w:rPr>
        <w:t>)</w:t>
      </w:r>
    </w:p>
    <w:p w:rsidR="007534BE" w:rsidP="00414698">
      <w:pPr>
        <w:pStyle w:val="Body"/>
      </w:pPr>
      <w:r>
        <w:t>THE CHAIR:</w:t>
      </w:r>
      <w:r w:rsidR="003312F6">
        <w:t xml:space="preserve"> </w:t>
      </w:r>
      <w:r>
        <w:t>This is the third sitting of the Malvern Hills Bill Select Committee.</w:t>
      </w:r>
      <w:r w:rsidR="003312F6">
        <w:t xml:space="preserve"> </w:t>
      </w:r>
      <w:r>
        <w:t xml:space="preserve">We are now able to announce </w:t>
      </w:r>
      <w:r w:rsidR="003312F6">
        <w:t>the committee</w:t>
      </w:r>
      <w:r w:rsidR="00EE645F">
        <w:t>’</w:t>
      </w:r>
      <w:r>
        <w:t xml:space="preserve">s interim decision on the right to be heard of those who have brought petitions against the </w:t>
      </w:r>
      <w:r w:rsidR="00C43BC3">
        <w:t>B</w:t>
      </w:r>
      <w:r>
        <w:t>ill.</w:t>
      </w:r>
      <w:r w:rsidR="003312F6">
        <w:t xml:space="preserve"> </w:t>
      </w:r>
      <w:r>
        <w:t>There are, however, three points that we should mention first by way of background.</w:t>
      </w:r>
    </w:p>
    <w:p w:rsidR="007534BE" w:rsidP="001E5565">
      <w:pPr>
        <w:pStyle w:val="Body"/>
      </w:pPr>
      <w:r>
        <w:t>First, committees such as ours are not able to question a petitioner</w:t>
      </w:r>
      <w:r w:rsidR="00EE645F">
        <w:t>’</w:t>
      </w:r>
      <w:r>
        <w:t xml:space="preserve">s right to be heard unless their right to be heard has been challenged by the promoter of the </w:t>
      </w:r>
      <w:r w:rsidR="008452FA">
        <w:t>B</w:t>
      </w:r>
      <w:r>
        <w:t>ill.</w:t>
      </w:r>
      <w:r w:rsidR="003312F6">
        <w:t xml:space="preserve"> </w:t>
      </w:r>
      <w:r>
        <w:t xml:space="preserve">It is a fundamental principle of private legislation procedure that only parties specially and directly affected by the provisions of the </w:t>
      </w:r>
      <w:r w:rsidR="00DE268C">
        <w:t>B</w:t>
      </w:r>
      <w:r>
        <w:t>ill should be entitled to be heard.</w:t>
      </w:r>
      <w:r w:rsidR="003312F6">
        <w:t xml:space="preserve"> </w:t>
      </w:r>
      <w:r>
        <w:t>As was pointed out in the report by the Joint Committee on Private Bill Procedure of 20 July 19</w:t>
      </w:r>
      <w:r w:rsidR="00844DC7">
        <w:t>8</w:t>
      </w:r>
      <w:r>
        <w:t>8, more members</w:t>
      </w:r>
      <w:r w:rsidR="00EE645F">
        <w:t>’</w:t>
      </w:r>
      <w:r>
        <w:t xml:space="preserve"> time will be taken up in private </w:t>
      </w:r>
      <w:r w:rsidR="003312F6">
        <w:t xml:space="preserve">Bill </w:t>
      </w:r>
      <w:r>
        <w:t>committees if the rules of locus standi are not upheld.</w:t>
      </w:r>
      <w:r w:rsidR="003312F6">
        <w:t xml:space="preserve"> </w:t>
      </w:r>
      <w:r>
        <w:t xml:space="preserve">The promoter has, therefore, an important function to fulfil, which is to ensure that the time of </w:t>
      </w:r>
      <w:r w:rsidR="003312F6">
        <w:t>the committee</w:t>
      </w:r>
      <w:r>
        <w:t xml:space="preserve"> is well spent.</w:t>
      </w:r>
      <w:r w:rsidR="003312F6">
        <w:t xml:space="preserve"> </w:t>
      </w:r>
      <w:r>
        <w:t xml:space="preserve">Its role is to draw </w:t>
      </w:r>
      <w:r w:rsidR="003312F6">
        <w:t>the committee</w:t>
      </w:r>
      <w:r w:rsidR="00EE645F">
        <w:t>’</w:t>
      </w:r>
      <w:r>
        <w:t xml:space="preserve">s attention to any cases where it does not appear that the petitioner clearly has a right to be heard or </w:t>
      </w:r>
      <w:r w:rsidR="00A11C7F">
        <w:t xml:space="preserve">where they </w:t>
      </w:r>
      <w:r>
        <w:t xml:space="preserve">do not clearly fall within one of the </w:t>
      </w:r>
      <w:r w:rsidR="003312F6">
        <w:t>Standing Order</w:t>
      </w:r>
      <w:r>
        <w:t xml:space="preserve">s where </w:t>
      </w:r>
      <w:r w:rsidR="003312F6">
        <w:t>the committee</w:t>
      </w:r>
      <w:r>
        <w:t xml:space="preserve"> may decide to hear the petition as a matter of discretion.</w:t>
      </w:r>
      <w:r w:rsidR="003312F6">
        <w:t xml:space="preserve"> </w:t>
      </w:r>
      <w:r>
        <w:t xml:space="preserve">The time of </w:t>
      </w:r>
      <w:r w:rsidR="003312F6">
        <w:t>the committee</w:t>
      </w:r>
      <w:r>
        <w:t xml:space="preserve"> should not be taken up by having to deal with petitions that do not clearly fall within these categories.</w:t>
      </w:r>
    </w:p>
    <w:p w:rsidR="007534BE" w:rsidP="00D12C78">
      <w:pPr>
        <w:pStyle w:val="Body"/>
      </w:pPr>
      <w:r>
        <w:t xml:space="preserve">Second, petitioners are not entitled to be heard unless they are able to show that their property or interests are directly and specially affected by the </w:t>
      </w:r>
      <w:r w:rsidR="001E5565">
        <w:t>B</w:t>
      </w:r>
      <w:r>
        <w:t>ill.</w:t>
      </w:r>
      <w:r w:rsidR="003312F6">
        <w:t xml:space="preserve"> </w:t>
      </w:r>
      <w:r>
        <w:t xml:space="preserve">Unlike some private </w:t>
      </w:r>
      <w:r w:rsidR="00A11C7F">
        <w:t>Bill</w:t>
      </w:r>
      <w:r>
        <w:t>s</w:t>
      </w:r>
      <w:r w:rsidR="00A11C7F">
        <w:t>,</w:t>
      </w:r>
      <w:r>
        <w:t xml:space="preserve"> which provide for the acquisition of, the creation of or alteration of rights over someone</w:t>
      </w:r>
      <w:r w:rsidR="00EE645F">
        <w:t>’</w:t>
      </w:r>
      <w:r>
        <w:t xml:space="preserve">s property, the issues </w:t>
      </w:r>
      <w:r w:rsidR="00A11C7F">
        <w:t>that</w:t>
      </w:r>
      <w:r>
        <w:t xml:space="preserve"> this </w:t>
      </w:r>
      <w:r w:rsidR="00A11C7F">
        <w:t>Bill</w:t>
      </w:r>
      <w:r>
        <w:t xml:space="preserve"> gives rise to are, for the most part, about the constitution and management of the </w:t>
      </w:r>
      <w:r w:rsidR="00B22EAC">
        <w:t>T</w:t>
      </w:r>
      <w:r>
        <w:t>rust and the use of land, not the compulsory acquisition of property.</w:t>
      </w:r>
      <w:r w:rsidR="003312F6">
        <w:t xml:space="preserve"> </w:t>
      </w:r>
      <w:r>
        <w:t xml:space="preserve">In that respect, the subject matter of this </w:t>
      </w:r>
      <w:r w:rsidR="00A11C7F">
        <w:t>Bill</w:t>
      </w:r>
      <w:r>
        <w:t xml:space="preserve"> is closer to that of the Holocaust Memorial </w:t>
      </w:r>
      <w:r w:rsidR="00A11C7F">
        <w:t>Bill</w:t>
      </w:r>
      <w:r>
        <w:t xml:space="preserve"> than those </w:t>
      </w:r>
      <w:r w:rsidR="00A11C7F">
        <w:t>that</w:t>
      </w:r>
      <w:r>
        <w:t xml:space="preserve"> affect a petitioner</w:t>
      </w:r>
      <w:r w:rsidR="00EE645F">
        <w:t>’</w:t>
      </w:r>
      <w:r>
        <w:t>s property interests.</w:t>
      </w:r>
    </w:p>
    <w:p w:rsidR="005A678F" w:rsidP="0001536A">
      <w:pPr>
        <w:pStyle w:val="Body"/>
      </w:pPr>
      <w:r>
        <w:t xml:space="preserve">The </w:t>
      </w:r>
      <w:r w:rsidR="001F3811">
        <w:t>S</w:t>
      </w:r>
      <w:r>
        <w:t xml:space="preserve">elect </w:t>
      </w:r>
      <w:r w:rsidR="001F3811">
        <w:t>C</w:t>
      </w:r>
      <w:r>
        <w:t xml:space="preserve">ommittee in that case did not accept that they were bound to follow the position that was taken by the </w:t>
      </w:r>
      <w:r w:rsidR="001F3811">
        <w:t>S</w:t>
      </w:r>
      <w:r>
        <w:t xml:space="preserve">elect </w:t>
      </w:r>
      <w:r w:rsidR="001F3811">
        <w:t>C</w:t>
      </w:r>
      <w:r>
        <w:t xml:space="preserve">ommittee on the High Speed Rail </w:t>
      </w:r>
      <w:r w:rsidR="00442710">
        <w:t>(</w:t>
      </w:r>
      <w:r>
        <w:t>London</w:t>
      </w:r>
      <w:r w:rsidR="00266260">
        <w:t xml:space="preserve"> – </w:t>
      </w:r>
      <w:r>
        <w:t>West Midlands</w:t>
      </w:r>
      <w:r w:rsidR="00A11C7F">
        <w:t>)</w:t>
      </w:r>
      <w:r>
        <w:t xml:space="preserve"> </w:t>
      </w:r>
      <w:r w:rsidR="00A11C7F">
        <w:t>Bill</w:t>
      </w:r>
      <w:r>
        <w:t xml:space="preserve">, as described by Lord Walker, that the petitioner must establish a direct and material detriment to their property </w:t>
      </w:r>
      <w:r w:rsidR="00A11C7F">
        <w:t>that</w:t>
      </w:r>
      <w:r>
        <w:t xml:space="preserve"> amounted to a common law nuisance or </w:t>
      </w:r>
      <w:r w:rsidR="00A11C7F">
        <w:t>that</w:t>
      </w:r>
      <w:r>
        <w:t xml:space="preserve"> would be actionable if not authorised by Parliament.</w:t>
      </w:r>
      <w:r w:rsidR="003312F6">
        <w:t xml:space="preserve"> </w:t>
      </w:r>
      <w:r>
        <w:t xml:space="preserve">It felt able to take an approach to standing </w:t>
      </w:r>
      <w:r w:rsidR="00A11C7F">
        <w:t>that</w:t>
      </w:r>
      <w:r>
        <w:t xml:space="preserve"> was more liberal and flexible than that specified by Lord Walker</w:t>
      </w:r>
      <w:r w:rsidR="0001536A">
        <w:t>, b</w:t>
      </w:r>
      <w:r>
        <w:t>ut it is important not to press that analogy too far.</w:t>
      </w:r>
      <w:r w:rsidR="003312F6">
        <w:t xml:space="preserve"> </w:t>
      </w:r>
      <w:r>
        <w:t xml:space="preserve">The fact that standing was established in the </w:t>
      </w:r>
      <w:r>
        <w:t xml:space="preserve">case of the Holocaust Memorial </w:t>
      </w:r>
      <w:r w:rsidR="00A11C7F">
        <w:t>Bill</w:t>
      </w:r>
      <w:r>
        <w:t xml:space="preserve">, in the case of those petitioners who resided nearby and enjoyed the use of Victoria Tower </w:t>
      </w:r>
      <w:r>
        <w:t>G</w:t>
      </w:r>
      <w:r>
        <w:t xml:space="preserve">ardens, has to be seen in the light of what that </w:t>
      </w:r>
      <w:r w:rsidR="00A11C7F">
        <w:t>Bill</w:t>
      </w:r>
      <w:r>
        <w:t xml:space="preserve"> was about.</w:t>
      </w:r>
      <w:r w:rsidR="003312F6">
        <w:t xml:space="preserve"> </w:t>
      </w:r>
      <w:r>
        <w:t xml:space="preserve">The consequence of what was proposed was that much of the garden area </w:t>
      </w:r>
      <w:r w:rsidR="00A11C7F">
        <w:t>that</w:t>
      </w:r>
      <w:r>
        <w:t xml:space="preserve"> they enjoyed would be replaced by the alterations necessary to accommodate the memorial. </w:t>
      </w:r>
    </w:p>
    <w:p w:rsidR="007534BE" w:rsidP="00AA36CB">
      <w:pPr>
        <w:pStyle w:val="Body"/>
      </w:pPr>
      <w:r>
        <w:t xml:space="preserve">The subject matter of this </w:t>
      </w:r>
      <w:r w:rsidR="00A11C7F">
        <w:t>Bill</w:t>
      </w:r>
      <w:r>
        <w:t xml:space="preserve"> is quite different</w:t>
      </w:r>
      <w:r w:rsidR="005A678F">
        <w:t>, so</w:t>
      </w:r>
      <w:r>
        <w:t xml:space="preserve"> </w:t>
      </w:r>
      <w:r w:rsidR="005A678F">
        <w:t>t</w:t>
      </w:r>
      <w:r>
        <w:t>he mere fact that people who live nearby walk over and enjoy the M</w:t>
      </w:r>
      <w:r w:rsidR="00DC7A39">
        <w:t>alvern</w:t>
      </w:r>
      <w:r>
        <w:t xml:space="preserve"> Hills does not give them a right to be heard in opposition to what the </w:t>
      </w:r>
      <w:r w:rsidR="00A11C7F">
        <w:t>Bill</w:t>
      </w:r>
      <w:r>
        <w:t xml:space="preserve"> provides.</w:t>
      </w:r>
      <w:r w:rsidR="003312F6">
        <w:t xml:space="preserve"> </w:t>
      </w:r>
      <w:r>
        <w:t xml:space="preserve">Leaving aside those petitioners who exercise rights of common or enjoy a legal right of access over land controlled by the promoter, we consider that a right to be heard in the case of this </w:t>
      </w:r>
      <w:r w:rsidR="00A11C7F">
        <w:t>Bill</w:t>
      </w:r>
      <w:r>
        <w:t xml:space="preserve"> ought not to depend on the petitioner establishing the prospect of a direct and material detriment to his or her property interests</w:t>
      </w:r>
      <w:r w:rsidR="00AA33B5">
        <w:t xml:space="preserve">, but it </w:t>
      </w:r>
      <w:r>
        <w:t>must be shown in some way or another that the petitioner</w:t>
      </w:r>
      <w:r w:rsidR="00EE645F">
        <w:t>’</w:t>
      </w:r>
      <w:r>
        <w:t>s interests are affected both specially and directly before there is a right to be heard.</w:t>
      </w:r>
    </w:p>
    <w:p w:rsidR="007534BE" w:rsidP="007D0158">
      <w:pPr>
        <w:pStyle w:val="Body"/>
      </w:pPr>
      <w:r>
        <w:t xml:space="preserve"> Third, it should be understood that a decision by </w:t>
      </w:r>
      <w:r w:rsidR="003312F6">
        <w:t>the committee</w:t>
      </w:r>
      <w:r>
        <w:t xml:space="preserve"> that a petitioner or a group of petitioners do not have a right to be heard does not mean that the issues that they have raised will not be considered by </w:t>
      </w:r>
      <w:r w:rsidR="003312F6">
        <w:t>the committee</w:t>
      </w:r>
      <w:r>
        <w:t>.</w:t>
      </w:r>
      <w:r w:rsidR="003312F6">
        <w:t xml:space="preserve"> </w:t>
      </w:r>
      <w:r>
        <w:t xml:space="preserve">On the contrary, the burden will lie on the promoter throughout these proceedings to establish its case for the passing of the </w:t>
      </w:r>
      <w:r w:rsidR="00A11C7F">
        <w:t>Bill</w:t>
      </w:r>
      <w:r>
        <w:t xml:space="preserve"> in each and all of its details.</w:t>
      </w:r>
      <w:r w:rsidR="003312F6">
        <w:t xml:space="preserve"> </w:t>
      </w:r>
      <w:r>
        <w:t xml:space="preserve">We bear in mind also that we are required to consider the four particular matters </w:t>
      </w:r>
      <w:r w:rsidR="00AA33B5">
        <w:t>that</w:t>
      </w:r>
      <w:r>
        <w:t xml:space="preserve"> were the subject of instructions to </w:t>
      </w:r>
      <w:r w:rsidR="003312F6">
        <w:t>the committee</w:t>
      </w:r>
      <w:r>
        <w:t xml:space="preserve"> that were passed at </w:t>
      </w:r>
      <w:r w:rsidR="00AA33B5">
        <w:t>Second Reading</w:t>
      </w:r>
      <w:r>
        <w:t>.</w:t>
      </w:r>
    </w:p>
    <w:p w:rsidR="007534BE" w:rsidP="0004573C">
      <w:pPr>
        <w:pStyle w:val="Body"/>
      </w:pPr>
      <w:r>
        <w:t>The promoter has not challenged the right to be heard of local authorities or of commoners so far as relating to points pertaining to their rights and interests as commoners.</w:t>
      </w:r>
      <w:r w:rsidR="003312F6">
        <w:t xml:space="preserve"> </w:t>
      </w:r>
      <w:r>
        <w:t>There being no challenge in this case, we will consider the petitions of Malvern Hills District Council, Malvern Town Council and the two parish councils.</w:t>
      </w:r>
      <w:r w:rsidR="003312F6">
        <w:t xml:space="preserve"> </w:t>
      </w:r>
      <w:r>
        <w:t xml:space="preserve">The petition by Worcestershire </w:t>
      </w:r>
      <w:r w:rsidR="0005388C">
        <w:t xml:space="preserve">County </w:t>
      </w:r>
      <w:r>
        <w:t>Council has been withdrawn.</w:t>
      </w:r>
      <w:r w:rsidR="003312F6">
        <w:t xml:space="preserve"> </w:t>
      </w:r>
      <w:r>
        <w:t>We will also consider those of Susan Win</w:t>
      </w:r>
      <w:r w:rsidR="0005388C">
        <w:t>d</w:t>
      </w:r>
      <w:r>
        <w:t>le, Barbara Wilkes and David Cameron</w:t>
      </w:r>
      <w:r w:rsidR="0004573C">
        <w:t>,</w:t>
      </w:r>
      <w:r>
        <w:t xml:space="preserve"> who exercise rights of common over the Malvern Hill</w:t>
      </w:r>
      <w:r w:rsidR="0071008E">
        <w:t>s.</w:t>
      </w:r>
    </w:p>
    <w:p w:rsidR="007534BE" w:rsidP="003B70E5">
      <w:pPr>
        <w:pStyle w:val="Body"/>
        <w:numPr>
          <w:ilvl w:val="0"/>
          <w:numId w:val="0"/>
        </w:numPr>
      </w:pPr>
      <w:r>
        <w:t>The promoter has, however, challenged the right of all the other petitioners to be heard.</w:t>
      </w:r>
      <w:r w:rsidR="003312F6">
        <w:t xml:space="preserve"> </w:t>
      </w:r>
      <w:r>
        <w:t>Those whose petitions are under challenge fall into the following seven groups</w:t>
      </w:r>
      <w:r w:rsidR="0004573C">
        <w:t>:</w:t>
      </w:r>
      <w:r w:rsidR="0071008E">
        <w:t xml:space="preserve"> </w:t>
      </w:r>
      <w:r w:rsidR="004474A4">
        <w:t>a</w:t>
      </w:r>
      <w:r w:rsidR="00894DEC">
        <w:t xml:space="preserve">) </w:t>
      </w:r>
      <w:r w:rsidR="0071008E">
        <w:t xml:space="preserve">those </w:t>
      </w:r>
      <w:r>
        <w:t>who rely on their status</w:t>
      </w:r>
      <w:r w:rsidR="00434F85">
        <w:t>,</w:t>
      </w:r>
      <w:r>
        <w:t xml:space="preserve"> or former status</w:t>
      </w:r>
      <w:r w:rsidR="00434F85">
        <w:t>,</w:t>
      </w:r>
      <w:r>
        <w:t xml:space="preserve"> as conservators or trustees</w:t>
      </w:r>
      <w:r w:rsidR="00434F85">
        <w:t>;</w:t>
      </w:r>
      <w:r>
        <w:t xml:space="preserve"> </w:t>
      </w:r>
      <w:r w:rsidR="004474A4">
        <w:t>b</w:t>
      </w:r>
      <w:r w:rsidR="00434F85">
        <w:t>)</w:t>
      </w:r>
      <w:r>
        <w:t xml:space="preserve"> </w:t>
      </w:r>
      <w:r w:rsidR="0071008E">
        <w:t xml:space="preserve">those </w:t>
      </w:r>
      <w:r>
        <w:t>who rely on their status as councillors or elected members of a district council or</w:t>
      </w:r>
      <w:r w:rsidR="004474A4">
        <w:t xml:space="preserve"> parish</w:t>
      </w:r>
      <w:r>
        <w:t xml:space="preserve"> council</w:t>
      </w:r>
      <w:r w:rsidR="004474A4">
        <w:t>;</w:t>
      </w:r>
      <w:r>
        <w:t xml:space="preserve"> </w:t>
      </w:r>
      <w:r w:rsidR="004474A4">
        <w:t>c)</w:t>
      </w:r>
      <w:r>
        <w:t xml:space="preserve"> </w:t>
      </w:r>
      <w:r w:rsidR="0071008E">
        <w:t xml:space="preserve">those </w:t>
      </w:r>
      <w:r>
        <w:t>who say that they are specially and directly affected by reason of being a levy payer or because they are entitled to vote in elections for conservators or trustees</w:t>
      </w:r>
      <w:r w:rsidR="00507A65">
        <w:t>;</w:t>
      </w:r>
      <w:r w:rsidR="0071008E">
        <w:t xml:space="preserve"> </w:t>
      </w:r>
      <w:r w:rsidR="00507A65">
        <w:t>d)</w:t>
      </w:r>
      <w:r>
        <w:t xml:space="preserve"> </w:t>
      </w:r>
      <w:r w:rsidR="0071008E">
        <w:t xml:space="preserve">those </w:t>
      </w:r>
      <w:r>
        <w:t>who rely on their use of or enjoyment of the Malvern Hills</w:t>
      </w:r>
      <w:r w:rsidR="00507A65">
        <w:t>;</w:t>
      </w:r>
      <w:r w:rsidR="0071008E">
        <w:t xml:space="preserve"> </w:t>
      </w:r>
      <w:r w:rsidR="00507A65">
        <w:t xml:space="preserve">e) </w:t>
      </w:r>
      <w:r w:rsidR="0071008E">
        <w:t xml:space="preserve">those </w:t>
      </w:r>
      <w:r>
        <w:t xml:space="preserve">who say that they have an interest by reason of taking access of land under the </w:t>
      </w:r>
      <w:r w:rsidR="00E22248">
        <w:t xml:space="preserve">management and </w:t>
      </w:r>
      <w:r>
        <w:t>control of the trustees</w:t>
      </w:r>
      <w:r w:rsidR="00E22248">
        <w:t>;</w:t>
      </w:r>
      <w:r>
        <w:t xml:space="preserve"> </w:t>
      </w:r>
      <w:r w:rsidR="00E22248">
        <w:t xml:space="preserve">f) </w:t>
      </w:r>
      <w:r w:rsidR="0071008E">
        <w:t xml:space="preserve">those </w:t>
      </w:r>
      <w:r>
        <w:t xml:space="preserve">organisations or groups who may in principle be able to bring themselves within </w:t>
      </w:r>
      <w:r w:rsidR="003312F6">
        <w:t>Standing Order</w:t>
      </w:r>
      <w:r>
        <w:t xml:space="preserve"> 117</w:t>
      </w:r>
      <w:r w:rsidR="00A11C01">
        <w:t>;</w:t>
      </w:r>
      <w:r>
        <w:t xml:space="preserve"> </w:t>
      </w:r>
      <w:r w:rsidR="003B70E5">
        <w:t>g</w:t>
      </w:r>
      <w:r w:rsidR="00A11C01">
        <w:t>)</w:t>
      </w:r>
      <w:r>
        <w:t xml:space="preserve"> </w:t>
      </w:r>
      <w:r w:rsidR="0071008E">
        <w:t xml:space="preserve">those </w:t>
      </w:r>
      <w:r>
        <w:t xml:space="preserve">whose grounds of objection are not distinctly specified in the petition as required by </w:t>
      </w:r>
      <w:r w:rsidR="003312F6">
        <w:t>Standing Order</w:t>
      </w:r>
      <w:r>
        <w:t xml:space="preserve"> 111.</w:t>
      </w:r>
    </w:p>
    <w:p w:rsidR="00C12D0B" w:rsidP="007534BE">
      <w:pPr>
        <w:pStyle w:val="Body"/>
      </w:pPr>
      <w:r>
        <w:t xml:space="preserve">The promoter also submits, with respect to those petitioners who rely on their status as levy payers or electors, as owners of property </w:t>
      </w:r>
      <w:r w:rsidR="0071008E">
        <w:t>that</w:t>
      </w:r>
      <w:r>
        <w:t xml:space="preserve"> enjoys a legal right of access over land owned or controlled by the promoter, or based on their enjoyment of or views of the Malvern Hills, that any right to be heard should be limited to certain clauses or parts of the </w:t>
      </w:r>
      <w:r w:rsidR="00A11C7F">
        <w:t>Bill</w:t>
      </w:r>
      <w:r>
        <w:t>, but only insofar as it can be shown that they affect the petitioner</w:t>
      </w:r>
      <w:r w:rsidR="00EE645F">
        <w:t>’</w:t>
      </w:r>
      <w:r>
        <w:t xml:space="preserve">s interest in a new or different way from provisions under the existing Malvern Hills Acts. </w:t>
      </w:r>
    </w:p>
    <w:p w:rsidR="008D0A26" w:rsidP="007534BE">
      <w:pPr>
        <w:pStyle w:val="Body"/>
      </w:pPr>
      <w:r>
        <w:t>Our conclusions, as regard the petitioners from whom we have heard during the past two days, are as follows</w:t>
      </w:r>
      <w:r>
        <w:t>:</w:t>
      </w:r>
      <w:r>
        <w:t xml:space="preserve"> </w:t>
      </w:r>
    </w:p>
    <w:p w:rsidR="00413EB7" w:rsidP="00413EB7">
      <w:pPr>
        <w:pStyle w:val="Body"/>
      </w:pPr>
      <w:r>
        <w:t>(</w:t>
      </w:r>
      <w:r>
        <w:t>i</w:t>
      </w:r>
      <w:r>
        <w:t>)</w:t>
      </w:r>
      <w:r w:rsidR="007534BE">
        <w:t xml:space="preserve"> Professor Malcolm Mc</w:t>
      </w:r>
      <w:r>
        <w:t>Cr</w:t>
      </w:r>
      <w:r w:rsidR="007534BE">
        <w:t>ae.</w:t>
      </w:r>
      <w:r w:rsidR="003312F6">
        <w:t xml:space="preserve"> </w:t>
      </w:r>
      <w:r w:rsidR="007534BE">
        <w:t>He appeared before us</w:t>
      </w:r>
      <w:r w:rsidR="00CB0846">
        <w:t>,</w:t>
      </w:r>
      <w:r w:rsidR="007534BE">
        <w:t xml:space="preserve"> first</w:t>
      </w:r>
      <w:r w:rsidR="00CB0846">
        <w:t>,</w:t>
      </w:r>
      <w:r w:rsidR="007534BE">
        <w:t xml:space="preserve"> on his own behalf as a levy payer and someone whose property is adjacent to and accessed over Malvern Hills </w:t>
      </w:r>
      <w:r w:rsidR="0071008E">
        <w:t>Trust</w:t>
      </w:r>
      <w:r w:rsidR="007534BE">
        <w:t xml:space="preserve"> land.</w:t>
      </w:r>
      <w:r w:rsidR="003312F6">
        <w:t xml:space="preserve"> </w:t>
      </w:r>
      <w:r w:rsidR="007534BE">
        <w:t xml:space="preserve">He did not seek to identify any respects in which he </w:t>
      </w:r>
      <w:r w:rsidR="000642D9">
        <w:t xml:space="preserve">is </w:t>
      </w:r>
      <w:r w:rsidR="007534BE">
        <w:t>speciall</w:t>
      </w:r>
      <w:r w:rsidR="000642D9">
        <w:t>y</w:t>
      </w:r>
      <w:r w:rsidR="007534BE">
        <w:t xml:space="preserve"> and directly affected by the </w:t>
      </w:r>
      <w:r w:rsidR="00A11C7F">
        <w:t>Bill</w:t>
      </w:r>
      <w:r w:rsidR="007534BE">
        <w:t xml:space="preserve"> as a levy payer, nor was he able to identify any respect in which access to his property over </w:t>
      </w:r>
      <w:r w:rsidR="00B22EAC">
        <w:t>T</w:t>
      </w:r>
      <w:r w:rsidR="0071008E">
        <w:t>rust</w:t>
      </w:r>
      <w:r w:rsidR="007534BE">
        <w:t xml:space="preserve"> land is impeded or otherwise affected by the </w:t>
      </w:r>
      <w:r w:rsidR="00A11C7F">
        <w:t>Bill</w:t>
      </w:r>
      <w:r w:rsidR="007534BE">
        <w:t>.</w:t>
      </w:r>
      <w:r w:rsidR="003312F6">
        <w:t xml:space="preserve"> </w:t>
      </w:r>
    </w:p>
    <w:p w:rsidR="007534BE" w:rsidP="00D725CB">
      <w:pPr>
        <w:pStyle w:val="Body"/>
      </w:pPr>
      <w:r>
        <w:t xml:space="preserve">It was plain, both from the wording of his petition and the submissions </w:t>
      </w:r>
      <w:r w:rsidR="0071008E">
        <w:t>that</w:t>
      </w:r>
      <w:r>
        <w:t xml:space="preserve"> he presented to us orally, that he has more fundamental objections to the </w:t>
      </w:r>
      <w:r w:rsidR="00A11C7F">
        <w:t>Bill</w:t>
      </w:r>
      <w:r>
        <w:t xml:space="preserve"> and to the process </w:t>
      </w:r>
      <w:r w:rsidR="0071008E">
        <w:t>that</w:t>
      </w:r>
      <w:r>
        <w:t xml:space="preserve"> has brought it before us, but he was unable to persuade us that these objections were based on any provisions in the </w:t>
      </w:r>
      <w:r w:rsidR="00A11C7F">
        <w:t>Bill</w:t>
      </w:r>
      <w:r>
        <w:t xml:space="preserve"> itself.</w:t>
      </w:r>
      <w:r w:rsidR="003312F6">
        <w:t xml:space="preserve"> </w:t>
      </w:r>
      <w:r>
        <w:t xml:space="preserve">Furthermore, as his petition does not distinctly specify any objections of that kind to its provisions, his petition does not satisfy the requirements of </w:t>
      </w:r>
      <w:r w:rsidR="003312F6">
        <w:t>Standing Order</w:t>
      </w:r>
      <w:r>
        <w:t xml:space="preserve"> 111.</w:t>
      </w:r>
      <w:r w:rsidR="003312F6">
        <w:t xml:space="preserve"> </w:t>
      </w:r>
      <w:r>
        <w:t>For these reasons, we hold that he has not shown that he has the right to be heard.</w:t>
      </w:r>
    </w:p>
    <w:p w:rsidR="007534BE" w:rsidP="00BC42C9">
      <w:pPr>
        <w:pStyle w:val="Body"/>
      </w:pPr>
      <w:r>
        <w:t xml:space="preserve">(ii) </w:t>
      </w:r>
      <w:r>
        <w:t>Professor Mc</w:t>
      </w:r>
      <w:r>
        <w:t>Crae</w:t>
      </w:r>
      <w:r>
        <w:t xml:space="preserve"> also appeared before us as representing Richard Spencer, who is a levy payer</w:t>
      </w:r>
      <w:r w:rsidR="00B82134">
        <w:t>/elector</w:t>
      </w:r>
      <w:r>
        <w:t xml:space="preserve"> and enjoys the hills</w:t>
      </w:r>
      <w:r w:rsidR="006C6FE9">
        <w:t>;</w:t>
      </w:r>
      <w:r>
        <w:t xml:space="preserve"> Philip Stubbings, who is a levy payer</w:t>
      </w:r>
      <w:r w:rsidR="006C6FE9">
        <w:t>;</w:t>
      </w:r>
      <w:r>
        <w:t xml:space="preserve"> and Vernon Richardson, who also is a levy payer and enjoys the hills.</w:t>
      </w:r>
      <w:r w:rsidR="003312F6">
        <w:t xml:space="preserve"> </w:t>
      </w:r>
      <w:r>
        <w:t xml:space="preserve">We do not consider that the mere fact that a person enjoys the hills provides them with a basis for saying that they </w:t>
      </w:r>
      <w:r>
        <w:t xml:space="preserve">are specially and directly affected by the provisions of the </w:t>
      </w:r>
      <w:r w:rsidR="00A11C7F">
        <w:t>Bill</w:t>
      </w:r>
      <w:r>
        <w:t>.</w:t>
      </w:r>
      <w:r w:rsidR="003312F6">
        <w:t xml:space="preserve"> </w:t>
      </w:r>
      <w:r>
        <w:t>Their position is no different from that of the many people from all over the country and elsewhere who resort to the hills for recreation, pleasure or enjoyment.</w:t>
      </w:r>
    </w:p>
    <w:p w:rsidR="001674D3" w:rsidP="00296F04">
      <w:pPr>
        <w:pStyle w:val="Body"/>
      </w:pPr>
      <w:r>
        <w:t>As for their position as levy payers, they are among the 50 or so other petitioners who claim that they have a right to be heard on this ground.</w:t>
      </w:r>
      <w:r w:rsidR="003312F6">
        <w:t xml:space="preserve"> </w:t>
      </w:r>
      <w:r>
        <w:t>That number has to be seen in its context.</w:t>
      </w:r>
      <w:r w:rsidR="003312F6">
        <w:t xml:space="preserve"> </w:t>
      </w:r>
      <w:r>
        <w:t xml:space="preserve">We have to take account of the fact that there are about 30,000 other levy payers who have not presented petitions against this </w:t>
      </w:r>
      <w:r w:rsidR="00A11C7F">
        <w:t>Bill</w:t>
      </w:r>
      <w:r>
        <w:t>.</w:t>
      </w:r>
      <w:r w:rsidR="003312F6">
        <w:t xml:space="preserve"> </w:t>
      </w:r>
      <w:r w:rsidR="00296F04">
        <w:t>T</w:t>
      </w:r>
      <w:r>
        <w:t xml:space="preserve">he position of the levy payers is analogous to that of rate payers of an authority </w:t>
      </w:r>
      <w:r w:rsidR="0071008E">
        <w:t>that</w:t>
      </w:r>
      <w:r>
        <w:t xml:space="preserve"> is presenting a private </w:t>
      </w:r>
      <w:r w:rsidR="00A11C7F">
        <w:t>Bill</w:t>
      </w:r>
      <w:r>
        <w:t>.</w:t>
      </w:r>
      <w:r w:rsidR="003312F6">
        <w:t xml:space="preserve"> </w:t>
      </w:r>
      <w:r>
        <w:t xml:space="preserve">It has been held that electors have not been allowed to be heard as such against a </w:t>
      </w:r>
      <w:r w:rsidR="00A11C7F">
        <w:t>Bill</w:t>
      </w:r>
      <w:r>
        <w:t xml:space="preserve"> presented by the local authority to which they pay a charge.</w:t>
      </w:r>
      <w:r w:rsidR="003312F6">
        <w:t xml:space="preserve"> </w:t>
      </w:r>
      <w:r>
        <w:t xml:space="preserve">That is to be found in </w:t>
      </w:r>
      <w:r w:rsidRPr="0071008E">
        <w:rPr>
          <w:i/>
          <w:iCs/>
        </w:rPr>
        <w:t>Er</w:t>
      </w:r>
      <w:r w:rsidRPr="0071008E" w:rsidR="001B5D5D">
        <w:rPr>
          <w:i/>
          <w:iCs/>
        </w:rPr>
        <w:t>skine</w:t>
      </w:r>
      <w:r w:rsidRPr="0071008E">
        <w:rPr>
          <w:i/>
          <w:iCs/>
        </w:rPr>
        <w:t xml:space="preserve"> </w:t>
      </w:r>
      <w:r w:rsidRPr="0071008E">
        <w:rPr>
          <w:i/>
          <w:iCs/>
        </w:rPr>
        <w:t>May</w:t>
      </w:r>
      <w:r>
        <w:t>,</w:t>
      </w:r>
      <w:r>
        <w:t xml:space="preserve"> 21</w:t>
      </w:r>
      <w:r w:rsidRPr="0071008E">
        <w:t>st</w:t>
      </w:r>
      <w:r w:rsidR="003259A5">
        <w:t xml:space="preserve"> </w:t>
      </w:r>
      <w:r>
        <w:t>edition, 1989, page 854.</w:t>
      </w:r>
      <w:r w:rsidR="003312F6">
        <w:t xml:space="preserve"> </w:t>
      </w:r>
      <w:r>
        <w:t>This rule is of long standing.</w:t>
      </w:r>
      <w:r w:rsidR="003312F6">
        <w:t xml:space="preserve"> </w:t>
      </w:r>
      <w:r>
        <w:t xml:space="preserve">In the Bristol Corporation </w:t>
      </w:r>
      <w:r w:rsidR="0071008E">
        <w:t>(</w:t>
      </w:r>
      <w:r>
        <w:t>Docks Purchase</w:t>
      </w:r>
      <w:r w:rsidR="0071008E">
        <w:t>)</w:t>
      </w:r>
      <w:r>
        <w:t xml:space="preserve"> </w:t>
      </w:r>
      <w:r w:rsidR="00A11C7F">
        <w:t>Bill</w:t>
      </w:r>
      <w:r>
        <w:t xml:space="preserve"> of 1884, a right to be heard was refused where the petitioners complained of the prospect of heavy rates if the </w:t>
      </w:r>
      <w:r w:rsidR="00A11C7F">
        <w:t>Bill</w:t>
      </w:r>
      <w:r>
        <w:t xml:space="preserve"> were to pass.</w:t>
      </w:r>
      <w:r w:rsidR="003312F6">
        <w:t xml:space="preserve"> </w:t>
      </w:r>
    </w:p>
    <w:p w:rsidR="007534BE" w:rsidP="001674D3">
      <w:pPr>
        <w:pStyle w:val="Body"/>
      </w:pPr>
      <w:r>
        <w:t>The principle on which this rule is based is not easy to identify but it is based at least in part on the obvious point about numbers</w:t>
      </w:r>
      <w:r w:rsidR="001674D3">
        <w:t>.</w:t>
      </w:r>
      <w:r w:rsidR="003312F6">
        <w:t xml:space="preserve"> </w:t>
      </w:r>
      <w:r>
        <w:t>If one rate payer was held to have standing, the same privilege would have to be extended to all the others.</w:t>
      </w:r>
      <w:r w:rsidR="003312F6">
        <w:t xml:space="preserve"> </w:t>
      </w:r>
      <w:r>
        <w:t xml:space="preserve">As was pointed out in the Greater London Council </w:t>
      </w:r>
      <w:r w:rsidR="00A63A62">
        <w:t>(M</w:t>
      </w:r>
      <w:r>
        <w:t>oney</w:t>
      </w:r>
      <w:r w:rsidR="00A63A62">
        <w:t>)</w:t>
      </w:r>
      <w:r>
        <w:t xml:space="preserve"> </w:t>
      </w:r>
      <w:r w:rsidR="00A11C7F">
        <w:t>Bill</w:t>
      </w:r>
      <w:r>
        <w:t xml:space="preserve"> of 1976, it would be different if a rate payer</w:t>
      </w:r>
      <w:r w:rsidR="00EE645F">
        <w:t>’</w:t>
      </w:r>
      <w:r>
        <w:t>s case differed from that of the other rate payers as a class</w:t>
      </w:r>
      <w:r w:rsidR="00FB1582">
        <w:t>, b</w:t>
      </w:r>
      <w:r>
        <w:t xml:space="preserve">ut that is not the situation in the case of these petitioners, so they have no right to be heard just because they are levy payers. </w:t>
      </w:r>
    </w:p>
    <w:p w:rsidR="00FA0590" w:rsidP="005F6551">
      <w:pPr>
        <w:pStyle w:val="Body"/>
      </w:pPr>
      <w:r>
        <w:t xml:space="preserve">(iii) </w:t>
      </w:r>
      <w:r w:rsidR="007534BE">
        <w:t>Jeremy Owenson</w:t>
      </w:r>
      <w:r>
        <w:t>.</w:t>
      </w:r>
      <w:r w:rsidR="003312F6">
        <w:t xml:space="preserve"> </w:t>
      </w:r>
      <w:r w:rsidR="007534BE">
        <w:t xml:space="preserve">He appeared before us as an elected </w:t>
      </w:r>
      <w:r w:rsidR="0071008E">
        <w:t xml:space="preserve">deputy leader </w:t>
      </w:r>
      <w:r w:rsidR="007534BE">
        <w:t xml:space="preserve">of </w:t>
      </w:r>
      <w:r w:rsidR="0021303A">
        <w:t>Malvern</w:t>
      </w:r>
      <w:r w:rsidR="007534BE">
        <w:t xml:space="preserve"> Hills District Council and as </w:t>
      </w:r>
      <w:r w:rsidR="0071008E">
        <w:t xml:space="preserve">group leader </w:t>
      </w:r>
      <w:r w:rsidR="007534BE">
        <w:t xml:space="preserve">of the Conservative </w:t>
      </w:r>
      <w:r w:rsidR="002F51C2">
        <w:t>councillors</w:t>
      </w:r>
      <w:r w:rsidR="007534BE">
        <w:t xml:space="preserve"> of MHDC.</w:t>
      </w:r>
      <w:r w:rsidR="003312F6">
        <w:t xml:space="preserve"> </w:t>
      </w:r>
      <w:r w:rsidR="007534BE">
        <w:t xml:space="preserve">We have decided to consider the petition of </w:t>
      </w:r>
      <w:r w:rsidR="0021303A">
        <w:t>Malvern</w:t>
      </w:r>
      <w:r w:rsidR="007534BE">
        <w:t xml:space="preserve"> Hills District Council as its right to be heard as a local authority has not been challenged.</w:t>
      </w:r>
      <w:r w:rsidR="003312F6">
        <w:t xml:space="preserve"> </w:t>
      </w:r>
      <w:r w:rsidR="007534BE">
        <w:t xml:space="preserve">The ordinary rule, as was explained in the case of the </w:t>
      </w:r>
      <w:r w:rsidR="007534BE">
        <w:t>High Speed</w:t>
      </w:r>
      <w:r w:rsidR="007534BE">
        <w:t xml:space="preserve"> Rail </w:t>
      </w:r>
      <w:r w:rsidR="00985597">
        <w:t>(</w:t>
      </w:r>
      <w:r w:rsidR="007534BE">
        <w:t>London</w:t>
      </w:r>
      <w:r w:rsidR="00985597">
        <w:t xml:space="preserve"> – </w:t>
      </w:r>
      <w:r w:rsidR="007534BE">
        <w:t xml:space="preserve">West </w:t>
      </w:r>
      <w:r w:rsidR="00985597">
        <w:t>M</w:t>
      </w:r>
      <w:r w:rsidR="007534BE">
        <w:t>idlands</w:t>
      </w:r>
      <w:r w:rsidR="0071008E">
        <w:t>)</w:t>
      </w:r>
      <w:r w:rsidR="007534BE">
        <w:t xml:space="preserve"> </w:t>
      </w:r>
      <w:r w:rsidR="00A11C7F">
        <w:t>Bill</w:t>
      </w:r>
      <w:r w:rsidR="007534BE">
        <w:t>, is that individual councillors acting without the authority of the council cannot claim the special preference that is accorded to local authorities.</w:t>
      </w:r>
      <w:r w:rsidR="003312F6">
        <w:t xml:space="preserve"> </w:t>
      </w:r>
      <w:r w:rsidR="007534BE">
        <w:t xml:space="preserve">Mr Owenson does not have that authority, but we have decided to exercise our discretion under </w:t>
      </w:r>
      <w:r w:rsidR="003312F6">
        <w:t>Standing Order</w:t>
      </w:r>
      <w:r w:rsidR="007534BE">
        <w:t xml:space="preserve"> 118 in his case as an inhabitant of the area</w:t>
      </w:r>
      <w:r w:rsidR="006E4458">
        <w:t>,</w:t>
      </w:r>
      <w:r w:rsidR="007534BE">
        <w:t xml:space="preserve"> because the group of which he is the leader is more representative of the interests of the outlying areas than the council as a whole.</w:t>
      </w:r>
      <w:r w:rsidR="003312F6">
        <w:t xml:space="preserve"> </w:t>
      </w:r>
      <w:r w:rsidR="007534BE">
        <w:t>His presentation of the argument</w:t>
      </w:r>
      <w:r w:rsidR="00CF4D9C">
        <w:t>s</w:t>
      </w:r>
      <w:r w:rsidR="007534BE">
        <w:t xml:space="preserve"> </w:t>
      </w:r>
      <w:r w:rsidR="006E4458">
        <w:t>that</w:t>
      </w:r>
      <w:r w:rsidR="007534BE">
        <w:t xml:space="preserve"> he seeks to raise will be of assistance to us in our consideration of the instructions that were passed at </w:t>
      </w:r>
      <w:r>
        <w:t>S</w:t>
      </w:r>
      <w:r w:rsidR="007534BE">
        <w:t xml:space="preserve">econd </w:t>
      </w:r>
      <w:r>
        <w:t>R</w:t>
      </w:r>
      <w:r w:rsidR="007534BE">
        <w:t xml:space="preserve">eading. </w:t>
      </w:r>
    </w:p>
    <w:p w:rsidR="000C13A7" w:rsidP="000C13A7">
      <w:pPr>
        <w:pStyle w:val="Body"/>
      </w:pPr>
      <w:r>
        <w:t>(iv)</w:t>
      </w:r>
      <w:r w:rsidR="007534BE">
        <w:t xml:space="preserve"> Cynthia Palmer</w:t>
      </w:r>
      <w:r>
        <w:t>.</w:t>
      </w:r>
      <w:r w:rsidR="003312F6">
        <w:t xml:space="preserve"> </w:t>
      </w:r>
      <w:r w:rsidR="007534BE">
        <w:t xml:space="preserve">She is a levy payer and a councillor of </w:t>
      </w:r>
      <w:r w:rsidR="0021303A">
        <w:t>Malvern</w:t>
      </w:r>
      <w:r w:rsidR="007534BE">
        <w:t xml:space="preserve"> Hills District Council.</w:t>
      </w:r>
      <w:r w:rsidR="003312F6">
        <w:t xml:space="preserve"> </w:t>
      </w:r>
      <w:r w:rsidR="007534BE">
        <w:t>She has not shown that she has a right to be heard as a levy payer.</w:t>
      </w:r>
      <w:r w:rsidR="003312F6">
        <w:t xml:space="preserve"> </w:t>
      </w:r>
      <w:r w:rsidR="007534BE">
        <w:t xml:space="preserve">In her case we must apply the rule that individual councillors acting without the authority of the council cannot claim the special preference that is accorded to local authorities, so she has no right to be heard on that ground either. </w:t>
      </w:r>
    </w:p>
    <w:p w:rsidR="003A4775" w:rsidP="00B932C8">
      <w:pPr>
        <w:pStyle w:val="Body"/>
      </w:pPr>
      <w:r>
        <w:t>(v)</w:t>
      </w:r>
      <w:r w:rsidR="007534BE">
        <w:t xml:space="preserve"> </w:t>
      </w:r>
      <w:r w:rsidRPr="00232CE8" w:rsidR="00232CE8">
        <w:t xml:space="preserve">Humphrey </w:t>
      </w:r>
      <w:r w:rsidRPr="00232CE8" w:rsidR="00232CE8">
        <w:t>Bartleet</w:t>
      </w:r>
      <w:r>
        <w:t>.</w:t>
      </w:r>
      <w:r w:rsidR="003312F6">
        <w:t xml:space="preserve"> </w:t>
      </w:r>
      <w:r w:rsidR="007534BE">
        <w:t xml:space="preserve">He was brought up in </w:t>
      </w:r>
      <w:r w:rsidR="007534BE">
        <w:t>G</w:t>
      </w:r>
      <w:r w:rsidR="00865E0F">
        <w:t>uarlford</w:t>
      </w:r>
      <w:r w:rsidR="007534BE">
        <w:t xml:space="preserve"> and runs a business close to </w:t>
      </w:r>
      <w:r w:rsidR="0021303A">
        <w:t>Malvern</w:t>
      </w:r>
      <w:r w:rsidR="007534BE">
        <w:t>.</w:t>
      </w:r>
      <w:r w:rsidR="003312F6">
        <w:t xml:space="preserve"> </w:t>
      </w:r>
      <w:r w:rsidR="007534BE">
        <w:t>He has not shown that he has a right to be heard</w:t>
      </w:r>
      <w:r w:rsidR="00B932C8">
        <w:t>,</w:t>
      </w:r>
      <w:r w:rsidR="007534BE">
        <w:t xml:space="preserve"> as he was not able to demonstrate that in that </w:t>
      </w:r>
      <w:r w:rsidR="007534BE">
        <w:t>capacity</w:t>
      </w:r>
      <w:r w:rsidR="007534BE">
        <w:t xml:space="preserve"> he was in any way</w:t>
      </w:r>
      <w:r w:rsidR="004D77E5">
        <w:t xml:space="preserve"> </w:t>
      </w:r>
      <w:r w:rsidR="007534BE">
        <w:t>specially</w:t>
      </w:r>
      <w:r w:rsidR="004D77E5">
        <w:t xml:space="preserve"> or</w:t>
      </w:r>
      <w:r w:rsidR="007534BE">
        <w:t xml:space="preserve"> directly affected by any of the provisions of the </w:t>
      </w:r>
      <w:r w:rsidR="00A11C7F">
        <w:t>Bill</w:t>
      </w:r>
      <w:r w:rsidR="007534BE">
        <w:t>.</w:t>
      </w:r>
      <w:r w:rsidR="003312F6">
        <w:t xml:space="preserve"> </w:t>
      </w:r>
      <w:r w:rsidR="007534BE">
        <w:t xml:space="preserve">Furthermore, as he does not distinctly specify any objections of that kind to its provisions, his petition does not satisfy the requirements of </w:t>
      </w:r>
      <w:r w:rsidR="003312F6">
        <w:t>Standing Order</w:t>
      </w:r>
      <w:r w:rsidR="007534BE">
        <w:t xml:space="preserve"> 111.</w:t>
      </w:r>
      <w:r w:rsidR="003312F6">
        <w:t xml:space="preserve"> </w:t>
      </w:r>
    </w:p>
    <w:p w:rsidR="00997D9D" w:rsidP="00B932C8">
      <w:pPr>
        <w:pStyle w:val="Body"/>
      </w:pPr>
      <w:r>
        <w:t xml:space="preserve">(vi) </w:t>
      </w:r>
      <w:r w:rsidR="007534BE">
        <w:t>Humphrey Bartle</w:t>
      </w:r>
      <w:r w:rsidR="00B932C8">
        <w:t>et</w:t>
      </w:r>
      <w:r w:rsidR="00EE645F">
        <w:t>’</w:t>
      </w:r>
      <w:r w:rsidR="00B932C8">
        <w:t>s</w:t>
      </w:r>
      <w:r w:rsidR="007534BE">
        <w:t xml:space="preserve"> co-petitioner, Mrs Ma</w:t>
      </w:r>
      <w:r>
        <w:t>yner</w:t>
      </w:r>
      <w:r w:rsidR="00661418">
        <w:t>.</w:t>
      </w:r>
      <w:r w:rsidR="003312F6">
        <w:t xml:space="preserve"> </w:t>
      </w:r>
      <w:r w:rsidR="00661418">
        <w:t>I</w:t>
      </w:r>
      <w:r w:rsidR="007534BE">
        <w:t>t has not been shown that she has a right to be heard as a levy payer</w:t>
      </w:r>
      <w:r w:rsidR="004D69AF">
        <w:t>,</w:t>
      </w:r>
      <w:r w:rsidR="007534BE">
        <w:t xml:space="preserve"> or that she is </w:t>
      </w:r>
      <w:r w:rsidR="00AE31B2">
        <w:t xml:space="preserve">specially </w:t>
      </w:r>
      <w:r w:rsidR="004D69AF">
        <w:t>and</w:t>
      </w:r>
      <w:r w:rsidR="00AE31B2">
        <w:t xml:space="preserve"> directly affected</w:t>
      </w:r>
      <w:r w:rsidR="007534BE">
        <w:t xml:space="preserve"> by reason of the fact that her property is accessed across a strip of </w:t>
      </w:r>
      <w:r w:rsidR="0021303A">
        <w:t>Malvern</w:t>
      </w:r>
      <w:r w:rsidR="007534BE">
        <w:t xml:space="preserve"> Hills Trust land.</w:t>
      </w:r>
    </w:p>
    <w:p w:rsidR="00984004" w:rsidP="00735F34">
      <w:pPr>
        <w:pStyle w:val="Body"/>
      </w:pPr>
      <w:r>
        <w:t xml:space="preserve">(vii) </w:t>
      </w:r>
      <w:r w:rsidR="007534BE">
        <w:t>David James</w:t>
      </w:r>
      <w:r>
        <w:t>.</w:t>
      </w:r>
      <w:r w:rsidR="003312F6">
        <w:t xml:space="preserve"> </w:t>
      </w:r>
      <w:r w:rsidR="007534BE">
        <w:t xml:space="preserve">He is a levy payer and lives in the parish of </w:t>
      </w:r>
      <w:r w:rsidR="0021303A">
        <w:t>Malvern</w:t>
      </w:r>
      <w:r w:rsidR="007534BE">
        <w:t>.</w:t>
      </w:r>
      <w:r w:rsidR="003312F6">
        <w:t xml:space="preserve"> </w:t>
      </w:r>
      <w:r w:rsidR="007534BE">
        <w:t>He is also chairman of Manor Park Sports Club</w:t>
      </w:r>
      <w:r w:rsidR="006012FD">
        <w:t>,</w:t>
      </w:r>
      <w:r w:rsidR="007534BE">
        <w:t xml:space="preserve"> whose premises are adjacent to </w:t>
      </w:r>
      <w:r w:rsidR="0021303A">
        <w:t>Malvern</w:t>
      </w:r>
      <w:r w:rsidR="007534BE">
        <w:t xml:space="preserve"> Hill Trust land.</w:t>
      </w:r>
      <w:r w:rsidR="003312F6">
        <w:t xml:space="preserve"> </w:t>
      </w:r>
      <w:r w:rsidR="007534BE">
        <w:t>He has not shown that he has a right to be heard as a levy payer or that he</w:t>
      </w:r>
      <w:r w:rsidR="00735F34">
        <w:t>,</w:t>
      </w:r>
      <w:r w:rsidR="007534BE">
        <w:t xml:space="preserve"> or the sports club of which he is chairman</w:t>
      </w:r>
      <w:r w:rsidR="00735F34">
        <w:t>,</w:t>
      </w:r>
      <w:r w:rsidR="007534BE">
        <w:t xml:space="preserve"> is specially and directly affected by any of the provisions of the </w:t>
      </w:r>
      <w:r w:rsidR="00A11C7F">
        <w:t>Bill</w:t>
      </w:r>
      <w:r w:rsidR="007534BE">
        <w:t xml:space="preserve"> in any way by reason of where he lives or where the club is situated.</w:t>
      </w:r>
    </w:p>
    <w:p w:rsidR="009A32E3" w:rsidP="00AC68C2">
      <w:pPr>
        <w:pStyle w:val="Body"/>
      </w:pPr>
      <w:r>
        <w:t xml:space="preserve">(viii) </w:t>
      </w:r>
      <w:r w:rsidR="007534BE">
        <w:t xml:space="preserve">Dr </w:t>
      </w:r>
      <w:r w:rsidRPr="004566F6" w:rsidR="004566F6">
        <w:t>Graeme</w:t>
      </w:r>
      <w:r w:rsidR="007534BE">
        <w:t xml:space="preserve"> Crisp</w:t>
      </w:r>
      <w:r w:rsidR="004566F6">
        <w:t>.</w:t>
      </w:r>
      <w:r w:rsidR="003312F6">
        <w:t xml:space="preserve"> </w:t>
      </w:r>
      <w:r w:rsidR="007534BE">
        <w:t xml:space="preserve">He is a levy payer and the owner of property that lies between </w:t>
      </w:r>
      <w:r w:rsidR="0021303A">
        <w:t>Malvern</w:t>
      </w:r>
      <w:r w:rsidR="007534BE">
        <w:t xml:space="preserve"> Hill Trust land and a potential development si</w:t>
      </w:r>
      <w:r w:rsidR="00AC68C2">
        <w:t>te</w:t>
      </w:r>
      <w:r w:rsidR="007534BE">
        <w:t xml:space="preserve"> to which it abuts, access to which will require the agreement of the trustees.</w:t>
      </w:r>
      <w:r w:rsidR="003312F6">
        <w:t xml:space="preserve"> </w:t>
      </w:r>
      <w:r w:rsidR="007534BE">
        <w:t xml:space="preserve">It has not been shown that he has a right to be heard as a levy payer or that he is specially and directly affected by any of the provisions of the </w:t>
      </w:r>
      <w:r w:rsidR="00A11C7F">
        <w:t>Bill</w:t>
      </w:r>
      <w:r w:rsidR="007534BE">
        <w:t xml:space="preserve"> as regards what may happen should that site be developed at some time in the future. </w:t>
      </w:r>
    </w:p>
    <w:p w:rsidR="00C7501F" w:rsidP="008D2E81">
      <w:pPr>
        <w:pStyle w:val="Body"/>
      </w:pPr>
      <w:r>
        <w:t xml:space="preserve">(ix) </w:t>
      </w:r>
      <w:r w:rsidR="007534BE">
        <w:t xml:space="preserve">Upper </w:t>
      </w:r>
      <w:r w:rsidR="007534BE">
        <w:t>Welland</w:t>
      </w:r>
      <w:r w:rsidR="007534BE">
        <w:t xml:space="preserve"> Action Group</w:t>
      </w:r>
      <w:r>
        <w:t>.</w:t>
      </w:r>
      <w:r w:rsidR="003312F6">
        <w:t xml:space="preserve"> </w:t>
      </w:r>
      <w:r w:rsidR="007534BE">
        <w:t xml:space="preserve">This is a group of local residents of the village of Upper </w:t>
      </w:r>
      <w:r w:rsidR="007534BE">
        <w:t>Welland</w:t>
      </w:r>
      <w:r w:rsidR="007534BE">
        <w:t>.</w:t>
      </w:r>
      <w:r w:rsidR="003312F6">
        <w:t xml:space="preserve"> </w:t>
      </w:r>
      <w:r w:rsidR="007534BE">
        <w:t xml:space="preserve">It claims to represent over 100 households in the village and seeks to have its petition considered under </w:t>
      </w:r>
      <w:r w:rsidR="003312F6">
        <w:t>Standing Order</w:t>
      </w:r>
      <w:r w:rsidR="007534BE">
        <w:t xml:space="preserve"> 117.</w:t>
      </w:r>
      <w:r w:rsidR="003312F6">
        <w:t xml:space="preserve"> </w:t>
      </w:r>
      <w:r w:rsidR="007534BE">
        <w:t>We are told that only three members of the group were present when the decision was taken to present this petition.</w:t>
      </w:r>
      <w:r w:rsidR="003312F6">
        <w:t xml:space="preserve"> </w:t>
      </w:r>
      <w:r w:rsidR="007534BE">
        <w:t>Their p</w:t>
      </w:r>
      <w:r w:rsidR="00573135">
        <w:t>osition</w:t>
      </w:r>
      <w:r w:rsidR="007534BE">
        <w:t xml:space="preserve"> is similar to that of the Camden </w:t>
      </w:r>
      <w:r w:rsidR="00573135">
        <w:t>C</w:t>
      </w:r>
      <w:r w:rsidR="007534BE">
        <w:t>ycling Campaign</w:t>
      </w:r>
      <w:r w:rsidR="00573135">
        <w:t>,</w:t>
      </w:r>
      <w:r w:rsidR="007534BE">
        <w:t xml:space="preserve"> whose application to be heard was refused in the Kings Cross Railways </w:t>
      </w:r>
      <w:r w:rsidR="00A11C7F">
        <w:t>Bill</w:t>
      </w:r>
      <w:r w:rsidR="007534BE">
        <w:t xml:space="preserve"> of 1989.</w:t>
      </w:r>
      <w:r w:rsidR="003312F6">
        <w:t xml:space="preserve"> </w:t>
      </w:r>
      <w:r w:rsidR="007534BE">
        <w:t xml:space="preserve">We are not satisfied that </w:t>
      </w:r>
      <w:r w:rsidR="007534BE">
        <w:t xml:space="preserve">the decision was sufficiently representative of the interests of the village as a whole to enable us to exercise our discretion under this </w:t>
      </w:r>
      <w:r w:rsidR="003312F6">
        <w:t>Standing Order</w:t>
      </w:r>
      <w:r w:rsidR="007534BE">
        <w:t xml:space="preserve">. </w:t>
      </w:r>
    </w:p>
    <w:p w:rsidR="007534BE" w:rsidP="005B4264">
      <w:pPr>
        <w:pStyle w:val="Body"/>
      </w:pPr>
      <w:r>
        <w:t>(x)</w:t>
      </w:r>
      <w:r>
        <w:t xml:space="preserve"> Upper </w:t>
      </w:r>
      <w:r>
        <w:t>Welland</w:t>
      </w:r>
      <w:r>
        <w:t xml:space="preserve"> Action Group</w:t>
      </w:r>
      <w:r w:rsidR="00EE645F">
        <w:t>’</w:t>
      </w:r>
      <w:r>
        <w:t xml:space="preserve">s </w:t>
      </w:r>
      <w:r>
        <w:t>c</w:t>
      </w:r>
      <w:r>
        <w:t>o-</w:t>
      </w:r>
      <w:r>
        <w:t>p</w:t>
      </w:r>
      <w:r>
        <w:t>etitioners</w:t>
      </w:r>
      <w:r>
        <w:t xml:space="preserve">, </w:t>
      </w:r>
      <w:r>
        <w:t>Mrs J</w:t>
      </w:r>
      <w:r w:rsidR="006666BB">
        <w:t>.</w:t>
      </w:r>
      <w:r>
        <w:t>M</w:t>
      </w:r>
      <w:r w:rsidR="006E4458">
        <w:t>.</w:t>
      </w:r>
      <w:r>
        <w:t xml:space="preserve"> Nash and Mr R </w:t>
      </w:r>
      <w:r w:rsidR="00414698">
        <w:t>Ceen.</w:t>
      </w:r>
      <w:r w:rsidR="003312F6">
        <w:t xml:space="preserve"> </w:t>
      </w:r>
      <w:r>
        <w:t xml:space="preserve">They are residents of Upper </w:t>
      </w:r>
      <w:r>
        <w:t>Welland</w:t>
      </w:r>
      <w:r>
        <w:t xml:space="preserve"> and they are levy payers.</w:t>
      </w:r>
      <w:r w:rsidR="003312F6">
        <w:t xml:space="preserve"> </w:t>
      </w:r>
      <w:r>
        <w:t>It has not been shown that they are</w:t>
      </w:r>
      <w:r w:rsidR="006666BB">
        <w:t xml:space="preserve"> in any way</w:t>
      </w:r>
      <w:r>
        <w:t xml:space="preserve"> specially or directly affected as levy payers by reason of any of the provisions of the </w:t>
      </w:r>
      <w:r w:rsidR="00A11C7F">
        <w:t>Bill</w:t>
      </w:r>
      <w:r>
        <w:t>.</w:t>
      </w:r>
    </w:p>
    <w:p w:rsidR="00AD4701" w:rsidRPr="00AD4701" w:rsidP="006E1D26">
      <w:pPr>
        <w:pStyle w:val="Body"/>
      </w:pPr>
      <w:r>
        <w:t>We have described these decisions as interim decisions because every petitioner has a right to appear on the issue of standing</w:t>
      </w:r>
      <w:r w:rsidR="001E0DAE">
        <w:t>.</w:t>
      </w:r>
      <w:r w:rsidR="003312F6">
        <w:t xml:space="preserve"> </w:t>
      </w:r>
      <w:r w:rsidR="001E0DAE">
        <w:t>T</w:t>
      </w:r>
      <w:r>
        <w:t>here are a number of petitioners from whom we have not yet heard on this issue</w:t>
      </w:r>
      <w:r w:rsidR="005B4264">
        <w:t>, b</w:t>
      </w:r>
      <w:r>
        <w:t xml:space="preserve">ut it should be understood that the decision </w:t>
      </w:r>
      <w:r w:rsidR="006E4458">
        <w:t>that</w:t>
      </w:r>
      <w:r>
        <w:t xml:space="preserve"> we will take in each case</w:t>
      </w:r>
      <w:r w:rsidR="001E0DAE">
        <w:t>,</w:t>
      </w:r>
      <w:r>
        <w:t xml:space="preserve"> if a petitioner </w:t>
      </w:r>
      <w:r w:rsidR="006E4458">
        <w:t>whose</w:t>
      </w:r>
      <w:r>
        <w:t xml:space="preserve"> grounds for standing fall with any of the groups with which we have been dealing wishes to press his or her case</w:t>
      </w:r>
      <w:r w:rsidR="006E4458">
        <w:t>,</w:t>
      </w:r>
      <w:r>
        <w:t xml:space="preserve"> will be based on the rulings </w:t>
      </w:r>
      <w:r w:rsidR="006E4458">
        <w:t>that</w:t>
      </w:r>
      <w:r>
        <w:t xml:space="preserve"> we have just set out.</w:t>
      </w:r>
      <w:r w:rsidR="003312F6">
        <w:t xml:space="preserve"> </w:t>
      </w:r>
      <w:r>
        <w:t>With that, I will adjourn these proceedings until 10.30</w:t>
      </w:r>
      <w:r w:rsidR="00A43B2A">
        <w:t xml:space="preserve"> </w:t>
      </w:r>
      <w:r>
        <w:t>a</w:t>
      </w:r>
      <w:r w:rsidR="00A43B2A">
        <w:t>.</w:t>
      </w:r>
      <w:r>
        <w:t>m</w:t>
      </w:r>
      <w:r w:rsidR="00A43B2A">
        <w:t>.</w:t>
      </w:r>
      <w:r>
        <w:t xml:space="preserve"> on Tuesday 27 January</w:t>
      </w:r>
      <w:r w:rsidR="00BA4DC0">
        <w:t>.</w:t>
      </w:r>
      <w:r w:rsidR="003312F6">
        <w:t xml:space="preserve"> </w:t>
      </w:r>
      <w:r w:rsidR="006E1D26">
        <w:t>Thank you very much.</w:t>
      </w:r>
    </w:p>
    <w:sectPr w:rsidSect="00C62427">
      <w:footerReference w:type="even" r:id="rId9"/>
      <w:footerReference w:type="default" r:id="rId10"/>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fldChar w:fldCharType="begin"/>
    </w:r>
    <w:r>
      <w:instrText xml:space="preserve"> PAGE   \* MERGEFORMAT </w:instrText>
    </w:r>
    <w:r>
      <w:fldChar w:fldCharType="separate"/>
    </w:r>
    <w:r>
      <w:rPr>
        <w:noProof/>
      </w:rPr>
      <w:t>3</w:t>
    </w:r>
    <w:r>
      <w:fldChar w:fldCharType="end"/>
    </w:r>
  </w:p>
  <w:p w:rsidR="00C15EE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8B466A24"/>
    <w:lvl w:ilvl="0">
      <w:start w:val="1"/>
      <w:numFmt w:val="decimal"/>
      <w:pStyle w:val="Body"/>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0"/>
  </w:num>
  <w:num w:numId="7">
    <w:abstractNumId w:val="3"/>
  </w:num>
  <w:num w:numId="8">
    <w:abstractNumId w:val="7"/>
  </w:num>
  <w:num w:numId="9">
    <w:abstractNumId w:val="1"/>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proofState w:spelling="clean" w:grammar="clean"/>
  <w:doNotTrackMove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numPr>
        <w:numId w:val="2"/>
      </w:numPr>
      <w:tabs>
        <w:tab w:val="left" w:pos="567"/>
      </w:tabs>
      <w:autoSpaceDE w:val="0"/>
      <w:autoSpaceDN w:val="0"/>
      <w:adjustRightInd w:val="0"/>
      <w:spacing w:before="240" w:after="120" w:line="360" w:lineRule="auto"/>
      <w:ind w:left="0" w:right="-45" w:firstLine="0"/>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D11812"/>
    <w:pPr>
      <w:tabs>
        <w:tab w:val="clear" w:pos="6521"/>
        <w:tab w:val="left" w:pos="7938"/>
      </w:tabs>
    </w:pPr>
    <w:rPr>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9417D29-8248-498F-B1CE-44E0FB61ADEF}">
  <ds:schemaRefs>
    <ds:schemaRef ds:uri="a0f35381-b20f-4b7e-853c-b41d8f18bdf5"/>
    <ds:schemaRef ds:uri="http://schemas.microsoft.com/office/infopath/2007/PartnerControls"/>
    <ds:schemaRef ds:uri="d87a8a2b-f21c-4b49-9188-3b219837a791"/>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A210BE19-C544-48FA-8540-C59BE3230B51}">
  <ds:schemaRefs>
    <ds:schemaRef ds:uri="http://schemas.openxmlformats.org/officeDocument/2006/bibliography"/>
  </ds:schemaRefs>
</ds:datastoreItem>
</file>

<file path=customXml/itemProps3.xml><?xml version="1.0" encoding="utf-8"?>
<ds:datastoreItem xmlns:ds="http://schemas.openxmlformats.org/officeDocument/2006/customXml" ds:itemID="{52C6248F-C4F2-49DA-8319-1112EC07B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0818CC-BA05-4432-8597-8A4B85E08B07}">
  <ds:schemaRefs>
    <ds:schemaRef ds:uri="http://schemas.microsoft.com/sharepoint/events"/>
  </ds:schemaRefs>
</ds:datastoreItem>
</file>

<file path=customXml/itemProps5.xml><?xml version="1.0" encoding="utf-8"?>
<ds:datastoreItem xmlns:ds="http://schemas.openxmlformats.org/officeDocument/2006/customXml" ds:itemID="{E0D8AD99-5A26-4F47-912F-5AC96627C52E}">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