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5BC8" w:rsidP="00CF0BBA">
      <w:pPr>
        <w:pStyle w:val="TitleCommittee0"/>
      </w:pPr>
      <w:r>
        <w:fldChar w:fldCharType="begin"/>
      </w:r>
      <w:r>
        <w:instrText xml:space="preserve"> HYPERLINK "https://committees.parliament.uk/committee/327/public-administration-and-constitutional-affairs-committee/work/5/?committeebusinesstypeslug=preappointment-hearing" </w:instrText>
      </w:r>
      <w:r>
        <w:fldChar w:fldCharType="separate"/>
      </w:r>
      <w:r w:rsidRPr="00C5545D">
        <w:rPr>
          <w:rStyle w:val="Hyperlink"/>
        </w:rPr>
        <w:t>Public Administration and Constitutional Affairs Committee</w:t>
      </w:r>
      <w:r>
        <w:fldChar w:fldCharType="end"/>
      </w:r>
    </w:p>
    <w:p w:rsidR="000A5BC8" w:rsidP="00156A60">
      <w:pPr>
        <w:pStyle w:val="TitleInquiry0"/>
      </w:pPr>
      <w:r>
        <w:t xml:space="preserve">Oral evidence: </w:t>
      </w:r>
      <w:r>
        <w:fldChar w:fldCharType="begin"/>
      </w:r>
      <w:r>
        <w:instrText xml:space="preserve"> HYPERLINK "https://committees.parliament.uk/work/6878/lobbying-and-influence-postlegislative-scrutiny-of-the-lobbying-act-2014-and-related-matters/" </w:instrText>
      </w:r>
      <w:r>
        <w:fldChar w:fldCharType="separate"/>
      </w:r>
      <w:r w:rsidRPr="00C5545D">
        <w:rPr>
          <w:rStyle w:val="Hyperlink"/>
        </w:rPr>
        <w:t xml:space="preserve">Lobbying and </w:t>
      </w:r>
      <w:r w:rsidRPr="00C5545D" w:rsidR="006D5402">
        <w:rPr>
          <w:rStyle w:val="Hyperlink"/>
        </w:rPr>
        <w:t>i</w:t>
      </w:r>
      <w:r w:rsidRPr="00C5545D">
        <w:rPr>
          <w:rStyle w:val="Hyperlink"/>
        </w:rPr>
        <w:t>nfluence: post-legislative scrutiny of the Lobbying Act 2014, HC 638</w:t>
      </w:r>
      <w:r>
        <w:fldChar w:fldCharType="end"/>
      </w:r>
    </w:p>
    <w:p w:rsidR="000A5BC8" w:rsidP="00156A60">
      <w:pPr>
        <w:pStyle w:val="Para"/>
      </w:pPr>
      <w:r>
        <w:t>Tuesday 17 October 2023</w:t>
      </w:r>
    </w:p>
    <w:p w:rsidR="000A5BC8" w:rsidP="00156A60">
      <w:pPr>
        <w:pStyle w:val="Para"/>
      </w:pPr>
      <w:r>
        <w:t>Ordered by the House of Commons</w:t>
      </w:r>
      <w:r w:rsidRPr="00615759">
        <w:t xml:space="preserve"> to be published on </w:t>
      </w:r>
      <w:r>
        <w:t>17 October 2023</w:t>
      </w:r>
      <w:r w:rsidRPr="00615759">
        <w:t>.</w:t>
      </w:r>
    </w:p>
    <w:p w:rsidR="000A5BC8" w:rsidP="00156A60">
      <w:r>
        <w:fldChar w:fldCharType="begin"/>
      </w:r>
      <w:r>
        <w:instrText xml:space="preserve"> HYPERLINK "https://www.parliamentlive.tv/Event/Index/d288daa1-09e6-4e7a-af01-676e096c3fcb" </w:instrText>
      </w:r>
      <w:r>
        <w:fldChar w:fldCharType="separate"/>
      </w:r>
      <w:r w:rsidRPr="00C5545D">
        <w:rPr>
          <w:rStyle w:val="Hyperlink"/>
        </w:rPr>
        <w:t>Watch the meeting</w:t>
      </w:r>
      <w:r>
        <w:fldChar w:fldCharType="end"/>
      </w:r>
    </w:p>
    <w:p w:rsidR="000A5BC8" w:rsidP="00156A60">
      <w:r>
        <w:t>Members present: Mr William Wragg (Chair); Jo Gideon; Mr David Jones; John McDonnell; Damien Moore.</w:t>
      </w:r>
    </w:p>
    <w:p w:rsidR="000A5BC8" w:rsidP="00427893">
      <w:pPr>
        <w:pStyle w:val="ParaCentre"/>
      </w:pPr>
      <w:r>
        <w:t xml:space="preserve">Questions </w:t>
      </w:r>
      <w:r>
        <w:t>202-2</w:t>
      </w:r>
      <w:r w:rsidR="29533ED1">
        <w:t>68</w:t>
      </w:r>
    </w:p>
    <w:p w:rsidR="000A5BC8" w:rsidP="00427893">
      <w:pPr>
        <w:pStyle w:val="TitleWitnesses0"/>
      </w:pPr>
      <w:r>
        <w:t>Witnesses</w:t>
      </w:r>
    </w:p>
    <w:p w:rsidR="000A5BC8" w:rsidRPr="00BD6D45" w:rsidP="006B01EC">
      <w:pPr>
        <w:pStyle w:val="Para"/>
      </w:pPr>
      <w:r>
        <w:fldChar w:fldCharType="begin"/>
      </w:r>
      <w:r>
        <w:instrText xml:space="preserve"> HYPERLINK \l "Panel1" </w:instrText>
      </w:r>
      <w:r>
        <w:fldChar w:fldCharType="separate"/>
      </w:r>
      <w:r w:rsidRPr="000A5BC8">
        <w:rPr>
          <w:rStyle w:val="Hyperlink"/>
        </w:rPr>
        <w:t>I</w:t>
      </w:r>
      <w:r>
        <w:fldChar w:fldCharType="end"/>
      </w:r>
      <w:r>
        <w:t xml:space="preserve">: </w:t>
      </w:r>
      <w:r w:rsidRPr="006D5402" w:rsidR="006D5402">
        <w:t xml:space="preserve">Alex </w:t>
      </w:r>
      <w:r w:rsidRPr="006D5402" w:rsidR="006D5402">
        <w:t>Burghart</w:t>
      </w:r>
      <w:r w:rsidRPr="006D5402" w:rsidR="006D5402">
        <w:t xml:space="preserve"> MP, Parliamentary Secretary</w:t>
      </w:r>
      <w:r w:rsidR="006D5402">
        <w:t>,</w:t>
      </w:r>
      <w:r w:rsidRPr="006D5402" w:rsidR="006D5402">
        <w:t xml:space="preserve"> Cabinet </w:t>
      </w:r>
      <w:r w:rsidRPr="006D5402" w:rsidR="006D5402">
        <w:t>Office </w:t>
      </w:r>
      <w:r w:rsidR="006D5402">
        <w:t>,</w:t>
      </w:r>
      <w:r w:rsidR="006D5402">
        <w:t xml:space="preserve"> </w:t>
      </w:r>
      <w:r>
        <w:t>Eirian</w:t>
      </w:r>
      <w:r>
        <w:t xml:space="preserve"> Walsh Atkins, </w:t>
      </w:r>
      <w:r w:rsidRPr="006D5402" w:rsidR="006D5402">
        <w:t>Deputy Director for FOI and Transparency Data</w:t>
      </w:r>
      <w:r w:rsidR="006D5402">
        <w:t>,</w:t>
      </w:r>
      <w:r w:rsidRPr="006D5402" w:rsidR="006D5402">
        <w:t xml:space="preserve"> Cabinet Of</w:t>
      </w:r>
      <w:r w:rsidR="006D5402">
        <w:t>fice,</w:t>
      </w:r>
      <w:r w:rsidRPr="006D5402" w:rsidR="006D5402">
        <w:t xml:space="preserve"> </w:t>
      </w:r>
      <w:r>
        <w:t xml:space="preserve">and Rachel Rayner, </w:t>
      </w:r>
      <w:r w:rsidRPr="006D5402" w:rsidR="006D5402">
        <w:t>Deputy Director for Parliamentary and Constitutional Policy</w:t>
      </w:r>
      <w:r w:rsidR="006D5402">
        <w:t xml:space="preserve">, </w:t>
      </w:r>
      <w:r w:rsidRPr="006D5402" w:rsidR="006D5402">
        <w:t>Cabinet Office</w:t>
      </w:r>
      <w:r>
        <w:t>.</w:t>
      </w:r>
    </w:p>
    <w:p w:rsidR="000A5BC8" w:rsidP="00776882">
      <w:pPr>
        <w:rPr>
          <w:szCs w:val="20"/>
        </w:rPr>
      </w:pPr>
    </w:p>
    <w:p w:rsidR="000A5BC8" w:rsidP="00316298">
      <w:pPr>
        <w:pStyle w:val="TitlePanel0"/>
      </w:pPr>
      <w:bookmarkStart w:id="0" w:name="Panel1"/>
      <w:r>
        <w:t>Examination of witnesses</w:t>
      </w:r>
    </w:p>
    <w:p w:rsidR="000A5BC8" w:rsidRPr="00AC45FF" w:rsidP="007C1BEE">
      <w:pPr>
        <w:pStyle w:val="Para"/>
      </w:pPr>
      <w:r>
        <w:t xml:space="preserve">Witnesses: </w:t>
      </w:r>
      <w:r w:rsidR="006D5402">
        <w:t xml:space="preserve">Alex </w:t>
      </w:r>
      <w:r w:rsidR="006D5402">
        <w:t>Burghart</w:t>
      </w:r>
      <w:r w:rsidR="006D5402">
        <w:t xml:space="preserve">, </w:t>
      </w:r>
      <w:r>
        <w:t>Eirian</w:t>
      </w:r>
      <w:r>
        <w:t xml:space="preserve"> Walsh </w:t>
      </w:r>
      <w:r>
        <w:t>Atkin</w:t>
      </w:r>
      <w:r w:rsidR="006D5402">
        <w:t>s</w:t>
      </w:r>
      <w:r w:rsidR="006D5402">
        <w:t xml:space="preserve"> </w:t>
      </w:r>
      <w:r>
        <w:t>and Rachel Rayner.</w:t>
      </w:r>
      <w:bookmarkEnd w:id="0"/>
    </w:p>
    <w:p w:rsidR="000A5BC8" w:rsidP="003A257B">
      <w:pPr>
        <w:pStyle w:val="Question"/>
        <w:numPr>
          <w:ilvl w:val="0"/>
          <w:numId w:val="9"/>
        </w:numPr>
      </w:pPr>
      <w:r>
        <w:rPr>
          <w:b/>
        </w:rPr>
        <w:t>Chair:</w:t>
      </w:r>
      <w:r>
        <w:t xml:space="preserve"> Good afternoon and welcome to the Public Administration and Constitutional Affairs Committee. Today the Committee is holding its final evidence session in its inquiry into post-legislative scrutiny of the Lobbying Act 2014 and related matters. In July this year, the Government published their long-awaited response to the reports by this Committee, the Committee on Standards in Public Life and Nigel Boardman following the </w:t>
      </w:r>
      <w:r>
        <w:t>Greensill</w:t>
      </w:r>
      <w:r>
        <w:t xml:space="preserve"> saga. That report, entitled “Strengthening Ethics and Integrity in Central Government”, also touched on issues with the Lobbying Act that were identified in those three reports and </w:t>
      </w:r>
      <w:r>
        <w:t>in the course of</w:t>
      </w:r>
      <w:r>
        <w:t xml:space="preserve"> this inquiry. </w:t>
      </w:r>
    </w:p>
    <w:p w:rsidR="000A5BC8" w:rsidRPr="00BC6EB2" w:rsidP="00026259">
      <w:pPr>
        <w:pStyle w:val="Question"/>
        <w:numPr>
          <w:ilvl w:val="0"/>
          <w:numId w:val="0"/>
        </w:numPr>
        <w:ind w:left="794"/>
      </w:pPr>
      <w:r>
        <w:t>We are joined this afternoon by the Minister and two of his senior officials, whom I ask to introduce themselves for the record.</w:t>
      </w:r>
    </w:p>
    <w:p w:rsidR="000A5BC8" w:rsidP="00C71335">
      <w:pPr>
        <w:pStyle w:val="Answer"/>
      </w:pPr>
      <w:r>
        <w:rPr>
          <w:b/>
          <w:i/>
        </w:rPr>
        <w:t xml:space="preserve">Alex </w:t>
      </w:r>
      <w:r>
        <w:rPr>
          <w:b/>
          <w:i/>
        </w:rPr>
        <w:t>Burghart</w:t>
      </w:r>
      <w:r>
        <w:rPr>
          <w:b/>
          <w:i/>
        </w:rPr>
        <w:t>:</w:t>
      </w:r>
      <w:r>
        <w:t xml:space="preserve"> I am Alex </w:t>
      </w:r>
      <w:r>
        <w:t>Burghart</w:t>
      </w:r>
      <w:r>
        <w:t xml:space="preserve">, the Parliamentary Secretary for the Cabinet Office. </w:t>
      </w:r>
    </w:p>
    <w:p w:rsidR="000A5BC8">
      <w:pPr>
        <w:pStyle w:val="Answer"/>
      </w:pPr>
      <w:bookmarkStart w:id="1" w:name="_Hlk148453914"/>
      <w:r w:rsidRPr="00BC6EB2">
        <w:rPr>
          <w:b/>
          <w:i/>
        </w:rPr>
        <w:t>Rachel Rayner</w:t>
      </w:r>
      <w:bookmarkEnd w:id="1"/>
      <w:r>
        <w:rPr>
          <w:b/>
          <w:i/>
        </w:rPr>
        <w:t>:</w:t>
      </w:r>
      <w:r>
        <w:t xml:space="preserve"> I am </w:t>
      </w:r>
      <w:r w:rsidRPr="00BC6EB2">
        <w:t>Rachel Rayner</w:t>
      </w:r>
      <w:r>
        <w:t xml:space="preserve">, the </w:t>
      </w:r>
      <w:r w:rsidRPr="00BC6EB2">
        <w:t xml:space="preserve">deputy director for </w:t>
      </w:r>
      <w:r>
        <w:t xml:space="preserve">the </w:t>
      </w:r>
      <w:r w:rsidRPr="00BC6EB2">
        <w:t>constitution</w:t>
      </w:r>
      <w:r>
        <w:t xml:space="preserve"> at the Cabinet Office.</w:t>
      </w:r>
    </w:p>
    <w:p w:rsidR="000A5BC8">
      <w:pPr>
        <w:pStyle w:val="Answer"/>
      </w:pPr>
      <w:r w:rsidRPr="00BC6EB2">
        <w:rPr>
          <w:b/>
          <w:i/>
        </w:rPr>
        <w:t>Eirian</w:t>
      </w:r>
      <w:r w:rsidRPr="00BC6EB2">
        <w:rPr>
          <w:b/>
          <w:i/>
        </w:rPr>
        <w:t xml:space="preserve"> Walsh Atkins</w:t>
      </w:r>
      <w:r>
        <w:rPr>
          <w:b/>
          <w:i/>
        </w:rPr>
        <w:t>:</w:t>
      </w:r>
      <w:r>
        <w:t xml:space="preserve"> I am </w:t>
      </w:r>
      <w:r w:rsidRPr="00BC6EB2">
        <w:t>Eirian</w:t>
      </w:r>
      <w:r w:rsidRPr="00BC6EB2">
        <w:t xml:space="preserve"> Walsh Atkins</w:t>
      </w:r>
      <w:r>
        <w:t xml:space="preserve">, the deputy director for freedom of information and transparency data in the Cabinet Office. </w:t>
      </w:r>
    </w:p>
    <w:p w:rsidR="000A5BC8" w:rsidP="003A257B">
      <w:pPr>
        <w:pStyle w:val="Question"/>
        <w:numPr>
          <w:ilvl w:val="0"/>
          <w:numId w:val="9"/>
        </w:numPr>
      </w:pPr>
      <w:r>
        <w:rPr>
          <w:b/>
        </w:rPr>
        <w:t>Chair:</w:t>
      </w:r>
      <w:r>
        <w:t xml:space="preserve"> Welcome, all. Minister, will you briefly outline the process by which post-legislative scrutiny is usually undertaken by the Cabinet Office?</w:t>
      </w:r>
    </w:p>
    <w:p w:rsidR="000A5BC8" w:rsidP="00C71335">
      <w:pPr>
        <w:pStyle w:val="Answer"/>
      </w:pPr>
      <w:r>
        <w:rPr>
          <w:b/>
          <w:i/>
        </w:rPr>
        <w:t xml:space="preserve">Alex </w:t>
      </w:r>
      <w:r>
        <w:rPr>
          <w:b/>
          <w:i/>
        </w:rPr>
        <w:t>Burghart</w:t>
      </w:r>
      <w:r>
        <w:rPr>
          <w:b/>
          <w:i/>
        </w:rPr>
        <w:t>:</w:t>
      </w:r>
      <w:r>
        <w:t xml:space="preserve"> Certainly, Mr Wragg. Thank you for the Committee’s invitation to be here today. The process for post-legislative scrutiny is set out in the Government’s document “Guide to Making Legislation”, which was most recently updated last year. The process is ordinarily that, </w:t>
      </w:r>
      <w:r>
        <w:t>a number of</w:t>
      </w:r>
      <w:r>
        <w:t xml:space="preserve"> years after Royal Assent, the Department responsible submits a memorandum about the legislation to the relevant Select Committee—yourselves in this case. From there, a piece of work begins on assessing how well the Act has met the criteria that it set itself. That is the general process.</w:t>
      </w:r>
    </w:p>
    <w:p w:rsidR="000A5BC8" w:rsidP="00C71335">
      <w:pPr>
        <w:pStyle w:val="Answer"/>
      </w:pPr>
      <w:r>
        <w:t xml:space="preserve">In the case of the Lobbying Act, it was a slightly different process, though very similar. In about 2018, the Government received a letter from GRECO, or the </w:t>
      </w:r>
      <w:r w:rsidRPr="00BC6EB2">
        <w:t>Group of States against Corruption</w:t>
      </w:r>
      <w:r>
        <w:t xml:space="preserve">, suggesting that we might want to perform post-legislative scrutiny. Ministers at the time agreed. My predecessor, Chloe Smith, wrote to GRECO to announce that the Government would conduct post-legislative scrutiny of part 1 of the Lobbying Act. </w:t>
      </w:r>
    </w:p>
    <w:p w:rsidR="000A5BC8" w:rsidP="00C71335">
      <w:pPr>
        <w:pStyle w:val="Answer"/>
      </w:pPr>
      <w:r>
        <w:t>Following that, there</w:t>
      </w:r>
      <w:r>
        <w:t xml:space="preserve"> was engagement with stakeholders in the Department in early 2021 and then, following the launch of the Boardman review into supply-chain finance in April 2021, the Government clarified that the PLS in relation to the Lobbying Act 2014 would take account of the relevant findings of Boardman and of </w:t>
      </w:r>
      <w:r w:rsidRPr="00BC6EB2">
        <w:t>Standards Matter 2</w:t>
      </w:r>
      <w:r>
        <w:t>. They then followed the response to those reviews and inquiries, and we find ourselves here today.</w:t>
      </w:r>
    </w:p>
    <w:p w:rsidR="000A5BC8" w:rsidP="003A257B">
      <w:pPr>
        <w:pStyle w:val="Question"/>
        <w:numPr>
          <w:ilvl w:val="0"/>
          <w:numId w:val="9"/>
        </w:numPr>
      </w:pPr>
      <w:r>
        <w:rPr>
          <w:b/>
        </w:rPr>
        <w:t>Chair:</w:t>
      </w:r>
      <w:r>
        <w:t xml:space="preserve"> When and with whom was that consultation done?</w:t>
      </w:r>
    </w:p>
    <w:p w:rsidR="000A5BC8" w:rsidP="00BC6EB2">
      <w:pPr>
        <w:pStyle w:val="Answer"/>
      </w:pPr>
      <w:r>
        <w:rPr>
          <w:b/>
          <w:i/>
        </w:rPr>
        <w:t xml:space="preserve">Alex </w:t>
      </w:r>
      <w:r>
        <w:rPr>
          <w:b/>
          <w:i/>
        </w:rPr>
        <w:t>Burghart</w:t>
      </w:r>
      <w:r>
        <w:rPr>
          <w:b/>
          <w:i/>
        </w:rPr>
        <w:t>:</w:t>
      </w:r>
      <w:r>
        <w:t xml:space="preserve"> It would have been done in early 2021, and it would have been a range of stakeholders. Although I was not Minister at the time, I assume it would have been people from the consultant lobbying sector as well as transparency groups. </w:t>
      </w:r>
    </w:p>
    <w:p w:rsidR="000A5BC8" w:rsidP="003A257B">
      <w:pPr>
        <w:pStyle w:val="Question"/>
        <w:numPr>
          <w:ilvl w:val="0"/>
          <w:numId w:val="9"/>
        </w:numPr>
      </w:pPr>
      <w:r>
        <w:rPr>
          <w:b/>
        </w:rPr>
        <w:t>Chair:</w:t>
      </w:r>
      <w:r>
        <w:t xml:space="preserve"> </w:t>
      </w:r>
      <w:r>
        <w:t>So</w:t>
      </w:r>
      <w:r>
        <w:t xml:space="preserve"> trade bodies and other interested parties.</w:t>
      </w:r>
    </w:p>
    <w:p w:rsidR="000A5BC8" w:rsidP="00BC6EB2">
      <w:pPr>
        <w:pStyle w:val="Answer"/>
      </w:pPr>
      <w:r>
        <w:rPr>
          <w:b/>
          <w:i/>
        </w:rPr>
        <w:t xml:space="preserve">Alex </w:t>
      </w:r>
      <w:r>
        <w:rPr>
          <w:b/>
          <w:i/>
        </w:rPr>
        <w:t>Burghart</w:t>
      </w:r>
      <w:r>
        <w:rPr>
          <w:b/>
          <w:i/>
        </w:rPr>
        <w:t>:</w:t>
      </w:r>
      <w:r>
        <w:t xml:space="preserve"> That is what I believe. </w:t>
      </w:r>
    </w:p>
    <w:p w:rsidR="000A5BC8" w:rsidP="003A257B">
      <w:pPr>
        <w:pStyle w:val="Question"/>
        <w:numPr>
          <w:ilvl w:val="0"/>
          <w:numId w:val="9"/>
        </w:numPr>
      </w:pPr>
      <w:r>
        <w:rPr>
          <w:b/>
        </w:rPr>
        <w:t>Chair:</w:t>
      </w:r>
      <w:r>
        <w:t xml:space="preserve"> You have alluded to this already, but I want you to be very clear. </w:t>
      </w:r>
      <w:r w:rsidRPr="00A02555">
        <w:t xml:space="preserve">It is often said that this was somehow a reaction to </w:t>
      </w:r>
      <w:r w:rsidRPr="00A02555">
        <w:t>Greensill</w:t>
      </w:r>
      <w:r w:rsidRPr="00A02555">
        <w:t xml:space="preserve"> and the lobbying activity with that, but</w:t>
      </w:r>
      <w:r>
        <w:t xml:space="preserve"> it did begin before that emerged. </w:t>
      </w:r>
    </w:p>
    <w:p w:rsidR="000A5BC8" w:rsidP="00C71335">
      <w:pPr>
        <w:pStyle w:val="Answer"/>
      </w:pPr>
      <w:r>
        <w:rPr>
          <w:b/>
          <w:i/>
        </w:rPr>
        <w:t xml:space="preserve">Alex </w:t>
      </w:r>
      <w:r>
        <w:rPr>
          <w:b/>
          <w:i/>
        </w:rPr>
        <w:t>Burghart</w:t>
      </w:r>
      <w:r>
        <w:rPr>
          <w:b/>
          <w:i/>
        </w:rPr>
        <w:t>:</w:t>
      </w:r>
      <w:r>
        <w:t xml:space="preserve"> It began before, but obviously when Boardman began, it was clear that Boardman would make findings that would influence post-legislative scrutiny, so we had to take account of that.</w:t>
      </w:r>
    </w:p>
    <w:p w:rsidR="000A5BC8" w:rsidP="003A257B">
      <w:pPr>
        <w:pStyle w:val="Question"/>
        <w:numPr>
          <w:ilvl w:val="0"/>
          <w:numId w:val="9"/>
        </w:numPr>
      </w:pPr>
      <w:r>
        <w:rPr>
          <w:b/>
        </w:rPr>
        <w:t>Jo Gideon:</w:t>
      </w:r>
      <w:r>
        <w:t xml:space="preserve"> The Government have accepted the recommendation of the Committee on Standards in Public Life that the quarterly departmental transparency releases be consolidated into a single integrated platform for the whole of Government. What is the timescale for the introduction of that integrated release, and who is responsible?</w:t>
      </w:r>
    </w:p>
    <w:p w:rsidR="000A5BC8" w:rsidP="002562DC">
      <w:pPr>
        <w:pStyle w:val="Answer"/>
      </w:pPr>
      <w:r>
        <w:rPr>
          <w:b/>
          <w:i/>
        </w:rPr>
        <w:t xml:space="preserve">Alex </w:t>
      </w:r>
      <w:r>
        <w:rPr>
          <w:b/>
          <w:i/>
        </w:rPr>
        <w:t>Burghart</w:t>
      </w:r>
      <w:r>
        <w:rPr>
          <w:b/>
          <w:i/>
        </w:rPr>
        <w:t>:</w:t>
      </w:r>
      <w:r>
        <w:t xml:space="preserve"> This has begun. We are currently undertaking practical policy and digital work to prepare. We have engaged the services of the Government Digital Service, which will help us build the thing. It is not an entirely straightforward process, because we are building something in the centre that </w:t>
      </w:r>
      <w:r>
        <w:t>has to</w:t>
      </w:r>
      <w:r>
        <w:t xml:space="preserve"> interact with all existing departmental systems, but the work is under way. I hope that in a year or so we will have a platform, but until I get the Government Digital Service’s view of how complex it is, I cannot confirm that undertaking.</w:t>
      </w:r>
    </w:p>
    <w:p w:rsidR="000A5BC8" w:rsidP="003A257B">
      <w:pPr>
        <w:pStyle w:val="Question"/>
        <w:numPr>
          <w:ilvl w:val="0"/>
          <w:numId w:val="9"/>
        </w:numPr>
      </w:pPr>
      <w:r>
        <w:rPr>
          <w:b/>
        </w:rPr>
        <w:t>Jo Gideon:</w:t>
      </w:r>
      <w:r>
        <w:t xml:space="preserve"> Have you consulted external stakeholders about the format? If not, why not?</w:t>
      </w:r>
    </w:p>
    <w:p w:rsidR="000A5BC8">
      <w:pPr>
        <w:pStyle w:val="Answer"/>
      </w:pPr>
      <w:r>
        <w:rPr>
          <w:b/>
          <w:i/>
        </w:rPr>
        <w:t xml:space="preserve">Alex </w:t>
      </w:r>
      <w:r>
        <w:rPr>
          <w:b/>
          <w:i/>
        </w:rPr>
        <w:t>Burghart</w:t>
      </w:r>
      <w:r>
        <w:rPr>
          <w:b/>
          <w:i/>
        </w:rPr>
        <w:t>:</w:t>
      </w:r>
      <w:r>
        <w:t xml:space="preserve"> I do not believe that we have a specific consultation on the platform itself. However, we—various groups in the Cabinet Office—hold meetings with stakeholders on just the issues that the platform will deal with, which is issues of open data, open </w:t>
      </w:r>
      <w:r>
        <w:t>government</w:t>
      </w:r>
      <w:r>
        <w:t xml:space="preserve"> and transparency. The work of those sorts of ongoing consultations will absolutely feed into the building of the platform.</w:t>
      </w:r>
    </w:p>
    <w:p w:rsidR="000A5BC8">
      <w:pPr>
        <w:pStyle w:val="Answer"/>
      </w:pPr>
      <w:r>
        <w:t>Is that all right? Have I missed anything out?</w:t>
      </w:r>
    </w:p>
    <w:p w:rsidR="000A5BC8">
      <w:pPr>
        <w:pStyle w:val="Answer"/>
      </w:pPr>
      <w:r>
        <w:rPr>
          <w:b/>
          <w:i/>
        </w:rPr>
        <w:t>Eirian</w:t>
      </w:r>
      <w:r>
        <w:rPr>
          <w:b/>
          <w:i/>
        </w:rPr>
        <w:t xml:space="preserve"> Walsh Atkins:</w:t>
      </w:r>
      <w:r>
        <w:t xml:space="preserve"> No, that is </w:t>
      </w:r>
      <w:r>
        <w:t>absolutely right</w:t>
      </w:r>
      <w:r>
        <w:t>.</w:t>
      </w:r>
    </w:p>
    <w:p w:rsidR="000A5BC8" w:rsidP="003A257B">
      <w:pPr>
        <w:pStyle w:val="Question"/>
        <w:numPr>
          <w:ilvl w:val="0"/>
          <w:numId w:val="9"/>
        </w:numPr>
      </w:pPr>
      <w:r>
        <w:rPr>
          <w:b/>
        </w:rPr>
        <w:t>Chair:</w:t>
      </w:r>
      <w:r>
        <w:t xml:space="preserve"> In terms of when, what have you asked or instructed staff of the Government Digital Service?</w:t>
      </w:r>
    </w:p>
    <w:p w:rsidR="000A5BC8">
      <w:pPr>
        <w:pStyle w:val="Answer"/>
      </w:pPr>
      <w:r>
        <w:rPr>
          <w:b/>
          <w:i/>
        </w:rPr>
        <w:t xml:space="preserve">Alex </w:t>
      </w:r>
      <w:r>
        <w:rPr>
          <w:b/>
          <w:i/>
        </w:rPr>
        <w:t>Burghart</w:t>
      </w:r>
      <w:r>
        <w:rPr>
          <w:b/>
          <w:i/>
        </w:rPr>
        <w:t>:</w:t>
      </w:r>
      <w:r>
        <w:t xml:space="preserve"> As I said, I hope that we will have something in about a year, but before I can give a firm </w:t>
      </w:r>
      <w:r>
        <w:t>undertaking</w:t>
      </w:r>
      <w:r>
        <w:t xml:space="preserve"> I need to hear from the Government Digital Service about just how complex a task it is.</w:t>
      </w:r>
    </w:p>
    <w:p w:rsidR="000A5BC8" w:rsidP="003A257B">
      <w:pPr>
        <w:pStyle w:val="Question"/>
        <w:numPr>
          <w:ilvl w:val="0"/>
          <w:numId w:val="9"/>
        </w:numPr>
      </w:pPr>
      <w:r>
        <w:rPr>
          <w:b/>
        </w:rPr>
        <w:t>Chair:</w:t>
      </w:r>
      <w:r>
        <w:t xml:space="preserve"> I wonder if you would mind writing to the Committee once you have had that conversation.</w:t>
      </w:r>
    </w:p>
    <w:p w:rsidR="000A5BC8">
      <w:pPr>
        <w:pStyle w:val="Answer"/>
      </w:pPr>
      <w:r>
        <w:rPr>
          <w:b/>
          <w:i/>
        </w:rPr>
        <w:t xml:space="preserve">Alex </w:t>
      </w:r>
      <w:r>
        <w:rPr>
          <w:b/>
          <w:i/>
        </w:rPr>
        <w:t>Burghart</w:t>
      </w:r>
      <w:r>
        <w:rPr>
          <w:b/>
          <w:i/>
        </w:rPr>
        <w:t>:</w:t>
      </w:r>
      <w:r>
        <w:t xml:space="preserve"> I will be delighted to.</w:t>
      </w:r>
    </w:p>
    <w:p w:rsidR="000A5BC8" w:rsidP="003A257B">
      <w:pPr>
        <w:pStyle w:val="Question"/>
        <w:numPr>
          <w:ilvl w:val="0"/>
          <w:numId w:val="9"/>
        </w:numPr>
      </w:pPr>
      <w:r>
        <w:rPr>
          <w:b/>
        </w:rPr>
        <w:t>Jo Gideon:</w:t>
      </w:r>
      <w:r>
        <w:t xml:space="preserve"> We heard calls for the transparency releases to be published every month, rather than every quarter as is currently the case. You said that doing that before the integrated platform is introduced would not be cost-effective but, given that the Departments already have the information, why is that?</w:t>
      </w:r>
    </w:p>
    <w:p w:rsidR="000A5BC8">
      <w:pPr>
        <w:pStyle w:val="Answer"/>
      </w:pPr>
      <w:r>
        <w:rPr>
          <w:b/>
          <w:i/>
        </w:rPr>
        <w:t xml:space="preserve">Alex </w:t>
      </w:r>
      <w:r>
        <w:rPr>
          <w:b/>
          <w:i/>
        </w:rPr>
        <w:t>Burghart</w:t>
      </w:r>
      <w:r>
        <w:rPr>
          <w:b/>
          <w:i/>
        </w:rPr>
        <w:t>:</w:t>
      </w:r>
      <w:r>
        <w:t xml:space="preserve"> We understand the calls for greater timeliness. I do not want you to think that what I am about to say is evasive, because it is not—</w:t>
      </w:r>
    </w:p>
    <w:p w:rsidR="000A5BC8">
      <w:pPr>
        <w:pStyle w:val="Remark"/>
      </w:pPr>
      <w:r>
        <w:rPr>
          <w:b/>
        </w:rPr>
        <w:t>Chair:</w:t>
      </w:r>
      <w:r>
        <w:t xml:space="preserve"> We will judge that.</w:t>
      </w:r>
    </w:p>
    <w:p w:rsidR="000A5BC8">
      <w:pPr>
        <w:pStyle w:val="Answer"/>
      </w:pPr>
      <w:r>
        <w:rPr>
          <w:b/>
          <w:i/>
        </w:rPr>
        <w:t xml:space="preserve">Alex </w:t>
      </w:r>
      <w:r>
        <w:rPr>
          <w:b/>
          <w:i/>
        </w:rPr>
        <w:t>Burghart</w:t>
      </w:r>
      <w:r>
        <w:rPr>
          <w:b/>
          <w:i/>
        </w:rPr>
        <w:t>:</w:t>
      </w:r>
      <w:r>
        <w:t xml:space="preserve"> </w:t>
      </w:r>
      <w:r>
        <w:t>At the moment</w:t>
      </w:r>
      <w:r>
        <w:t xml:space="preserve">, we have a system whereby each Department will prepare its releases and returns; they come to the Cabinet Office for checking, in order to ensure that they are of the appropriate standard; and then they are compiled and released quarterly. If we were to do that every month, it would be a bigger job for everyone involved. To be clear, neither the Cabinet Office nor any individual Department feels that it has enough resource to be able to do that more intensive and laborious work every month, but once we have an integrated platform, that will obviously free up some capacity. At that stage, we will </w:t>
      </w:r>
      <w:r>
        <w:t>look into</w:t>
      </w:r>
      <w:r>
        <w:t xml:space="preserve"> speeding the whole process up.</w:t>
      </w:r>
    </w:p>
    <w:p w:rsidR="000A5BC8" w:rsidP="003A257B">
      <w:pPr>
        <w:pStyle w:val="Question"/>
        <w:numPr>
          <w:ilvl w:val="0"/>
          <w:numId w:val="9"/>
        </w:numPr>
      </w:pPr>
      <w:r>
        <w:rPr>
          <w:b/>
        </w:rPr>
        <w:t>Jo Gideon:</w:t>
      </w:r>
      <w:r>
        <w:t xml:space="preserve"> You say you will “look into” it. Is that a guarantee or a vague aspiration?</w:t>
      </w:r>
    </w:p>
    <w:p w:rsidR="000A5BC8">
      <w:pPr>
        <w:pStyle w:val="Answer"/>
      </w:pPr>
      <w:r>
        <w:rPr>
          <w:b/>
          <w:i/>
        </w:rPr>
        <w:t xml:space="preserve">Alex </w:t>
      </w:r>
      <w:r>
        <w:rPr>
          <w:b/>
          <w:i/>
        </w:rPr>
        <w:t>Burghart</w:t>
      </w:r>
      <w:r>
        <w:rPr>
          <w:b/>
          <w:i/>
        </w:rPr>
        <w:t>:</w:t>
      </w:r>
      <w:r>
        <w:t xml:space="preserve"> It is a guarantee that we will </w:t>
      </w:r>
      <w:r>
        <w:t>look into</w:t>
      </w:r>
      <w:r>
        <w:t xml:space="preserve"> it. Seriously, once we have built the system—once it is up and running and we know it is fit for purpose—timeliness is one of the things that we will be considering.</w:t>
      </w:r>
    </w:p>
    <w:p w:rsidR="000A5BC8" w:rsidP="003A257B">
      <w:pPr>
        <w:pStyle w:val="Question"/>
        <w:numPr>
          <w:ilvl w:val="0"/>
          <w:numId w:val="9"/>
        </w:numPr>
      </w:pPr>
      <w:r>
        <w:rPr>
          <w:b/>
        </w:rPr>
        <w:t>Chair:</w:t>
      </w:r>
      <w:r>
        <w:t xml:space="preserve"> Would you aspire to do that?</w:t>
      </w:r>
    </w:p>
    <w:p w:rsidR="000A5BC8">
      <w:pPr>
        <w:pStyle w:val="Answer"/>
      </w:pPr>
      <w:r>
        <w:rPr>
          <w:b/>
          <w:i/>
        </w:rPr>
        <w:t xml:space="preserve">Alex </w:t>
      </w:r>
      <w:r>
        <w:rPr>
          <w:b/>
          <w:i/>
        </w:rPr>
        <w:t>Burghart</w:t>
      </w:r>
      <w:r>
        <w:rPr>
          <w:b/>
          <w:i/>
        </w:rPr>
        <w:t>:</w:t>
      </w:r>
      <w:r>
        <w:t xml:space="preserve"> I aspire to do a great many things, Mr Wragg. It is our intention that we are building a better system that will help us give more timely information.</w:t>
      </w:r>
    </w:p>
    <w:p w:rsidR="000A5BC8" w:rsidP="003A257B">
      <w:pPr>
        <w:pStyle w:val="Question"/>
        <w:numPr>
          <w:ilvl w:val="0"/>
          <w:numId w:val="9"/>
        </w:numPr>
      </w:pPr>
      <w:r>
        <w:rPr>
          <w:b/>
        </w:rPr>
        <w:t>Damien Moore:</w:t>
      </w:r>
      <w:r>
        <w:t xml:space="preserve"> There has been widespread dissatisfaction with the lack of detail in the data—for example, meetings being given vague or generic descriptions that reveal little about their purpose. You have committed to new guidelines that will require more detailed descriptions, but whose role is it to draft those </w:t>
      </w:r>
      <w:r>
        <w:t>guidelines</w:t>
      </w:r>
      <w:r>
        <w:t xml:space="preserve"> and will there be any external consultation as part of that?</w:t>
      </w:r>
    </w:p>
    <w:p w:rsidR="000A5BC8" w:rsidP="00FA20C6">
      <w:pPr>
        <w:pStyle w:val="Answer"/>
      </w:pPr>
      <w:r>
        <w:rPr>
          <w:b/>
          <w:i/>
        </w:rPr>
        <w:t xml:space="preserve">Alex </w:t>
      </w:r>
      <w:r>
        <w:rPr>
          <w:b/>
          <w:i/>
        </w:rPr>
        <w:t>Burghart</w:t>
      </w:r>
      <w:r>
        <w:rPr>
          <w:b/>
          <w:i/>
        </w:rPr>
        <w:t>:</w:t>
      </w:r>
      <w:r>
        <w:t xml:space="preserve"> It is the Cabinet Office’s responsibility to produce those guidelines, and I am pleased to tell the Committee that that work is under way. We have drafted guidelines. They still </w:t>
      </w:r>
      <w:r>
        <w:t>have to</w:t>
      </w:r>
      <w:r>
        <w:t xml:space="preserve"> go through a few rungs of internal clearance before they will be published, but that work is under way and is on course to be produced soon. In terms of consultation, we consult with a range of stakeholders and transparency specialists on a regular basis, and that is the work that has fed into the drafting of those guidelines.</w:t>
      </w:r>
    </w:p>
    <w:p w:rsidR="000A5BC8" w:rsidP="003A257B">
      <w:pPr>
        <w:pStyle w:val="Question"/>
        <w:numPr>
          <w:ilvl w:val="0"/>
          <w:numId w:val="9"/>
        </w:numPr>
      </w:pPr>
      <w:r>
        <w:rPr>
          <w:b/>
        </w:rPr>
        <w:t>Damien Moore:</w:t>
      </w:r>
      <w:r>
        <w:t xml:space="preserve"> Whose role is it to ensure that guidelines are adhered to across Government so that sufficient information is included?</w:t>
      </w:r>
    </w:p>
    <w:p w:rsidR="000A5BC8" w:rsidP="00FA20C6">
      <w:pPr>
        <w:pStyle w:val="Answer"/>
      </w:pPr>
      <w:r>
        <w:rPr>
          <w:b/>
          <w:i/>
        </w:rPr>
        <w:t xml:space="preserve">Alex </w:t>
      </w:r>
      <w:r>
        <w:rPr>
          <w:b/>
          <w:i/>
        </w:rPr>
        <w:t>Burghart</w:t>
      </w:r>
      <w:r>
        <w:rPr>
          <w:b/>
          <w:i/>
        </w:rPr>
        <w:t>:</w:t>
      </w:r>
      <w:r>
        <w:t xml:space="preserve"> Simply put, that is a job for the permanent secretaries in each individual Department and for the Cabinet Office, which provides the quality assurance.</w:t>
      </w:r>
    </w:p>
    <w:p w:rsidR="000A5BC8" w:rsidP="003A257B">
      <w:pPr>
        <w:pStyle w:val="Question"/>
        <w:numPr>
          <w:ilvl w:val="0"/>
          <w:numId w:val="9"/>
        </w:numPr>
      </w:pPr>
      <w:r>
        <w:rPr>
          <w:b/>
        </w:rPr>
        <w:t>Damien Moore:</w:t>
      </w:r>
      <w:r>
        <w:t xml:space="preserve"> Ministers can avoid disclosing that a meeting took place on the grounds that it was a </w:t>
      </w:r>
      <w:r>
        <w:t>party political</w:t>
      </w:r>
      <w:r>
        <w:t xml:space="preserve"> meeting rather than ministerial business. How is that policed?</w:t>
      </w:r>
    </w:p>
    <w:p w:rsidR="000A5BC8" w:rsidP="00FA20C6">
      <w:pPr>
        <w:pStyle w:val="Answer"/>
      </w:pPr>
      <w:r>
        <w:rPr>
          <w:b/>
          <w:i/>
        </w:rPr>
        <w:t xml:space="preserve">Alex </w:t>
      </w:r>
      <w:r>
        <w:rPr>
          <w:b/>
          <w:i/>
        </w:rPr>
        <w:t>Burghart</w:t>
      </w:r>
      <w:r>
        <w:rPr>
          <w:b/>
          <w:i/>
        </w:rPr>
        <w:t>:</w:t>
      </w:r>
      <w:r>
        <w:t xml:space="preserve"> Obviously, people have political meetings. Lots of people in all parties will have had political meetings with a range of stakeholders at their party conferences recently. In those contexts, there are always meetings where there are not civil servants present, but the ministerial code is clear on this. The ministerial code says that if significant Government business is discussed outside of an official meeting, that should be reported back to the Department. In the holistic view of how all this fits together, there is provision for the reporting of such meetings when Government business is being discussed.</w:t>
      </w:r>
    </w:p>
    <w:p w:rsidR="000A5BC8" w:rsidP="003A257B">
      <w:pPr>
        <w:pStyle w:val="Question"/>
        <w:numPr>
          <w:ilvl w:val="0"/>
          <w:numId w:val="9"/>
        </w:numPr>
      </w:pPr>
      <w:r>
        <w:rPr>
          <w:b/>
        </w:rPr>
        <w:t>Damien Moore:</w:t>
      </w:r>
      <w:r>
        <w:t xml:space="preserve"> Who initiates that that is documented, then? Is it the Minister or the civil servant?</w:t>
      </w:r>
    </w:p>
    <w:p w:rsidR="000A5BC8" w:rsidP="00FA20C6">
      <w:pPr>
        <w:pStyle w:val="Answer"/>
      </w:pPr>
      <w:r>
        <w:rPr>
          <w:b/>
          <w:i/>
        </w:rPr>
        <w:t xml:space="preserve">Alex </w:t>
      </w:r>
      <w:r>
        <w:rPr>
          <w:b/>
          <w:i/>
        </w:rPr>
        <w:t>Burghart</w:t>
      </w:r>
      <w:r>
        <w:rPr>
          <w:b/>
          <w:i/>
        </w:rPr>
        <w:t>:</w:t>
      </w:r>
      <w:r>
        <w:t xml:space="preserve"> The Minister would tell their officials and their officials would make a record of it.</w:t>
      </w:r>
    </w:p>
    <w:p w:rsidR="000A5BC8" w:rsidP="003A257B">
      <w:pPr>
        <w:pStyle w:val="Question"/>
        <w:numPr>
          <w:ilvl w:val="0"/>
          <w:numId w:val="9"/>
        </w:numPr>
      </w:pPr>
      <w:r>
        <w:rPr>
          <w:b/>
        </w:rPr>
        <w:t>John McDonnell:</w:t>
      </w:r>
      <w:r>
        <w:t xml:space="preserve"> Can I follow on from one of your earlier answers? I want to come back to Boardman as well. Boardman recommended that transparency would be strengthened if a named official in each Department was designated. He suggested a senior responsible owner who would be responsible for the transparency returns and held to account for their quality and timeliness. You have rejected that recommendation. Why?</w:t>
      </w:r>
    </w:p>
    <w:p w:rsidR="000A5BC8" w:rsidP="00FA20C6">
      <w:pPr>
        <w:pStyle w:val="Answer"/>
      </w:pPr>
      <w:r>
        <w:rPr>
          <w:b/>
          <w:i/>
        </w:rPr>
        <w:t xml:space="preserve">Alex </w:t>
      </w:r>
      <w:r>
        <w:rPr>
          <w:b/>
          <w:i/>
        </w:rPr>
        <w:t>Burghart</w:t>
      </w:r>
      <w:r>
        <w:rPr>
          <w:b/>
          <w:i/>
        </w:rPr>
        <w:t>:</w:t>
      </w:r>
      <w:r>
        <w:t xml:space="preserve"> I suppose because we think that there is such an official already. It is the permanent secretary.</w:t>
      </w:r>
    </w:p>
    <w:p w:rsidR="000A5BC8" w:rsidP="00D810CB">
      <w:pPr>
        <w:pStyle w:val="Remark"/>
      </w:pPr>
      <w:r>
        <w:rPr>
          <w:b/>
        </w:rPr>
        <w:t>John McDonnell:</w:t>
      </w:r>
      <w:r>
        <w:t xml:space="preserve"> Following on from your earlier answer.</w:t>
      </w:r>
    </w:p>
    <w:p w:rsidR="000A5BC8" w:rsidP="00FA20C6">
      <w:pPr>
        <w:pStyle w:val="Answer"/>
      </w:pPr>
      <w:r>
        <w:rPr>
          <w:b/>
          <w:i/>
        </w:rPr>
        <w:t xml:space="preserve">Alex </w:t>
      </w:r>
      <w:r>
        <w:rPr>
          <w:b/>
          <w:i/>
        </w:rPr>
        <w:t>Burghart</w:t>
      </w:r>
      <w:r>
        <w:rPr>
          <w:b/>
          <w:i/>
        </w:rPr>
        <w:t>:</w:t>
      </w:r>
      <w:r>
        <w:t xml:space="preserve"> Absolutely. If there was a problem with a </w:t>
      </w:r>
      <w:r>
        <w:t>Department’s</w:t>
      </w:r>
      <w:r>
        <w:t xml:space="preserve"> releases, the permanent secretary and Ministers would have to account for them.</w:t>
      </w:r>
    </w:p>
    <w:p w:rsidR="000A5BC8" w:rsidP="003A257B">
      <w:pPr>
        <w:pStyle w:val="Question"/>
        <w:numPr>
          <w:ilvl w:val="0"/>
          <w:numId w:val="9"/>
        </w:numPr>
      </w:pPr>
      <w:r>
        <w:rPr>
          <w:b/>
        </w:rPr>
        <w:t>John McDonnell:</w:t>
      </w:r>
      <w:r>
        <w:t xml:space="preserve"> Understood, but it is not working, is it? I will give you a list, if you want, of just a few examples. Meetings and phone calls were held by Gavin Williamson, the former Education Secretary, but not declared in official transparency releases before the first pandemic lockdown. David Cameron had a private drink with Health Secretary Matt Hancock and Lex </w:t>
      </w:r>
      <w:r>
        <w:t>Greensill</w:t>
      </w:r>
      <w:r>
        <w:t xml:space="preserve"> and, according to </w:t>
      </w:r>
      <w:r w:rsidRPr="00FA20C6">
        <w:rPr>
          <w:i/>
          <w:iCs/>
        </w:rPr>
        <w:t>The Times</w:t>
      </w:r>
      <w:r>
        <w:t xml:space="preserve">, there were no minutes at </w:t>
      </w:r>
      <w:r>
        <w:t>all</w:t>
      </w:r>
      <w:r>
        <w:t xml:space="preserve"> and it was not logged in transparency releases. </w:t>
      </w:r>
      <w:r w:rsidRPr="00FA20C6">
        <w:rPr>
          <w:i/>
          <w:iCs/>
        </w:rPr>
        <w:t>Business Insider</w:t>
      </w:r>
      <w:r>
        <w:t xml:space="preserve"> revealed how former Housing Secretary Robert Jenrick failed to disclose a meeting with housing industry representatives that was set up by a lobbying forum. James Bethell, Minister in the Department of Health, failed to declare 27 meetings, which were left off official transparency disclosures for more than a year. Health Secretary Matt Hancock—again—failed to publicly declare meetings with testing firms that later secured millions of pounds-worth of covid contracts. </w:t>
      </w:r>
    </w:p>
    <w:p w:rsidR="000A5BC8" w:rsidP="00FA20C6">
      <w:pPr>
        <w:pStyle w:val="Question"/>
        <w:numPr>
          <w:ilvl w:val="0"/>
          <w:numId w:val="0"/>
        </w:numPr>
        <w:ind w:left="794"/>
      </w:pPr>
      <w:r>
        <w:t>I can completely understand your wanting to put the responsibility on a very senior official, but that is not working. That is why Boardman came up with the proposal for a particular senior civil servant who had ownership of all this—to try to address the fact that current system is not working and to restore confidence in the system.</w:t>
      </w:r>
    </w:p>
    <w:p w:rsidR="000A5BC8" w:rsidP="00FA20C6">
      <w:pPr>
        <w:pStyle w:val="Answer"/>
      </w:pPr>
      <w:r>
        <w:rPr>
          <w:b/>
          <w:i/>
        </w:rPr>
        <w:t xml:space="preserve">Alex </w:t>
      </w:r>
      <w:r>
        <w:rPr>
          <w:b/>
          <w:i/>
        </w:rPr>
        <w:t>Burghart</w:t>
      </w:r>
      <w:r>
        <w:rPr>
          <w:b/>
          <w:i/>
        </w:rPr>
        <w:t>:</w:t>
      </w:r>
      <w:r>
        <w:t xml:space="preserve"> As I say, I think that the best person to hold responsibility for this is the most senior civil servant in in any Department because it is, as you rightly pointed out, a very important job. But obviously there is also a responsibility on individual Ministers to make sure that they report things appropriately. Where that is not done, there are consequences, as has been seen in </w:t>
      </w:r>
      <w:r>
        <w:t>a number of</w:t>
      </w:r>
      <w:r>
        <w:t xml:space="preserve"> the cases that you have outlined.</w:t>
      </w:r>
    </w:p>
    <w:p w:rsidR="000A5BC8" w:rsidP="003A257B">
      <w:pPr>
        <w:pStyle w:val="Question"/>
        <w:numPr>
          <w:ilvl w:val="0"/>
          <w:numId w:val="9"/>
        </w:numPr>
      </w:pPr>
      <w:r>
        <w:rPr>
          <w:b/>
        </w:rPr>
        <w:t>John McDonnell:</w:t>
      </w:r>
      <w:r>
        <w:t xml:space="preserve"> Will you monitor in any way the role of the permanent secretary and its effectiveness and report back, and perhaps review it at some later date? </w:t>
      </w:r>
    </w:p>
    <w:p w:rsidR="000A5BC8" w:rsidP="00FF56B9">
      <w:pPr>
        <w:pStyle w:val="Answer"/>
      </w:pPr>
      <w:r>
        <w:rPr>
          <w:b/>
          <w:i/>
        </w:rPr>
        <w:t xml:space="preserve">Alex </w:t>
      </w:r>
      <w:r>
        <w:rPr>
          <w:b/>
          <w:i/>
        </w:rPr>
        <w:t>Burghart</w:t>
      </w:r>
      <w:r>
        <w:rPr>
          <w:b/>
          <w:i/>
        </w:rPr>
        <w:t>:</w:t>
      </w:r>
      <w:r>
        <w:t xml:space="preserve"> As</w:t>
      </w:r>
      <w:r w:rsidRPr="00FF56B9">
        <w:t xml:space="preserve"> I mentioned previously, the Cabinet Office performs that quality assurance process. </w:t>
      </w:r>
      <w:r>
        <w:t>I</w:t>
      </w:r>
      <w:r w:rsidRPr="00FF56B9">
        <w:t xml:space="preserve">ndividual </w:t>
      </w:r>
      <w:r>
        <w:t>D</w:t>
      </w:r>
      <w:r w:rsidRPr="00FF56B9">
        <w:t>epartments and permanent secretaries are responsible for preparing their releases. Those then come to the centre</w:t>
      </w:r>
      <w:r>
        <w:t xml:space="preserve"> and the </w:t>
      </w:r>
      <w:r w:rsidRPr="00FF56B9">
        <w:t>Cabinet Office makes sure that</w:t>
      </w:r>
      <w:r>
        <w:t xml:space="preserve"> they are </w:t>
      </w:r>
      <w:r w:rsidRPr="00FF56B9">
        <w:t>up to the requisite standard</w:t>
      </w:r>
      <w:r>
        <w:t xml:space="preserve">. But </w:t>
      </w:r>
      <w:r w:rsidRPr="00FF56B9">
        <w:t>yes, of course, we are always looking to make sure that our systems are fit for purpose.</w:t>
      </w:r>
    </w:p>
    <w:p w:rsidR="000A5BC8" w:rsidP="003A257B">
      <w:pPr>
        <w:pStyle w:val="Question"/>
        <w:numPr>
          <w:ilvl w:val="0"/>
          <w:numId w:val="9"/>
        </w:numPr>
      </w:pPr>
      <w:r>
        <w:rPr>
          <w:b/>
        </w:rPr>
        <w:t>John McDonnell:</w:t>
      </w:r>
      <w:r>
        <w:t xml:space="preserve"> W</w:t>
      </w:r>
      <w:r w:rsidRPr="00FF56B9">
        <w:t>ill you report on the performance of the permanent secretaries in this respect?</w:t>
      </w:r>
    </w:p>
    <w:p w:rsidR="000A5BC8" w:rsidP="00FF56B9">
      <w:pPr>
        <w:pStyle w:val="Answer"/>
      </w:pPr>
      <w:r>
        <w:rPr>
          <w:b/>
          <w:i/>
        </w:rPr>
        <w:t xml:space="preserve">Alex </w:t>
      </w:r>
      <w:r>
        <w:rPr>
          <w:b/>
          <w:i/>
        </w:rPr>
        <w:t>Burghart</w:t>
      </w:r>
      <w:r>
        <w:rPr>
          <w:b/>
          <w:i/>
        </w:rPr>
        <w:t>:</w:t>
      </w:r>
      <w:r>
        <w:t xml:space="preserve"> Ti</w:t>
      </w:r>
      <w:r w:rsidRPr="00FF56B9">
        <w:t>meliness is already apparent from publication of the quarterly releases</w:t>
      </w:r>
      <w:r>
        <w:t>,</w:t>
      </w:r>
      <w:r w:rsidRPr="00FF56B9">
        <w:t xml:space="preserve"> </w:t>
      </w:r>
      <w:r>
        <w:t xml:space="preserve">so </w:t>
      </w:r>
      <w:r w:rsidRPr="00FF56B9">
        <w:t>I think there is a public record that would hold</w:t>
      </w:r>
      <w:r>
        <w:t xml:space="preserve"> people to account</w:t>
      </w:r>
      <w:r w:rsidRPr="00FF56B9">
        <w:t>.</w:t>
      </w:r>
    </w:p>
    <w:p w:rsidR="000A5BC8" w:rsidP="003A257B">
      <w:pPr>
        <w:pStyle w:val="Question"/>
        <w:numPr>
          <w:ilvl w:val="0"/>
          <w:numId w:val="9"/>
        </w:numPr>
      </w:pPr>
      <w:r>
        <w:rPr>
          <w:b/>
        </w:rPr>
        <w:t>John McDonnell:</w:t>
      </w:r>
      <w:r>
        <w:t xml:space="preserve"> </w:t>
      </w:r>
      <w:r>
        <w:t>So</w:t>
      </w:r>
      <w:r>
        <w:t xml:space="preserve"> we will </w:t>
      </w:r>
      <w:r w:rsidRPr="00FF56B9">
        <w:t>have a league table of permanent secretaries</w:t>
      </w:r>
      <w:r>
        <w:t>, w</w:t>
      </w:r>
      <w:r w:rsidRPr="00FF56B9">
        <w:t>ill we?</w:t>
      </w:r>
    </w:p>
    <w:p w:rsidR="000A5BC8" w:rsidP="00FF56B9">
      <w:pPr>
        <w:pStyle w:val="Answer"/>
      </w:pPr>
      <w:r>
        <w:rPr>
          <w:b/>
          <w:i/>
        </w:rPr>
        <w:t xml:space="preserve">Alex </w:t>
      </w:r>
      <w:r>
        <w:rPr>
          <w:b/>
          <w:i/>
        </w:rPr>
        <w:t>Burghart</w:t>
      </w:r>
      <w:r>
        <w:rPr>
          <w:b/>
          <w:i/>
        </w:rPr>
        <w:t>:</w:t>
      </w:r>
      <w:r>
        <w:t xml:space="preserve"> </w:t>
      </w:r>
      <w:r w:rsidRPr="00FF56B9">
        <w:t>I imagine that it would be possible for somebody to draw that up from existing publicly held information.</w:t>
      </w:r>
    </w:p>
    <w:p w:rsidR="000A5BC8" w:rsidP="003A257B">
      <w:pPr>
        <w:pStyle w:val="Question"/>
        <w:numPr>
          <w:ilvl w:val="0"/>
          <w:numId w:val="9"/>
        </w:numPr>
      </w:pPr>
      <w:r>
        <w:rPr>
          <w:b/>
        </w:rPr>
        <w:t>John McDonnell:</w:t>
      </w:r>
      <w:r>
        <w:t xml:space="preserve"> On the existing record there will be a few relegations, won’t there? </w:t>
      </w:r>
    </w:p>
    <w:p w:rsidR="000A5BC8" w:rsidP="00D810CB">
      <w:pPr>
        <w:pStyle w:val="Question"/>
        <w:numPr>
          <w:ilvl w:val="0"/>
          <w:numId w:val="0"/>
        </w:numPr>
        <w:ind w:left="794"/>
      </w:pPr>
      <w:r w:rsidRPr="00890164">
        <w:t xml:space="preserve">Can I move on to </w:t>
      </w:r>
      <w:r>
        <w:t xml:space="preserve">special advisers? I will be straight with you: </w:t>
      </w:r>
      <w:r w:rsidRPr="00890164">
        <w:t>I</w:t>
      </w:r>
      <w:r>
        <w:t xml:space="preserve"> am</w:t>
      </w:r>
      <w:r w:rsidRPr="00890164">
        <w:t xml:space="preserve"> confused about this. Special advisers</w:t>
      </w:r>
      <w:r>
        <w:t xml:space="preserve"> are </w:t>
      </w:r>
      <w:r w:rsidRPr="00890164">
        <w:t xml:space="preserve">expected to disclose meetings with media proprietors and media executives, but no others. </w:t>
      </w:r>
      <w:r>
        <w:t>T</w:t>
      </w:r>
      <w:r w:rsidRPr="00890164">
        <w:t xml:space="preserve">he </w:t>
      </w:r>
      <w:r>
        <w:t xml:space="preserve">Government’s </w:t>
      </w:r>
      <w:r w:rsidRPr="00890164">
        <w:t>argument for not including S</w:t>
      </w:r>
      <w:r>
        <w:t>pad</w:t>
      </w:r>
      <w:r w:rsidRPr="00890164">
        <w:t>s in the</w:t>
      </w:r>
      <w:r>
        <w:t>ir</w:t>
      </w:r>
      <w:r w:rsidRPr="00890164">
        <w:t xml:space="preserve"> overall reforms</w:t>
      </w:r>
      <w:r>
        <w:t xml:space="preserve">, which we </w:t>
      </w:r>
      <w:r w:rsidRPr="00890164">
        <w:t>often welcom</w:t>
      </w:r>
      <w:r>
        <w:t>ed</w:t>
      </w:r>
      <w:r w:rsidRPr="00890164">
        <w:t xml:space="preserve">, is that they have no statutory powers and cannot authorise expenditure. </w:t>
      </w:r>
      <w:r>
        <w:t>T</w:t>
      </w:r>
      <w:r w:rsidRPr="00890164">
        <w:t xml:space="preserve">o be frank, </w:t>
      </w:r>
      <w:r>
        <w:t xml:space="preserve">on </w:t>
      </w:r>
      <w:r w:rsidRPr="00890164">
        <w:t xml:space="preserve">all the information that </w:t>
      </w:r>
      <w:r>
        <w:t xml:space="preserve">you have </w:t>
      </w:r>
      <w:r w:rsidRPr="00890164">
        <w:t>received</w:t>
      </w:r>
      <w:r>
        <w:t>—</w:t>
      </w:r>
      <w:r w:rsidRPr="00890164">
        <w:t xml:space="preserve">and </w:t>
      </w:r>
      <w:r>
        <w:t xml:space="preserve">that we have </w:t>
      </w:r>
      <w:r w:rsidRPr="00890164">
        <w:t xml:space="preserve">received, </w:t>
      </w:r>
      <w:r>
        <w:t>too—</w:t>
      </w:r>
      <w:r w:rsidRPr="00890164">
        <w:t>they may not have that formal power, but you know as well as I do</w:t>
      </w:r>
      <w:r>
        <w:t xml:space="preserve"> </w:t>
      </w:r>
      <w:r>
        <w:t>that</w:t>
      </w:r>
      <w:r>
        <w:t xml:space="preserve"> </w:t>
      </w:r>
      <w:r w:rsidRPr="00890164">
        <w:t xml:space="preserve">they have significant influence on policy. I </w:t>
      </w:r>
      <w:r>
        <w:t xml:space="preserve">cannot </w:t>
      </w:r>
      <w:r w:rsidRPr="00890164">
        <w:t xml:space="preserve">understand why the reality of the situation and </w:t>
      </w:r>
      <w:r>
        <w:t xml:space="preserve">of </w:t>
      </w:r>
      <w:r w:rsidRPr="00890164">
        <w:t>their influence</w:t>
      </w:r>
      <w:r>
        <w:t xml:space="preserve"> was not </w:t>
      </w:r>
      <w:r w:rsidRPr="00890164">
        <w:t>taken into account when you rejected the recommendations that their meetings</w:t>
      </w:r>
      <w:r>
        <w:t xml:space="preserve"> and </w:t>
      </w:r>
      <w:r w:rsidRPr="00890164">
        <w:t xml:space="preserve">the gifts and </w:t>
      </w:r>
      <w:r w:rsidRPr="00890164">
        <w:t>hospitality</w:t>
      </w:r>
      <w:r w:rsidRPr="00890164">
        <w:t xml:space="preserve"> they receive </w:t>
      </w:r>
      <w:r>
        <w:t>should be included in</w:t>
      </w:r>
      <w:r w:rsidRPr="00890164">
        <w:t xml:space="preserve"> departmental transparency releases</w:t>
      </w:r>
      <w:r>
        <w:t>. Y</w:t>
      </w:r>
      <w:r w:rsidRPr="00890164">
        <w:t>ou can see the concern that people have</w:t>
      </w:r>
      <w:r>
        <w:t xml:space="preserve">, </w:t>
      </w:r>
      <w:r w:rsidRPr="00890164">
        <w:t xml:space="preserve">because </w:t>
      </w:r>
      <w:r>
        <w:t xml:space="preserve">Spads </w:t>
      </w:r>
      <w:r w:rsidRPr="00890164">
        <w:t>do have considerable influence.</w:t>
      </w:r>
    </w:p>
    <w:p w:rsidR="000A5BC8" w:rsidP="00890164">
      <w:pPr>
        <w:pStyle w:val="Answer"/>
      </w:pPr>
      <w:r>
        <w:rPr>
          <w:b/>
          <w:i/>
        </w:rPr>
        <w:t xml:space="preserve">Alex </w:t>
      </w:r>
      <w:r>
        <w:rPr>
          <w:b/>
          <w:i/>
        </w:rPr>
        <w:t>Burghart</w:t>
      </w:r>
      <w:r>
        <w:rPr>
          <w:b/>
          <w:i/>
        </w:rPr>
        <w:t>:</w:t>
      </w:r>
      <w:r>
        <w:t xml:space="preserve"> T</w:t>
      </w:r>
      <w:r w:rsidRPr="00890164">
        <w:t xml:space="preserve">he gifts and hospitality they receive </w:t>
      </w:r>
      <w:r>
        <w:t>are</w:t>
      </w:r>
      <w:r w:rsidRPr="00890164">
        <w:t xml:space="preserve"> already made public. It</w:t>
      </w:r>
      <w:r>
        <w:t xml:space="preserve"> is</w:t>
      </w:r>
      <w:r w:rsidRPr="00890164">
        <w:t xml:space="preserve"> already published</w:t>
      </w:r>
      <w:r>
        <w:t>. W</w:t>
      </w:r>
      <w:r w:rsidRPr="00890164">
        <w:t xml:space="preserve">e do think that that is very important. </w:t>
      </w:r>
    </w:p>
    <w:p w:rsidR="000A5BC8" w:rsidP="00890164">
      <w:pPr>
        <w:pStyle w:val="Answer"/>
      </w:pPr>
      <w:r>
        <w:t xml:space="preserve">There </w:t>
      </w:r>
      <w:r w:rsidRPr="00890164">
        <w:t xml:space="preserve">are </w:t>
      </w:r>
      <w:r w:rsidRPr="00890164">
        <w:t>a number of</w:t>
      </w:r>
      <w:r w:rsidRPr="00890164">
        <w:t xml:space="preserve"> different points to be made here. </w:t>
      </w:r>
      <w:r>
        <w:t>T</w:t>
      </w:r>
      <w:r w:rsidRPr="00890164">
        <w:t xml:space="preserve">he key issue is that, yes, </w:t>
      </w:r>
      <w:r>
        <w:t xml:space="preserve">Spads </w:t>
      </w:r>
      <w:r w:rsidRPr="00890164">
        <w:t xml:space="preserve">can influence policy, but so can very many other civil servants. </w:t>
      </w:r>
      <w:r>
        <w:t>T</w:t>
      </w:r>
      <w:r w:rsidRPr="00890164">
        <w:t xml:space="preserve">he formulation of policy in </w:t>
      </w:r>
      <w:r>
        <w:t>D</w:t>
      </w:r>
      <w:r w:rsidRPr="00890164">
        <w:t>epartments involves officials at many</w:t>
      </w:r>
      <w:r>
        <w:t xml:space="preserve"> </w:t>
      </w:r>
      <w:r w:rsidRPr="00890164">
        <w:t xml:space="preserve">levels, from the most senior to policy experts in their division. </w:t>
      </w:r>
      <w:r>
        <w:t>I</w:t>
      </w:r>
      <w:r w:rsidRPr="00890164">
        <w:t>f you were to say that because some S</w:t>
      </w:r>
      <w:r>
        <w:t>pad</w:t>
      </w:r>
      <w:r w:rsidRPr="00890164">
        <w:t>s</w:t>
      </w:r>
      <w:r>
        <w:t xml:space="preserve"> </w:t>
      </w:r>
      <w:r w:rsidRPr="00890164">
        <w:t>can feed into that process</w:t>
      </w:r>
      <w:r>
        <w:t xml:space="preserve"> </w:t>
      </w:r>
      <w:r w:rsidRPr="00890164">
        <w:t>they should report every meeting they have, you would</w:t>
      </w:r>
      <w:r>
        <w:t xml:space="preserve"> </w:t>
      </w:r>
      <w:r w:rsidRPr="00890164">
        <w:t xml:space="preserve">logically have to extend that to all officials of junior grades. </w:t>
      </w:r>
      <w:r>
        <w:t>T</w:t>
      </w:r>
      <w:r w:rsidRPr="00890164">
        <w:t>hat would be a very big</w:t>
      </w:r>
      <w:r>
        <w:t xml:space="preserve"> and very </w:t>
      </w:r>
      <w:r w:rsidRPr="00890164">
        <w:t xml:space="preserve">bureaucratic task. </w:t>
      </w:r>
      <w:r>
        <w:t>T</w:t>
      </w:r>
      <w:r w:rsidRPr="00890164">
        <w:t xml:space="preserve">he truth is that </w:t>
      </w:r>
      <w:r>
        <w:t xml:space="preserve">Spads cannot </w:t>
      </w:r>
      <w:r w:rsidRPr="00890164">
        <w:t>make spending decisions</w:t>
      </w:r>
      <w:r>
        <w:t>,</w:t>
      </w:r>
      <w:r w:rsidRPr="00890164">
        <w:t xml:space="preserve"> unlike senior civil servants. </w:t>
      </w:r>
      <w:r>
        <w:t>T</w:t>
      </w:r>
      <w:r w:rsidRPr="00890164">
        <w:t>hey</w:t>
      </w:r>
      <w:r>
        <w:t xml:space="preserve"> </w:t>
      </w:r>
      <w:r w:rsidRPr="00890164">
        <w:t>do</w:t>
      </w:r>
      <w:r>
        <w:t xml:space="preserve"> not </w:t>
      </w:r>
      <w:r w:rsidRPr="00890164">
        <w:t>decide</w:t>
      </w:r>
      <w:r>
        <w:t>; it is M</w:t>
      </w:r>
      <w:r w:rsidRPr="00890164">
        <w:t xml:space="preserve">inisters </w:t>
      </w:r>
      <w:r>
        <w:t xml:space="preserve">who </w:t>
      </w:r>
      <w:r w:rsidRPr="00890164">
        <w:t xml:space="preserve">decide. </w:t>
      </w:r>
    </w:p>
    <w:p w:rsidR="000A5BC8" w:rsidP="00890164">
      <w:pPr>
        <w:pStyle w:val="Answer"/>
      </w:pPr>
      <w:r>
        <w:t>On t</w:t>
      </w:r>
      <w:r w:rsidRPr="00890164">
        <w:t>he point you make about media proprietors</w:t>
      </w:r>
      <w:r>
        <w:t xml:space="preserve">, </w:t>
      </w:r>
      <w:r w:rsidRPr="00890164">
        <w:t>that was a decision that David Cameron made</w:t>
      </w:r>
      <w:r>
        <w:t xml:space="preserve"> </w:t>
      </w:r>
      <w:r w:rsidRPr="00890164">
        <w:t>during Leveson</w:t>
      </w:r>
      <w:r>
        <w:t>, I think</w:t>
      </w:r>
      <w:r w:rsidRPr="00890164">
        <w:t xml:space="preserve">. </w:t>
      </w:r>
      <w:r>
        <w:t>F</w:t>
      </w:r>
      <w:r w:rsidRPr="00890164">
        <w:t>irst</w:t>
      </w:r>
      <w:r>
        <w:t>,</w:t>
      </w:r>
      <w:r w:rsidRPr="00890164">
        <w:t xml:space="preserve"> </w:t>
      </w:r>
      <w:r>
        <w:t xml:space="preserve">we are </w:t>
      </w:r>
      <w:r w:rsidRPr="00890164">
        <w:t xml:space="preserve">talking about extremely senior people within media. </w:t>
      </w:r>
      <w:r>
        <w:t>S</w:t>
      </w:r>
      <w:r w:rsidRPr="00890164">
        <w:t>econdly, a lot of S</w:t>
      </w:r>
      <w:r>
        <w:t>pad</w:t>
      </w:r>
      <w:r w:rsidRPr="00890164">
        <w:t>s work on communications</w:t>
      </w:r>
      <w:r>
        <w:t>—t</w:t>
      </w:r>
      <w:r w:rsidRPr="00890164">
        <w:t>hey have absolute frontline responsibility for communications</w:t>
      </w:r>
      <w:r>
        <w:t>—b</w:t>
      </w:r>
      <w:r w:rsidRPr="00890164">
        <w:t>ut that</w:t>
      </w:r>
      <w:r>
        <w:t xml:space="preserve"> is </w:t>
      </w:r>
      <w:r w:rsidRPr="00890164">
        <w:t xml:space="preserve">different </w:t>
      </w:r>
      <w:r>
        <w:t xml:space="preserve">from </w:t>
      </w:r>
      <w:r w:rsidRPr="00890164">
        <w:t xml:space="preserve">policy formation. </w:t>
      </w:r>
      <w:r>
        <w:t>P</w:t>
      </w:r>
      <w:r w:rsidRPr="00890164">
        <w:t xml:space="preserve">olicy is decided by </w:t>
      </w:r>
      <w:r>
        <w:t>M</w:t>
      </w:r>
      <w:r w:rsidRPr="00890164">
        <w:t xml:space="preserve">inisters in association with permanent secretaries. </w:t>
      </w:r>
      <w:r>
        <w:t>W</w:t>
      </w:r>
      <w:r w:rsidRPr="00890164">
        <w:t>hil</w:t>
      </w:r>
      <w:r>
        <w:t>e</w:t>
      </w:r>
      <w:r w:rsidRPr="00890164">
        <w:t xml:space="preserve"> we do think </w:t>
      </w:r>
      <w:r>
        <w:t xml:space="preserve">it is </w:t>
      </w:r>
      <w:r w:rsidRPr="00890164">
        <w:t>important that gifts and hospitality are registered, throughout</w:t>
      </w:r>
      <w:r>
        <w:t>—</w:t>
      </w:r>
      <w:r w:rsidRPr="00890164">
        <w:t>from 2014 onwards</w:t>
      </w:r>
      <w:r>
        <w:t>—</w:t>
      </w:r>
      <w:r w:rsidRPr="00890164">
        <w:t>our decisions have been guided by a desire to have light</w:t>
      </w:r>
      <w:r>
        <w:t>-</w:t>
      </w:r>
      <w:r w:rsidRPr="00890164">
        <w:t>touch but effective regulation</w:t>
      </w:r>
      <w:r>
        <w:t>. T</w:t>
      </w:r>
      <w:r w:rsidRPr="00890164">
        <w:t>hat means making sure that we are not unnecessarily bringing people or organisations</w:t>
      </w:r>
      <w:r>
        <w:t xml:space="preserve"> </w:t>
      </w:r>
      <w:r w:rsidRPr="00890164">
        <w:t>into regulation.</w:t>
      </w:r>
    </w:p>
    <w:p w:rsidR="000A5BC8" w:rsidP="00F222A2">
      <w:pPr>
        <w:pStyle w:val="Question"/>
        <w:numPr>
          <w:ilvl w:val="0"/>
          <w:numId w:val="9"/>
        </w:numPr>
      </w:pPr>
      <w:r>
        <w:rPr>
          <w:b/>
        </w:rPr>
        <w:t>John McDonnell:</w:t>
      </w:r>
      <w:r>
        <w:t xml:space="preserve"> </w:t>
      </w:r>
      <w:r w:rsidRPr="00890164">
        <w:t>Are the gifts and hospitality in the departmental releases?</w:t>
      </w:r>
    </w:p>
    <w:p w:rsidR="000A5BC8" w:rsidP="0081017F">
      <w:pPr>
        <w:pStyle w:val="Answer"/>
      </w:pPr>
      <w:r>
        <w:rPr>
          <w:b/>
          <w:i/>
        </w:rPr>
        <w:t xml:space="preserve">Alex </w:t>
      </w:r>
      <w:r>
        <w:rPr>
          <w:b/>
          <w:i/>
        </w:rPr>
        <w:t>Burghart</w:t>
      </w:r>
      <w:r>
        <w:rPr>
          <w:b/>
          <w:i/>
        </w:rPr>
        <w:t>:</w:t>
      </w:r>
      <w:r>
        <w:t xml:space="preserve"> They are published on gov.uk. I cannot remember under which—</w:t>
      </w:r>
    </w:p>
    <w:p w:rsidR="000A5BC8" w:rsidP="009A778F">
      <w:pPr>
        <w:pStyle w:val="Remark"/>
      </w:pPr>
      <w:r w:rsidRPr="0081017F">
        <w:rPr>
          <w:b/>
        </w:rPr>
        <w:t>John McDonnell:</w:t>
      </w:r>
      <w:r>
        <w:t xml:space="preserve"> Are they in the departmental releases?</w:t>
      </w:r>
    </w:p>
    <w:p w:rsidR="000A5BC8" w:rsidP="0081017F">
      <w:pPr>
        <w:pStyle w:val="Answer"/>
      </w:pPr>
      <w:r>
        <w:rPr>
          <w:b/>
          <w:i/>
        </w:rPr>
        <w:t>Eirian</w:t>
      </w:r>
      <w:r>
        <w:rPr>
          <w:b/>
          <w:i/>
        </w:rPr>
        <w:t xml:space="preserve"> Walsh Atkins:</w:t>
      </w:r>
      <w:r>
        <w:t xml:space="preserve"> They are in the departmental releases.</w:t>
      </w:r>
    </w:p>
    <w:p w:rsidR="000A5BC8" w:rsidP="00F222A2">
      <w:pPr>
        <w:pStyle w:val="Question"/>
        <w:numPr>
          <w:ilvl w:val="0"/>
          <w:numId w:val="9"/>
        </w:numPr>
      </w:pPr>
      <w:r w:rsidRPr="0081017F">
        <w:rPr>
          <w:b/>
        </w:rPr>
        <w:t>John McDonnell:</w:t>
      </w:r>
      <w:r>
        <w:t xml:space="preserve"> David Cameron rightly—we welcomed it—ensured that spads registered contacts with the media, specifically because they were so influential in creating a media agenda, and because they had influence and power. That power is reflected in the advice that they give to Ministers. Ministers turn to their spads for specific advice, and they are influential in decision making. I find it difficult to comprehend that you—</w:t>
      </w:r>
    </w:p>
    <w:p w:rsidR="000A5BC8" w:rsidP="0081017F">
      <w:pPr>
        <w:pStyle w:val="Answer"/>
      </w:pPr>
      <w:r>
        <w:rPr>
          <w:b/>
          <w:i/>
        </w:rPr>
        <w:t xml:space="preserve">Alex </w:t>
      </w:r>
      <w:r>
        <w:rPr>
          <w:b/>
          <w:i/>
        </w:rPr>
        <w:t>Burghart</w:t>
      </w:r>
      <w:r>
        <w:rPr>
          <w:b/>
          <w:i/>
        </w:rPr>
        <w:t>:</w:t>
      </w:r>
      <w:r>
        <w:t xml:space="preserve"> Ministers turn to a lot of people for advice.</w:t>
      </w:r>
    </w:p>
    <w:p w:rsidR="000A5BC8" w:rsidP="00F222A2">
      <w:pPr>
        <w:pStyle w:val="Question"/>
        <w:numPr>
          <w:ilvl w:val="0"/>
          <w:numId w:val="9"/>
        </w:numPr>
      </w:pPr>
      <w:r>
        <w:rPr>
          <w:b/>
        </w:rPr>
        <w:t>John McDonnell:</w:t>
      </w:r>
      <w:r>
        <w:t xml:space="preserve"> But these are their personal appointments, aren’t they, who will specifically advise them on decision making? </w:t>
      </w:r>
    </w:p>
    <w:p w:rsidR="000A5BC8" w:rsidP="0081017F">
      <w:pPr>
        <w:pStyle w:val="Answer"/>
      </w:pPr>
      <w:r>
        <w:rPr>
          <w:b/>
          <w:i/>
        </w:rPr>
        <w:t xml:space="preserve">Alex </w:t>
      </w:r>
      <w:r>
        <w:rPr>
          <w:b/>
          <w:i/>
        </w:rPr>
        <w:t>Burghart</w:t>
      </w:r>
      <w:r>
        <w:rPr>
          <w:b/>
          <w:i/>
        </w:rPr>
        <w:t>:</w:t>
      </w:r>
      <w:r>
        <w:t xml:space="preserve"> Yes, but there are lots of people in the Department on whom a Minister will depend.</w:t>
      </w:r>
    </w:p>
    <w:p w:rsidR="000A5BC8" w:rsidP="00F222A2">
      <w:pPr>
        <w:pStyle w:val="Question"/>
        <w:numPr>
          <w:ilvl w:val="0"/>
          <w:numId w:val="9"/>
        </w:numPr>
      </w:pPr>
      <w:r>
        <w:rPr>
          <w:b/>
        </w:rPr>
        <w:t>John McDonnell:</w:t>
      </w:r>
      <w:r>
        <w:t xml:space="preserve"> You don’t accept the key role that they play.</w:t>
      </w:r>
    </w:p>
    <w:p w:rsidR="000A5BC8" w:rsidP="0081017F">
      <w:pPr>
        <w:pStyle w:val="Answer"/>
      </w:pPr>
      <w:r>
        <w:rPr>
          <w:b/>
          <w:i/>
        </w:rPr>
        <w:t xml:space="preserve">Alex </w:t>
      </w:r>
      <w:r>
        <w:rPr>
          <w:b/>
          <w:i/>
        </w:rPr>
        <w:t>Burghart</w:t>
      </w:r>
      <w:r>
        <w:rPr>
          <w:b/>
          <w:i/>
        </w:rPr>
        <w:t>:</w:t>
      </w:r>
      <w:r>
        <w:t xml:space="preserve"> I accept that they play a key role, but there are a lot of other people in a </w:t>
      </w:r>
      <w:r>
        <w:t>Department</w:t>
      </w:r>
      <w:r>
        <w:t xml:space="preserve"> who play a key role in policy formation as well.</w:t>
      </w:r>
    </w:p>
    <w:p w:rsidR="000A5BC8" w:rsidP="00F222A2">
      <w:pPr>
        <w:pStyle w:val="Question"/>
        <w:numPr>
          <w:ilvl w:val="0"/>
          <w:numId w:val="9"/>
        </w:numPr>
      </w:pPr>
      <w:r>
        <w:rPr>
          <w:b/>
        </w:rPr>
        <w:t>John McDonnell:</w:t>
      </w:r>
      <w:r>
        <w:t xml:space="preserve"> Do you think that, at this stage, to try to restore confidence in Government, it would be </w:t>
      </w:r>
      <w:r>
        <w:t>worth while</w:t>
      </w:r>
      <w:r>
        <w:t xml:space="preserve"> considering others’ recommendations on this?</w:t>
      </w:r>
    </w:p>
    <w:p w:rsidR="000A5BC8" w:rsidP="0081017F">
      <w:pPr>
        <w:pStyle w:val="Answer"/>
      </w:pPr>
      <w:r>
        <w:rPr>
          <w:b/>
          <w:i/>
        </w:rPr>
        <w:t xml:space="preserve">Alex </w:t>
      </w:r>
      <w:r>
        <w:rPr>
          <w:b/>
          <w:i/>
        </w:rPr>
        <w:t>Burghart</w:t>
      </w:r>
      <w:r>
        <w:rPr>
          <w:b/>
          <w:i/>
        </w:rPr>
        <w:t>:</w:t>
      </w:r>
      <w:r>
        <w:t xml:space="preserve"> I think that we have drawn a proportionate balance. If special advisers receive gifts or hospitality, when those things were given and who gave them are </w:t>
      </w:r>
      <w:r w:rsidRPr="0081017F">
        <w:t xml:space="preserve">clearly </w:t>
      </w:r>
      <w:r>
        <w:t xml:space="preserve">put </w:t>
      </w:r>
      <w:r w:rsidRPr="0081017F">
        <w:t>on the record</w:t>
      </w:r>
      <w:r>
        <w:t>, but we are not increasing regulation unnecessarily.</w:t>
      </w:r>
    </w:p>
    <w:p w:rsidR="000A5BC8" w:rsidP="009A778F">
      <w:pPr>
        <w:pStyle w:val="Remark"/>
      </w:pPr>
      <w:r w:rsidRPr="0081017F">
        <w:rPr>
          <w:b/>
        </w:rPr>
        <w:t>John McDonnell:</w:t>
      </w:r>
      <w:r>
        <w:t xml:space="preserve"> I think people will decide on that.</w:t>
      </w:r>
    </w:p>
    <w:p w:rsidR="000A5BC8" w:rsidP="00F222A2">
      <w:pPr>
        <w:pStyle w:val="Question"/>
        <w:numPr>
          <w:ilvl w:val="0"/>
          <w:numId w:val="9"/>
        </w:numPr>
      </w:pPr>
      <w:r>
        <w:rPr>
          <w:b/>
        </w:rPr>
        <w:t>Chair:</w:t>
      </w:r>
      <w:r>
        <w:t xml:space="preserve"> Sorry to interrupt you, Mr McDonnell. I wonder whether this could include not just spads—so that they did not think they were being unfairly targeted—but directors general and directors. Those will be the other people you are referring to who advise Ministers on decision making. Let’s just put the three categories of folk together. That surely answers the question about the other people who are advising </w:t>
      </w:r>
      <w:r>
        <w:t>Ministers, and</w:t>
      </w:r>
      <w:r>
        <w:t xml:space="preserve"> does not single out spads.</w:t>
      </w:r>
    </w:p>
    <w:p w:rsidR="000A5BC8" w:rsidP="0081017F">
      <w:pPr>
        <w:pStyle w:val="Answer"/>
      </w:pPr>
      <w:r>
        <w:rPr>
          <w:b/>
          <w:i/>
        </w:rPr>
        <w:t xml:space="preserve">Alex </w:t>
      </w:r>
      <w:r>
        <w:rPr>
          <w:b/>
          <w:i/>
        </w:rPr>
        <w:t>Burghart</w:t>
      </w:r>
      <w:r>
        <w:rPr>
          <w:b/>
          <w:i/>
        </w:rPr>
        <w:t>:</w:t>
      </w:r>
      <w:r>
        <w:t xml:space="preserve"> The difference is that very senior civil servants will make decisions about how budgets are allocated. Special advisers can never do that. They can feed into a process, but it is for other people to decide; it is for senior officials and Ministers to decide. Their position is not the same.</w:t>
      </w:r>
    </w:p>
    <w:p w:rsidR="000A5BC8" w:rsidP="00FF0421">
      <w:pPr>
        <w:pStyle w:val="Remark"/>
      </w:pPr>
      <w:r>
        <w:rPr>
          <w:b/>
        </w:rPr>
        <w:t>Chair:</w:t>
      </w:r>
      <w:r>
        <w:t xml:space="preserve"> Okay. Sorry to interrupt, Mr McDonnell.</w:t>
      </w:r>
    </w:p>
    <w:p w:rsidR="000A5BC8" w:rsidP="00F222A2">
      <w:pPr>
        <w:pStyle w:val="Question"/>
        <w:numPr>
          <w:ilvl w:val="0"/>
          <w:numId w:val="9"/>
        </w:numPr>
      </w:pPr>
      <w:r>
        <w:rPr>
          <w:b/>
        </w:rPr>
        <w:t>John McDonnell:</w:t>
      </w:r>
      <w:r>
        <w:t xml:space="preserve"> As you know, impromptu messages to Ministers and officials were at the heart of the </w:t>
      </w:r>
      <w:r>
        <w:t>Greensill</w:t>
      </w:r>
      <w:r>
        <w:t xml:space="preserve"> saga, yet you propose taking no steps at all to increase the transparency surrounding them. Why not?</w:t>
      </w:r>
    </w:p>
    <w:p w:rsidR="000A5BC8" w:rsidP="0081017F">
      <w:pPr>
        <w:pStyle w:val="Answer"/>
      </w:pPr>
      <w:r>
        <w:rPr>
          <w:b/>
          <w:i/>
        </w:rPr>
        <w:t xml:space="preserve">Alex </w:t>
      </w:r>
      <w:r>
        <w:rPr>
          <w:b/>
          <w:i/>
        </w:rPr>
        <w:t>Burghart</w:t>
      </w:r>
      <w:r>
        <w:rPr>
          <w:b/>
          <w:i/>
        </w:rPr>
        <w:t>:</w:t>
      </w:r>
      <w:r>
        <w:t xml:space="preserve"> We issued additional guidance on the use of platforms such as WhatsApp and non-corporate communication channels—NCCCs—in, I think, March this year. That made it clear that these new forms of communication had to be treated seriously. If you found yourself discussing significant Government business on them, you should make sure that that was properly logged in your </w:t>
      </w:r>
      <w:r>
        <w:t>Department</w:t>
      </w:r>
      <w:r>
        <w:t>, and that there was an official record of it. We have made some changes in that regard, but we do not want to find ourselves in a situation where every single communication that a Minister may receive has to be registered. That would become overkill. The important thing is that when significant conversations are had, the Department has a record of who Ministers were talking to, when.</w:t>
      </w:r>
    </w:p>
    <w:p w:rsidR="000A5BC8" w:rsidP="00F222A2">
      <w:pPr>
        <w:pStyle w:val="Question"/>
        <w:numPr>
          <w:ilvl w:val="0"/>
          <w:numId w:val="9"/>
        </w:numPr>
      </w:pPr>
      <w:r w:rsidRPr="009A698F">
        <w:rPr>
          <w:b/>
        </w:rPr>
        <w:t>John McDonnell:</w:t>
      </w:r>
      <w:r>
        <w:t xml:space="preserve"> Let me get this straight: an exchange of messages between a consultant lobbyist and a Minister would require a declaration in the register, but a similar exchange between an in-house lobbyist and a Minister would not be disclosed anywhere. </w:t>
      </w:r>
    </w:p>
    <w:p w:rsidR="000A5BC8" w:rsidP="0081017F">
      <w:pPr>
        <w:pStyle w:val="Answer"/>
      </w:pPr>
      <w:r>
        <w:rPr>
          <w:b/>
          <w:i/>
        </w:rPr>
        <w:t xml:space="preserve">Alex </w:t>
      </w:r>
      <w:r>
        <w:rPr>
          <w:b/>
          <w:i/>
        </w:rPr>
        <w:t>Burghart</w:t>
      </w:r>
      <w:r>
        <w:rPr>
          <w:b/>
          <w:i/>
        </w:rPr>
        <w:t>:</w:t>
      </w:r>
      <w:r>
        <w:t xml:space="preserve"> That is not quite right. In both instances—with an in-house lobbyist and with a consultant lobbyist—the detail of a significant conversation would be recorded by officials. The register is not a register of lobbying; it is a register of consultant lobbyists.</w:t>
      </w:r>
    </w:p>
    <w:p w:rsidR="000A5BC8" w:rsidP="00F222A2">
      <w:pPr>
        <w:pStyle w:val="Question"/>
        <w:numPr>
          <w:ilvl w:val="0"/>
          <w:numId w:val="9"/>
        </w:numPr>
      </w:pPr>
      <w:r>
        <w:rPr>
          <w:b/>
        </w:rPr>
        <w:t>John McDonnell:</w:t>
      </w:r>
      <w:r>
        <w:t xml:space="preserve"> True, but the reality is exactly as I stated, isn’t it? If a consultant lobbyist exchanges messages with a Minister, it is registered. If it is an in-house lobbyist, it is not. In the guidance that the Government have issued, they have agreed that virtual meetings or phone calls should be disclosed, but only if they take place in lieu of an in-person meeting. However, WhatsApp exchanges do not alone “evidence a substantial lobbying engagement”, and therefore will not be registered.</w:t>
      </w:r>
    </w:p>
    <w:p w:rsidR="000A5BC8" w:rsidP="00FC32C9">
      <w:pPr>
        <w:pStyle w:val="Answer"/>
      </w:pPr>
      <w:r>
        <w:tab/>
      </w:r>
      <w:r w:rsidRPr="00FC32C9">
        <w:rPr>
          <w:b/>
          <w:bCs/>
          <w:i/>
          <w:iCs/>
        </w:rPr>
        <w:t xml:space="preserve">Alex </w:t>
      </w:r>
      <w:r w:rsidRPr="00FC32C9">
        <w:rPr>
          <w:b/>
          <w:bCs/>
          <w:i/>
          <w:iCs/>
        </w:rPr>
        <w:t>Burghart</w:t>
      </w:r>
      <w:r w:rsidRPr="00FC32C9">
        <w:rPr>
          <w:b/>
          <w:bCs/>
        </w:rPr>
        <w:t>:</w:t>
      </w:r>
      <w:r>
        <w:t xml:space="preserve"> The issue at stake is what is discussed. If a Minister finds themselves discussing significant Government business with an in-house lobbyist or a consultant lobbyist, they have a duty under the ministerial code to report that to their officials, who will then log it. It does not matter whether the lobbyist in question is on the register of consultant lobbyists or not; there ought to be an official record of that. The key point is that when significant Government business is being discussed, there will be an official record of it.</w:t>
      </w:r>
    </w:p>
    <w:p w:rsidR="000A5BC8" w:rsidP="00F222A2">
      <w:pPr>
        <w:pStyle w:val="Question"/>
        <w:numPr>
          <w:ilvl w:val="0"/>
          <w:numId w:val="9"/>
        </w:numPr>
      </w:pPr>
      <w:r>
        <w:rPr>
          <w:b/>
        </w:rPr>
        <w:t>John McDonnell:</w:t>
      </w:r>
      <w:r>
        <w:t xml:space="preserve"> I am confused. Let’s get it clear: an exchange of messages triggers the need to register for consultant lobbyists. Does it do that for others?</w:t>
      </w:r>
    </w:p>
    <w:p w:rsidR="000A5BC8" w:rsidP="00FC32C9">
      <w:pPr>
        <w:pStyle w:val="Answer"/>
      </w:pPr>
      <w:r>
        <w:tab/>
      </w:r>
      <w:r>
        <w:rPr>
          <w:b/>
          <w:i/>
        </w:rPr>
        <w:t xml:space="preserve">Alex </w:t>
      </w:r>
      <w:r>
        <w:rPr>
          <w:b/>
          <w:i/>
        </w:rPr>
        <w:t>Burghart</w:t>
      </w:r>
      <w:r>
        <w:rPr>
          <w:b/>
          <w:i/>
        </w:rPr>
        <w:t>:</w:t>
      </w:r>
      <w:r>
        <w:t xml:space="preserve"> If a Minister has a conversation with an external, during which significant Government business is discussed, whoever that external is, the Minister should report that to the Department if officials are not present, so that the officials have a record of who they spoke to and what was discussed. That exists.</w:t>
      </w:r>
    </w:p>
    <w:p w:rsidR="000A5BC8" w:rsidP="00F222A2">
      <w:pPr>
        <w:pStyle w:val="Question"/>
        <w:numPr>
          <w:ilvl w:val="0"/>
          <w:numId w:val="9"/>
        </w:numPr>
      </w:pPr>
      <w:r>
        <w:rPr>
          <w:b/>
        </w:rPr>
        <w:t>John McDonnell:</w:t>
      </w:r>
      <w:r>
        <w:t xml:space="preserve"> Define “substantial” business.</w:t>
      </w:r>
    </w:p>
    <w:p w:rsidR="000A5BC8" w:rsidP="00FC32C9">
      <w:pPr>
        <w:pStyle w:val="Answer"/>
      </w:pPr>
      <w:r>
        <w:tab/>
      </w:r>
      <w:r>
        <w:rPr>
          <w:b/>
          <w:i/>
        </w:rPr>
        <w:t xml:space="preserve">Alex </w:t>
      </w:r>
      <w:r>
        <w:rPr>
          <w:b/>
          <w:i/>
        </w:rPr>
        <w:t>Burghart</w:t>
      </w:r>
      <w:r>
        <w:rPr>
          <w:b/>
          <w:i/>
        </w:rPr>
        <w:t>:</w:t>
      </w:r>
      <w:r>
        <w:t xml:space="preserve"> Ultimately, that is a matter for those who adjudicate the ministerial code. What is our best definition?</w:t>
      </w:r>
    </w:p>
    <w:p w:rsidR="000A5BC8">
      <w:pPr>
        <w:pStyle w:val="Answer"/>
      </w:pPr>
      <w:r>
        <w:rPr>
          <w:b/>
          <w:i/>
        </w:rPr>
        <w:t>Eirian</w:t>
      </w:r>
      <w:r>
        <w:rPr>
          <w:b/>
          <w:i/>
        </w:rPr>
        <w:t xml:space="preserve"> Walsh Atkins:</w:t>
      </w:r>
      <w:r>
        <w:t xml:space="preserve"> In terms of informal approaches on WhatsApp from, say, an in-house lobbyist, it would be the result of those informal approaches. A Minister cannot control who </w:t>
      </w:r>
      <w:r>
        <w:t>WhatsApps</w:t>
      </w:r>
      <w:r>
        <w:t xml:space="preserve"> him, to a certain extent, but if he agreed to a meeting, for example, that would be recorded in the transparency data releases.</w:t>
      </w:r>
    </w:p>
    <w:p w:rsidR="000A5BC8" w:rsidP="00F222A2">
      <w:pPr>
        <w:pStyle w:val="Question"/>
        <w:numPr>
          <w:ilvl w:val="0"/>
          <w:numId w:val="9"/>
        </w:numPr>
      </w:pPr>
      <w:r>
        <w:rPr>
          <w:b/>
        </w:rPr>
        <w:t>John McDonnell:</w:t>
      </w:r>
      <w:r>
        <w:t xml:space="preserve"> Understood, but who decides if an impromptu message is related to substantial business and therefore should be recorded?</w:t>
      </w:r>
    </w:p>
    <w:p w:rsidR="000A5BC8">
      <w:pPr>
        <w:pStyle w:val="Answer"/>
      </w:pPr>
      <w:r>
        <w:rPr>
          <w:b/>
          <w:i/>
        </w:rPr>
        <w:t>Eirian</w:t>
      </w:r>
      <w:r>
        <w:rPr>
          <w:b/>
          <w:i/>
        </w:rPr>
        <w:t xml:space="preserve"> Walsh Atkins:</w:t>
      </w:r>
      <w:r>
        <w:t xml:space="preserve"> That would be the Minister.</w:t>
      </w:r>
    </w:p>
    <w:p w:rsidR="000A5BC8" w:rsidP="00F222A2">
      <w:pPr>
        <w:pStyle w:val="Question"/>
        <w:numPr>
          <w:ilvl w:val="0"/>
          <w:numId w:val="9"/>
        </w:numPr>
      </w:pPr>
      <w:r>
        <w:rPr>
          <w:b/>
        </w:rPr>
        <w:t>Mr Jones:</w:t>
      </w:r>
      <w:r>
        <w:t xml:space="preserve"> I am interested in how this works in practice. Were David Cameron’s messages with Matt Hancock recorded?</w:t>
      </w:r>
    </w:p>
    <w:p w:rsidR="000A5BC8" w:rsidP="00A95ECF">
      <w:pPr>
        <w:pStyle w:val="Answer"/>
      </w:pPr>
      <w:r>
        <w:tab/>
      </w:r>
      <w:r>
        <w:rPr>
          <w:b/>
          <w:i/>
        </w:rPr>
        <w:t xml:space="preserve">Alex </w:t>
      </w:r>
      <w:r>
        <w:rPr>
          <w:b/>
          <w:i/>
        </w:rPr>
        <w:t>Burghart</w:t>
      </w:r>
      <w:r>
        <w:rPr>
          <w:b/>
          <w:i/>
        </w:rPr>
        <w:t>:</w:t>
      </w:r>
      <w:r>
        <w:t xml:space="preserve"> In that instance, I do not know. Obviously, there has been the Boardman review since. Do you know if they were, </w:t>
      </w:r>
      <w:r>
        <w:t>Eirian</w:t>
      </w:r>
      <w:r>
        <w:t>?</w:t>
      </w:r>
    </w:p>
    <w:p w:rsidR="000A5BC8">
      <w:pPr>
        <w:pStyle w:val="Answer"/>
      </w:pPr>
      <w:r>
        <w:rPr>
          <w:b/>
          <w:i/>
        </w:rPr>
        <w:t>Eirian</w:t>
      </w:r>
      <w:r>
        <w:rPr>
          <w:b/>
          <w:i/>
        </w:rPr>
        <w:t xml:space="preserve"> Walsh Atkins:</w:t>
      </w:r>
      <w:r>
        <w:t xml:space="preserve"> If we are talking about </w:t>
      </w:r>
      <w:r>
        <w:t>Greensill</w:t>
      </w:r>
      <w:r>
        <w:t>, the outcome of those messages was, to a certain extent, recorded. It resulted in meetings with the second permanent secretary, which were then declared.</w:t>
      </w:r>
    </w:p>
    <w:p w:rsidR="000A5BC8" w:rsidP="00F222A2">
      <w:pPr>
        <w:pStyle w:val="Question"/>
        <w:numPr>
          <w:ilvl w:val="0"/>
          <w:numId w:val="9"/>
        </w:numPr>
      </w:pPr>
      <w:r>
        <w:rPr>
          <w:b/>
        </w:rPr>
        <w:t>Chair:</w:t>
      </w:r>
      <w:r>
        <w:t xml:space="preserve"> But the messages in themselves were not.</w:t>
      </w:r>
    </w:p>
    <w:p w:rsidR="000A5BC8">
      <w:pPr>
        <w:pStyle w:val="Answer"/>
      </w:pPr>
      <w:r>
        <w:rPr>
          <w:b/>
          <w:i/>
        </w:rPr>
        <w:t>Eirian</w:t>
      </w:r>
      <w:r>
        <w:rPr>
          <w:b/>
          <w:i/>
        </w:rPr>
        <w:t xml:space="preserve"> Walsh Atkins:</w:t>
      </w:r>
      <w:r>
        <w:t xml:space="preserve"> I am afraid that you would have to ask my colleagues in the Treasury that.</w:t>
      </w:r>
    </w:p>
    <w:p w:rsidR="000A5BC8" w:rsidP="00F222A2">
      <w:pPr>
        <w:pStyle w:val="Question"/>
        <w:numPr>
          <w:ilvl w:val="0"/>
          <w:numId w:val="9"/>
        </w:numPr>
      </w:pPr>
      <w:r>
        <w:rPr>
          <w:b/>
        </w:rPr>
        <w:t>Chair:</w:t>
      </w:r>
      <w:r>
        <w:t xml:space="preserve"> Have they not shared that with any of you? Minister? It is a highly topical issue that was likely to be asked about.</w:t>
      </w:r>
    </w:p>
    <w:p w:rsidR="000A5BC8" w:rsidP="00A95ECF">
      <w:pPr>
        <w:pStyle w:val="Answer"/>
      </w:pPr>
      <w:r>
        <w:tab/>
      </w:r>
      <w:r>
        <w:rPr>
          <w:b/>
          <w:i/>
        </w:rPr>
        <w:t xml:space="preserve">Alex </w:t>
      </w:r>
      <w:r>
        <w:rPr>
          <w:b/>
          <w:i/>
        </w:rPr>
        <w:t>Burghart</w:t>
      </w:r>
      <w:r>
        <w:rPr>
          <w:b/>
          <w:i/>
        </w:rPr>
        <w:t>:</w:t>
      </w:r>
      <w:r>
        <w:t xml:space="preserve"> I do not have that information at my fingertips, Mr Wragg.</w:t>
      </w:r>
    </w:p>
    <w:p w:rsidR="000A5BC8" w:rsidP="00F222A2">
      <w:pPr>
        <w:pStyle w:val="Question"/>
        <w:numPr>
          <w:ilvl w:val="0"/>
          <w:numId w:val="9"/>
        </w:numPr>
      </w:pPr>
      <w:r>
        <w:rPr>
          <w:b/>
        </w:rPr>
        <w:t>John McDonnell:</w:t>
      </w:r>
      <w:r>
        <w:t xml:space="preserve"> Let me get this </w:t>
      </w:r>
      <w:r>
        <w:t>absolutely clear</w:t>
      </w:r>
      <w:r>
        <w:t xml:space="preserve"> in my mind. There is an impromptu message to a Minister. The Minister will decide if he or she declares that, because they will decide if it is substantial business. That substantial business could be miles down the path, at a subsequent meeting. Have I got that right?</w:t>
      </w:r>
    </w:p>
    <w:p w:rsidR="000A5BC8" w:rsidP="00A95ECF">
      <w:pPr>
        <w:pStyle w:val="Answer"/>
      </w:pPr>
      <w:r>
        <w:tab/>
      </w:r>
      <w:r>
        <w:rPr>
          <w:b/>
          <w:i/>
        </w:rPr>
        <w:t xml:space="preserve">Alex </w:t>
      </w:r>
      <w:r>
        <w:rPr>
          <w:b/>
          <w:i/>
        </w:rPr>
        <w:t>Burghart</w:t>
      </w:r>
      <w:r>
        <w:rPr>
          <w:b/>
          <w:i/>
        </w:rPr>
        <w:t>:</w:t>
      </w:r>
      <w:r>
        <w:t xml:space="preserve"> Pretty much.</w:t>
      </w:r>
    </w:p>
    <w:p w:rsidR="000A5BC8" w:rsidP="00A95ECF">
      <w:pPr>
        <w:pStyle w:val="Remark"/>
      </w:pPr>
      <w:r>
        <w:rPr>
          <w:b/>
        </w:rPr>
        <w:t>John McDonnell:</w:t>
      </w:r>
      <w:r>
        <w:t xml:space="preserve"> I find that astounding, but there you are.</w:t>
      </w:r>
    </w:p>
    <w:p w:rsidR="000A5BC8" w:rsidP="00BF33A0">
      <w:pPr>
        <w:pStyle w:val="Question"/>
        <w:numPr>
          <w:ilvl w:val="0"/>
          <w:numId w:val="9"/>
        </w:numPr>
      </w:pPr>
      <w:r>
        <w:rPr>
          <w:b/>
        </w:rPr>
        <w:t>Chair:</w:t>
      </w:r>
      <w:r>
        <w:t xml:space="preserve"> Minister, from your experience and your reflections on the process, this is very much based on the judgment of the Minister, isn’t it? One assumes that some Ministers would very much take a precautionary approach and declare every jot and tittle, and others would perhaps be a bit lax. Is that a fair assessment?</w:t>
      </w:r>
    </w:p>
    <w:p w:rsidR="000A5BC8" w:rsidP="00B75D32">
      <w:pPr>
        <w:pStyle w:val="Answer"/>
      </w:pPr>
      <w:r>
        <w:tab/>
      </w:r>
      <w:r>
        <w:rPr>
          <w:b/>
          <w:i/>
        </w:rPr>
        <w:t xml:space="preserve">Alex </w:t>
      </w:r>
      <w:r>
        <w:rPr>
          <w:b/>
          <w:i/>
        </w:rPr>
        <w:t>Burghart</w:t>
      </w:r>
      <w:r>
        <w:rPr>
          <w:b/>
          <w:i/>
        </w:rPr>
        <w:t>:</w:t>
      </w:r>
      <w:r>
        <w:t xml:space="preserve"> I cannot think of any Ministers who would be a bit lax, Mr Wragg.</w:t>
      </w:r>
    </w:p>
    <w:p w:rsidR="000A5BC8" w:rsidP="00B75D32">
      <w:pPr>
        <w:pStyle w:val="Remark"/>
      </w:pPr>
      <w:r w:rsidRPr="00B75D32">
        <w:rPr>
          <w:b/>
        </w:rPr>
        <w:t>Chair:</w:t>
      </w:r>
      <w:r>
        <w:t xml:space="preserve"> Occasionally it happens. </w:t>
      </w:r>
    </w:p>
    <w:p w:rsidR="000A5BC8" w:rsidP="00B75D32">
      <w:pPr>
        <w:pStyle w:val="Answer"/>
      </w:pPr>
      <w:r>
        <w:tab/>
      </w:r>
      <w:r>
        <w:rPr>
          <w:b/>
          <w:i/>
        </w:rPr>
        <w:t xml:space="preserve">Alex </w:t>
      </w:r>
      <w:r>
        <w:rPr>
          <w:b/>
          <w:i/>
        </w:rPr>
        <w:t>Burghart</w:t>
      </w:r>
      <w:r>
        <w:rPr>
          <w:b/>
          <w:i/>
        </w:rPr>
        <w:t>:</w:t>
      </w:r>
      <w:r>
        <w:t xml:space="preserve"> Occasionally, I suppose, it has happened in the past. We have a ministerial code that tells Ministers how they ought to behave. If they do not behave in that way, the consequences can be severe. People could choose to ignore the code, but the House and its bodies would then take a view on that.</w:t>
      </w:r>
    </w:p>
    <w:p w:rsidR="000A5BC8" w:rsidP="00F222A2">
      <w:pPr>
        <w:pStyle w:val="Question"/>
        <w:numPr>
          <w:ilvl w:val="0"/>
          <w:numId w:val="9"/>
        </w:numPr>
      </w:pPr>
      <w:r w:rsidRPr="00B75D32">
        <w:rPr>
          <w:b/>
        </w:rPr>
        <w:t>Chair:</w:t>
      </w:r>
      <w:r>
        <w:t xml:space="preserve"> That is a whole different kettle of fish. I am not seeking to disagree with you, Minister; the point I am trying to make is that how Ministers behave is at the heart of this. There are codes and processes, but I am just asking you to agree that the onus is on the Minister.</w:t>
      </w:r>
    </w:p>
    <w:p w:rsidR="000A5BC8" w:rsidP="00B75D32">
      <w:pPr>
        <w:pStyle w:val="Answer"/>
      </w:pPr>
      <w:r>
        <w:tab/>
      </w:r>
      <w:r>
        <w:rPr>
          <w:b/>
          <w:i/>
        </w:rPr>
        <w:t xml:space="preserve">Alex </w:t>
      </w:r>
      <w:r>
        <w:rPr>
          <w:b/>
          <w:i/>
        </w:rPr>
        <w:t>Burghart</w:t>
      </w:r>
      <w:r>
        <w:rPr>
          <w:b/>
          <w:i/>
        </w:rPr>
        <w:t>:</w:t>
      </w:r>
      <w:r>
        <w:t xml:space="preserve"> Certainly. The onus is on the Minister when officials are not present. When officials are present, it is incumbent on officials to make records, as they do, and to ensure, through the permanent secretary, that the information is released in the right way.</w:t>
      </w:r>
    </w:p>
    <w:p w:rsidR="000A5BC8" w:rsidP="00F222A2">
      <w:pPr>
        <w:pStyle w:val="Question"/>
        <w:numPr>
          <w:ilvl w:val="0"/>
          <w:numId w:val="9"/>
        </w:numPr>
      </w:pPr>
      <w:r w:rsidRPr="00B75D32">
        <w:rPr>
          <w:b/>
        </w:rPr>
        <w:t>Mr Jones:</w:t>
      </w:r>
      <w:r>
        <w:t xml:space="preserve"> The point that Mr McDonnell made a few moments ago is correct, isn't it? It may not be apparent to the Minister, when he receives the communication, that it is a matter of weight and substance. That may become apparent several months later.</w:t>
      </w:r>
    </w:p>
    <w:p w:rsidR="000A5BC8" w:rsidP="00B75D32">
      <w:pPr>
        <w:pStyle w:val="Answer"/>
      </w:pPr>
      <w:r>
        <w:tab/>
      </w:r>
      <w:r>
        <w:rPr>
          <w:b/>
          <w:i/>
        </w:rPr>
        <w:t xml:space="preserve">Alex </w:t>
      </w:r>
      <w:r>
        <w:rPr>
          <w:b/>
          <w:i/>
        </w:rPr>
        <w:t>Burghart</w:t>
      </w:r>
      <w:r>
        <w:rPr>
          <w:b/>
          <w:i/>
        </w:rPr>
        <w:t>:</w:t>
      </w:r>
      <w:r>
        <w:t xml:space="preserve"> I suppose that could be the case. It would then be incumbent on the Minister to report that he or she had received that information.</w:t>
      </w:r>
    </w:p>
    <w:p w:rsidR="000A5BC8" w:rsidP="00F222A2">
      <w:pPr>
        <w:pStyle w:val="Question"/>
        <w:numPr>
          <w:ilvl w:val="0"/>
          <w:numId w:val="9"/>
        </w:numPr>
      </w:pPr>
      <w:r>
        <w:rPr>
          <w:b/>
        </w:rPr>
        <w:t>Mr Jones:</w:t>
      </w:r>
      <w:r>
        <w:t xml:space="preserve"> Several months later.</w:t>
      </w:r>
    </w:p>
    <w:p w:rsidR="000A5BC8" w:rsidP="009A68E7">
      <w:r>
        <w:tab/>
      </w:r>
      <w:r>
        <w:rPr>
          <w:b/>
          <w:i/>
        </w:rPr>
        <w:t xml:space="preserve">Alex </w:t>
      </w:r>
      <w:r>
        <w:rPr>
          <w:b/>
          <w:i/>
        </w:rPr>
        <w:t>Burghart</w:t>
      </w:r>
      <w:r>
        <w:rPr>
          <w:b/>
          <w:i/>
        </w:rPr>
        <w:t>:</w:t>
      </w:r>
      <w:r>
        <w:t xml:space="preserve"> Yes, but there are quarterly returns.</w:t>
      </w:r>
    </w:p>
    <w:p w:rsidR="000A5BC8" w:rsidP="00F222A2">
      <w:pPr>
        <w:pStyle w:val="Question"/>
        <w:numPr>
          <w:ilvl w:val="0"/>
          <w:numId w:val="9"/>
        </w:numPr>
      </w:pPr>
      <w:r>
        <w:rPr>
          <w:b/>
        </w:rPr>
        <w:t>John McDonnell:</w:t>
      </w:r>
      <w:r>
        <w:t xml:space="preserve"> On that basis, it is always best for Ministers to err on the side of caution and report impromptu messages. Has the Minister read the report in the </w:t>
      </w:r>
      <w:r w:rsidRPr="00B75D32">
        <w:rPr>
          <w:i/>
          <w:iCs/>
        </w:rPr>
        <w:t>Financial Times</w:t>
      </w:r>
      <w:r>
        <w:t xml:space="preserve"> of 5 October on the telephone messages between Philip Hammond and John Glen?  The call was reported back to the Treasury, but it did not have to be disclosed in the transparency releases because of its informal nature; nor did the subsequent meeting, because no Ministers attended. It was a meeting that I consider </w:t>
      </w:r>
      <w:r>
        <w:t>to have</w:t>
      </w:r>
      <w:r>
        <w:t xml:space="preserve"> been influential with regard to cryptocurrencies. Have you read the report?</w:t>
      </w:r>
    </w:p>
    <w:p w:rsidR="000A5BC8" w:rsidP="00B75D32">
      <w:pPr>
        <w:pStyle w:val="Answer"/>
      </w:pPr>
      <w:r>
        <w:tab/>
      </w:r>
      <w:r>
        <w:rPr>
          <w:b/>
          <w:i/>
        </w:rPr>
        <w:t xml:space="preserve">Alex </w:t>
      </w:r>
      <w:r>
        <w:rPr>
          <w:b/>
          <w:i/>
        </w:rPr>
        <w:t>Burghart</w:t>
      </w:r>
      <w:r>
        <w:rPr>
          <w:b/>
          <w:i/>
        </w:rPr>
        <w:t>:</w:t>
      </w:r>
      <w:r>
        <w:t xml:space="preserve"> I have not read that article in the </w:t>
      </w:r>
      <w:r w:rsidRPr="00B75D32">
        <w:rPr>
          <w:i/>
          <w:iCs/>
        </w:rPr>
        <w:t>Financial Times</w:t>
      </w:r>
      <w:r>
        <w:t xml:space="preserve"> from earlier this month. As I have set out, if there is a meeting between a Minister and an external at which significant Government business is discussed, the Minister should report that to their officials.</w:t>
      </w:r>
    </w:p>
    <w:p w:rsidR="000A5BC8" w:rsidP="00B75D32">
      <w:pPr>
        <w:pStyle w:val="Remark"/>
      </w:pPr>
      <w:r w:rsidRPr="00B75D32">
        <w:rPr>
          <w:b/>
        </w:rPr>
        <w:t>John McDonnell:</w:t>
      </w:r>
      <w:r>
        <w:t xml:space="preserve"> This led to a meeting of officials and people from the relevant lobby, but not the Minister, so it did not turn up in the releases from the Department.</w:t>
      </w:r>
    </w:p>
    <w:p w:rsidR="000A5BC8" w:rsidP="00F222A2">
      <w:pPr>
        <w:pStyle w:val="Question"/>
        <w:numPr>
          <w:ilvl w:val="0"/>
          <w:numId w:val="9"/>
        </w:numPr>
      </w:pPr>
      <w:r>
        <w:rPr>
          <w:b/>
        </w:rPr>
        <w:t>Chair:</w:t>
      </w:r>
      <w:r>
        <w:t xml:space="preserve"> Arguably, that is a slight loophole. As was ably explained earlier, if a meeting happened with Ministers, it would have to be recorded; but if no Minister was present at a meeting at which matters of substance were discussed after a Minister had been lobbied, and the Minister then </w:t>
      </w:r>
      <w:r>
        <w:t>made arrangements</w:t>
      </w:r>
      <w:r>
        <w:t>, there is no record of it. Surely that is a slight loophole in the system.</w:t>
      </w:r>
    </w:p>
    <w:p w:rsidR="000A5BC8" w:rsidP="00B75D32">
      <w:pPr>
        <w:pStyle w:val="Answer"/>
      </w:pPr>
      <w:r>
        <w:tab/>
      </w:r>
      <w:r>
        <w:rPr>
          <w:b/>
          <w:i/>
        </w:rPr>
        <w:t xml:space="preserve">Alex </w:t>
      </w:r>
      <w:r>
        <w:rPr>
          <w:b/>
          <w:i/>
        </w:rPr>
        <w:t>Burghart</w:t>
      </w:r>
      <w:r>
        <w:rPr>
          <w:b/>
          <w:i/>
        </w:rPr>
        <w:t>:</w:t>
      </w:r>
      <w:r>
        <w:t xml:space="preserve"> The way that the system is intended to work is this: when Ministers have meetings without officials, if they feel that there is information that should be recorded, they tell their officials, and it is recorded. Then we also have a system of quarterly releases.</w:t>
      </w:r>
    </w:p>
    <w:p w:rsidR="000A5BC8" w:rsidP="00F222A2">
      <w:pPr>
        <w:pStyle w:val="Question"/>
        <w:numPr>
          <w:ilvl w:val="0"/>
          <w:numId w:val="9"/>
        </w:numPr>
      </w:pPr>
      <w:r w:rsidRPr="00B75D32">
        <w:rPr>
          <w:b/>
        </w:rPr>
        <w:t>Chair:</w:t>
      </w:r>
      <w:r>
        <w:t xml:space="preserve"> I have a couple of questions</w:t>
      </w:r>
      <w:r w:rsidRPr="00F72436">
        <w:t xml:space="preserve"> </w:t>
      </w:r>
      <w:r>
        <w:t>on that theme. The 2014 Act has a list of “Positions equivalent to permanent secretary”. That list does not appear to have been updated since its introduction. The registrar suggests a review to ensure that all positions that should be included are—such as, for example, the chief executive of His Majesty’s Revenue and Customs and the chief medical officer; they are listed, I believe, in the Act. Would you undertake such a review?</w:t>
      </w:r>
    </w:p>
    <w:p w:rsidR="000A5BC8" w:rsidP="00B75D32">
      <w:pPr>
        <w:pStyle w:val="Answer"/>
      </w:pPr>
      <w:r>
        <w:tab/>
      </w:r>
      <w:r>
        <w:rPr>
          <w:b/>
          <w:i/>
        </w:rPr>
        <w:t xml:space="preserve">Alex </w:t>
      </w:r>
      <w:r>
        <w:rPr>
          <w:b/>
          <w:i/>
        </w:rPr>
        <w:t>Burghart</w:t>
      </w:r>
      <w:r>
        <w:rPr>
          <w:b/>
          <w:i/>
        </w:rPr>
        <w:t>:</w:t>
      </w:r>
      <w:r>
        <w:t xml:space="preserve"> Yes. We are looking at this. As I mentioned, we are issuing fresh guidance. Once we have completed that, and have assessed how it is working, we will absolutely look to make those changes. We would be grateful for the Committee’s advice as to any roles that it feels ought to be included.</w:t>
      </w:r>
    </w:p>
    <w:p w:rsidR="000A5BC8" w:rsidP="00F222A2">
      <w:pPr>
        <w:pStyle w:val="Question"/>
        <w:numPr>
          <w:ilvl w:val="0"/>
          <w:numId w:val="9"/>
        </w:numPr>
      </w:pPr>
      <w:r w:rsidRPr="00B75D32">
        <w:rPr>
          <w:b/>
        </w:rPr>
        <w:t>Chair:</w:t>
      </w:r>
      <w:r>
        <w:t xml:space="preserve"> Thank you. The Government have committed to bringing forward secondary legislation to increase the amount of information that consultant lobbyists include in the register on consultant lobbyists. </w:t>
      </w:r>
      <w:r>
        <w:t>In particular, that</w:t>
      </w:r>
      <w:r>
        <w:t xml:space="preserve"> will include information on the subject on which the lobbying took place. When will that be done? When will the secondary legislation be forthcoming?</w:t>
      </w:r>
    </w:p>
    <w:p w:rsidR="000A5BC8" w:rsidP="00855CB2">
      <w:pPr>
        <w:pStyle w:val="Answer"/>
      </w:pPr>
      <w:r>
        <w:rPr>
          <w:b/>
          <w:i/>
        </w:rPr>
        <w:t xml:space="preserve">Alex </w:t>
      </w:r>
      <w:r>
        <w:rPr>
          <w:b/>
          <w:i/>
        </w:rPr>
        <w:t>Burghart</w:t>
      </w:r>
      <w:r>
        <w:rPr>
          <w:b/>
          <w:i/>
        </w:rPr>
        <w:t>:</w:t>
      </w:r>
      <w:r>
        <w:t xml:space="preserve"> T</w:t>
      </w:r>
      <w:r w:rsidRPr="00855CB2">
        <w:t>he process that we</w:t>
      </w:r>
      <w:r>
        <w:t xml:space="preserve"> a</w:t>
      </w:r>
      <w:r w:rsidRPr="00855CB2">
        <w:t>re following is</w:t>
      </w:r>
      <w:r>
        <w:t xml:space="preserve"> this: we will draft </w:t>
      </w:r>
      <w:r w:rsidRPr="00855CB2">
        <w:t>fresh guidance. We will then</w:t>
      </w:r>
      <w:r>
        <w:t xml:space="preserve"> </w:t>
      </w:r>
      <w:r w:rsidRPr="00855CB2">
        <w:t>make an assessment of</w:t>
      </w:r>
      <w:r w:rsidRPr="00855CB2">
        <w:t xml:space="preserve"> the working of that guidance</w:t>
      </w:r>
      <w:r>
        <w:t>. O</w:t>
      </w:r>
      <w:r w:rsidRPr="00855CB2">
        <w:t>ff the back of that</w:t>
      </w:r>
      <w:r>
        <w:t>,</w:t>
      </w:r>
      <w:r w:rsidRPr="00855CB2">
        <w:t xml:space="preserve"> we will move to secondary legislation. </w:t>
      </w:r>
      <w:r>
        <w:t xml:space="preserve">The </w:t>
      </w:r>
      <w:r w:rsidRPr="00855CB2">
        <w:t xml:space="preserve">process </w:t>
      </w:r>
      <w:r>
        <w:t xml:space="preserve">is </w:t>
      </w:r>
      <w:r w:rsidRPr="00855CB2">
        <w:t>under</w:t>
      </w:r>
      <w:r>
        <w:t xml:space="preserve"> way and will be done in due course. </w:t>
      </w:r>
    </w:p>
    <w:p w:rsidR="000A5BC8" w:rsidP="00F222A2">
      <w:pPr>
        <w:pStyle w:val="Question"/>
        <w:numPr>
          <w:ilvl w:val="0"/>
          <w:numId w:val="9"/>
        </w:numPr>
      </w:pPr>
      <w:r>
        <w:rPr>
          <w:b/>
        </w:rPr>
        <w:t>Chair:</w:t>
      </w:r>
      <w:r>
        <w:t xml:space="preserve"> It is one for the fifth Session of this Parliament, one would assume. </w:t>
      </w:r>
    </w:p>
    <w:p w:rsidR="000A5BC8" w:rsidP="000D2D47">
      <w:pPr>
        <w:pStyle w:val="Answer"/>
      </w:pPr>
      <w:r>
        <w:tab/>
      </w:r>
      <w:r>
        <w:rPr>
          <w:b/>
          <w:i/>
        </w:rPr>
        <w:t xml:space="preserve">Alex </w:t>
      </w:r>
      <w:r>
        <w:rPr>
          <w:b/>
          <w:i/>
        </w:rPr>
        <w:t>Burghart</w:t>
      </w:r>
      <w:r>
        <w:rPr>
          <w:b/>
          <w:i/>
        </w:rPr>
        <w:t>:</w:t>
      </w:r>
      <w:r>
        <w:t xml:space="preserve"> To be frank with you, Chair, </w:t>
      </w:r>
      <w:r w:rsidRPr="00855CB2">
        <w:t>we</w:t>
      </w:r>
      <w:r>
        <w:t xml:space="preserve"> will </w:t>
      </w:r>
      <w:r w:rsidRPr="00855CB2">
        <w:t>not get primary legislation</w:t>
      </w:r>
      <w:r>
        <w:t xml:space="preserve"> in this Parliament, but I would hope that we can move in that direction with secondary legislation. </w:t>
      </w:r>
    </w:p>
    <w:p w:rsidR="000A5BC8" w:rsidP="00F222A2">
      <w:pPr>
        <w:pStyle w:val="Question"/>
        <w:numPr>
          <w:ilvl w:val="0"/>
          <w:numId w:val="9"/>
        </w:numPr>
      </w:pPr>
      <w:r>
        <w:rPr>
          <w:b/>
        </w:rPr>
        <w:t>Chair:</w:t>
      </w:r>
      <w:r>
        <w:t xml:space="preserve"> T</w:t>
      </w:r>
      <w:r w:rsidRPr="00855CB2">
        <w:t xml:space="preserve">he </w:t>
      </w:r>
      <w:r>
        <w:t>G</w:t>
      </w:r>
      <w:r w:rsidRPr="00855CB2">
        <w:t>overnment ha</w:t>
      </w:r>
      <w:r>
        <w:t>ve</w:t>
      </w:r>
      <w:r w:rsidRPr="00855CB2">
        <w:t xml:space="preserve"> also rejected calls for more information to be included, such as </w:t>
      </w:r>
      <w:r>
        <w:t xml:space="preserve">information on </w:t>
      </w:r>
      <w:r w:rsidRPr="00855CB2">
        <w:t xml:space="preserve">individual instances of contact with </w:t>
      </w:r>
      <w:r>
        <w:t>the G</w:t>
      </w:r>
      <w:r w:rsidRPr="00855CB2">
        <w:t>overnment</w:t>
      </w:r>
      <w:r>
        <w:t>, d</w:t>
      </w:r>
      <w:r w:rsidRPr="00855CB2">
        <w:t xml:space="preserve">espite recommendations from both Mr Boardman and the Committee on Standards in Public Life, as well as the registrar of consultant lobbyists. </w:t>
      </w:r>
      <w:r>
        <w:t>W</w:t>
      </w:r>
      <w:r w:rsidRPr="00855CB2">
        <w:t xml:space="preserve">hy do the </w:t>
      </w:r>
      <w:r>
        <w:t>G</w:t>
      </w:r>
      <w:r w:rsidRPr="00855CB2">
        <w:t xml:space="preserve">overnment consider this recommendation from those </w:t>
      </w:r>
      <w:r>
        <w:t>very august</w:t>
      </w:r>
      <w:r w:rsidRPr="00855CB2">
        <w:t xml:space="preserve"> persons and bodies to be unnecessary?</w:t>
      </w:r>
    </w:p>
    <w:p w:rsidR="000A5BC8" w:rsidP="00855CB2">
      <w:pPr>
        <w:pStyle w:val="Answer"/>
      </w:pPr>
      <w:r>
        <w:tab/>
      </w:r>
      <w:r>
        <w:rPr>
          <w:b/>
          <w:i/>
        </w:rPr>
        <w:t xml:space="preserve">Alex </w:t>
      </w:r>
      <w:r>
        <w:rPr>
          <w:b/>
          <w:i/>
        </w:rPr>
        <w:t>Burghart</w:t>
      </w:r>
      <w:r>
        <w:rPr>
          <w:b/>
          <w:i/>
        </w:rPr>
        <w:t>:</w:t>
      </w:r>
      <w:r>
        <w:t xml:space="preserve"> I</w:t>
      </w:r>
      <w:r w:rsidRPr="00855CB2">
        <w:t xml:space="preserve">f every individual instance of contact with the </w:t>
      </w:r>
      <w:r>
        <w:t>G</w:t>
      </w:r>
      <w:r w:rsidRPr="00855CB2">
        <w:t>overnment w</w:t>
      </w:r>
      <w:r>
        <w:t xml:space="preserve">ere </w:t>
      </w:r>
      <w:r w:rsidRPr="00855CB2">
        <w:t xml:space="preserve">brought into scope, </w:t>
      </w:r>
      <w:r>
        <w:t xml:space="preserve">there </w:t>
      </w:r>
      <w:r w:rsidRPr="00855CB2">
        <w:t>would be a substantial increase in the recording and reporting burden on</w:t>
      </w:r>
      <w:r>
        <w:t xml:space="preserve"> the</w:t>
      </w:r>
      <w:r w:rsidRPr="00855CB2">
        <w:t xml:space="preserve"> </w:t>
      </w:r>
      <w:r>
        <w:t>G</w:t>
      </w:r>
      <w:r w:rsidRPr="00855CB2">
        <w:t>overnment</w:t>
      </w:r>
      <w:r>
        <w:t>. I</w:t>
      </w:r>
      <w:r w:rsidRPr="00855CB2">
        <w:t>t would also potentially bring a lot of other organisations into the remit of the legislation.</w:t>
      </w:r>
    </w:p>
    <w:p w:rsidR="000A5BC8" w:rsidP="00855CB2">
      <w:pPr>
        <w:pStyle w:val="Answer"/>
      </w:pPr>
      <w:r w:rsidRPr="00855CB2">
        <w:t>I used to work in a think</w:t>
      </w:r>
      <w:r>
        <w:t>-</w:t>
      </w:r>
      <w:r w:rsidRPr="00855CB2">
        <w:t xml:space="preserve">tank, </w:t>
      </w:r>
      <w:r>
        <w:t xml:space="preserve">and </w:t>
      </w:r>
      <w:r w:rsidRPr="00855CB2">
        <w:t xml:space="preserve">we used to email </w:t>
      </w:r>
      <w:r>
        <w:t>M</w:t>
      </w:r>
      <w:r w:rsidRPr="00855CB2">
        <w:t>inisters all the time</w:t>
      </w:r>
      <w:r>
        <w:t>; i</w:t>
      </w:r>
      <w:r w:rsidRPr="00855CB2">
        <w:t xml:space="preserve">t was our bread and butter. </w:t>
      </w:r>
      <w:r>
        <w:t>T</w:t>
      </w:r>
      <w:r w:rsidRPr="00855CB2">
        <w:t>he idea that everything w</w:t>
      </w:r>
      <w:r>
        <w:t>e sent</w:t>
      </w:r>
      <w:r w:rsidRPr="00855CB2">
        <w:t xml:space="preserve"> would have needed to </w:t>
      </w:r>
      <w:r>
        <w:t>be</w:t>
      </w:r>
      <w:r w:rsidRPr="00855CB2">
        <w:t xml:space="preserve"> kept under official record</w:t>
      </w:r>
      <w:r>
        <w:t xml:space="preserve">, and </w:t>
      </w:r>
      <w:r w:rsidRPr="00855CB2">
        <w:t>that organisations like that might automatically have to join the register</w:t>
      </w:r>
      <w:r>
        <w:t xml:space="preserve"> and</w:t>
      </w:r>
      <w:r w:rsidRPr="00855CB2">
        <w:t xml:space="preserve"> pay fees to be on the register</w:t>
      </w:r>
      <w:r>
        <w:t xml:space="preserve">, takes us </w:t>
      </w:r>
      <w:r w:rsidRPr="00855CB2">
        <w:t>back to the point I made earlier</w:t>
      </w:r>
      <w:r>
        <w:t>:</w:t>
      </w:r>
      <w:r w:rsidRPr="00855CB2">
        <w:t xml:space="preserve"> </w:t>
      </w:r>
      <w:r>
        <w:t>t</w:t>
      </w:r>
      <w:r w:rsidRPr="00855CB2">
        <w:t>his is about trying to strike a proportionate balance</w:t>
      </w:r>
      <w:r>
        <w:t>. F</w:t>
      </w:r>
      <w:r w:rsidRPr="00855CB2">
        <w:t xml:space="preserve">rom 2014 onwards, we were very keen to try </w:t>
      </w:r>
      <w:r>
        <w:t>to</w:t>
      </w:r>
      <w:r w:rsidRPr="00855CB2">
        <w:t xml:space="preserve"> make light</w:t>
      </w:r>
      <w:r>
        <w:t>-</w:t>
      </w:r>
      <w:r w:rsidRPr="00855CB2">
        <w:t>touch</w:t>
      </w:r>
      <w:r>
        <w:t>,</w:t>
      </w:r>
      <w:r w:rsidRPr="00855CB2">
        <w:t xml:space="preserve"> effective regulation.</w:t>
      </w:r>
      <w:r>
        <w:t xml:space="preserve"> </w:t>
      </w:r>
      <w:r w:rsidRPr="00855CB2">
        <w:t>I completely understand that there are other experts out there who would like more heavy</w:t>
      </w:r>
      <w:r>
        <w:t>-</w:t>
      </w:r>
      <w:r w:rsidRPr="00855CB2">
        <w:t>handed regulation, but we have chosen a different route.</w:t>
      </w:r>
    </w:p>
    <w:p w:rsidR="000A5BC8" w:rsidP="00F222A2">
      <w:pPr>
        <w:pStyle w:val="Question"/>
        <w:numPr>
          <w:ilvl w:val="0"/>
          <w:numId w:val="9"/>
        </w:numPr>
      </w:pPr>
      <w:r>
        <w:rPr>
          <w:b/>
        </w:rPr>
        <w:t>Chair:</w:t>
      </w:r>
      <w:r>
        <w:t xml:space="preserve"> You said “light-touch” and “effective”. Is it effective, though? That is at the heart of the issue. </w:t>
      </w:r>
    </w:p>
    <w:p w:rsidR="000A5BC8" w:rsidP="00855CB2">
      <w:pPr>
        <w:pStyle w:val="Answer"/>
      </w:pPr>
      <w:r>
        <w:tab/>
      </w:r>
      <w:r>
        <w:rPr>
          <w:b/>
          <w:i/>
        </w:rPr>
        <w:t xml:space="preserve">Alex </w:t>
      </w:r>
      <w:r>
        <w:rPr>
          <w:b/>
          <w:i/>
        </w:rPr>
        <w:t>Burghart</w:t>
      </w:r>
      <w:r>
        <w:rPr>
          <w:b/>
          <w:i/>
        </w:rPr>
        <w:t>:</w:t>
      </w:r>
      <w:r>
        <w:t xml:space="preserve"> The </w:t>
      </w:r>
      <w:r w:rsidRPr="00855CB2">
        <w:t xml:space="preserve">work that your </w:t>
      </w:r>
      <w:r>
        <w:t>a</w:t>
      </w:r>
      <w:r w:rsidRPr="00855CB2">
        <w:t xml:space="preserve">ugust </w:t>
      </w:r>
      <w:r>
        <w:t>C</w:t>
      </w:r>
      <w:r w:rsidRPr="00855CB2">
        <w:t xml:space="preserve">ommittee is doing, Chair, will help make </w:t>
      </w:r>
      <w:r>
        <w:t xml:space="preserve">the regulation </w:t>
      </w:r>
      <w:r w:rsidRPr="00855CB2">
        <w:t xml:space="preserve">more effective. </w:t>
      </w:r>
      <w:r>
        <w:t>S</w:t>
      </w:r>
      <w:r w:rsidRPr="00855CB2">
        <w:t xml:space="preserve">ome of the advice that </w:t>
      </w:r>
      <w:r>
        <w:t xml:space="preserve">we have </w:t>
      </w:r>
      <w:r w:rsidRPr="00855CB2">
        <w:t xml:space="preserve">received from other inquiries and reviews is </w:t>
      </w:r>
      <w:r>
        <w:t xml:space="preserve">certainly </w:t>
      </w:r>
      <w:r w:rsidRPr="00855CB2">
        <w:t>helping us to strengthen it now.</w:t>
      </w:r>
    </w:p>
    <w:p w:rsidR="000A5BC8" w:rsidP="00F222A2">
      <w:pPr>
        <w:pStyle w:val="Question"/>
        <w:numPr>
          <w:ilvl w:val="0"/>
          <w:numId w:val="9"/>
        </w:numPr>
      </w:pPr>
      <w:r>
        <w:rPr>
          <w:b/>
        </w:rPr>
        <w:t>Mr Jones:</w:t>
      </w:r>
      <w:r>
        <w:t xml:space="preserve"> O</w:t>
      </w:r>
      <w:r w:rsidRPr="00855CB2">
        <w:t>n that last point, when you were working in the think</w:t>
      </w:r>
      <w:r>
        <w:t>-</w:t>
      </w:r>
      <w:r w:rsidRPr="00855CB2">
        <w:t xml:space="preserve">tank, were you emailing </w:t>
      </w:r>
      <w:r>
        <w:t>M</w:t>
      </w:r>
      <w:r w:rsidRPr="00855CB2">
        <w:t>inisters direct</w:t>
      </w:r>
      <w:r>
        <w:t>ly,</w:t>
      </w:r>
      <w:r w:rsidRPr="00855CB2">
        <w:t xml:space="preserve"> or were you emailing their special advisers?</w:t>
      </w:r>
    </w:p>
    <w:p w:rsidR="000A5BC8" w:rsidP="00855CB2">
      <w:pPr>
        <w:pStyle w:val="Answer"/>
      </w:pPr>
      <w:r>
        <w:tab/>
      </w:r>
      <w:r>
        <w:rPr>
          <w:b/>
          <w:i/>
        </w:rPr>
        <w:t xml:space="preserve">Alex </w:t>
      </w:r>
      <w:r>
        <w:rPr>
          <w:b/>
          <w:i/>
        </w:rPr>
        <w:t>Burghart</w:t>
      </w:r>
      <w:r>
        <w:rPr>
          <w:b/>
          <w:i/>
        </w:rPr>
        <w:t>:</w:t>
      </w:r>
      <w:r>
        <w:t xml:space="preserve"> We probably did email Ministers directly sometimes </w:t>
      </w:r>
      <w:r w:rsidRPr="00855CB2">
        <w:t>through their parliamentary email address</w:t>
      </w:r>
      <w:r>
        <w:t>es</w:t>
      </w:r>
      <w:r w:rsidRPr="00855CB2">
        <w:t>. We would</w:t>
      </w:r>
      <w:r>
        <w:t xml:space="preserve"> not</w:t>
      </w:r>
      <w:r w:rsidRPr="00855CB2">
        <w:t xml:space="preserve"> have had their private email addresses in the </w:t>
      </w:r>
      <w:r>
        <w:t>D</w:t>
      </w:r>
      <w:r w:rsidRPr="00855CB2">
        <w:t>epartment. We</w:t>
      </w:r>
      <w:r>
        <w:t xml:space="preserve"> would</w:t>
      </w:r>
      <w:r w:rsidRPr="00855CB2">
        <w:t xml:space="preserve"> certainly have emailed </w:t>
      </w:r>
      <w:r>
        <w:t>spad</w:t>
      </w:r>
      <w:r w:rsidRPr="00855CB2">
        <w:t>s</w:t>
      </w:r>
      <w:r>
        <w:t>,</w:t>
      </w:r>
      <w:r w:rsidRPr="00855CB2">
        <w:t xml:space="preserve"> and w</w:t>
      </w:r>
      <w:r>
        <w:t>e would</w:t>
      </w:r>
      <w:r w:rsidRPr="00855CB2">
        <w:t xml:space="preserve"> certainly have emailed senior officials or policy officials</w:t>
      </w:r>
      <w:r>
        <w:t xml:space="preserve"> </w:t>
      </w:r>
      <w:r w:rsidRPr="00855CB2">
        <w:t xml:space="preserve">if we had their contact details. </w:t>
      </w:r>
      <w:r>
        <w:t>Think-</w:t>
      </w:r>
      <w:r w:rsidRPr="00855CB2">
        <w:t xml:space="preserve">tanks </w:t>
      </w:r>
      <w:r>
        <w:t>are</w:t>
      </w:r>
      <w:r w:rsidRPr="00855CB2">
        <w:t xml:space="preserve"> very keen to share their ideas</w:t>
      </w:r>
      <w:r>
        <w:t>.</w:t>
      </w:r>
    </w:p>
    <w:p w:rsidR="000A5BC8" w:rsidRPr="00855CB2" w:rsidP="00F222A2">
      <w:pPr>
        <w:pStyle w:val="Question"/>
        <w:numPr>
          <w:ilvl w:val="0"/>
          <w:numId w:val="9"/>
        </w:numPr>
      </w:pPr>
      <w:r>
        <w:rPr>
          <w:b/>
        </w:rPr>
        <w:t>Mr Jones:</w:t>
      </w:r>
      <w:r>
        <w:t xml:space="preserve"> </w:t>
      </w:r>
      <w:r w:rsidRPr="00855CB2">
        <w:t xml:space="preserve">As you know, the </w:t>
      </w:r>
      <w:r>
        <w:t>A</w:t>
      </w:r>
      <w:r w:rsidRPr="00855CB2">
        <w:t>ct exempts those who are not registered for VAT purposes from the requirement to register.</w:t>
      </w:r>
      <w:r>
        <w:t xml:space="preserve"> </w:t>
      </w:r>
      <w:r w:rsidRPr="00855CB2">
        <w:t xml:space="preserve">That exemption has been described as not fit for purpose and arbitrary. </w:t>
      </w:r>
      <w:r>
        <w:t>I</w:t>
      </w:r>
      <w:r w:rsidRPr="00855CB2">
        <w:t xml:space="preserve">n fact, the registrar himself described it as </w:t>
      </w:r>
      <w:r>
        <w:t>“</w:t>
      </w:r>
      <w:r w:rsidRPr="00855CB2">
        <w:t>very crude</w:t>
      </w:r>
      <w:r>
        <w:t>”</w:t>
      </w:r>
      <w:r w:rsidRPr="00855CB2">
        <w:t xml:space="preserve">. Mr Boardman recommended that that exemption should cease. </w:t>
      </w:r>
      <w:r>
        <w:t xml:space="preserve">Do </w:t>
      </w:r>
      <w:r w:rsidRPr="00855CB2">
        <w:t xml:space="preserve">the </w:t>
      </w:r>
      <w:r>
        <w:t>G</w:t>
      </w:r>
      <w:r w:rsidRPr="00855CB2">
        <w:t xml:space="preserve">overnment intend to ignore that advice from so many </w:t>
      </w:r>
      <w:r>
        <w:t>a</w:t>
      </w:r>
      <w:r w:rsidRPr="00855CB2">
        <w:t>ugust people?</w:t>
      </w:r>
    </w:p>
    <w:p w:rsidR="000A5BC8" w:rsidP="00855CB2">
      <w:pPr>
        <w:pStyle w:val="Answer"/>
      </w:pPr>
      <w:r>
        <w:tab/>
      </w:r>
      <w:r>
        <w:rPr>
          <w:b/>
          <w:i/>
        </w:rPr>
        <w:t xml:space="preserve">Alex </w:t>
      </w:r>
      <w:r>
        <w:rPr>
          <w:b/>
          <w:i/>
        </w:rPr>
        <w:t>Burghart</w:t>
      </w:r>
      <w:r>
        <w:rPr>
          <w:b/>
          <w:i/>
        </w:rPr>
        <w:t>:</w:t>
      </w:r>
      <w:r>
        <w:t xml:space="preserve"> We have not ignored that advice. </w:t>
      </w:r>
      <w:r w:rsidRPr="00855CB2">
        <w:t xml:space="preserve">We have considered it, but </w:t>
      </w:r>
      <w:r>
        <w:t>we have</w:t>
      </w:r>
      <w:r w:rsidRPr="00855CB2">
        <w:t xml:space="preserve"> come to a different conclusion. </w:t>
      </w:r>
      <w:r>
        <w:t>T</w:t>
      </w:r>
      <w:r w:rsidRPr="00855CB2">
        <w:t xml:space="preserve">he truth is that we did not want to create a system </w:t>
      </w:r>
      <w:r>
        <w:t>that</w:t>
      </w:r>
      <w:r w:rsidRPr="00855CB2">
        <w:t xml:space="preserve"> brought very small organisations</w:t>
      </w:r>
      <w:r>
        <w:t>—</w:t>
      </w:r>
      <w:r w:rsidRPr="00855CB2">
        <w:t xml:space="preserve"> very small businesses</w:t>
      </w:r>
      <w:r>
        <w:t>—</w:t>
      </w:r>
      <w:r w:rsidRPr="00855CB2">
        <w:t>under the cover of this regulation</w:t>
      </w:r>
      <w:r>
        <w:t xml:space="preserve">. The </w:t>
      </w:r>
      <w:r w:rsidRPr="00855CB2">
        <w:t xml:space="preserve">priority for the </w:t>
      </w:r>
      <w:r>
        <w:t>Go</w:t>
      </w:r>
      <w:r w:rsidRPr="00855CB2">
        <w:t>vernment</w:t>
      </w:r>
      <w:r>
        <w:t xml:space="preserve">, </w:t>
      </w:r>
      <w:r w:rsidRPr="00855CB2">
        <w:t xml:space="preserve">certainly over the past year, </w:t>
      </w:r>
      <w:r>
        <w:t xml:space="preserve">has been </w:t>
      </w:r>
      <w:r w:rsidRPr="00855CB2">
        <w:t>looking out for small and medium</w:t>
      </w:r>
      <w:r>
        <w:t>-</w:t>
      </w:r>
      <w:r w:rsidRPr="00855CB2">
        <w:t xml:space="preserve">sized enterprises. The </w:t>
      </w:r>
      <w:r>
        <w:t>P</w:t>
      </w:r>
      <w:r w:rsidRPr="00855CB2">
        <w:t xml:space="preserve">rocurement </w:t>
      </w:r>
      <w:r>
        <w:t>B</w:t>
      </w:r>
      <w:r w:rsidRPr="00855CB2">
        <w:t>ill</w:t>
      </w:r>
      <w:r>
        <w:t>, which I a</w:t>
      </w:r>
      <w:r w:rsidRPr="00855CB2">
        <w:t>nd Baroness Neville-</w:t>
      </w:r>
      <w:r>
        <w:t xml:space="preserve">Rolfe </w:t>
      </w:r>
      <w:r w:rsidRPr="00855CB2">
        <w:t>have just been taking through Parliament</w:t>
      </w:r>
      <w:r>
        <w:t xml:space="preserve">, </w:t>
      </w:r>
      <w:r w:rsidRPr="00855CB2">
        <w:t>makes special provision for SMEs, and it</w:t>
      </w:r>
      <w:r>
        <w:t xml:space="preserve"> is</w:t>
      </w:r>
      <w:r w:rsidRPr="00855CB2">
        <w:t xml:space="preserve"> in accordance with th</w:t>
      </w:r>
      <w:r>
        <w:t>e</w:t>
      </w:r>
      <w:r w:rsidRPr="00855CB2">
        <w:t xml:space="preserve"> principl</w:t>
      </w:r>
      <w:r>
        <w:t>e</w:t>
      </w:r>
      <w:r w:rsidRPr="00855CB2">
        <w:t xml:space="preserve"> </w:t>
      </w:r>
      <w:r>
        <w:t>of</w:t>
      </w:r>
      <w:r w:rsidRPr="00855CB2">
        <w:t xml:space="preserve"> trying not to overburden small businesses that we </w:t>
      </w:r>
      <w:r>
        <w:t xml:space="preserve">have </w:t>
      </w:r>
      <w:r w:rsidRPr="00855CB2">
        <w:t>decided to keep this threshold.</w:t>
      </w:r>
    </w:p>
    <w:p w:rsidR="000A5BC8" w:rsidP="009E4337">
      <w:pPr>
        <w:pStyle w:val="Question"/>
        <w:numPr>
          <w:ilvl w:val="0"/>
          <w:numId w:val="9"/>
        </w:numPr>
      </w:pPr>
      <w:r>
        <w:rPr>
          <w:b/>
        </w:rPr>
        <w:t>Mr Jones:</w:t>
      </w:r>
      <w:r>
        <w:t xml:space="preserve"> </w:t>
      </w:r>
      <w:r w:rsidRPr="00855CB2">
        <w:t xml:space="preserve">The registration threshold is £85,000, isn’t </w:t>
      </w:r>
      <w:r w:rsidRPr="00855CB2">
        <w:t>that</w:t>
      </w:r>
      <w:r w:rsidRPr="00855CB2">
        <w:t xml:space="preserve"> right?</w:t>
      </w:r>
      <w:r>
        <w:t xml:space="preserve"> You can do quite a lot of lobbying for £85,000, can’t you?</w:t>
      </w:r>
    </w:p>
    <w:p w:rsidR="000A5BC8" w:rsidP="002E10B4">
      <w:pPr>
        <w:pStyle w:val="Answer"/>
      </w:pPr>
      <w:r>
        <w:tab/>
      </w:r>
      <w:r>
        <w:rPr>
          <w:b/>
          <w:i/>
        </w:rPr>
        <w:t xml:space="preserve">Alex </w:t>
      </w:r>
      <w:r>
        <w:rPr>
          <w:b/>
          <w:i/>
        </w:rPr>
        <w:t>Burghart</w:t>
      </w:r>
      <w:r>
        <w:rPr>
          <w:b/>
          <w:i/>
        </w:rPr>
        <w:t>:</w:t>
      </w:r>
      <w:r>
        <w:t xml:space="preserve"> Our assessment is that you would not be able to do terribly much as a VAT-exempt organisation. We feel that it is difficult to justify the burden on a business that does not meet the turnover threshold for VAT registration. This is a relatively </w:t>
      </w:r>
      <w:r>
        <w:t>low income</w:t>
      </w:r>
      <w:r>
        <w:t xml:space="preserve"> threshold. Only a limited amount of lobbying work could be done, and it is unlikely to be a core part of the work of a business that is VAT exempt. That was the conclusion of our analysis. </w:t>
      </w:r>
    </w:p>
    <w:p w:rsidR="000A5BC8" w:rsidP="000E03D6">
      <w:pPr>
        <w:pStyle w:val="Question"/>
        <w:numPr>
          <w:ilvl w:val="0"/>
          <w:numId w:val="9"/>
        </w:numPr>
      </w:pPr>
      <w:r>
        <w:rPr>
          <w:b/>
        </w:rPr>
        <w:t>Mr Jones:</w:t>
      </w:r>
      <w:r>
        <w:t xml:space="preserve"> There have been suggestions that certain lobbyists have been splitting their invoices between separate years </w:t>
      </w:r>
      <w:r>
        <w:t>in order to</w:t>
      </w:r>
      <w:r>
        <w:t xml:space="preserve"> continue to enjoy this exemption. Are you aware of that?</w:t>
      </w:r>
    </w:p>
    <w:p w:rsidR="000A5BC8" w:rsidP="001A3DC9">
      <w:pPr>
        <w:pStyle w:val="Answer"/>
      </w:pPr>
      <w:r>
        <w:tab/>
      </w:r>
      <w:r>
        <w:rPr>
          <w:b/>
          <w:i/>
        </w:rPr>
        <w:t xml:space="preserve">Alex </w:t>
      </w:r>
      <w:r>
        <w:rPr>
          <w:b/>
          <w:i/>
        </w:rPr>
        <w:t>Burghart</w:t>
      </w:r>
      <w:r>
        <w:rPr>
          <w:b/>
          <w:i/>
        </w:rPr>
        <w:t>:</w:t>
      </w:r>
      <w:r>
        <w:t xml:space="preserve"> I can imagine that one or two organisations may have done that. However, this is a simple way of creating an exemption for small and medium-sized enterprises, which we think is valid. </w:t>
      </w:r>
    </w:p>
    <w:p w:rsidR="000A5BC8" w:rsidP="000E03D6">
      <w:pPr>
        <w:pStyle w:val="Question"/>
        <w:numPr>
          <w:ilvl w:val="0"/>
          <w:numId w:val="9"/>
        </w:numPr>
      </w:pPr>
      <w:r>
        <w:rPr>
          <w:b/>
        </w:rPr>
        <w:t>Mr Jones:</w:t>
      </w:r>
      <w:r>
        <w:t xml:space="preserve"> Can you assure the Committee that your apparent refusal to accept the recommendations is not because it would require a change to primary legislation? </w:t>
      </w:r>
    </w:p>
    <w:p w:rsidR="000A5BC8" w:rsidP="001A3DC9">
      <w:pPr>
        <w:pStyle w:val="Answer"/>
      </w:pPr>
      <w:r>
        <w:tab/>
      </w:r>
      <w:r>
        <w:rPr>
          <w:b/>
          <w:i/>
        </w:rPr>
        <w:t xml:space="preserve">Alex </w:t>
      </w:r>
      <w:r>
        <w:rPr>
          <w:b/>
          <w:i/>
        </w:rPr>
        <w:t>Burghart</w:t>
      </w:r>
      <w:r>
        <w:rPr>
          <w:b/>
          <w:i/>
        </w:rPr>
        <w:t>:</w:t>
      </w:r>
      <w:r>
        <w:t xml:space="preserve"> Not in this instance. As I said, we will not have primary legislation on the subject in this Parliament. Our primary concern in this instance is to make sure that we are not extending the regulatory burden to small businesses.</w:t>
      </w:r>
    </w:p>
    <w:p w:rsidR="000A5BC8" w:rsidP="000E03D6">
      <w:pPr>
        <w:pStyle w:val="Question"/>
        <w:numPr>
          <w:ilvl w:val="0"/>
          <w:numId w:val="9"/>
        </w:numPr>
      </w:pPr>
      <w:r>
        <w:rPr>
          <w:b/>
        </w:rPr>
        <w:t>Mr Jones:</w:t>
      </w:r>
      <w:r>
        <w:t xml:space="preserve"> There is also an exemption for so-called incidental lobbying, as you know. What is the purpose of that exemption? </w:t>
      </w:r>
    </w:p>
    <w:p w:rsidR="000A5BC8" w:rsidP="001A3DC9">
      <w:pPr>
        <w:pStyle w:val="Answer"/>
      </w:pPr>
      <w:r>
        <w:tab/>
      </w:r>
      <w:r>
        <w:rPr>
          <w:b/>
          <w:i/>
        </w:rPr>
        <w:t xml:space="preserve">Alex </w:t>
      </w:r>
      <w:r>
        <w:rPr>
          <w:b/>
          <w:i/>
        </w:rPr>
        <w:t>Burghart</w:t>
      </w:r>
      <w:r>
        <w:rPr>
          <w:b/>
          <w:i/>
        </w:rPr>
        <w:t>:</w:t>
      </w:r>
      <w:r>
        <w:t xml:space="preserve"> It was probably best set out by Chloe Smith, my predecessor, when she was doing the Act. I looked this up earlier; for the record, it was 9 September 2013. She said: “I</w:t>
      </w:r>
      <w:r w:rsidRPr="00D14063">
        <w:t>t has always been the Government’s intention that those who communicate with Government in a manner incidental to their normal professional activity should not be required to register as consultant lobbyists. These are not the people or organisations that this register is intended to capture</w:t>
      </w:r>
      <w:r>
        <w:t>.” T</w:t>
      </w:r>
      <w:r w:rsidRPr="00D14063">
        <w:t xml:space="preserve">o </w:t>
      </w:r>
      <w:r>
        <w:t>“</w:t>
      </w:r>
      <w:r w:rsidRPr="00D14063">
        <w:t>exclude those who undertake only occasional lobbying from the requirement to register as consultant lobbyists</w:t>
      </w:r>
      <w:r>
        <w:t xml:space="preserve">” was up front on the Bill. </w:t>
      </w:r>
    </w:p>
    <w:p w:rsidR="000A5BC8" w:rsidP="001A3DC9">
      <w:pPr>
        <w:pStyle w:val="Answer"/>
      </w:pPr>
      <w:r>
        <w:t xml:space="preserve">To give you an example of the sort of person that might be, a lawyer representing a client in a piece of litigation who, </w:t>
      </w:r>
      <w:r>
        <w:t>in the course of</w:t>
      </w:r>
      <w:r>
        <w:t xml:space="preserve"> that representation, sent a letter to the Minister relating to the case, would be considered to be lobbying only incidentally, because the main purpose of their work is defending or supporting their client. To classify those people in the same way consultant lobbyists are classified would extend the burdens and costs of regulation to a whole additional class of people and organisations. On balance, we felt that that was disproportionate. </w:t>
      </w:r>
    </w:p>
    <w:p w:rsidR="000A5BC8" w:rsidP="000E03D6">
      <w:pPr>
        <w:pStyle w:val="Question"/>
        <w:numPr>
          <w:ilvl w:val="0"/>
          <w:numId w:val="9"/>
        </w:numPr>
      </w:pPr>
      <w:r>
        <w:rPr>
          <w:b/>
        </w:rPr>
        <w:t>Mr Jones:</w:t>
      </w:r>
      <w:r>
        <w:t xml:space="preserve"> The Registrar of Consultant Lobbyists has provided guidance, as you know. The response of the Government is that that guidance provides sufficient clarity about the incidental lobbying exemption, so no change to the Act is required. The registrar, however, has himself described that guidance as merely “papering over the cracks”, as he put it. He argues that the continued vagueness—again, as he put it—around the exemption is undermining the operation of the Act. What would you say to that? </w:t>
      </w:r>
    </w:p>
    <w:p w:rsidR="000A5BC8" w:rsidP="009E4337">
      <w:pPr>
        <w:pStyle w:val="Answer"/>
      </w:pPr>
      <w:r>
        <w:tab/>
      </w:r>
      <w:r>
        <w:rPr>
          <w:b/>
          <w:i/>
        </w:rPr>
        <w:t xml:space="preserve">Alex </w:t>
      </w:r>
      <w:r>
        <w:rPr>
          <w:b/>
          <w:i/>
        </w:rPr>
        <w:t>Burghart</w:t>
      </w:r>
      <w:r>
        <w:rPr>
          <w:b/>
          <w:i/>
        </w:rPr>
        <w:t>:</w:t>
      </w:r>
      <w:r>
        <w:t xml:space="preserve"> We think that the registrar has used very good paper, and he has performed a very useful exercise. I know he would agree that unless you have primary legislation, you cannot add total clarity to incidental lobbying. However, having guidance from the registrar makes it clear that the exemption cannot be relied upon if the lobbying makes a significant contribution, either by volume or value of purpose, to its non-lobbying work. It also notes that most lawyers, accountants, management consultants and others that communicate with Ministers on behalf of clients are required to register. </w:t>
      </w:r>
      <w:r w:rsidRPr="001A3DC9">
        <w:t>We think the registrar has done a very useful job, but yes,</w:t>
      </w:r>
      <w:r>
        <w:t xml:space="preserve"> if a </w:t>
      </w:r>
      <w:r>
        <w:t>Government</w:t>
      </w:r>
      <w:r>
        <w:t xml:space="preserve"> wished to make significant changes to incidental lobbying, it would need primary legislation. </w:t>
      </w:r>
    </w:p>
    <w:p w:rsidR="000A5BC8" w:rsidP="000E03D6">
      <w:pPr>
        <w:pStyle w:val="Question"/>
        <w:numPr>
          <w:ilvl w:val="0"/>
          <w:numId w:val="9"/>
        </w:numPr>
      </w:pPr>
      <w:r>
        <w:rPr>
          <w:b/>
        </w:rPr>
        <w:t>Chair:</w:t>
      </w:r>
      <w:r>
        <w:t xml:space="preserve"> Can I interrupt briefly on that? As something </w:t>
      </w:r>
      <w:r>
        <w:t>analogous  perhaps</w:t>
      </w:r>
      <w:r>
        <w:t>, I just wondered, Minister, is there a similar incidental exemption included in the business appointment rules’ prohibition to lobby?</w:t>
      </w:r>
    </w:p>
    <w:p w:rsidR="000A5BC8" w:rsidP="003938DF">
      <w:pPr>
        <w:pStyle w:val="Answer"/>
      </w:pPr>
      <w:r>
        <w:tab/>
      </w:r>
      <w:r>
        <w:rPr>
          <w:b/>
          <w:i/>
        </w:rPr>
        <w:t xml:space="preserve">Alex </w:t>
      </w:r>
      <w:r>
        <w:rPr>
          <w:b/>
          <w:i/>
        </w:rPr>
        <w:t>Burghart</w:t>
      </w:r>
      <w:r>
        <w:rPr>
          <w:b/>
          <w:i/>
        </w:rPr>
        <w:t>:</w:t>
      </w:r>
      <w:r>
        <w:t xml:space="preserve"> That is a very good question, Mr Wragg. </w:t>
      </w:r>
    </w:p>
    <w:p w:rsidR="000A5BC8" w:rsidP="009E4337">
      <w:pPr>
        <w:pStyle w:val="Remark"/>
      </w:pPr>
      <w:r>
        <w:rPr>
          <w:b/>
        </w:rPr>
        <w:t>Chair:</w:t>
      </w:r>
      <w:r>
        <w:t xml:space="preserve"> You are more than welcome to write to us, if you want to, on that, if you could clarify that.</w:t>
      </w:r>
    </w:p>
    <w:p w:rsidR="000A5BC8" w:rsidP="003938DF">
      <w:pPr>
        <w:pStyle w:val="Answer"/>
      </w:pPr>
      <w:r>
        <w:tab/>
      </w:r>
      <w:r>
        <w:rPr>
          <w:b/>
          <w:i/>
        </w:rPr>
        <w:t xml:space="preserve">Alex </w:t>
      </w:r>
      <w:r>
        <w:rPr>
          <w:b/>
          <w:i/>
        </w:rPr>
        <w:t>Burghart</w:t>
      </w:r>
      <w:r>
        <w:rPr>
          <w:b/>
          <w:i/>
        </w:rPr>
        <w:t>:</w:t>
      </w:r>
      <w:r>
        <w:t xml:space="preserve"> I am happy to do so. </w:t>
      </w:r>
    </w:p>
    <w:p w:rsidR="000A5BC8" w:rsidP="003938DF">
      <w:pPr>
        <w:pStyle w:val="Remark"/>
      </w:pPr>
      <w:r>
        <w:rPr>
          <w:b/>
        </w:rPr>
        <w:t>Chair:</w:t>
      </w:r>
      <w:r>
        <w:t xml:space="preserve"> I apologise for interrupting, Mr Jones. </w:t>
      </w:r>
    </w:p>
    <w:p w:rsidR="000A5BC8" w:rsidP="000E03D6">
      <w:pPr>
        <w:pStyle w:val="Question"/>
        <w:numPr>
          <w:ilvl w:val="0"/>
          <w:numId w:val="9"/>
        </w:numPr>
      </w:pPr>
      <w:r>
        <w:rPr>
          <w:b/>
        </w:rPr>
        <w:t>Mr Jones:</w:t>
      </w:r>
      <w:r>
        <w:t xml:space="preserve"> On the point the registrar made and which I have just quoted about papering over the cracks and so on, did he make that point during the post-legislative scrutiny process conducted by the Cabinet Office?</w:t>
      </w:r>
    </w:p>
    <w:p w:rsidR="000A5BC8" w:rsidP="003938DF">
      <w:pPr>
        <w:pStyle w:val="Answer"/>
      </w:pPr>
      <w:r>
        <w:tab/>
      </w:r>
      <w:r>
        <w:rPr>
          <w:b/>
          <w:i/>
        </w:rPr>
        <w:t xml:space="preserve">Alex </w:t>
      </w:r>
      <w:r>
        <w:rPr>
          <w:b/>
          <w:i/>
        </w:rPr>
        <w:t>Burghart</w:t>
      </w:r>
      <w:r>
        <w:rPr>
          <w:b/>
          <w:i/>
        </w:rPr>
        <w:t>:</w:t>
      </w:r>
      <w:r>
        <w:t xml:space="preserve"> I am not sure, but I can say that in the meeting that I had with the registrar after I became Parliamentary Secretary, he mentioned it in passing.</w:t>
      </w:r>
    </w:p>
    <w:p w:rsidR="000A5BC8" w:rsidP="000E03D6">
      <w:pPr>
        <w:pStyle w:val="Question"/>
        <w:numPr>
          <w:ilvl w:val="0"/>
          <w:numId w:val="9"/>
        </w:numPr>
      </w:pPr>
      <w:r>
        <w:rPr>
          <w:b/>
        </w:rPr>
        <w:t>Mr Jones:</w:t>
      </w:r>
      <w:r>
        <w:t xml:space="preserve"> </w:t>
      </w:r>
      <w:r>
        <w:t>So</w:t>
      </w:r>
      <w:r>
        <w:t xml:space="preserve"> he mentioned it then. Would it be possible also for you to write to us to indicate whether he made that point during that </w:t>
      </w:r>
      <w:r>
        <w:t>process, before</w:t>
      </w:r>
      <w:r>
        <w:t xml:space="preserve"> your time?</w:t>
      </w:r>
    </w:p>
    <w:p w:rsidR="000A5BC8">
      <w:pPr>
        <w:pStyle w:val="Answer"/>
      </w:pPr>
      <w:r>
        <w:rPr>
          <w:b/>
          <w:i/>
        </w:rPr>
        <w:t xml:space="preserve">Alex </w:t>
      </w:r>
      <w:r>
        <w:rPr>
          <w:b/>
          <w:i/>
        </w:rPr>
        <w:t>Burghart</w:t>
      </w:r>
      <w:r>
        <w:rPr>
          <w:b/>
          <w:i/>
        </w:rPr>
        <w:t>:</w:t>
      </w:r>
      <w:r>
        <w:t xml:space="preserve"> Certainly, I am happy to.</w:t>
      </w:r>
    </w:p>
    <w:p w:rsidR="000A5BC8" w:rsidP="000E03D6">
      <w:pPr>
        <w:pStyle w:val="Question"/>
        <w:numPr>
          <w:ilvl w:val="0"/>
          <w:numId w:val="9"/>
        </w:numPr>
      </w:pPr>
      <w:r>
        <w:rPr>
          <w:b/>
        </w:rPr>
        <w:t>Mr Jones:</w:t>
      </w:r>
      <w:r>
        <w:t xml:space="preserve"> It seems </w:t>
      </w:r>
      <w:r>
        <w:t>fairly clear</w:t>
      </w:r>
      <w:r>
        <w:t xml:space="preserve"> from the Government’s response that there is reluctance to accept any recommendations that require changes to primary legislation. What is the point in undertaking post-legislative scrutiny if you have no intention of changing the legislation as a result?</w:t>
      </w:r>
    </w:p>
    <w:p w:rsidR="000A5BC8">
      <w:pPr>
        <w:pStyle w:val="Answer"/>
      </w:pPr>
      <w:r>
        <w:rPr>
          <w:b/>
          <w:i/>
        </w:rPr>
        <w:t xml:space="preserve">Alex </w:t>
      </w:r>
      <w:r>
        <w:rPr>
          <w:b/>
          <w:i/>
        </w:rPr>
        <w:t>Burghart</w:t>
      </w:r>
      <w:r>
        <w:rPr>
          <w:b/>
          <w:i/>
        </w:rPr>
        <w:t>:</w:t>
      </w:r>
      <w:r>
        <w:t xml:space="preserve"> There are obviously many responses that one might give to post-legislative scrutiny. In this instance, we are in the process of changing guidance. We are in the process of building a new online platform. We are in the process of looking at secondary legislation. So even though, say, we are not going to have primary legislation in this Parliament, there are </w:t>
      </w:r>
      <w:r>
        <w:t>a number of</w:t>
      </w:r>
      <w:r>
        <w:t xml:space="preserve"> things that we can do and are doing in order to improve the effectiveness of work in this area.</w:t>
      </w:r>
    </w:p>
    <w:p w:rsidR="000A5BC8" w:rsidP="000E03D6">
      <w:pPr>
        <w:pStyle w:val="Question"/>
        <w:numPr>
          <w:ilvl w:val="0"/>
          <w:numId w:val="9"/>
        </w:numPr>
      </w:pPr>
      <w:r>
        <w:rPr>
          <w:b/>
        </w:rPr>
        <w:t>Mr Jones:</w:t>
      </w:r>
      <w:r>
        <w:t xml:space="preserve"> Fine-tuning the legislation. </w:t>
      </w:r>
    </w:p>
    <w:p w:rsidR="000A5BC8">
      <w:pPr>
        <w:pStyle w:val="Answer"/>
      </w:pPr>
      <w:r>
        <w:rPr>
          <w:b/>
          <w:i/>
        </w:rPr>
        <w:t xml:space="preserve">Alex </w:t>
      </w:r>
      <w:r>
        <w:rPr>
          <w:b/>
          <w:i/>
        </w:rPr>
        <w:t>Burghart</w:t>
      </w:r>
      <w:r>
        <w:rPr>
          <w:b/>
          <w:i/>
        </w:rPr>
        <w:t>:</w:t>
      </w:r>
      <w:r>
        <w:t xml:space="preserve"> Yes, and potentially adding to the secondary legislation as well.</w:t>
      </w:r>
    </w:p>
    <w:p w:rsidR="000A5BC8" w:rsidP="000E03D6">
      <w:pPr>
        <w:pStyle w:val="Question"/>
        <w:numPr>
          <w:ilvl w:val="0"/>
          <w:numId w:val="9"/>
        </w:numPr>
      </w:pPr>
      <w:r>
        <w:rPr>
          <w:b/>
        </w:rPr>
        <w:t>Mr Jones:</w:t>
      </w:r>
      <w:r>
        <w:t xml:space="preserve"> But not replacing the current vehicle with a new model.</w:t>
      </w:r>
    </w:p>
    <w:p w:rsidR="000A5BC8">
      <w:pPr>
        <w:pStyle w:val="Answer"/>
      </w:pPr>
      <w:r>
        <w:rPr>
          <w:b/>
          <w:i/>
        </w:rPr>
        <w:t xml:space="preserve">Alex </w:t>
      </w:r>
      <w:r>
        <w:rPr>
          <w:b/>
          <w:i/>
        </w:rPr>
        <w:t>Burghart</w:t>
      </w:r>
      <w:r>
        <w:rPr>
          <w:b/>
          <w:i/>
        </w:rPr>
        <w:t>:</w:t>
      </w:r>
      <w:r>
        <w:t xml:space="preserve"> That is right. Giving it a full service and some fresh oil.</w:t>
      </w:r>
    </w:p>
    <w:p w:rsidR="000A5BC8" w:rsidP="000E03D6">
      <w:pPr>
        <w:pStyle w:val="Question"/>
        <w:numPr>
          <w:ilvl w:val="0"/>
          <w:numId w:val="9"/>
        </w:numPr>
      </w:pPr>
      <w:r>
        <w:rPr>
          <w:b/>
        </w:rPr>
        <w:t>Chair:</w:t>
      </w:r>
      <w:r>
        <w:t xml:space="preserve"> Giving it a wash but not changing the body work.</w:t>
      </w:r>
    </w:p>
    <w:p w:rsidR="000A5BC8">
      <w:pPr>
        <w:pStyle w:val="Answer"/>
      </w:pPr>
      <w:r>
        <w:rPr>
          <w:b/>
          <w:i/>
        </w:rPr>
        <w:t xml:space="preserve">Alex </w:t>
      </w:r>
      <w:r>
        <w:rPr>
          <w:b/>
          <w:i/>
        </w:rPr>
        <w:t>Burghart</w:t>
      </w:r>
      <w:r>
        <w:rPr>
          <w:b/>
          <w:i/>
        </w:rPr>
        <w:t>:</w:t>
      </w:r>
      <w:r>
        <w:t xml:space="preserve"> Changing the tyres perhaps.</w:t>
      </w:r>
    </w:p>
    <w:p w:rsidR="000A5BC8" w:rsidP="003938DF">
      <w:pPr>
        <w:pStyle w:val="Question"/>
        <w:numPr>
          <w:ilvl w:val="0"/>
          <w:numId w:val="0"/>
        </w:numPr>
        <w:ind w:left="794"/>
      </w:pPr>
      <w:r>
        <w:rPr>
          <w:b/>
        </w:rPr>
        <w:t>Chair:</w:t>
      </w:r>
      <w:r>
        <w:t xml:space="preserve"> Okay. Our purpose is to kick those tyres, as you will appreciate, Minister. On that, we will go back to Jo Gideon.</w:t>
      </w:r>
    </w:p>
    <w:p w:rsidR="000A5BC8" w:rsidP="000E03D6">
      <w:pPr>
        <w:pStyle w:val="Question"/>
        <w:numPr>
          <w:ilvl w:val="0"/>
          <w:numId w:val="9"/>
        </w:numPr>
      </w:pPr>
      <w:r>
        <w:rPr>
          <w:b/>
        </w:rPr>
        <w:t>Jo Gideon:</w:t>
      </w:r>
      <w:r>
        <w:t xml:space="preserve"> The Government have committed to introducing secondary legislation that will require consultant lobbyists to reveal the ultimate beneficiary of their lobbying activity. When will that be done?</w:t>
      </w:r>
    </w:p>
    <w:p w:rsidR="000A5BC8">
      <w:pPr>
        <w:pStyle w:val="Answer"/>
      </w:pPr>
      <w:r>
        <w:rPr>
          <w:b/>
          <w:i/>
        </w:rPr>
        <w:t xml:space="preserve">Alex </w:t>
      </w:r>
      <w:r>
        <w:rPr>
          <w:b/>
          <w:i/>
        </w:rPr>
        <w:t>Burghart</w:t>
      </w:r>
      <w:r>
        <w:rPr>
          <w:b/>
          <w:i/>
        </w:rPr>
        <w:t>:</w:t>
      </w:r>
      <w:r>
        <w:t xml:space="preserve"> </w:t>
      </w:r>
      <w:r>
        <w:t>At the moment</w:t>
      </w:r>
      <w:r>
        <w:t xml:space="preserve">, we are undertaking the policy and legal work to bring about that change. We will then engage with a range of stakeholders to consider our approach. Again, if the Committee has any suggestions about how we might go about that, with things to watch out for or </w:t>
      </w:r>
      <w:r>
        <w:t>take into account</w:t>
      </w:r>
      <w:r>
        <w:t xml:space="preserve">, I would be very pleased to hear your thoughts. However, it is under way. </w:t>
      </w:r>
    </w:p>
    <w:p w:rsidR="000A5BC8" w:rsidP="000E03D6">
      <w:pPr>
        <w:pStyle w:val="Question"/>
        <w:numPr>
          <w:ilvl w:val="0"/>
          <w:numId w:val="9"/>
        </w:numPr>
      </w:pPr>
      <w:r>
        <w:rPr>
          <w:b/>
        </w:rPr>
        <w:t>Jo Gideon:</w:t>
      </w:r>
      <w:r>
        <w:t xml:space="preserve"> Those who are not covered by the Lobbying Act but who conduct lobbying and advocacy activity will not be under a similar obligation to reveal their ultimate beneficiaries. Shouldn’t the Government be extending the obligation to all those who conduct lobbying, and if not, why not?</w:t>
      </w:r>
    </w:p>
    <w:p w:rsidR="000A5BC8">
      <w:pPr>
        <w:pStyle w:val="Answer"/>
      </w:pPr>
      <w:r>
        <w:rPr>
          <w:b/>
          <w:i/>
        </w:rPr>
        <w:t xml:space="preserve">Alex </w:t>
      </w:r>
      <w:r>
        <w:rPr>
          <w:b/>
          <w:i/>
        </w:rPr>
        <w:t>Burghart</w:t>
      </w:r>
      <w:r>
        <w:rPr>
          <w:b/>
          <w:i/>
        </w:rPr>
        <w:t>:</w:t>
      </w:r>
      <w:r>
        <w:t xml:space="preserve"> Obviously, if you are a consultant lobbyist, you will have clients. The original legislation took account of that and if you are a consultant lobbyist, you </w:t>
      </w:r>
      <w:r>
        <w:t>have to</w:t>
      </w:r>
      <w:r>
        <w:t xml:space="preserve"> publish who your clients are. What we do not have </w:t>
      </w:r>
      <w:r>
        <w:t>at the moment</w:t>
      </w:r>
      <w:r>
        <w:t xml:space="preserve"> is a recourse to ultimate beneficiary. </w:t>
      </w:r>
      <w:r>
        <w:t>So</w:t>
      </w:r>
      <w:r>
        <w:t xml:space="preserve"> if your client has clients, that is not recorded and we think it ought to be for the purposes of transparency. If you are an in-house lobbyist, it is </w:t>
      </w:r>
      <w:r>
        <w:t>pretty clear</w:t>
      </w:r>
      <w:r>
        <w:t xml:space="preserve"> who your client is. Your client is the company that is employing you. </w:t>
      </w:r>
      <w:r>
        <w:t>So</w:t>
      </w:r>
      <w:r>
        <w:t xml:space="preserve"> we did not see the need to extend things to in-house lobbyists.  </w:t>
      </w:r>
    </w:p>
    <w:p w:rsidR="000A5BC8" w:rsidP="000E03D6">
      <w:pPr>
        <w:pStyle w:val="Question"/>
        <w:numPr>
          <w:ilvl w:val="0"/>
          <w:numId w:val="9"/>
        </w:numPr>
      </w:pPr>
      <w:r w:rsidRPr="009E4337">
        <w:rPr>
          <w:b/>
        </w:rPr>
        <w:t>Jo Gideon:</w:t>
      </w:r>
      <w:r>
        <w:t xml:space="preserve"> </w:t>
      </w:r>
      <w:r>
        <w:rPr>
          <w:rStyle w:val="ui-provider"/>
        </w:rPr>
        <w:t>In rejecting Nigel Boardman’s recommendation for a statutory code of conduct for lobbyists</w:t>
      </w:r>
      <w:r>
        <w:t>, the Government’s response notes that the main professional associations have lobbying codes of conduct covering most of the industry. Yet the registrar told us that less than half of the firms on the register have signed up to either the CIPR or the PRCA codes of conduct and he, along with those two professional associations, support a statutory code of conduct for lobbyists. Why then do the Government think that this does not demonstrate the need for mandatory compliance with a statutory code of conduct for lobbyists?</w:t>
      </w:r>
    </w:p>
    <w:p w:rsidR="000A5BC8" w:rsidP="001064D8">
      <w:pPr>
        <w:pStyle w:val="Answer"/>
      </w:pPr>
      <w:r>
        <w:rPr>
          <w:b/>
          <w:i/>
        </w:rPr>
        <w:t xml:space="preserve">Alex </w:t>
      </w:r>
      <w:r>
        <w:rPr>
          <w:b/>
          <w:i/>
        </w:rPr>
        <w:t>Burghart</w:t>
      </w:r>
      <w:r>
        <w:rPr>
          <w:b/>
          <w:i/>
        </w:rPr>
        <w:t>:</w:t>
      </w:r>
      <w:r>
        <w:t xml:space="preserve"> The purpose of the register is to make it clear on whose behalf organisations or individuals are lobbying; the purpose of the register is not to codify industry standards or to compel adherence to a single code of conduct. In previous discussions that were held during engagement, we certainly found no consensus that a statutory code was needed.</w:t>
      </w:r>
    </w:p>
    <w:p w:rsidR="000A5BC8" w:rsidP="001064D8">
      <w:pPr>
        <w:pStyle w:val="Answer"/>
      </w:pPr>
      <w:r>
        <w:t xml:space="preserve">Concerns have been expressed to us about the practicality of bringing in such a change. First, there is a chance that it would cut across existing codes of conduct within the industry, as well as codes of conduct that accountants or legal firms might have, and those are necessarily distinct from codes of conduct for consultant lobbyists. Also, if you have a code, you </w:t>
      </w:r>
      <w:r>
        <w:t>have to</w:t>
      </w:r>
      <w:r>
        <w:t xml:space="preserve"> have a means of enforcement, and that would require additional resources and an additional body. In keeping with our desire to have light or lighter touch regulation, we have decided not to pursue it.</w:t>
      </w:r>
    </w:p>
    <w:p w:rsidR="000A5BC8" w:rsidP="000E03D6">
      <w:pPr>
        <w:pStyle w:val="Question"/>
        <w:numPr>
          <w:ilvl w:val="0"/>
          <w:numId w:val="9"/>
        </w:numPr>
      </w:pPr>
      <w:r>
        <w:rPr>
          <w:b/>
        </w:rPr>
        <w:t>Damien Moore:</w:t>
      </w:r>
      <w:r>
        <w:t xml:space="preserve"> Minister, there is little scope in the Act to accommodate the temporary unavailability of a registrar, if they were unavailable for medical reasons or given the need to recuse themselves for potential conflict of interest. What are the consequences of the unavailability of the registrar for the operation of the Act?</w:t>
      </w:r>
    </w:p>
    <w:p w:rsidR="000A5BC8" w:rsidP="001064D8">
      <w:pPr>
        <w:pStyle w:val="Answer"/>
      </w:pPr>
      <w:r>
        <w:rPr>
          <w:b/>
          <w:i/>
        </w:rPr>
        <w:t xml:space="preserve">Alex </w:t>
      </w:r>
      <w:r>
        <w:rPr>
          <w:b/>
          <w:i/>
        </w:rPr>
        <w:t>Burghart</w:t>
      </w:r>
      <w:r>
        <w:rPr>
          <w:b/>
          <w:i/>
        </w:rPr>
        <w:t>:</w:t>
      </w:r>
      <w:r>
        <w:t xml:space="preserve"> I do think that that is a serious point. You are quite right that the Act as drafted does not make allowances for the registrar being temporarily unavailable or conflicted. Down the line, when time for primary legislation is available, that is a change that would need to be made. In the interim, we have had some internal discussions about what we would do if such a situation ever arose, and we think that we could create a sort of temporary patch using regulation </w:t>
      </w:r>
      <w:r>
        <w:t>in order to</w:t>
      </w:r>
      <w:r>
        <w:t xml:space="preserve"> alleviate that situation.</w:t>
      </w:r>
    </w:p>
    <w:p w:rsidR="000A5BC8" w:rsidP="009F589F">
      <w:pPr>
        <w:pStyle w:val="Remark"/>
      </w:pPr>
      <w:r>
        <w:rPr>
          <w:b/>
        </w:rPr>
        <w:t>Damien Moore:</w:t>
      </w:r>
      <w:r>
        <w:t xml:space="preserve"> </w:t>
      </w:r>
      <w:r>
        <w:t>So</w:t>
      </w:r>
      <w:r>
        <w:t xml:space="preserve"> there is a need to change it, but in the interim we could do it by regulation.</w:t>
      </w:r>
    </w:p>
    <w:p w:rsidR="000A5BC8" w:rsidP="001064D8">
      <w:pPr>
        <w:pStyle w:val="Answer"/>
      </w:pPr>
      <w:r>
        <w:rPr>
          <w:b/>
          <w:i/>
        </w:rPr>
        <w:t xml:space="preserve">Alex </w:t>
      </w:r>
      <w:r>
        <w:rPr>
          <w:b/>
          <w:i/>
        </w:rPr>
        <w:t>Burghart</w:t>
      </w:r>
      <w:r>
        <w:rPr>
          <w:b/>
          <w:i/>
        </w:rPr>
        <w:t>:</w:t>
      </w:r>
      <w:r>
        <w:t xml:space="preserve"> I do not think that it would be entirely straightforward, but if we had to, we could do it. I think that is where we are.</w:t>
      </w:r>
    </w:p>
    <w:p w:rsidR="000A5BC8" w:rsidP="009E4337">
      <w:pPr>
        <w:pStyle w:val="Remark"/>
      </w:pPr>
      <w:r>
        <w:rPr>
          <w:b/>
        </w:rPr>
        <w:t>Chair:</w:t>
      </w:r>
      <w:r>
        <w:t xml:space="preserve"> Thank you, Minister, for coming this afternoon. The relative brevity of our meeting may reflect the succinct answers you provided, but I also note </w:t>
      </w:r>
      <w:r>
        <w:t>a number of</w:t>
      </w:r>
      <w:r>
        <w:t xml:space="preserve"> things on which you will write to us, for which we will be most grateful. I thank you and the officials from the Department for your time.</w:t>
      </w:r>
    </w:p>
    <w:p w:rsidR="004A7EAF" w:rsidRPr="00A830BC" w:rsidP="00A830BC"/>
    <w:sectPr w:rsidSect="008351F9">
      <w:headerReference w:type="even" r:id="rId167"/>
      <w:headerReference w:type="default" r:id="rId168"/>
      <w:footerReference w:type="even" r:id="rId169"/>
      <w:footerReference w:type="default" r:id="rId170"/>
      <w:headerReference w:type="first" r:id="rId171"/>
      <w:footerReference w:type="first" r:id="rId172"/>
      <w:pgSz w:w="11906" w:h="16838" w:orient="portrait"/>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0A5BC8">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43CB2E6"/>
    <w:lvl w:ilvl="0">
      <w:start w:val="2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5BC8"/>
    <w:pPr>
      <w:spacing w:after="200"/>
      <w:jc w:val="both"/>
    </w:pPr>
    <w:rPr>
      <w:rFonts w:ascii="Verdana" w:hAnsi="Verdana"/>
      <w:sz w:val="22"/>
      <w:szCs w:val="22"/>
      <w:lang w:eastAsia="en-US"/>
    </w:rPr>
  </w:style>
  <w:style w:type="paragraph" w:styleId="Heading1">
    <w:name w:val="heading 1"/>
    <w:basedOn w:val="Normal"/>
    <w:next w:val="Normal"/>
    <w:link w:val="Heading1Char"/>
    <w:rsid w:val="000A5BC8"/>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A5BC8"/>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A5BC8"/>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A5BC8"/>
    <w:pPr>
      <w:keepNext/>
      <w:spacing w:before="120" w:after="240"/>
      <w:outlineLvl w:val="3"/>
    </w:pPr>
    <w:rPr>
      <w:bCs/>
      <w:i/>
      <w:szCs w:val="28"/>
      <w:lang w:eastAsia="en-GB"/>
    </w:rPr>
  </w:style>
  <w:style w:type="paragraph" w:styleId="Heading5">
    <w:name w:val="heading 5"/>
    <w:basedOn w:val="Normal"/>
    <w:next w:val="Normal"/>
    <w:link w:val="Heading5Char"/>
    <w:uiPriority w:val="1"/>
    <w:rsid w:val="000A5BC8"/>
    <w:pPr>
      <w:spacing w:before="120" w:after="240"/>
      <w:outlineLvl w:val="4"/>
    </w:pPr>
    <w:rPr>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A5BC8"/>
    <w:rPr>
      <w:rFonts w:ascii="Verdana" w:eastAsia="Times New Roman" w:hAnsi="Verdana" w:cs="Arial"/>
      <w:b/>
      <w:bCs/>
      <w:kern w:val="32"/>
      <w:szCs w:val="32"/>
      <w:lang w:eastAsia="en-GB"/>
    </w:rPr>
  </w:style>
  <w:style w:type="character" w:customStyle="1" w:styleId="Heading2Char">
    <w:name w:val="Heading 2 Char"/>
    <w:link w:val="Heading2"/>
    <w:rsid w:val="000A5BC8"/>
    <w:rPr>
      <w:rFonts w:ascii="Verdana" w:eastAsia="Times New Roman" w:hAnsi="Verdana" w:cs="Arial"/>
      <w:b/>
      <w:bCs/>
      <w:iCs/>
      <w:szCs w:val="28"/>
      <w:lang w:eastAsia="en-GB"/>
    </w:rPr>
  </w:style>
  <w:style w:type="character" w:customStyle="1" w:styleId="Heading3Char">
    <w:name w:val="Heading 3 Char"/>
    <w:link w:val="Heading3"/>
    <w:rsid w:val="000A5BC8"/>
    <w:rPr>
      <w:rFonts w:ascii="Verdana" w:eastAsia="Times New Roman" w:hAnsi="Verdana" w:cs="Arial"/>
      <w:b/>
      <w:bCs/>
      <w:i/>
      <w:szCs w:val="26"/>
      <w:lang w:eastAsia="en-GB"/>
    </w:rPr>
  </w:style>
  <w:style w:type="character" w:customStyle="1" w:styleId="Heading4Char">
    <w:name w:val="Heading 4 Char"/>
    <w:link w:val="Heading4"/>
    <w:uiPriority w:val="1"/>
    <w:rsid w:val="000A5BC8"/>
    <w:rPr>
      <w:rFonts w:ascii="Verdana" w:eastAsia="Times New Roman" w:hAnsi="Verdana" w:cs="Times New Roman"/>
      <w:bCs/>
      <w:i/>
      <w:szCs w:val="28"/>
      <w:lang w:eastAsia="en-GB"/>
    </w:rPr>
  </w:style>
  <w:style w:type="character" w:customStyle="1" w:styleId="Heading5Char">
    <w:name w:val="Heading 5 Char"/>
    <w:link w:val="Heading5"/>
    <w:uiPriority w:val="1"/>
    <w:rsid w:val="000A5BC8"/>
    <w:rPr>
      <w:rFonts w:ascii="Verdana" w:eastAsia="Times New Roman" w:hAnsi="Verdana" w:cs="Times New Roman"/>
      <w:bCs/>
      <w:iCs/>
      <w:szCs w:val="26"/>
      <w:lang w:eastAsia="en-GB"/>
    </w:rPr>
  </w:style>
  <w:style w:type="paragraph" w:customStyle="1" w:styleId="Para">
    <w:name w:val="Para"/>
    <w:basedOn w:val="Normal"/>
    <w:qFormat/>
    <w:rsid w:val="000A5BC8"/>
  </w:style>
  <w:style w:type="paragraph" w:customStyle="1" w:styleId="ParaCentre">
    <w:name w:val="Para Centre"/>
    <w:basedOn w:val="Normal"/>
    <w:next w:val="TitleWitnesses"/>
    <w:qFormat/>
    <w:rsid w:val="000A5BC8"/>
    <w:pPr>
      <w:jc w:val="center"/>
    </w:pPr>
  </w:style>
  <w:style w:type="paragraph" w:customStyle="1" w:styleId="Question">
    <w:name w:val="Question"/>
    <w:basedOn w:val="Normal"/>
    <w:next w:val="Answer"/>
    <w:qFormat/>
    <w:rsid w:val="000A5BC8"/>
    <w:pPr>
      <w:widowControl w:val="0"/>
      <w:numPr>
        <w:numId w:val="17"/>
      </w:numPr>
      <w:spacing w:after="120"/>
    </w:pPr>
  </w:style>
  <w:style w:type="paragraph" w:customStyle="1" w:styleId="Answer">
    <w:name w:val="Answer"/>
    <w:basedOn w:val="Normal"/>
    <w:qFormat/>
    <w:rsid w:val="000A5BC8"/>
    <w:pPr>
      <w:ind w:left="680"/>
    </w:pPr>
  </w:style>
  <w:style w:type="character" w:styleId="Hyperlink">
    <w:name w:val="Hyperlink"/>
    <w:uiPriority w:val="99"/>
    <w:unhideWhenUsed/>
    <w:rsid w:val="000A5BC8"/>
    <w:rPr>
      <w:rFonts w:ascii="Verdana" w:hAnsi="Verdana"/>
      <w:color w:val="0000FF"/>
      <w:u w:val="single"/>
    </w:rPr>
  </w:style>
  <w:style w:type="numbering" w:customStyle="1" w:styleId="CommitteeOfficeOutline">
    <w:name w:val="Committee Office Outline"/>
    <w:uiPriority w:val="99"/>
    <w:rsid w:val="000A5BC8"/>
    <w:pPr>
      <w:numPr>
        <w:numId w:val="8"/>
      </w:numPr>
    </w:pPr>
  </w:style>
  <w:style w:type="paragraph" w:styleId="Header">
    <w:name w:val="header"/>
    <w:basedOn w:val="Normal"/>
    <w:link w:val="HeaderChar"/>
    <w:unhideWhenUsed/>
    <w:rsid w:val="000A5BC8"/>
    <w:pPr>
      <w:tabs>
        <w:tab w:val="center" w:pos="4513"/>
        <w:tab w:val="right" w:pos="9026"/>
      </w:tabs>
      <w:spacing w:after="0"/>
    </w:pPr>
  </w:style>
  <w:style w:type="paragraph" w:styleId="Footer">
    <w:name w:val="footer"/>
    <w:basedOn w:val="Normal"/>
    <w:link w:val="FooterChar"/>
    <w:uiPriority w:val="99"/>
    <w:unhideWhenUsed/>
    <w:rsid w:val="000A5BC8"/>
    <w:pPr>
      <w:tabs>
        <w:tab w:val="center" w:pos="4513"/>
        <w:tab w:val="right" w:pos="9026"/>
      </w:tabs>
      <w:spacing w:after="0"/>
    </w:pPr>
  </w:style>
  <w:style w:type="character" w:customStyle="1" w:styleId="FooterChar">
    <w:name w:val="Footer Char"/>
    <w:link w:val="Footer"/>
    <w:uiPriority w:val="99"/>
    <w:rsid w:val="000A5BC8"/>
    <w:rPr>
      <w:rFonts w:ascii="Verdana" w:hAnsi="Verdana"/>
    </w:rPr>
  </w:style>
  <w:style w:type="paragraph" w:customStyle="1" w:styleId="Baseheading">
    <w:name w:val="Base heading"/>
    <w:qFormat/>
    <w:rsid w:val="000A5BC8"/>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0A5BC8"/>
    <w:rPr>
      <w:sz w:val="48"/>
    </w:rPr>
  </w:style>
  <w:style w:type="paragraph" w:customStyle="1" w:styleId="AdditionalNote">
    <w:name w:val="Additional Note"/>
    <w:basedOn w:val="Normal"/>
    <w:next w:val="Answer"/>
    <w:qFormat/>
    <w:rsid w:val="000A5BC8"/>
    <w:pPr>
      <w:jc w:val="left"/>
    </w:pPr>
    <w:rPr>
      <w:i/>
    </w:rPr>
  </w:style>
  <w:style w:type="character" w:customStyle="1" w:styleId="HeaderChar">
    <w:name w:val="Header Char"/>
    <w:link w:val="Header"/>
    <w:rsid w:val="000A5BC8"/>
    <w:rPr>
      <w:rFonts w:ascii="Verdana" w:hAnsi="Verdana"/>
    </w:rPr>
  </w:style>
  <w:style w:type="paragraph" w:customStyle="1" w:styleId="TitleInquiry">
    <w:name w:val="TitleInquiry"/>
    <w:basedOn w:val="Baseheading"/>
    <w:qFormat/>
    <w:rsid w:val="000A5BC8"/>
    <w:pPr>
      <w:spacing w:before="0" w:after="240"/>
      <w:contextualSpacing/>
    </w:pPr>
    <w:rPr>
      <w:sz w:val="34"/>
    </w:rPr>
  </w:style>
  <w:style w:type="paragraph" w:customStyle="1" w:styleId="TitlePanel">
    <w:name w:val="TitlePanel"/>
    <w:basedOn w:val="Baseheading"/>
    <w:qFormat/>
    <w:rsid w:val="000A5BC8"/>
    <w:pPr>
      <w:jc w:val="center"/>
    </w:pPr>
    <w:rPr>
      <w:color w:val="auto"/>
      <w:sz w:val="28"/>
    </w:rPr>
  </w:style>
  <w:style w:type="paragraph" w:customStyle="1" w:styleId="TitleWitnesses">
    <w:name w:val="TitleWitnesses"/>
    <w:basedOn w:val="Baseheading"/>
    <w:qFormat/>
    <w:rsid w:val="000A5BC8"/>
    <w:pPr>
      <w:jc w:val="center"/>
    </w:pPr>
    <w:rPr>
      <w:color w:val="auto"/>
      <w:sz w:val="28"/>
    </w:rPr>
  </w:style>
  <w:style w:type="character" w:customStyle="1" w:styleId="Membername">
    <w:name w:val="Member name"/>
    <w:uiPriority w:val="1"/>
    <w:qFormat/>
    <w:rsid w:val="000A5BC8"/>
    <w:rPr>
      <w:rFonts w:ascii="Verdana" w:hAnsi="Verdana"/>
      <w:b/>
    </w:rPr>
  </w:style>
  <w:style w:type="character" w:customStyle="1" w:styleId="Witnessname">
    <w:name w:val="Witness name"/>
    <w:uiPriority w:val="1"/>
    <w:qFormat/>
    <w:rsid w:val="000A5BC8"/>
    <w:rPr>
      <w:rFonts w:ascii="Verdana" w:hAnsi="Verdana"/>
      <w:b/>
      <w:i/>
    </w:rPr>
  </w:style>
  <w:style w:type="character" w:styleId="FollowedHyperlink">
    <w:name w:val="FollowedHyperlink"/>
    <w:uiPriority w:val="99"/>
    <w:semiHidden/>
    <w:unhideWhenUsed/>
    <w:rsid w:val="000A5BC8"/>
    <w:rPr>
      <w:color w:val="800080"/>
      <w:u w:val="single"/>
    </w:rPr>
  </w:style>
  <w:style w:type="paragraph" w:customStyle="1" w:styleId="Witnesssubmission">
    <w:name w:val="Witness submission"/>
    <w:basedOn w:val="Para"/>
    <w:qFormat/>
    <w:rsid w:val="000A5BC8"/>
    <w:pPr>
      <w:ind w:firstLine="720"/>
    </w:pPr>
    <w:rPr>
      <w:szCs w:val="20"/>
    </w:rPr>
  </w:style>
  <w:style w:type="character" w:styleId="PlaceholderText">
    <w:name w:val="Placeholder Text"/>
    <w:uiPriority w:val="99"/>
    <w:semiHidden/>
    <w:rsid w:val="000A5BC8"/>
    <w:rPr>
      <w:color w:val="808080"/>
    </w:rPr>
  </w:style>
  <w:style w:type="paragraph" w:customStyle="1" w:styleId="TitleCommittee0">
    <w:name w:val="Title: Committee"/>
    <w:basedOn w:val="Normal"/>
    <w:qFormat/>
    <w:rsid w:val="000A5BC8"/>
    <w:pPr>
      <w:spacing w:before="180" w:after="180"/>
      <w:jc w:val="left"/>
    </w:pPr>
    <w:rPr>
      <w:color w:val="005232"/>
      <w:sz w:val="48"/>
    </w:rPr>
  </w:style>
  <w:style w:type="paragraph" w:customStyle="1" w:styleId="TitleInquiry0">
    <w:name w:val="Title: Inquiry"/>
    <w:basedOn w:val="Normal"/>
    <w:qFormat/>
    <w:rsid w:val="000A5BC8"/>
    <w:pPr>
      <w:spacing w:after="240"/>
      <w:contextualSpacing/>
      <w:jc w:val="left"/>
    </w:pPr>
    <w:rPr>
      <w:color w:val="005232"/>
      <w:sz w:val="34"/>
    </w:rPr>
  </w:style>
  <w:style w:type="paragraph" w:customStyle="1" w:styleId="TitlePanel0">
    <w:name w:val="Title: Panel"/>
    <w:basedOn w:val="Normal"/>
    <w:qFormat/>
    <w:rsid w:val="000A5BC8"/>
    <w:pPr>
      <w:spacing w:before="180" w:after="180"/>
      <w:jc w:val="center"/>
    </w:pPr>
    <w:rPr>
      <w:sz w:val="28"/>
    </w:rPr>
  </w:style>
  <w:style w:type="paragraph" w:customStyle="1" w:styleId="TitleWitnesses0">
    <w:name w:val="Title: Witnesses"/>
    <w:basedOn w:val="Normal"/>
    <w:qFormat/>
    <w:rsid w:val="000A5BC8"/>
    <w:pPr>
      <w:spacing w:before="180" w:after="180"/>
      <w:jc w:val="center"/>
    </w:pPr>
    <w:rPr>
      <w:sz w:val="28"/>
    </w:rPr>
  </w:style>
  <w:style w:type="paragraph" w:customStyle="1" w:styleId="Remark">
    <w:name w:val="Remark"/>
    <w:basedOn w:val="Question"/>
    <w:rsid w:val="000A5BC8"/>
    <w:pPr>
      <w:numPr>
        <w:numId w:val="0"/>
      </w:numPr>
      <w:spacing w:after="200"/>
      <w:ind w:left="680"/>
    </w:pPr>
    <w:rPr>
      <w:szCs w:val="20"/>
    </w:rPr>
  </w:style>
  <w:style w:type="paragraph" w:customStyle="1" w:styleId="Comment">
    <w:name w:val="Comment"/>
    <w:basedOn w:val="Para"/>
    <w:next w:val="Normal"/>
    <w:rsid w:val="000A5BC8"/>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0A5BC8"/>
    <w:rPr>
      <w:sz w:val="16"/>
      <w:szCs w:val="16"/>
    </w:rPr>
  </w:style>
  <w:style w:type="paragraph" w:styleId="CommentText">
    <w:name w:val="annotation text"/>
    <w:basedOn w:val="Normal"/>
    <w:link w:val="CommentTextChar"/>
    <w:uiPriority w:val="99"/>
    <w:semiHidden/>
    <w:unhideWhenUsed/>
    <w:rsid w:val="000A5BC8"/>
    <w:rPr>
      <w:sz w:val="20"/>
      <w:szCs w:val="20"/>
    </w:rPr>
  </w:style>
  <w:style w:type="character" w:customStyle="1" w:styleId="CommentTextChar">
    <w:name w:val="Comment Text Char"/>
    <w:link w:val="CommentText"/>
    <w:uiPriority w:val="99"/>
    <w:semiHidden/>
    <w:rsid w:val="000A5BC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A5BC8"/>
    <w:rPr>
      <w:b/>
      <w:bCs/>
    </w:rPr>
  </w:style>
  <w:style w:type="character" w:customStyle="1" w:styleId="CommentSubjectChar">
    <w:name w:val="Comment Subject Char"/>
    <w:link w:val="CommentSubject"/>
    <w:uiPriority w:val="99"/>
    <w:semiHidden/>
    <w:rsid w:val="000A5BC8"/>
    <w:rPr>
      <w:rFonts w:ascii="Verdana" w:hAnsi="Verdana"/>
      <w:b/>
      <w:bCs/>
      <w:sz w:val="20"/>
      <w:szCs w:val="20"/>
    </w:rPr>
  </w:style>
  <w:style w:type="character" w:customStyle="1" w:styleId="ui-provider">
    <w:name w:val="ui-provider"/>
    <w:basedOn w:val="DefaultParagraphFont"/>
    <w:rsid w:val="000A5BC8"/>
  </w:style>
  <w:style w:type="character" w:customStyle="1" w:styleId="UnresolvedMention">
    <w:name w:val="Unresolved Mention"/>
    <w:uiPriority w:val="99"/>
    <w:semiHidden/>
    <w:unhideWhenUsed/>
    <w:rsid w:val="000A5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header" Target="header1.xml" /><Relationship Id="rId168" Type="http://schemas.openxmlformats.org/officeDocument/2006/relationships/header" Target="header2.xml" /><Relationship Id="rId169" Type="http://schemas.openxmlformats.org/officeDocument/2006/relationships/footer" Target="footer1.xml" /><Relationship Id="rId17" Type="http://schemas.openxmlformats.org/officeDocument/2006/relationships/customXml" Target="../customXml/item14.xml" /><Relationship Id="rId170" Type="http://schemas.openxmlformats.org/officeDocument/2006/relationships/footer" Target="footer2.xml" /><Relationship Id="rId171" Type="http://schemas.openxmlformats.org/officeDocument/2006/relationships/header" Target="header3.xml" /><Relationship Id="rId172" Type="http://schemas.openxmlformats.org/officeDocument/2006/relationships/footer" Target="footer3.xml" /><Relationship Id="rId173" Type="http://schemas.openxmlformats.org/officeDocument/2006/relationships/theme" Target="theme/theme1.xml" /><Relationship Id="rId174" Type="http://schemas.openxmlformats.org/officeDocument/2006/relationships/numbering" Target="numbering.xml" /><Relationship Id="rId175" Type="http://schemas.openxmlformats.org/officeDocument/2006/relationships/styles" Target="styles.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058" xid="1433" MnisId="4429" ContinuationText="Chair" ContributionType="Start Remark" InTheChair="True"/>
</file>

<file path=customXml/item10.xml><?xml version="1.0" encoding="utf-8"?>
<Member xmlns="http://www.parliament.uk/commons/hansard/print" PimsId="1799" xid="379" MnisId="178" ContinuationText="John McDonnell" ContributionType="Continuation Question"/>
</file>

<file path=customXml/item100.xml><?xml version="1.0" encoding="utf-8"?>
<Member xmlns="http://www.parliament.uk/commons/hansard/print" PimsId="4792" xid="823" MnisId="1502" ContinuationText="Mr David Jones" ContributionType="Start Question"/>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1799" xid="379" MnisId="178" ContinuationText="John McDonnell" ContributionType="Start Question"/>
</file>

<file path=customXml/item104.xml><?xml version="1.0" encoding="utf-8"?>
<Member xmlns="http://www.parliament.uk/commons/hansard/print" PimsId="1799" xid="379" MnisId="178" ContinuationText="John McDonnell" ContributionType="Start Question"/>
</file>

<file path=customXml/item105.xml><?xml version="1.0" encoding="utf-8"?>
<Member xmlns="http://www.parliament.uk/commons/hansard/print" PimsId="6058" xid="1433" MnisId="4429" ContinuationText="Chair" ContributionType="Start Question" InTheChair="True"/>
</file>

<file path=customXml/item106.xml><?xml version="1.0" encoding="utf-8"?>
<Member xmlns="http://www.parliament.uk/commons/hansard/print" PimsId="4792" xid="823" MnisId="1502" ContinuationText="Mr David Jones" ContributionType="Continuation Question"/>
</file>

<file path=customXml/item107.xml><?xml version="1.0" encoding="utf-8"?>
<Witness xmlns="http://www.parliament.uk/commons/hansard/print"/>
</file>

<file path=customXml/item108.xml><?xml version="1.0" encoding="utf-8"?>
<b:Sources xmlns:b="http://schemas.openxmlformats.org/officeDocument/2006/bibliography" xmlns="http://schemas.openxmlformats.org/officeDocument/2006/bibliography" SelectedStyle="\APASixthEditionOfficeOnline.xsl" StyleName="APA" Version="6"/>
</file>

<file path=customXml/item109.xml><?xml version="1.0" encoding="utf-8"?>
<Witness xmlns="http://www.parliament.uk/commons/hansard/print"/>
</file>

<file path=customXml/item11.xml><?xml version="1.0" encoding="utf-8"?>
<Member xmlns="http://www.parliament.uk/commons/hansard/print" PimsId="4792" xid="823" MnisId="1502" ContinuationText="Mr David Jones" ContributionType="Continuation Question"/>
</file>

<file path=customXml/item110.xml><?xml version="1.0" encoding="utf-8"?>
<Member xmlns="http://www.parliament.uk/commons/hansard/print" PimsId="6058" xid="1433" MnisId="4429" ContinuationText="Chair" ContributionType="Start Question" InTheChair="True"/>
</file>

<file path=customXml/item111.xml><?xml version="1.0" encoding="utf-8"?>
<Member xmlns="http://www.parliament.uk/commons/hansard/print" PimsId="6344" xid="1599" MnisId="4817" ContinuationText="Jo Gideon" ContributionType="Continuation Question"/>
</file>

<file path=customXml/item112.xml><?xml version="1.0" encoding="utf-8"?>
<Witness xmlns="http://www.parliament.uk/commons/hansard/print"/>
</file>

<file path=customXml/item113.xml><?xml version="1.0" encoding="utf-8"?>
<Member xmlns="http://www.parliament.uk/commons/hansard/print" PimsId="1799" xid="379" MnisId="178" ContinuationText="John McDonnell" ContributionType="Start Question"/>
</file>

<file path=customXml/item114.xml><?xml version="1.0" encoding="utf-8"?>
<Witness xmlns="http://www.parliament.uk/commons/hansard/print"/>
</file>

<file path=customXml/item115.xml><?xml version="1.0" encoding="utf-8"?>
<Member xmlns="http://www.parliament.uk/commons/hansard/print" PimsId="4792" xid="823" MnisId="1502" ContinuationText="Mr David Jones" ContributionType="Start Question"/>
</file>

<file path=customXml/item116.xml><?xml version="1.0" encoding="utf-8"?>
<Member xmlns="http://www.parliament.uk/commons/hansard/print" PimsId="6058" xid="1433" MnisId="4429" ContinuationText="Chair" ContributionType="Start Question" InTheChair="True"/>
</file>

<file path=customXml/item117.xml><?xml version="1.0" encoding="utf-8"?>
<Member xmlns="http://www.parliament.uk/commons/hansard/print" PimsId="6248" xid="1501" MnisId="4669" ContinuationText="Damien Moore"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248" xid="1501" MnisId="4669" ContinuationText="Damien Moore" ContributionType="Start Question"/>
</file>

<file path=customXml/item121.xml><?xml version="1.0" encoding="utf-8"?>
<Witness xmlns="http://www.parliament.uk/commons/hansard/print"/>
</file>

<file path=customXml/item122.xml><?xml version="1.0" encoding="utf-8"?>
<Member xmlns="http://www.parliament.uk/commons/hansard/print" PimsId="1799" xid="379" MnisId="178" ContinuationText="John McDonnell" ContributionType="Continuation Question"/>
</file>

<file path=customXml/item123.xml><?xml version="1.0" encoding="utf-8"?>
<Member xmlns="http://www.parliament.uk/commons/hansard/print" PimsId="1799" xid="379" MnisId="178" ContinuationText="John McDonnell"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6058" xid="1433" MnisId="4429" ContinuationText="Chair" ContributionType="Start Question" InTheChair="True"/>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1799" xid="379" MnisId="178" ContinuationText="John McDonnell" ContributionType="Start Question"/>
</file>

<file path=customXml/item130.xml><?xml version="1.0" encoding="utf-8"?>
<Witness xmlns="http://www.parliament.uk/commons/hansard/print"/>
</file>

<file path=customXml/item131.xml><?xml version="1.0" encoding="utf-8"?>
<Member xmlns="http://www.parliament.uk/commons/hansard/print" PimsId="1799" xid="379" MnisId="178" ContinuationText="John McDonnell" ContributionType="Start Question"/>
</file>

<file path=customXml/item132.xml><?xml version="1.0" encoding="utf-8"?>
<Witness xmlns="http://www.parliament.uk/commons/hansard/print"/>
</file>

<file path=customXml/item133.xml><?xml version="1.0" encoding="utf-8"?>
<Member xmlns="http://www.parliament.uk/commons/hansard/print" PimsId="6058" xid="1433" MnisId="4429" ContinuationText="Chair" ContributionType="Start Remark" InTheChair="True"/>
</file>

<file path=customXml/item134.xml><?xml version="1.0" encoding="utf-8"?>
<Witness xmlns="http://www.parliament.uk/commons/hansard/print"/>
</file>

<file path=customXml/item135.xml><?xml version="1.0" encoding="utf-8"?>
<Member xmlns="http://www.parliament.uk/commons/hansard/print" PimsId="6058" xid="1433" MnisId="4429" ContinuationText="Chair" ContributionType="Continuation Question" InTheChair="True"/>
</file>

<file path=customXml/item136.xml><?xml version="1.0" encoding="utf-8"?>
<Member xmlns="http://www.parliament.uk/commons/hansard/print" PimsId="6344" xid="1599" MnisId="4817" ContinuationText="Jo Gideon" ContributionType="Continuation Question"/>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6058" xid="1433" MnisId="4429" ContinuationText="Chair" ContributionType="Start Question" InTheChair="True"/>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1799" xid="379" MnisId="178" ContinuationText="John McDonnell" ContributionType="Start Question"/>
</file>

<file path=customXml/item144.xml><?xml version="1.0" encoding="utf-8"?>
<Member xmlns="http://www.parliament.uk/commons/hansard/print" PimsId="6058" xid="1433" MnisId="4429" ContinuationText="Chair" ContributionType="Start Question" InTheChair="True"/>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1799" xid="379" MnisId="178" ContinuationText="John McDonnell" ContributionType="Continuation Question"/>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6344" xid="1599" MnisId="4817" ContinuationText="Jo Gideon" ContributionType="Start Question"/>
</file>

<file path=customXml/item150.xml><?xml version="1.0" encoding="utf-8"?>
<Member xmlns="http://www.parliament.uk/commons/hansard/print" PimsId="1799" xid="379" MnisId="178" ContinuationText="John McDonnell" ContributionType="Start Question"/>
</file>

<file path=customXml/item151.xml><?xml version="1.0" encoding="utf-8"?>
<Witness xmlns="http://www.parliament.uk/commons/hansard/print"/>
</file>

<file path=customXml/item152.xml><?xml version="1.0" encoding="utf-8"?>
<Member xmlns="http://www.parliament.uk/commons/hansard/print" PimsId="4792" xid="823" MnisId="1502" ContinuationText="Mr David Jones" ContributionType="Start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6058" xid="1433" MnisId="4429" ContinuationText="Chair" ContributionType="Continuation Question" InTheChair="True"/>
</file>

<file path=customXml/item156.xml><?xml version="1.0" encoding="utf-8"?>
<Witness xmlns="http://www.parliament.uk/commons/hansard/print"/>
</file>

<file path=customXml/item157.xml><?xml version="1.0" encoding="utf-8"?>
<Member xmlns="http://www.parliament.uk/commons/hansard/print" PimsId="1799" xid="379" MnisId="178" ContinuationText="John McDonnell" ContributionType="Continuation Question"/>
</file>

<file path=customXml/item158.xml><?xml version="1.0" encoding="utf-8"?>
<Member xmlns="http://www.parliament.uk/commons/hansard/print" PimsId="6058" xid="1433" MnisId="4429" ContinuationText="Chair" ContributionType="Start Question" InTheChair="True"/>
</file>

<file path=customXml/item159.xml><?xml version="1.0" encoding="utf-8"?>
<Member xmlns="http://www.parliament.uk/commons/hansard/print" PimsId="6058" xid="1433" MnisId="4429" ContinuationText="Chair" ContributionType="Start Question" InTheChair="True"/>
</file>

<file path=customXml/item16.xml><?xml version="1.0" encoding="utf-8"?>
<Witness xmlns="http://www.parliament.uk/commons/hansard/print"/>
</file>

<file path=customXml/item160.xml><?xml version="1.0" encoding="utf-8"?>
<Member xmlns="http://www.parliament.uk/commons/hansard/print" PimsId="6058" xid="1433" MnisId="4429" ContinuationText="Chair" ContributionType="Start Question" InTheChair="True"/>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Member xmlns="http://www.parliament.uk/commons/hansard/print" PimsId="1799" xid="379" MnisId="178" ContinuationText="John McDonnell" ContributionType="Start Question"/>
</file>

<file path=customXml/item17.xml><?xml version="1.0" encoding="utf-8"?>
<Member xmlns="http://www.parliament.uk/commons/hansard/print" PimsId="6248" xid="1501" MnisId="4669" ContinuationText="Damien Moore" ContributionType="Start Question"/>
</file>

<file path=customXml/item18.xml><?xml version="1.0" encoding="utf-8"?>
<Witness xmlns="http://www.parliament.uk/commons/hansard/print"/>
</file>

<file path=customXml/item19.xml><?xml version="1.0" encoding="utf-8"?>
<Member xmlns="http://www.parliament.uk/commons/hansard/print" PimsId="1799" xid="379" MnisId="178" ContinuationText="John McDonnell" ContributionType="Start Question"/>
</file>

<file path=customXml/item2.xml><?xml version="1.0" encoding="utf-8"?>
<Witness xmlns="http://www.parliament.uk/commons/hansard/print"/>
</file>

<file path=customXml/item20.xml><?xml version="1.0" encoding="utf-8"?>
<Member xmlns="http://www.parliament.uk/commons/hansard/print" PimsId="4792" xid="823" MnisId="1502" ContinuationText="Mr David Jones" ContributionType="Start Question"/>
</file>

<file path=customXml/item21.xml><?xml version="1.0" encoding="utf-8"?>
<Member xmlns="http://www.parliament.uk/commons/hansard/print" PimsId="6058" xid="1433" MnisId="4429" ContinuationText="Chair" ContributionType="Start Question" InTheChair="True"/>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4792" xid="823" MnisId="1502" ContinuationText="Mr David Jones" ContributionType="Start Question"/>
</file>

<file path=customXml/item25.xml><?xml version="1.0" encoding="utf-8"?>
<Member xmlns="http://www.parliament.uk/commons/hansard/print" PimsId="6058" xid="1433" MnisId="4429" ContinuationText="Chair" ContributionType="Start Question" InTheChair="True"/>
</file>

<file path=customXml/item26.xml><?xml version="1.0" encoding="utf-8"?>
<Member xmlns="http://www.parliament.uk/commons/hansard/print" PimsId="1799" xid="379" MnisId="178" ContinuationText="John McDonnell" ContributionType="Start Question"/>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Member xmlns="http://www.parliament.uk/commons/hansard/print" PimsId="4792" xid="823" MnisId="1502" ContinuationText="Mr David Jones" ContributionType="Start Question"/>
</file>

<file path=customXml/item3.xml><?xml version="1.0" encoding="utf-8"?>
<Member xmlns="http://www.parliament.uk/commons/hansard/print" PimsId="6058" xid="1433" MnisId="4429" ContinuationText="Chair" ContributionType="Start Question" InTheChair="True"/>
</file>

<file path=customXml/item30.xml><?xml version="1.0" encoding="utf-8"?>
<Member xmlns="http://www.parliament.uk/commons/hansard/print" PimsId="4792" xid="823" MnisId="1502" ContinuationText="Mr David Jones" ContributionType="Start Question"/>
</file>

<file path=customXml/item31.xml><?xml version="1.0" encoding="utf-8"?>
<Member xmlns="http://www.parliament.uk/commons/hansard/print" PimsId="4792" xid="823" MnisId="1502" ContinuationText="Mr David Jones" ContributionType="Continuation Question"/>
</file>

<file path=customXml/item32.xml><?xml version="1.0" encoding="utf-8"?>
<Witness xmlns="http://www.parliament.uk/commons/hansard/print"/>
</file>

<file path=customXml/item33.xml><?xml version="1.0" encoding="utf-8"?>
<Member xmlns="http://www.parliament.uk/commons/hansard/print" PimsId="6058" xid="1433" MnisId="4429" ContinuationText="Chair" ContributionType="Start Remark"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058" xid="1433" MnisId="4429" ContinuationText="Chair" ContributionType="Start Question" InTheChair="True"/>
</file>

<file path=customXml/item40.xml><?xml version="1.0" encoding="utf-8"?>
<Witness xmlns="http://www.parliament.uk/commons/hansard/print"/>
</file>

<file path=customXml/item41.xml><?xml version="1.0" encoding="utf-8"?>
<Member xmlns="http://www.parliament.uk/commons/hansard/print" PimsId="1799" xid="379" MnisId="178" ContinuationText="John McDonnell" ContributionType="Start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058" xid="1433" MnisId="4429" ContinuationText="Chair" ContributionType="Start Question" InTheChair="True"/>
</file>

<file path=customXml/item46.xml><?xml version="1.0" encoding="utf-8"?>
<Member xmlns="http://www.parliament.uk/commons/hansard/print" PimsId="4792" xid="823" MnisId="1502" ContinuationText="Mr David Jones" ContributionType="Continuation Question"/>
</file>

<file path=customXml/item47.xml><?xml version="1.0" encoding="utf-8"?>
<Witness xmlns="http://www.parliament.uk/commons/hansard/print"/>
</file>

<file path=customXml/item48.xml><?xml version="1.0" encoding="utf-8"?>
<Member xmlns="http://www.parliament.uk/commons/hansard/print" PimsId="6344" xid="1599" MnisId="4817" ContinuationText="Jo Gideon" ContributionType="Continuation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1799" xid="379" MnisId="178" ContinuationText="John McDonnell" ContributionType="Continuation Question"/>
</file>

<file path=customXml/item52.xml><?xml version="1.0" encoding="utf-8"?>
<Witness xmlns="http://www.parliament.uk/commons/hansard/print"/>
</file>

<file path=customXml/item53.xml><?xml version="1.0" encoding="utf-8"?>
<Member xmlns="http://www.parliament.uk/commons/hansard/print" PimsId="4792" xid="823" MnisId="1502" ContinuationText="Mr David Jones" ContributionType="Start Question"/>
</file>

<file path=customXml/item54.xml><?xml version="1.0" encoding="utf-8"?>
<Witness xmlns="http://www.parliament.uk/commons/hansard/print"/>
</file>

<file path=customXml/item55.xml><?xml version="1.0" encoding="utf-8"?>
<Member xmlns="http://www.parliament.uk/commons/hansard/print" PimsId="4792" xid="823" MnisId="1502" ContinuationText="Mr David Jones" ContributionType="Start Question"/>
</file>

<file path=customXml/item56.xml><?xml version="1.0" encoding="utf-8"?>
<Member xmlns="http://www.parliament.uk/commons/hansard/print" PimsId="6058" xid="1433" MnisId="4429" ContinuationText="Chair" ContributionType="Start Question" InTheChair="True"/>
</file>

<file path=customXml/item57.xml><?xml version="1.0" encoding="utf-8"?>
<Member xmlns="http://www.parliament.uk/commons/hansard/print" PimsId="6344" xid="1599" MnisId="4817" ContinuationText="Jo Gideon" ContributionType="Start Question"/>
</file>

<file path=customXml/item58.xml><?xml version="1.0" encoding="utf-8"?>
<Witness xmlns="http://www.parliament.uk/commons/hansard/print"/>
</file>

<file path=customXml/item59.xml><?xml version="1.0" encoding="utf-8"?>
<Member xmlns="http://www.parliament.uk/commons/hansard/print" PimsId="1799" xid="379" MnisId="178" ContinuationText="John McDonnell" ContributionType="Start Question"/>
</file>

<file path=customXml/item6.xml><?xml version="1.0" encoding="utf-8"?>
<Member xmlns="http://www.parliament.uk/commons/hansard/print" PimsId="6058" xid="1433" MnisId="4429" ContinuationText="Chair" ContributionType="Start Question" InTheChair="True"/>
</file>

<file path=customXml/item60.xml><?xml version="1.0" encoding="utf-8"?>
<Member xmlns="http://www.parliament.uk/commons/hansard/print" PimsId="1799" xid="379" MnisId="178" ContinuationText="John McDonnell" ContributionType="Continuation Question"/>
</file>

<file path=customXml/item61.xml><?xml version="1.0" encoding="utf-8"?>
<Member xmlns="http://www.parliament.uk/commons/hansard/print" PimsId="6058" xid="1433" MnisId="4429"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1799" xid="379" MnisId="178" ContinuationText="John McDonnell" ContributionType="Start Question"/>
</file>

<file path=customXml/item64.xml><?xml version="1.0" encoding="utf-8"?>
<Witness xmlns="http://www.parliament.uk/commons/hansard/print"/>
</file>

<file path=customXml/item65.xml><?xml version="1.0" encoding="utf-8"?>
<Member xmlns="http://www.parliament.uk/commons/hansard/print" PimsId="6058" xid="1433" MnisId="4429" ContinuationText="Chair" ContributionType="Continuation Question" InTheChair="True"/>
</file>

<file path=customXml/item66.xml><?xml version="1.0" encoding="utf-8"?>
<Member xmlns="http://www.parliament.uk/commons/hansard/print" PimsId="4792" xid="823" MnisId="1502" ContinuationText="Mr David Jones" ContributionType="Continuation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6058" xid="1433" MnisId="4429" ContinuationText="Chair" ContributionType="Start Question" InTheChair="True"/>
</file>

<file path=customXml/item70.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51" ma:contentTypeDescription="Create a new document." ma:contentTypeScope="" ma:versionID="bf60b12b69832aa79a3a24c063b96a2c">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4ab950ae75aa5d827bdda0d404c90ec8"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element name="MediaServiceObjectDetectorVersions" ma:index="71" nillable="true" ma:displayName="MediaServiceObjectDetectorVersions" ma:hidden="true" ma:indexed="true" ma:internalName="MediaServiceObjectDetectorVersions" ma:readOnly="true">
      <xsd:simpleType>
        <xsd:restriction base="dms:Text"/>
      </xsd:simpleType>
    </xsd:element>
    <xsd:element name="MediaServiceSearchProperties" ma:index="72" nillable="true" ma:displayName="MediaServiceSearchProperties" ma:hidden="true" ma:internalName="MediaServiceSearchProperties" ma:readOnly="true">
      <xsd:simpleType>
        <xsd:restriction base="dms:Note"/>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1.xml><?xml version="1.0" encoding="utf-8"?>
<?mso-contentType ?>
<spe:Receivers xmlns:spe="http://schemas.microsoft.com/sharepoint/events"/>
</file>

<file path=customXml/item72.xml><?xml version="1.0" encoding="utf-8"?>
<?mso-contentType ?>
<FormTemplates xmlns="http://schemas.microsoft.com/sharepoint/v3/contenttype/forms">
  <Display>DocumentLibraryForm</Display>
  <Edit>DocumentLibraryForm</Edit>
  <New>DocumentLibraryForm</New>
</FormTemplates>
</file>

<file path=customXml/item7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k5b153ee974a4a57a7568e533217f2cb xmlns="4600776d-0a3c-44b4-bff2-0ceaafb13046">
      <Terms xmlns="http://schemas.microsoft.com/office/infopath/2007/PartnerControls"/>
    </k5b153ee974a4a57a7568e533217f2cb>
    <TaxCatchAll xmlns="4600776d-0a3c-44b4-bff2-0ceaafb13046">
      <Value>111</Value>
      <Value>33</Value>
      <Value>2</Value>
      <Value>120</Value>
    </TaxCatchAll>
    <g3ef09377e3444258679b6035a1ff93a xmlns="4600776d-0a3c-44b4-bff2-0ceaafb13046">
      <Terms xmlns="http://schemas.microsoft.com/office/infopath/2007/PartnerControls"/>
    </g3ef09377e3444258679b6035a1ff93a>
    <Meeting_x0020_Date xmlns="5f388666-ad9e-4e06-ad49-ad5d5c85a51c">2023-10-16T23:00:00+00:00</Meeting_x0020_Date>
    <Allocated_x0020_to xmlns="5f388666-ad9e-4e06-ad49-ad5d5c85a51c">
      <UserInfo>
        <DisplayName/>
        <AccountId xsi:nil="true"/>
        <AccountType/>
      </UserInfo>
    </Allocated_x0020_to>
    <Status_x0020_of_x0020_correspondence xmlns="5f388666-ad9e-4e06-ad49-ad5d5c85a51c" xsi:nil="true"/>
    <j6c5b17cd04246da82e5604daf08bc68 xmlns="4600776d-0a3c-44b4-bff2-0ceaafb13046">
      <Terms xmlns="http://schemas.microsoft.com/office/infopath/2007/PartnerControls"/>
    </j6c5b17cd04246da82e5604daf08bc68>
    <n78ca1497cf6442fb3babdda785c85ae xmlns="5f388666-ad9e-4e06-ad49-ad5d5c85a51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Additional_x0020_category xmlns="5f388666-ad9e-4e06-ad49-ad5d5c85a51c"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5f388666-ad9e-4e06-ad49-ad5d5c85a51c" xsi:nil="true"/>
    <Date xmlns="5f388666-ad9e-4e06-ad49-ad5d5c85a51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Lobbying and Influence: post-legislative scrutiny of the Lobbying Act 2014 and related matters</TermName>
          <TermId xmlns="http://schemas.microsoft.com/office/infopath/2007/PartnerControls">31237a3f-a215-4004-8c9f-9974282e1851</TermId>
        </TermInfo>
      </Terms>
    </ja5e4d000da44b5490ce6b4249309924>
    <cd0fc526a5c840319a97fd94028e9904 xmlns="4600776d-0a3c-44b4-bff2-0ceaafb13046">
      <Terms xmlns="http://schemas.microsoft.com/office/infopath/2007/PartnerControls"/>
    </cd0fc526a5c840319a97fd94028e9904>
    <Document_x0020_Status xmlns="5f388666-ad9e-4e06-ad49-ad5d5c85a51c" xsi:nil="true"/>
    <Witness xmlns="0606af38-29d8-407d-826d-7a0cb9d9f4ed" xsi:nil="true"/>
    <Notes0 xmlns="5f388666-ad9e-4e06-ad49-ad5d5c85a51c"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5f388666-ad9e-4e06-ad49-ad5d5c85a51c" xsi:nil="true"/>
    <lcf76f155ced4ddcb4097134ff3c332f xmlns="5f388666-ad9e-4e06-ad49-ad5d5c85a51c">
      <Terms xmlns="http://schemas.microsoft.com/office/infopath/2007/PartnerControls"/>
    </lcf76f155ced4ddcb4097134ff3c332f>
  </documentManagement>
</p:properties>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Member xmlns="http://www.parliament.uk/commons/hansard/print" PimsId="6344" xid="1599" MnisId="4817" ContinuationText="Jo Gideon" ContributionType="Continuation Question"/>
</file>

<file path=customXml/item77.xml><?xml version="1.0" encoding="utf-8"?>
<Member xmlns="http://www.parliament.uk/commons/hansard/print" PimsId="6344" xid="1599" MnisId="4817" ContinuationText="Jo Gideon" ContributionType="Continuation Question"/>
</file>

<file path=customXml/item78.xml><?xml version="1.0" encoding="utf-8"?>
<Member xmlns="http://www.parliament.uk/commons/hansard/print" PimsId="1799" xid="379" MnisId="178" ContinuationText="John McDonnell" ContributionType="Start Question"/>
</file>

<file path=customXml/item79.xml><?xml version="1.0" encoding="utf-8"?>
<Witness xmlns="http://www.parliament.uk/commons/hansard/print"/>
</file>

<file path=customXml/item8.xml><?xml version="1.0" encoding="utf-8"?>
<Member xmlns="http://www.parliament.uk/commons/hansard/print" PimsId="4792" xid="823" MnisId="1502" ContinuationText="Mr David Jones" ContributionType="Start Question"/>
</file>

<file path=customXml/item80.xml><?xml version="1.0" encoding="utf-8"?>
<Witness xmlns="http://www.parliament.uk/commons/hansard/print"/>
</file>

<file path=customXml/item81.xml><?xml version="1.0" encoding="utf-8"?>
<Member xmlns="http://www.parliament.uk/commons/hansard/print" PimsId="1799" xid="379" MnisId="178" ContinuationText="John McDonnell" ContributionType="Continuation Question"/>
</file>

<file path=customXml/item82.xml><?xml version="1.0" encoding="utf-8"?>
<Member xmlns="http://www.parliament.uk/commons/hansard/print" PimsId="6058" xid="1433" MnisId="4429" ContinuationText="Chair" ContributionType="Start Question" InTheChair="True"/>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1799" xid="379" MnisId="178" ContinuationText="John McDonnell" ContributionType="Start Question"/>
</file>

<file path=customXml/item87.xml><?xml version="1.0" encoding="utf-8"?>
<Member xmlns="http://www.parliament.uk/commons/hansard/print" PimsId="6058" xid="1433" MnisId="4429" ContinuationText="Chair" ContributionType="Start Question" InTheChair="True"/>
</file>

<file path=customXml/item88.xml><?xml version="1.0" encoding="utf-8"?>
<Member xmlns="http://www.parliament.uk/commons/hansard/print" PimsId="6058" xid="1433" MnisId="4429" ContinuationText="Chair" ContributionType="Start Question" InTheChair="True"/>
</file>

<file path=customXml/item89.xml><?xml version="1.0" encoding="utf-8"?>
<Witness xmlns="http://www.parliament.uk/commons/hansard/print"/>
</file>

<file path=customXml/item9.xml><?xml version="1.0" encoding="utf-8"?>
<Member xmlns="http://www.parliament.uk/commons/hansard/print" PimsId="6248" xid="1501" MnisId="4669" ContinuationText="Damien Moore" ContributionType="Continuation Question"/>
</file>

<file path=customXml/item90.xml><?xml version="1.0" encoding="utf-8"?>
<Member xmlns="http://www.parliament.uk/commons/hansard/print" PimsId="6248" xid="1501" MnisId="4669" ContinuationText="Damien Moore" ContributionType="Start Question"/>
</file>

<file path=customXml/item91.xml><?xml version="1.0" encoding="utf-8"?>
<Member xmlns="http://www.parliament.uk/commons/hansard/print" PimsId="6058" xid="1433" MnisId="4429" ContinuationText="Chair" ContributionType="Start Question" InTheChair="True"/>
</file>

<file path=customXml/item92.xml><?xml version="1.0" encoding="utf-8"?>
<Witness xmlns="http://www.parliament.uk/commons/hansard/print"/>
</file>

<file path=customXml/item93.xml><?xml version="1.0" encoding="utf-8"?>
<Member xmlns="http://www.parliament.uk/commons/hansard/print" PimsId="6248" xid="1501" MnisId="4669" ContinuationText="Damien Moore" ContributionType="Start Question"/>
</file>

<file path=customXml/item94.xml><?xml version="1.0" encoding="utf-8"?>
<Witness xmlns="http://www.parliament.uk/commons/hansard/print"/>
</file>

<file path=customXml/item95.xml><?xml version="1.0" encoding="utf-8"?>
<Member xmlns="http://www.parliament.uk/commons/hansard/print" PimsId="1799" xid="379" MnisId="178" ContinuationText="John McDonnell" ContributionType="Continuation Question"/>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F4C0E6FA-2940-4FB1-BFC6-E656BA483CAA}">
  <ds:schemaRefs>
    <ds:schemaRef ds:uri="http://www.parliament.uk/commons/hansard/print"/>
  </ds:schemaRefs>
</ds:datastoreItem>
</file>

<file path=customXml/itemProps10.xml><?xml version="1.0" encoding="utf-8"?>
<ds:datastoreItem xmlns:ds="http://schemas.openxmlformats.org/officeDocument/2006/customXml" ds:itemID="{6A04DD72-E77E-4396-91BA-98B6ABE761BC}">
  <ds:schemaRefs>
    <ds:schemaRef ds:uri="http://www.parliament.uk/commons/hansard/print"/>
  </ds:schemaRefs>
</ds:datastoreItem>
</file>

<file path=customXml/itemProps100.xml><?xml version="1.0" encoding="utf-8"?>
<ds:datastoreItem xmlns:ds="http://schemas.openxmlformats.org/officeDocument/2006/customXml" ds:itemID="{4D183411-3F3C-4097-8F80-89B07EDF170E}">
  <ds:schemaRefs>
    <ds:schemaRef ds:uri="http://www.parliament.uk/commons/hansard/print"/>
  </ds:schemaRefs>
</ds:datastoreItem>
</file>

<file path=customXml/itemProps101.xml><?xml version="1.0" encoding="utf-8"?>
<ds:datastoreItem xmlns:ds="http://schemas.openxmlformats.org/officeDocument/2006/customXml" ds:itemID="{651E5F36-F023-4EB1-B7B9-AF9213B8C662}">
  <ds:schemaRefs>
    <ds:schemaRef ds:uri="http://www.parliament.uk/commons/hansard/print"/>
  </ds:schemaRefs>
</ds:datastoreItem>
</file>

<file path=customXml/itemProps102.xml><?xml version="1.0" encoding="utf-8"?>
<ds:datastoreItem xmlns:ds="http://schemas.openxmlformats.org/officeDocument/2006/customXml" ds:itemID="{E2E428B6-57AA-4FBC-9CF5-D0EF92D1C4DA}">
  <ds:schemaRefs>
    <ds:schemaRef ds:uri="http://www.parliament.uk/commons/hansard/print"/>
  </ds:schemaRefs>
</ds:datastoreItem>
</file>

<file path=customXml/itemProps103.xml><?xml version="1.0" encoding="utf-8"?>
<ds:datastoreItem xmlns:ds="http://schemas.openxmlformats.org/officeDocument/2006/customXml" ds:itemID="{95C60076-EC4F-49B8-8A53-13ACE6D70EFD}">
  <ds:schemaRefs>
    <ds:schemaRef ds:uri="http://www.parliament.uk/commons/hansard/print"/>
  </ds:schemaRefs>
</ds:datastoreItem>
</file>

<file path=customXml/itemProps104.xml><?xml version="1.0" encoding="utf-8"?>
<ds:datastoreItem xmlns:ds="http://schemas.openxmlformats.org/officeDocument/2006/customXml" ds:itemID="{EE984A45-9F68-4594-A060-205FEA3FDFE8}">
  <ds:schemaRefs>
    <ds:schemaRef ds:uri="http://www.parliament.uk/commons/hansard/print"/>
  </ds:schemaRefs>
</ds:datastoreItem>
</file>

<file path=customXml/itemProps105.xml><?xml version="1.0" encoding="utf-8"?>
<ds:datastoreItem xmlns:ds="http://schemas.openxmlformats.org/officeDocument/2006/customXml" ds:itemID="{407CAA61-0C1B-411A-A064-7AD2EC0F7B39}">
  <ds:schemaRefs>
    <ds:schemaRef ds:uri="http://www.parliament.uk/commons/hansard/print"/>
  </ds:schemaRefs>
</ds:datastoreItem>
</file>

<file path=customXml/itemProps106.xml><?xml version="1.0" encoding="utf-8"?>
<ds:datastoreItem xmlns:ds="http://schemas.openxmlformats.org/officeDocument/2006/customXml" ds:itemID="{835CEC4F-9EA2-4532-A6FE-9019D28BAD51}">
  <ds:schemaRefs>
    <ds:schemaRef ds:uri="http://www.parliament.uk/commons/hansard/print"/>
  </ds:schemaRefs>
</ds:datastoreItem>
</file>

<file path=customXml/itemProps107.xml><?xml version="1.0" encoding="utf-8"?>
<ds:datastoreItem xmlns:ds="http://schemas.openxmlformats.org/officeDocument/2006/customXml" ds:itemID="{F10F39E3-F463-40CE-9B74-AE678651218E}">
  <ds:schemaRefs>
    <ds:schemaRef ds:uri="http://www.parliament.uk/commons/hansard/print"/>
  </ds:schemaRefs>
</ds:datastoreItem>
</file>

<file path=customXml/itemProps10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9.xml><?xml version="1.0" encoding="utf-8"?>
<ds:datastoreItem xmlns:ds="http://schemas.openxmlformats.org/officeDocument/2006/customXml" ds:itemID="{22DC63BD-7A89-4EC1-A849-9A899DBD9B16}">
  <ds:schemaRefs>
    <ds:schemaRef ds:uri="http://www.parliament.uk/commons/hansard/print"/>
  </ds:schemaRefs>
</ds:datastoreItem>
</file>

<file path=customXml/itemProps11.xml><?xml version="1.0" encoding="utf-8"?>
<ds:datastoreItem xmlns:ds="http://schemas.openxmlformats.org/officeDocument/2006/customXml" ds:itemID="{8DC46669-4C1D-4D7D-B7C5-57661BA4EA60}">
  <ds:schemaRefs>
    <ds:schemaRef ds:uri="http://www.parliament.uk/commons/hansard/print"/>
  </ds:schemaRefs>
</ds:datastoreItem>
</file>

<file path=customXml/itemProps110.xml><?xml version="1.0" encoding="utf-8"?>
<ds:datastoreItem xmlns:ds="http://schemas.openxmlformats.org/officeDocument/2006/customXml" ds:itemID="{21B83309-763E-4A72-9E7B-F40B72FAB672}">
  <ds:schemaRefs>
    <ds:schemaRef ds:uri="http://www.parliament.uk/commons/hansard/print"/>
  </ds:schemaRefs>
</ds:datastoreItem>
</file>

<file path=customXml/itemProps111.xml><?xml version="1.0" encoding="utf-8"?>
<ds:datastoreItem xmlns:ds="http://schemas.openxmlformats.org/officeDocument/2006/customXml" ds:itemID="{30352222-30B0-4FF2-A0B9-7EA9BFD8B0AD}">
  <ds:schemaRefs>
    <ds:schemaRef ds:uri="http://www.parliament.uk/commons/hansard/print"/>
  </ds:schemaRefs>
</ds:datastoreItem>
</file>

<file path=customXml/itemProps112.xml><?xml version="1.0" encoding="utf-8"?>
<ds:datastoreItem xmlns:ds="http://schemas.openxmlformats.org/officeDocument/2006/customXml" ds:itemID="{1674D002-079B-4839-AFFF-FC5F81EB4A00}">
  <ds:schemaRefs>
    <ds:schemaRef ds:uri="http://www.parliament.uk/commons/hansard/print"/>
  </ds:schemaRefs>
</ds:datastoreItem>
</file>

<file path=customXml/itemProps113.xml><?xml version="1.0" encoding="utf-8"?>
<ds:datastoreItem xmlns:ds="http://schemas.openxmlformats.org/officeDocument/2006/customXml" ds:itemID="{AA91DCAD-A1B9-42EA-93F9-5A508EF3BCC1}">
  <ds:schemaRefs>
    <ds:schemaRef ds:uri="http://www.parliament.uk/commons/hansard/print"/>
  </ds:schemaRefs>
</ds:datastoreItem>
</file>

<file path=customXml/itemProps114.xml><?xml version="1.0" encoding="utf-8"?>
<ds:datastoreItem xmlns:ds="http://schemas.openxmlformats.org/officeDocument/2006/customXml" ds:itemID="{EA411EC8-ED22-4BDD-AAC5-B5403E8DEF9F}">
  <ds:schemaRefs>
    <ds:schemaRef ds:uri="http://www.parliament.uk/commons/hansard/print"/>
  </ds:schemaRefs>
</ds:datastoreItem>
</file>

<file path=customXml/itemProps115.xml><?xml version="1.0" encoding="utf-8"?>
<ds:datastoreItem xmlns:ds="http://schemas.openxmlformats.org/officeDocument/2006/customXml" ds:itemID="{8AD97121-4CCC-450C-8EE1-B24E3203B5CD}">
  <ds:schemaRefs>
    <ds:schemaRef ds:uri="http://www.parliament.uk/commons/hansard/print"/>
  </ds:schemaRefs>
</ds:datastoreItem>
</file>

<file path=customXml/itemProps116.xml><?xml version="1.0" encoding="utf-8"?>
<ds:datastoreItem xmlns:ds="http://schemas.openxmlformats.org/officeDocument/2006/customXml" ds:itemID="{55FDB97B-9067-468B-AB09-021CF0EF086F}">
  <ds:schemaRefs>
    <ds:schemaRef ds:uri="http://www.parliament.uk/commons/hansard/print"/>
  </ds:schemaRefs>
</ds:datastoreItem>
</file>

<file path=customXml/itemProps117.xml><?xml version="1.0" encoding="utf-8"?>
<ds:datastoreItem xmlns:ds="http://schemas.openxmlformats.org/officeDocument/2006/customXml" ds:itemID="{14250E7B-F782-47F6-B698-DD4511DDA490}">
  <ds:schemaRefs>
    <ds:schemaRef ds:uri="http://www.parliament.uk/commons/hansard/print"/>
  </ds:schemaRefs>
</ds:datastoreItem>
</file>

<file path=customXml/itemProps118.xml><?xml version="1.0" encoding="utf-8"?>
<ds:datastoreItem xmlns:ds="http://schemas.openxmlformats.org/officeDocument/2006/customXml" ds:itemID="{3E7EE940-49DF-4479-B540-956B93D6C25C}">
  <ds:schemaRefs>
    <ds:schemaRef ds:uri="http://www.parliament.uk/commons/hansard/print"/>
  </ds:schemaRefs>
</ds:datastoreItem>
</file>

<file path=customXml/itemProps119.xml><?xml version="1.0" encoding="utf-8"?>
<ds:datastoreItem xmlns:ds="http://schemas.openxmlformats.org/officeDocument/2006/customXml" ds:itemID="{4C6A401E-3955-47BA-B3EF-62D5CA341260}">
  <ds:schemaRefs>
    <ds:schemaRef ds:uri="http://www.parliament.uk/commons/hansard/print"/>
  </ds:schemaRefs>
</ds:datastoreItem>
</file>

<file path=customXml/itemProps12.xml><?xml version="1.0" encoding="utf-8"?>
<ds:datastoreItem xmlns:ds="http://schemas.openxmlformats.org/officeDocument/2006/customXml" ds:itemID="{7300AB06-850D-4761-B7F8-DE39F5B2C9B0}">
  <ds:schemaRefs>
    <ds:schemaRef ds:uri="http://www.parliament.uk/commons/hansard/print"/>
  </ds:schemaRefs>
</ds:datastoreItem>
</file>

<file path=customXml/itemProps120.xml><?xml version="1.0" encoding="utf-8"?>
<ds:datastoreItem xmlns:ds="http://schemas.openxmlformats.org/officeDocument/2006/customXml" ds:itemID="{F9A6F178-4C39-40F7-974B-4E44BAB5F33D}">
  <ds:schemaRefs>
    <ds:schemaRef ds:uri="http://www.parliament.uk/commons/hansard/print"/>
  </ds:schemaRefs>
</ds:datastoreItem>
</file>

<file path=customXml/itemProps121.xml><?xml version="1.0" encoding="utf-8"?>
<ds:datastoreItem xmlns:ds="http://schemas.openxmlformats.org/officeDocument/2006/customXml" ds:itemID="{C24E510E-1885-4878-8AD6-5C9EDE318BA0}">
  <ds:schemaRefs>
    <ds:schemaRef ds:uri="http://www.parliament.uk/commons/hansard/print"/>
  </ds:schemaRefs>
</ds:datastoreItem>
</file>

<file path=customXml/itemProps122.xml><?xml version="1.0" encoding="utf-8"?>
<ds:datastoreItem xmlns:ds="http://schemas.openxmlformats.org/officeDocument/2006/customXml" ds:itemID="{A7395974-4A1E-4FAD-B805-5AE349E212D5}">
  <ds:schemaRefs>
    <ds:schemaRef ds:uri="http://www.parliament.uk/commons/hansard/print"/>
  </ds:schemaRefs>
</ds:datastoreItem>
</file>

<file path=customXml/itemProps123.xml><?xml version="1.0" encoding="utf-8"?>
<ds:datastoreItem xmlns:ds="http://schemas.openxmlformats.org/officeDocument/2006/customXml" ds:itemID="{BAD7B7FE-43FB-4983-BFA0-5A7271D745D5}">
  <ds:schemaRefs>
    <ds:schemaRef ds:uri="http://www.parliament.uk/commons/hansard/print"/>
  </ds:schemaRefs>
</ds:datastoreItem>
</file>

<file path=customXml/itemProps124.xml><?xml version="1.0" encoding="utf-8"?>
<ds:datastoreItem xmlns:ds="http://schemas.openxmlformats.org/officeDocument/2006/customXml" ds:itemID="{3A4654B0-407B-46DE-96C4-CEE7F79FFCE3}">
  <ds:schemaRefs>
    <ds:schemaRef ds:uri="http://www.parliament.uk/commons/hansard/print"/>
  </ds:schemaRefs>
</ds:datastoreItem>
</file>

<file path=customXml/itemProps125.xml><?xml version="1.0" encoding="utf-8"?>
<ds:datastoreItem xmlns:ds="http://schemas.openxmlformats.org/officeDocument/2006/customXml" ds:itemID="{66B27F1C-4CD7-45B7-B1D2-36BF03CC2290}">
  <ds:schemaRefs>
    <ds:schemaRef ds:uri="http://www.parliament.uk/commons/hansard/print"/>
  </ds:schemaRefs>
</ds:datastoreItem>
</file>

<file path=customXml/itemProps126.xml><?xml version="1.0" encoding="utf-8"?>
<ds:datastoreItem xmlns:ds="http://schemas.openxmlformats.org/officeDocument/2006/customXml" ds:itemID="{6D74DE6F-D22C-4694-9599-DD18BB7E4E54}">
  <ds:schemaRefs>
    <ds:schemaRef ds:uri="http://www.parliament.uk/commons/hansard/print"/>
  </ds:schemaRefs>
</ds:datastoreItem>
</file>

<file path=customXml/itemProps127.xml><?xml version="1.0" encoding="utf-8"?>
<ds:datastoreItem xmlns:ds="http://schemas.openxmlformats.org/officeDocument/2006/customXml" ds:itemID="{07FB7DF1-7FA5-45C2-8DC3-09118212F556}">
  <ds:schemaRefs>
    <ds:schemaRef ds:uri="http://www.parliament.uk/commons/hansard/print"/>
  </ds:schemaRefs>
</ds:datastoreItem>
</file>

<file path=customXml/itemProps128.xml><?xml version="1.0" encoding="utf-8"?>
<ds:datastoreItem xmlns:ds="http://schemas.openxmlformats.org/officeDocument/2006/customXml" ds:itemID="{D443EF0E-9A70-4AA1-8BD6-EC36721ACDFD}">
  <ds:schemaRefs>
    <ds:schemaRef ds:uri="http://www.parliament.uk/commons/hansard/print"/>
  </ds:schemaRefs>
</ds:datastoreItem>
</file>

<file path=customXml/itemProps129.xml><?xml version="1.0" encoding="utf-8"?>
<ds:datastoreItem xmlns:ds="http://schemas.openxmlformats.org/officeDocument/2006/customXml" ds:itemID="{DE161FDF-2F2C-487E-9BEE-ACF61DFF1BD4}">
  <ds:schemaRefs>
    <ds:schemaRef ds:uri="http://www.parliament.uk/commons/hansard/print"/>
  </ds:schemaRefs>
</ds:datastoreItem>
</file>

<file path=customXml/itemProps13.xml><?xml version="1.0" encoding="utf-8"?>
<ds:datastoreItem xmlns:ds="http://schemas.openxmlformats.org/officeDocument/2006/customXml" ds:itemID="{9F5DBE83-B514-4E87-AB64-397C27033F96}">
  <ds:schemaRefs>
    <ds:schemaRef ds:uri="http://www.parliament.uk/commons/hansard/print"/>
  </ds:schemaRefs>
</ds:datastoreItem>
</file>

<file path=customXml/itemProps130.xml><?xml version="1.0" encoding="utf-8"?>
<ds:datastoreItem xmlns:ds="http://schemas.openxmlformats.org/officeDocument/2006/customXml" ds:itemID="{DB5D8DEB-B92E-431F-84FF-7079EB32C6F7}">
  <ds:schemaRefs>
    <ds:schemaRef ds:uri="http://www.parliament.uk/commons/hansard/print"/>
  </ds:schemaRefs>
</ds:datastoreItem>
</file>

<file path=customXml/itemProps131.xml><?xml version="1.0" encoding="utf-8"?>
<ds:datastoreItem xmlns:ds="http://schemas.openxmlformats.org/officeDocument/2006/customXml" ds:itemID="{75431C08-F57F-440E-ACF0-B519D53492CC}">
  <ds:schemaRefs>
    <ds:schemaRef ds:uri="http://www.parliament.uk/commons/hansard/print"/>
  </ds:schemaRefs>
</ds:datastoreItem>
</file>

<file path=customXml/itemProps132.xml><?xml version="1.0" encoding="utf-8"?>
<ds:datastoreItem xmlns:ds="http://schemas.openxmlformats.org/officeDocument/2006/customXml" ds:itemID="{7A034C7A-569D-491E-88A0-D0AD5773E705}">
  <ds:schemaRefs>
    <ds:schemaRef ds:uri="http://www.parliament.uk/commons/hansard/print"/>
  </ds:schemaRefs>
</ds:datastoreItem>
</file>

<file path=customXml/itemProps133.xml><?xml version="1.0" encoding="utf-8"?>
<ds:datastoreItem xmlns:ds="http://schemas.openxmlformats.org/officeDocument/2006/customXml" ds:itemID="{60A84881-BBA8-4F90-9F2D-16303686BCC6}">
  <ds:schemaRefs>
    <ds:schemaRef ds:uri="http://www.parliament.uk/commons/hansard/print"/>
  </ds:schemaRefs>
</ds:datastoreItem>
</file>

<file path=customXml/itemProps134.xml><?xml version="1.0" encoding="utf-8"?>
<ds:datastoreItem xmlns:ds="http://schemas.openxmlformats.org/officeDocument/2006/customXml" ds:itemID="{67C8E2DD-58E2-40DF-A526-61D7F675ED02}">
  <ds:schemaRefs>
    <ds:schemaRef ds:uri="http://www.parliament.uk/commons/hansard/print"/>
  </ds:schemaRefs>
</ds:datastoreItem>
</file>

<file path=customXml/itemProps135.xml><?xml version="1.0" encoding="utf-8"?>
<ds:datastoreItem xmlns:ds="http://schemas.openxmlformats.org/officeDocument/2006/customXml" ds:itemID="{16ED0CCB-C5FE-451E-A088-0C1B31349A6B}">
  <ds:schemaRefs>
    <ds:schemaRef ds:uri="http://www.parliament.uk/commons/hansard/print"/>
  </ds:schemaRefs>
</ds:datastoreItem>
</file>

<file path=customXml/itemProps136.xml><?xml version="1.0" encoding="utf-8"?>
<ds:datastoreItem xmlns:ds="http://schemas.openxmlformats.org/officeDocument/2006/customXml" ds:itemID="{A2DB2F72-C0B2-4F35-A116-E5869F20101C}">
  <ds:schemaRefs>
    <ds:schemaRef ds:uri="http://www.parliament.uk/commons/hansard/print"/>
  </ds:schemaRefs>
</ds:datastoreItem>
</file>

<file path=customXml/itemProps137.xml><?xml version="1.0" encoding="utf-8"?>
<ds:datastoreItem xmlns:ds="http://schemas.openxmlformats.org/officeDocument/2006/customXml" ds:itemID="{10786908-26EB-4BCD-B76D-BD978015D6B5}">
  <ds:schemaRefs>
    <ds:schemaRef ds:uri="http://www.parliament.uk/commons/hansard/print"/>
  </ds:schemaRefs>
</ds:datastoreItem>
</file>

<file path=customXml/itemProps138.xml><?xml version="1.0" encoding="utf-8"?>
<ds:datastoreItem xmlns:ds="http://schemas.openxmlformats.org/officeDocument/2006/customXml" ds:itemID="{BCD44CF5-3C69-4769-A3B1-D3AB794EB365}">
  <ds:schemaRefs>
    <ds:schemaRef ds:uri="http://www.parliament.uk/commons/hansard/print"/>
  </ds:schemaRefs>
</ds:datastoreItem>
</file>

<file path=customXml/itemProps139.xml><?xml version="1.0" encoding="utf-8"?>
<ds:datastoreItem xmlns:ds="http://schemas.openxmlformats.org/officeDocument/2006/customXml" ds:itemID="{63B38C03-DD09-49A0-B89B-04CAE63B71E6}">
  <ds:schemaRefs>
    <ds:schemaRef ds:uri="http://www.parliament.uk/commons/hansard/print"/>
  </ds:schemaRefs>
</ds:datastoreItem>
</file>

<file path=customXml/itemProps14.xml><?xml version="1.0" encoding="utf-8"?>
<ds:datastoreItem xmlns:ds="http://schemas.openxmlformats.org/officeDocument/2006/customXml" ds:itemID="{E324FA1F-97A8-475A-9CE4-AE4DE2CD5B3F}">
  <ds:schemaRefs>
    <ds:schemaRef ds:uri="http://www.parliament.uk/commons/hansard/print"/>
  </ds:schemaRefs>
</ds:datastoreItem>
</file>

<file path=customXml/itemProps140.xml><?xml version="1.0" encoding="utf-8"?>
<ds:datastoreItem xmlns:ds="http://schemas.openxmlformats.org/officeDocument/2006/customXml" ds:itemID="{249C04EC-9B96-4F75-8BF3-9D797CB4A59C}">
  <ds:schemaRefs>
    <ds:schemaRef ds:uri="http://www.parliament.uk/commons/hansard/print"/>
  </ds:schemaRefs>
</ds:datastoreItem>
</file>

<file path=customXml/itemProps141.xml><?xml version="1.0" encoding="utf-8"?>
<ds:datastoreItem xmlns:ds="http://schemas.openxmlformats.org/officeDocument/2006/customXml" ds:itemID="{513C03C8-A522-4AA7-9F45-9F09278ABD3C}">
  <ds:schemaRefs>
    <ds:schemaRef ds:uri="http://www.parliament.uk/commons/hansard/print"/>
  </ds:schemaRefs>
</ds:datastoreItem>
</file>

<file path=customXml/itemProps142.xml><?xml version="1.0" encoding="utf-8"?>
<ds:datastoreItem xmlns:ds="http://schemas.openxmlformats.org/officeDocument/2006/customXml" ds:itemID="{0676F5DF-8E1D-47F4-B4C9-82A7DC9664B0}">
  <ds:schemaRefs>
    <ds:schemaRef ds:uri="http://www.parliament.uk/commons/hansard/print"/>
  </ds:schemaRefs>
</ds:datastoreItem>
</file>

<file path=customXml/itemProps143.xml><?xml version="1.0" encoding="utf-8"?>
<ds:datastoreItem xmlns:ds="http://schemas.openxmlformats.org/officeDocument/2006/customXml" ds:itemID="{7F8D9CC2-B9FB-49B0-A28E-147B53087C2E}">
  <ds:schemaRefs>
    <ds:schemaRef ds:uri="http://www.parliament.uk/commons/hansard/print"/>
  </ds:schemaRefs>
</ds:datastoreItem>
</file>

<file path=customXml/itemProps144.xml><?xml version="1.0" encoding="utf-8"?>
<ds:datastoreItem xmlns:ds="http://schemas.openxmlformats.org/officeDocument/2006/customXml" ds:itemID="{75451FC3-83EF-4BE3-A2A1-7E2D563B97DB}">
  <ds:schemaRefs>
    <ds:schemaRef ds:uri="http://www.parliament.uk/commons/hansard/print"/>
  </ds:schemaRefs>
</ds:datastoreItem>
</file>

<file path=customXml/itemProps145.xml><?xml version="1.0" encoding="utf-8"?>
<ds:datastoreItem xmlns:ds="http://schemas.openxmlformats.org/officeDocument/2006/customXml" ds:itemID="{C7368728-A48B-40BE-9FC8-EE6C07708B57}">
  <ds:schemaRefs>
    <ds:schemaRef ds:uri="http://www.parliament.uk/commons/hansard/print"/>
  </ds:schemaRefs>
</ds:datastoreItem>
</file>

<file path=customXml/itemProps146.xml><?xml version="1.0" encoding="utf-8"?>
<ds:datastoreItem xmlns:ds="http://schemas.openxmlformats.org/officeDocument/2006/customXml" ds:itemID="{96FFEE7E-16A3-431B-B1DB-5C5FDB65B425}">
  <ds:schemaRefs>
    <ds:schemaRef ds:uri="http://www.parliament.uk/commons/hansard/print"/>
  </ds:schemaRefs>
</ds:datastoreItem>
</file>

<file path=customXml/itemProps147.xml><?xml version="1.0" encoding="utf-8"?>
<ds:datastoreItem xmlns:ds="http://schemas.openxmlformats.org/officeDocument/2006/customXml" ds:itemID="{237988CC-E094-41A7-A55C-158C262B9634}">
  <ds:schemaRefs>
    <ds:schemaRef ds:uri="http://www.parliament.uk/commons/hansard/print"/>
  </ds:schemaRefs>
</ds:datastoreItem>
</file>

<file path=customXml/itemProps148.xml><?xml version="1.0" encoding="utf-8"?>
<ds:datastoreItem xmlns:ds="http://schemas.openxmlformats.org/officeDocument/2006/customXml" ds:itemID="{B074D6E9-216E-40D4-9946-0815D99C8BB8}">
  <ds:schemaRefs>
    <ds:schemaRef ds:uri="http://www.parliament.uk/commons/hansard/print"/>
  </ds:schemaRefs>
</ds:datastoreItem>
</file>

<file path=customXml/itemProps149.xml><?xml version="1.0" encoding="utf-8"?>
<ds:datastoreItem xmlns:ds="http://schemas.openxmlformats.org/officeDocument/2006/customXml" ds:itemID="{7BF9A084-CA92-4ED4-98FA-A90C3A352E0E}">
  <ds:schemaRefs>
    <ds:schemaRef ds:uri="http://www.parliament.uk/commons/hansard/print"/>
  </ds:schemaRefs>
</ds:datastoreItem>
</file>

<file path=customXml/itemProps15.xml><?xml version="1.0" encoding="utf-8"?>
<ds:datastoreItem xmlns:ds="http://schemas.openxmlformats.org/officeDocument/2006/customXml" ds:itemID="{6DF26DC6-AC51-48D7-873A-160B67C89FE2}">
  <ds:schemaRefs>
    <ds:schemaRef ds:uri="http://www.parliament.uk/commons/hansard/print"/>
  </ds:schemaRefs>
</ds:datastoreItem>
</file>

<file path=customXml/itemProps150.xml><?xml version="1.0" encoding="utf-8"?>
<ds:datastoreItem xmlns:ds="http://schemas.openxmlformats.org/officeDocument/2006/customXml" ds:itemID="{2974CB1B-CA84-40F6-849D-D617EB28C15D}">
  <ds:schemaRefs>
    <ds:schemaRef ds:uri="http://www.parliament.uk/commons/hansard/print"/>
  </ds:schemaRefs>
</ds:datastoreItem>
</file>

<file path=customXml/itemProps151.xml><?xml version="1.0" encoding="utf-8"?>
<ds:datastoreItem xmlns:ds="http://schemas.openxmlformats.org/officeDocument/2006/customXml" ds:itemID="{9DAEB94D-3326-4515-BA61-C27635979EF4}">
  <ds:schemaRefs>
    <ds:schemaRef ds:uri="http://www.parliament.uk/commons/hansard/print"/>
  </ds:schemaRefs>
</ds:datastoreItem>
</file>

<file path=customXml/itemProps152.xml><?xml version="1.0" encoding="utf-8"?>
<ds:datastoreItem xmlns:ds="http://schemas.openxmlformats.org/officeDocument/2006/customXml" ds:itemID="{89B2244D-DDFC-4096-ACCB-266F8A7539CD}">
  <ds:schemaRefs>
    <ds:schemaRef ds:uri="http://www.parliament.uk/commons/hansard/print"/>
  </ds:schemaRefs>
</ds:datastoreItem>
</file>

<file path=customXml/itemProps153.xml><?xml version="1.0" encoding="utf-8"?>
<ds:datastoreItem xmlns:ds="http://schemas.openxmlformats.org/officeDocument/2006/customXml" ds:itemID="{2339157E-0D3C-4F92-B16A-465295F61E4D}">
  <ds:schemaRefs>
    <ds:schemaRef ds:uri="http://www.parliament.uk/commons/hansard/print"/>
  </ds:schemaRefs>
</ds:datastoreItem>
</file>

<file path=customXml/itemProps154.xml><?xml version="1.0" encoding="utf-8"?>
<ds:datastoreItem xmlns:ds="http://schemas.openxmlformats.org/officeDocument/2006/customXml" ds:itemID="{C8636FB4-32A4-4530-94EE-221F6BD7F111}">
  <ds:schemaRefs>
    <ds:schemaRef ds:uri="http://www.parliament.uk/commons/hansard/print"/>
  </ds:schemaRefs>
</ds:datastoreItem>
</file>

<file path=customXml/itemProps155.xml><?xml version="1.0" encoding="utf-8"?>
<ds:datastoreItem xmlns:ds="http://schemas.openxmlformats.org/officeDocument/2006/customXml" ds:itemID="{07DA24A9-4647-49E1-9737-B4FDDFE41552}">
  <ds:schemaRefs>
    <ds:schemaRef ds:uri="http://www.parliament.uk/commons/hansard/print"/>
  </ds:schemaRefs>
</ds:datastoreItem>
</file>

<file path=customXml/itemProps156.xml><?xml version="1.0" encoding="utf-8"?>
<ds:datastoreItem xmlns:ds="http://schemas.openxmlformats.org/officeDocument/2006/customXml" ds:itemID="{3E4AEBDB-DA01-41F8-9064-6C95D0CBAE2A}">
  <ds:schemaRefs>
    <ds:schemaRef ds:uri="http://www.parliament.uk/commons/hansard/print"/>
  </ds:schemaRefs>
</ds:datastoreItem>
</file>

<file path=customXml/itemProps157.xml><?xml version="1.0" encoding="utf-8"?>
<ds:datastoreItem xmlns:ds="http://schemas.openxmlformats.org/officeDocument/2006/customXml" ds:itemID="{EF9D64DA-2E95-4CD3-B6DF-D40CE012F967}">
  <ds:schemaRefs>
    <ds:schemaRef ds:uri="http://www.parliament.uk/commons/hansard/print"/>
  </ds:schemaRefs>
</ds:datastoreItem>
</file>

<file path=customXml/itemProps158.xml><?xml version="1.0" encoding="utf-8"?>
<ds:datastoreItem xmlns:ds="http://schemas.openxmlformats.org/officeDocument/2006/customXml" ds:itemID="{2177CDEB-A1EA-471A-AA30-C6953690872B}">
  <ds:schemaRefs>
    <ds:schemaRef ds:uri="http://www.parliament.uk/commons/hansard/print"/>
  </ds:schemaRefs>
</ds:datastoreItem>
</file>

<file path=customXml/itemProps159.xml><?xml version="1.0" encoding="utf-8"?>
<ds:datastoreItem xmlns:ds="http://schemas.openxmlformats.org/officeDocument/2006/customXml" ds:itemID="{56A04881-70CA-4DE1-A361-F5EB292F6E6E}">
  <ds:schemaRefs>
    <ds:schemaRef ds:uri="http://www.parliament.uk/commons/hansard/print"/>
  </ds:schemaRefs>
</ds:datastoreItem>
</file>

<file path=customXml/itemProps16.xml><?xml version="1.0" encoding="utf-8"?>
<ds:datastoreItem xmlns:ds="http://schemas.openxmlformats.org/officeDocument/2006/customXml" ds:itemID="{22B24384-704F-4C7D-BA3C-5DBAFC868BB2}">
  <ds:schemaRefs>
    <ds:schemaRef ds:uri="http://www.parliament.uk/commons/hansard/print"/>
  </ds:schemaRefs>
</ds:datastoreItem>
</file>

<file path=customXml/itemProps160.xml><?xml version="1.0" encoding="utf-8"?>
<ds:datastoreItem xmlns:ds="http://schemas.openxmlformats.org/officeDocument/2006/customXml" ds:itemID="{EFC5647A-A36D-49A5-B579-3C095E9F51C1}">
  <ds:schemaRefs>
    <ds:schemaRef ds:uri="http://www.parliament.uk/commons/hansard/print"/>
  </ds:schemaRefs>
</ds:datastoreItem>
</file>

<file path=customXml/itemProps161.xml><?xml version="1.0" encoding="utf-8"?>
<ds:datastoreItem xmlns:ds="http://schemas.openxmlformats.org/officeDocument/2006/customXml" ds:itemID="{D11A9DFB-7860-4D58-8D01-FD5FFACEB3D3}">
  <ds:schemaRefs>
    <ds:schemaRef ds:uri="http://www.parliament.uk/commons/hansard/print"/>
  </ds:schemaRefs>
</ds:datastoreItem>
</file>

<file path=customXml/itemProps162.xml><?xml version="1.0" encoding="utf-8"?>
<ds:datastoreItem xmlns:ds="http://schemas.openxmlformats.org/officeDocument/2006/customXml" ds:itemID="{6E7C28D9-39E7-45F2-B423-AAFD48D35F97}">
  <ds:schemaRefs>
    <ds:schemaRef ds:uri="http://www.parliament.uk/commons/hansard/print"/>
  </ds:schemaRefs>
</ds:datastoreItem>
</file>

<file path=customXml/itemProps163.xml><?xml version="1.0" encoding="utf-8"?>
<ds:datastoreItem xmlns:ds="http://schemas.openxmlformats.org/officeDocument/2006/customXml" ds:itemID="{78F0B54F-E053-4BC3-9BB7-AA39A04F3669}">
  <ds:schemaRefs>
    <ds:schemaRef ds:uri="http://www.parliament.uk/commons/hansard/print"/>
  </ds:schemaRefs>
</ds:datastoreItem>
</file>

<file path=customXml/itemProps17.xml><?xml version="1.0" encoding="utf-8"?>
<ds:datastoreItem xmlns:ds="http://schemas.openxmlformats.org/officeDocument/2006/customXml" ds:itemID="{95FB1767-1C67-422D-8CCD-6F79F6570CF8}">
  <ds:schemaRefs>
    <ds:schemaRef ds:uri="http://www.parliament.uk/commons/hansard/print"/>
  </ds:schemaRefs>
</ds:datastoreItem>
</file>

<file path=customXml/itemProps18.xml><?xml version="1.0" encoding="utf-8"?>
<ds:datastoreItem xmlns:ds="http://schemas.openxmlformats.org/officeDocument/2006/customXml" ds:itemID="{804EB6FF-8ED8-45B4-9893-42DC49F6784F}">
  <ds:schemaRefs>
    <ds:schemaRef ds:uri="http://www.parliament.uk/commons/hansard/print"/>
  </ds:schemaRefs>
</ds:datastoreItem>
</file>

<file path=customXml/itemProps19.xml><?xml version="1.0" encoding="utf-8"?>
<ds:datastoreItem xmlns:ds="http://schemas.openxmlformats.org/officeDocument/2006/customXml" ds:itemID="{DE978517-A6E6-4812-A510-9F2A53CF805D}">
  <ds:schemaRefs>
    <ds:schemaRef ds:uri="http://www.parliament.uk/commons/hansard/print"/>
  </ds:schemaRefs>
</ds:datastoreItem>
</file>

<file path=customXml/itemProps2.xml><?xml version="1.0" encoding="utf-8"?>
<ds:datastoreItem xmlns:ds="http://schemas.openxmlformats.org/officeDocument/2006/customXml" ds:itemID="{906A9922-DD6D-48DC-9FB9-18F2D13C2CDD}">
  <ds:schemaRefs>
    <ds:schemaRef ds:uri="http://www.parliament.uk/commons/hansard/print"/>
  </ds:schemaRefs>
</ds:datastoreItem>
</file>

<file path=customXml/itemProps20.xml><?xml version="1.0" encoding="utf-8"?>
<ds:datastoreItem xmlns:ds="http://schemas.openxmlformats.org/officeDocument/2006/customXml" ds:itemID="{228F68BA-A330-4F6D-8A9D-19260F803ECD}">
  <ds:schemaRefs>
    <ds:schemaRef ds:uri="http://www.parliament.uk/commons/hansard/print"/>
  </ds:schemaRefs>
</ds:datastoreItem>
</file>

<file path=customXml/itemProps21.xml><?xml version="1.0" encoding="utf-8"?>
<ds:datastoreItem xmlns:ds="http://schemas.openxmlformats.org/officeDocument/2006/customXml" ds:itemID="{7A41A84A-891B-4032-94EC-8427A8115C6F}">
  <ds:schemaRefs>
    <ds:schemaRef ds:uri="http://www.parliament.uk/commons/hansard/print"/>
  </ds:schemaRefs>
</ds:datastoreItem>
</file>

<file path=customXml/itemProps22.xml><?xml version="1.0" encoding="utf-8"?>
<ds:datastoreItem xmlns:ds="http://schemas.openxmlformats.org/officeDocument/2006/customXml" ds:itemID="{ADA5AFCD-64AF-4476-810D-9F86642FE6AA}">
  <ds:schemaRefs>
    <ds:schemaRef ds:uri="http://www.parliament.uk/commons/hansard/print"/>
  </ds:schemaRefs>
</ds:datastoreItem>
</file>

<file path=customXml/itemProps23.xml><?xml version="1.0" encoding="utf-8"?>
<ds:datastoreItem xmlns:ds="http://schemas.openxmlformats.org/officeDocument/2006/customXml" ds:itemID="{DEFBD329-D0F9-4B59-BC95-1662C29D4611}">
  <ds:schemaRefs>
    <ds:schemaRef ds:uri="http://www.parliament.uk/commons/hansard/print"/>
  </ds:schemaRefs>
</ds:datastoreItem>
</file>

<file path=customXml/itemProps24.xml><?xml version="1.0" encoding="utf-8"?>
<ds:datastoreItem xmlns:ds="http://schemas.openxmlformats.org/officeDocument/2006/customXml" ds:itemID="{AEDCEFA5-8730-4DF3-AE4C-976C42854D51}">
  <ds:schemaRefs>
    <ds:schemaRef ds:uri="http://www.parliament.uk/commons/hansard/print"/>
  </ds:schemaRefs>
</ds:datastoreItem>
</file>

<file path=customXml/itemProps25.xml><?xml version="1.0" encoding="utf-8"?>
<ds:datastoreItem xmlns:ds="http://schemas.openxmlformats.org/officeDocument/2006/customXml" ds:itemID="{7B49371D-944E-40FB-9E44-5B631C9618AB}">
  <ds:schemaRefs>
    <ds:schemaRef ds:uri="http://www.parliament.uk/commons/hansard/print"/>
  </ds:schemaRefs>
</ds:datastoreItem>
</file>

<file path=customXml/itemProps26.xml><?xml version="1.0" encoding="utf-8"?>
<ds:datastoreItem xmlns:ds="http://schemas.openxmlformats.org/officeDocument/2006/customXml" ds:itemID="{259219B8-9485-4747-B6B8-0EA3F505F2F1}">
  <ds:schemaRefs>
    <ds:schemaRef ds:uri="http://www.parliament.uk/commons/hansard/print"/>
  </ds:schemaRefs>
</ds:datastoreItem>
</file>

<file path=customXml/itemProps27.xml><?xml version="1.0" encoding="utf-8"?>
<ds:datastoreItem xmlns:ds="http://schemas.openxmlformats.org/officeDocument/2006/customXml" ds:itemID="{CC546E9D-E3D0-4FF2-B887-E69B1A44C96B}">
  <ds:schemaRefs>
    <ds:schemaRef ds:uri="http://www.parliament.uk/commons/hansard/print"/>
  </ds:schemaRefs>
</ds:datastoreItem>
</file>

<file path=customXml/itemProps28.xml><?xml version="1.0" encoding="utf-8"?>
<ds:datastoreItem xmlns:ds="http://schemas.openxmlformats.org/officeDocument/2006/customXml" ds:itemID="{57641E95-5CDC-43E6-9139-C6D1E40CC714}">
  <ds:schemaRefs>
    <ds:schemaRef ds:uri="http://www.parliament.uk/commons/hansard/print"/>
  </ds:schemaRefs>
</ds:datastoreItem>
</file>

<file path=customXml/itemProps29.xml><?xml version="1.0" encoding="utf-8"?>
<ds:datastoreItem xmlns:ds="http://schemas.openxmlformats.org/officeDocument/2006/customXml" ds:itemID="{AD676A6B-294D-4B5D-8388-BCC89200B1F2}">
  <ds:schemaRefs>
    <ds:schemaRef ds:uri="http://www.parliament.uk/commons/hansard/print"/>
  </ds:schemaRefs>
</ds:datastoreItem>
</file>

<file path=customXml/itemProps3.xml><?xml version="1.0" encoding="utf-8"?>
<ds:datastoreItem xmlns:ds="http://schemas.openxmlformats.org/officeDocument/2006/customXml" ds:itemID="{642C5070-C3D3-4853-938F-07CF90FDD625}">
  <ds:schemaRefs>
    <ds:schemaRef ds:uri="http://www.parliament.uk/commons/hansard/print"/>
  </ds:schemaRefs>
</ds:datastoreItem>
</file>

<file path=customXml/itemProps30.xml><?xml version="1.0" encoding="utf-8"?>
<ds:datastoreItem xmlns:ds="http://schemas.openxmlformats.org/officeDocument/2006/customXml" ds:itemID="{CE701079-8E15-4418-9F74-174E65254AD7}">
  <ds:schemaRefs>
    <ds:schemaRef ds:uri="http://www.parliament.uk/commons/hansard/print"/>
  </ds:schemaRefs>
</ds:datastoreItem>
</file>

<file path=customXml/itemProps31.xml><?xml version="1.0" encoding="utf-8"?>
<ds:datastoreItem xmlns:ds="http://schemas.openxmlformats.org/officeDocument/2006/customXml" ds:itemID="{5ACE28CD-F2DB-4965-A751-E4980440CCC0}">
  <ds:schemaRefs>
    <ds:schemaRef ds:uri="http://www.parliament.uk/commons/hansard/print"/>
  </ds:schemaRefs>
</ds:datastoreItem>
</file>

<file path=customXml/itemProps32.xml><?xml version="1.0" encoding="utf-8"?>
<ds:datastoreItem xmlns:ds="http://schemas.openxmlformats.org/officeDocument/2006/customXml" ds:itemID="{6DDE6DE9-7514-477B-95E7-06042C5C64CB}">
  <ds:schemaRefs>
    <ds:schemaRef ds:uri="http://www.parliament.uk/commons/hansard/print"/>
  </ds:schemaRefs>
</ds:datastoreItem>
</file>

<file path=customXml/itemProps33.xml><?xml version="1.0" encoding="utf-8"?>
<ds:datastoreItem xmlns:ds="http://schemas.openxmlformats.org/officeDocument/2006/customXml" ds:itemID="{B0107CEA-C454-45DD-99D5-FBED787908F1}">
  <ds:schemaRefs>
    <ds:schemaRef ds:uri="http://www.parliament.uk/commons/hansard/print"/>
  </ds:schemaRefs>
</ds:datastoreItem>
</file>

<file path=customXml/itemProps34.xml><?xml version="1.0" encoding="utf-8"?>
<ds:datastoreItem xmlns:ds="http://schemas.openxmlformats.org/officeDocument/2006/customXml" ds:itemID="{714354D5-DE28-41C9-B38F-468AD5A3DC48}">
  <ds:schemaRefs>
    <ds:schemaRef ds:uri="http://www.parliament.uk/commons/hansard/print"/>
  </ds:schemaRefs>
</ds:datastoreItem>
</file>

<file path=customXml/itemProps35.xml><?xml version="1.0" encoding="utf-8"?>
<ds:datastoreItem xmlns:ds="http://schemas.openxmlformats.org/officeDocument/2006/customXml" ds:itemID="{D980FADC-369E-4F80-9D99-6A818677F2DF}">
  <ds:schemaRefs>
    <ds:schemaRef ds:uri="http://www.parliament.uk/commons/hansard/print"/>
  </ds:schemaRefs>
</ds:datastoreItem>
</file>

<file path=customXml/itemProps36.xml><?xml version="1.0" encoding="utf-8"?>
<ds:datastoreItem xmlns:ds="http://schemas.openxmlformats.org/officeDocument/2006/customXml" ds:itemID="{314F8407-141A-4519-9BAB-9B211E4342B5}">
  <ds:schemaRefs>
    <ds:schemaRef ds:uri="http://www.parliament.uk/commons/hansard/print"/>
  </ds:schemaRefs>
</ds:datastoreItem>
</file>

<file path=customXml/itemProps37.xml><?xml version="1.0" encoding="utf-8"?>
<ds:datastoreItem xmlns:ds="http://schemas.openxmlformats.org/officeDocument/2006/customXml" ds:itemID="{64799996-AC7E-47B0-9579-7932FB89E91F}">
  <ds:schemaRefs>
    <ds:schemaRef ds:uri="http://www.parliament.uk/commons/hansard/print"/>
  </ds:schemaRefs>
</ds:datastoreItem>
</file>

<file path=customXml/itemProps38.xml><?xml version="1.0" encoding="utf-8"?>
<ds:datastoreItem xmlns:ds="http://schemas.openxmlformats.org/officeDocument/2006/customXml" ds:itemID="{9A0D7AC8-7A40-4BC7-B817-990BEE762018}">
  <ds:schemaRefs>
    <ds:schemaRef ds:uri="http://www.parliament.uk/commons/hansard/print"/>
  </ds:schemaRefs>
</ds:datastoreItem>
</file>

<file path=customXml/itemProps39.xml><?xml version="1.0" encoding="utf-8"?>
<ds:datastoreItem xmlns:ds="http://schemas.openxmlformats.org/officeDocument/2006/customXml" ds:itemID="{7C694327-5A69-4A41-ADF3-196266A9B181}">
  <ds:schemaRefs>
    <ds:schemaRef ds:uri="http://www.parliament.uk/commons/hansard/print"/>
  </ds:schemaRefs>
</ds:datastoreItem>
</file>

<file path=customXml/itemProps4.xml><?xml version="1.0" encoding="utf-8"?>
<ds:datastoreItem xmlns:ds="http://schemas.openxmlformats.org/officeDocument/2006/customXml" ds:itemID="{DA88B6A4-F37B-41DA-B142-7C31F1063488}">
  <ds:schemaRefs>
    <ds:schemaRef ds:uri="http://www.parliament.uk/commons/hansard/print"/>
  </ds:schemaRefs>
</ds:datastoreItem>
</file>

<file path=customXml/itemProps40.xml><?xml version="1.0" encoding="utf-8"?>
<ds:datastoreItem xmlns:ds="http://schemas.openxmlformats.org/officeDocument/2006/customXml" ds:itemID="{B0EF0FB4-4F59-4551-987C-597C30436C78}">
  <ds:schemaRefs>
    <ds:schemaRef ds:uri="http://www.parliament.uk/commons/hansard/print"/>
  </ds:schemaRefs>
</ds:datastoreItem>
</file>

<file path=customXml/itemProps41.xml><?xml version="1.0" encoding="utf-8"?>
<ds:datastoreItem xmlns:ds="http://schemas.openxmlformats.org/officeDocument/2006/customXml" ds:itemID="{46D0261E-B0A2-4449-AD5F-A0816020846E}">
  <ds:schemaRefs>
    <ds:schemaRef ds:uri="http://www.parliament.uk/commons/hansard/print"/>
  </ds:schemaRefs>
</ds:datastoreItem>
</file>

<file path=customXml/itemProps42.xml><?xml version="1.0" encoding="utf-8"?>
<ds:datastoreItem xmlns:ds="http://schemas.openxmlformats.org/officeDocument/2006/customXml" ds:itemID="{4FA5314D-194D-4495-8389-9FF4709DD3A7}">
  <ds:schemaRefs>
    <ds:schemaRef ds:uri="http://www.parliament.uk/commons/hansard/print"/>
  </ds:schemaRefs>
</ds:datastoreItem>
</file>

<file path=customXml/itemProps43.xml><?xml version="1.0" encoding="utf-8"?>
<ds:datastoreItem xmlns:ds="http://schemas.openxmlformats.org/officeDocument/2006/customXml" ds:itemID="{9BC3D7D7-380B-4E0E-8FA5-72A938BD15E2}">
  <ds:schemaRefs>
    <ds:schemaRef ds:uri="http://www.parliament.uk/commons/hansard/print"/>
  </ds:schemaRefs>
</ds:datastoreItem>
</file>

<file path=customXml/itemProps44.xml><?xml version="1.0" encoding="utf-8"?>
<ds:datastoreItem xmlns:ds="http://schemas.openxmlformats.org/officeDocument/2006/customXml" ds:itemID="{C85EA73B-9EC7-4A44-B29D-BA0DDB3AA868}">
  <ds:schemaRefs>
    <ds:schemaRef ds:uri="http://www.parliament.uk/commons/hansard/print"/>
  </ds:schemaRefs>
</ds:datastoreItem>
</file>

<file path=customXml/itemProps45.xml><?xml version="1.0" encoding="utf-8"?>
<ds:datastoreItem xmlns:ds="http://schemas.openxmlformats.org/officeDocument/2006/customXml" ds:itemID="{ECB59448-7933-44E1-9EB8-94212E9D4623}">
  <ds:schemaRefs>
    <ds:schemaRef ds:uri="http://www.parliament.uk/commons/hansard/print"/>
  </ds:schemaRefs>
</ds:datastoreItem>
</file>

<file path=customXml/itemProps46.xml><?xml version="1.0" encoding="utf-8"?>
<ds:datastoreItem xmlns:ds="http://schemas.openxmlformats.org/officeDocument/2006/customXml" ds:itemID="{1120BB7E-8BD9-4970-930C-49CD6383C7E5}">
  <ds:schemaRefs>
    <ds:schemaRef ds:uri="http://www.parliament.uk/commons/hansard/print"/>
  </ds:schemaRefs>
</ds:datastoreItem>
</file>

<file path=customXml/itemProps47.xml><?xml version="1.0" encoding="utf-8"?>
<ds:datastoreItem xmlns:ds="http://schemas.openxmlformats.org/officeDocument/2006/customXml" ds:itemID="{1C4FF5A0-41E5-482B-BE7E-D47DB84839E4}">
  <ds:schemaRefs>
    <ds:schemaRef ds:uri="http://www.parliament.uk/commons/hansard/print"/>
  </ds:schemaRefs>
</ds:datastoreItem>
</file>

<file path=customXml/itemProps48.xml><?xml version="1.0" encoding="utf-8"?>
<ds:datastoreItem xmlns:ds="http://schemas.openxmlformats.org/officeDocument/2006/customXml" ds:itemID="{FBAB46D4-F775-49D3-98C6-D19C5A23222D}">
  <ds:schemaRefs>
    <ds:schemaRef ds:uri="http://www.parliament.uk/commons/hansard/print"/>
  </ds:schemaRefs>
</ds:datastoreItem>
</file>

<file path=customXml/itemProps49.xml><?xml version="1.0" encoding="utf-8"?>
<ds:datastoreItem xmlns:ds="http://schemas.openxmlformats.org/officeDocument/2006/customXml" ds:itemID="{35175B8B-F2D2-4FC6-B172-5408BB43F44C}">
  <ds:schemaRefs>
    <ds:schemaRef ds:uri="http://www.parliament.uk/commons/hansard/print"/>
  </ds:schemaRefs>
</ds:datastoreItem>
</file>

<file path=customXml/itemProps5.xml><?xml version="1.0" encoding="utf-8"?>
<ds:datastoreItem xmlns:ds="http://schemas.openxmlformats.org/officeDocument/2006/customXml" ds:itemID="{95102A23-59CD-4988-AFF8-128A5CF43122}">
  <ds:schemaRefs>
    <ds:schemaRef ds:uri="http://www.parliament.uk/commons/hansard/print"/>
  </ds:schemaRefs>
</ds:datastoreItem>
</file>

<file path=customXml/itemProps50.xml><?xml version="1.0" encoding="utf-8"?>
<ds:datastoreItem xmlns:ds="http://schemas.openxmlformats.org/officeDocument/2006/customXml" ds:itemID="{14E0C738-B14B-4869-8443-2DB8435B7F34}">
  <ds:schemaRefs>
    <ds:schemaRef ds:uri="http://www.parliament.uk/commons/hansard/print"/>
  </ds:schemaRefs>
</ds:datastoreItem>
</file>

<file path=customXml/itemProps51.xml><?xml version="1.0" encoding="utf-8"?>
<ds:datastoreItem xmlns:ds="http://schemas.openxmlformats.org/officeDocument/2006/customXml" ds:itemID="{B9FC402C-C81C-4F5F-A2F4-B539D4C189B6}">
  <ds:schemaRefs>
    <ds:schemaRef ds:uri="http://www.parliament.uk/commons/hansard/print"/>
  </ds:schemaRefs>
</ds:datastoreItem>
</file>

<file path=customXml/itemProps52.xml><?xml version="1.0" encoding="utf-8"?>
<ds:datastoreItem xmlns:ds="http://schemas.openxmlformats.org/officeDocument/2006/customXml" ds:itemID="{AAC48DE2-C2A1-4132-B61B-A11DE77091D9}">
  <ds:schemaRefs>
    <ds:schemaRef ds:uri="http://www.parliament.uk/commons/hansard/print"/>
  </ds:schemaRefs>
</ds:datastoreItem>
</file>

<file path=customXml/itemProps53.xml><?xml version="1.0" encoding="utf-8"?>
<ds:datastoreItem xmlns:ds="http://schemas.openxmlformats.org/officeDocument/2006/customXml" ds:itemID="{AEE467B1-A4AE-458D-9A6E-C2A11B7C5AEB}">
  <ds:schemaRefs>
    <ds:schemaRef ds:uri="http://www.parliament.uk/commons/hansard/print"/>
  </ds:schemaRefs>
</ds:datastoreItem>
</file>

<file path=customXml/itemProps54.xml><?xml version="1.0" encoding="utf-8"?>
<ds:datastoreItem xmlns:ds="http://schemas.openxmlformats.org/officeDocument/2006/customXml" ds:itemID="{EE570929-9561-405B-9EB4-0E4482FAA426}">
  <ds:schemaRefs>
    <ds:schemaRef ds:uri="http://www.parliament.uk/commons/hansard/print"/>
  </ds:schemaRefs>
</ds:datastoreItem>
</file>

<file path=customXml/itemProps55.xml><?xml version="1.0" encoding="utf-8"?>
<ds:datastoreItem xmlns:ds="http://schemas.openxmlformats.org/officeDocument/2006/customXml" ds:itemID="{DC87FDF5-1650-479C-9BC2-E5D6EC90D03B}">
  <ds:schemaRefs>
    <ds:schemaRef ds:uri="http://www.parliament.uk/commons/hansard/print"/>
  </ds:schemaRefs>
</ds:datastoreItem>
</file>

<file path=customXml/itemProps56.xml><?xml version="1.0" encoding="utf-8"?>
<ds:datastoreItem xmlns:ds="http://schemas.openxmlformats.org/officeDocument/2006/customXml" ds:itemID="{7FD951ED-BE53-43C6-A72E-3DD1470EF59C}">
  <ds:schemaRefs>
    <ds:schemaRef ds:uri="http://www.parliament.uk/commons/hansard/print"/>
  </ds:schemaRefs>
</ds:datastoreItem>
</file>

<file path=customXml/itemProps57.xml><?xml version="1.0" encoding="utf-8"?>
<ds:datastoreItem xmlns:ds="http://schemas.openxmlformats.org/officeDocument/2006/customXml" ds:itemID="{F7A80DF7-3D33-4FFD-9162-F81B2AA2DCDB}">
  <ds:schemaRefs>
    <ds:schemaRef ds:uri="http://www.parliament.uk/commons/hansard/print"/>
  </ds:schemaRefs>
</ds:datastoreItem>
</file>

<file path=customXml/itemProps58.xml><?xml version="1.0" encoding="utf-8"?>
<ds:datastoreItem xmlns:ds="http://schemas.openxmlformats.org/officeDocument/2006/customXml" ds:itemID="{BDD9FB72-4694-47E9-8809-9B1576FA7C75}">
  <ds:schemaRefs>
    <ds:schemaRef ds:uri="http://www.parliament.uk/commons/hansard/print"/>
  </ds:schemaRefs>
</ds:datastoreItem>
</file>

<file path=customXml/itemProps59.xml><?xml version="1.0" encoding="utf-8"?>
<ds:datastoreItem xmlns:ds="http://schemas.openxmlformats.org/officeDocument/2006/customXml" ds:itemID="{D4F63BC1-38FA-489E-B1D2-18B631A8526C}">
  <ds:schemaRefs>
    <ds:schemaRef ds:uri="http://www.parliament.uk/commons/hansard/print"/>
  </ds:schemaRefs>
</ds:datastoreItem>
</file>

<file path=customXml/itemProps6.xml><?xml version="1.0" encoding="utf-8"?>
<ds:datastoreItem xmlns:ds="http://schemas.openxmlformats.org/officeDocument/2006/customXml" ds:itemID="{EE2A8FA8-ADE5-4CF7-8306-4A717438EEE7}">
  <ds:schemaRefs>
    <ds:schemaRef ds:uri="http://www.parliament.uk/commons/hansard/print"/>
  </ds:schemaRefs>
</ds:datastoreItem>
</file>

<file path=customXml/itemProps60.xml><?xml version="1.0" encoding="utf-8"?>
<ds:datastoreItem xmlns:ds="http://schemas.openxmlformats.org/officeDocument/2006/customXml" ds:itemID="{1C62535A-9D3F-4BF8-B67A-286C53021795}">
  <ds:schemaRefs>
    <ds:schemaRef ds:uri="http://www.parliament.uk/commons/hansard/print"/>
  </ds:schemaRefs>
</ds:datastoreItem>
</file>

<file path=customXml/itemProps61.xml><?xml version="1.0" encoding="utf-8"?>
<ds:datastoreItem xmlns:ds="http://schemas.openxmlformats.org/officeDocument/2006/customXml" ds:itemID="{45DE3F6D-20DE-47CA-8FA2-39A5A62C2B3B}">
  <ds:schemaRefs>
    <ds:schemaRef ds:uri="http://www.parliament.uk/commons/hansard/print"/>
  </ds:schemaRefs>
</ds:datastoreItem>
</file>

<file path=customXml/itemProps62.xml><?xml version="1.0" encoding="utf-8"?>
<ds:datastoreItem xmlns:ds="http://schemas.openxmlformats.org/officeDocument/2006/customXml" ds:itemID="{75CAD668-E6BD-41A7-82C8-E7AF1DAD035C}">
  <ds:schemaRefs>
    <ds:schemaRef ds:uri="http://www.parliament.uk/commons/hansard/print"/>
  </ds:schemaRefs>
</ds:datastoreItem>
</file>

<file path=customXml/itemProps63.xml><?xml version="1.0" encoding="utf-8"?>
<ds:datastoreItem xmlns:ds="http://schemas.openxmlformats.org/officeDocument/2006/customXml" ds:itemID="{29C9B392-FB47-46EB-A08D-1E67614B4A9D}">
  <ds:schemaRefs>
    <ds:schemaRef ds:uri="http://www.parliament.uk/commons/hansard/print"/>
  </ds:schemaRefs>
</ds:datastoreItem>
</file>

<file path=customXml/itemProps64.xml><?xml version="1.0" encoding="utf-8"?>
<ds:datastoreItem xmlns:ds="http://schemas.openxmlformats.org/officeDocument/2006/customXml" ds:itemID="{2A734196-6988-4E17-A3A9-0558C072E662}">
  <ds:schemaRefs>
    <ds:schemaRef ds:uri="http://www.parliament.uk/commons/hansard/print"/>
  </ds:schemaRefs>
</ds:datastoreItem>
</file>

<file path=customXml/itemProps65.xml><?xml version="1.0" encoding="utf-8"?>
<ds:datastoreItem xmlns:ds="http://schemas.openxmlformats.org/officeDocument/2006/customXml" ds:itemID="{387E53A2-9FF9-4C81-99D2-6E88E727D48C}">
  <ds:schemaRefs>
    <ds:schemaRef ds:uri="http://www.parliament.uk/commons/hansard/print"/>
  </ds:schemaRefs>
</ds:datastoreItem>
</file>

<file path=customXml/itemProps66.xml><?xml version="1.0" encoding="utf-8"?>
<ds:datastoreItem xmlns:ds="http://schemas.openxmlformats.org/officeDocument/2006/customXml" ds:itemID="{8170D3DE-FEF7-40A5-B6E4-3A712D2DB05B}">
  <ds:schemaRefs>
    <ds:schemaRef ds:uri="http://www.parliament.uk/commons/hansard/print"/>
  </ds:schemaRefs>
</ds:datastoreItem>
</file>

<file path=customXml/itemProps67.xml><?xml version="1.0" encoding="utf-8"?>
<ds:datastoreItem xmlns:ds="http://schemas.openxmlformats.org/officeDocument/2006/customXml" ds:itemID="{9DD6923A-6743-4027-9084-A1D68224FACD}">
  <ds:schemaRefs>
    <ds:schemaRef ds:uri="http://www.parliament.uk/commons/hansard/print"/>
  </ds:schemaRefs>
</ds:datastoreItem>
</file>

<file path=customXml/itemProps68.xml><?xml version="1.0" encoding="utf-8"?>
<ds:datastoreItem xmlns:ds="http://schemas.openxmlformats.org/officeDocument/2006/customXml" ds:itemID="{2A02FD07-BA4E-453A-9073-584197F609C4}">
  <ds:schemaRefs>
    <ds:schemaRef ds:uri="http://www.parliament.uk/commons/hansard/print"/>
  </ds:schemaRefs>
</ds:datastoreItem>
</file>

<file path=customXml/itemProps69.xml><?xml version="1.0" encoding="utf-8"?>
<ds:datastoreItem xmlns:ds="http://schemas.openxmlformats.org/officeDocument/2006/customXml" ds:itemID="{DE42481F-53E4-4F00-AEAC-68256FC99511}">
  <ds:schemaRefs>
    <ds:schemaRef ds:uri="http://www.parliament.uk/commons/hansard/print"/>
  </ds:schemaRefs>
</ds:datastoreItem>
</file>

<file path=customXml/itemProps7.xml><?xml version="1.0" encoding="utf-8"?>
<ds:datastoreItem xmlns:ds="http://schemas.openxmlformats.org/officeDocument/2006/customXml" ds:itemID="{36596572-884C-4A95-BD4A-8DD61BF64BE6}">
  <ds:schemaRefs>
    <ds:schemaRef ds:uri="http://www.parliament.uk/commons/hansard/print"/>
  </ds:schemaRefs>
</ds:datastoreItem>
</file>

<file path=customXml/itemProps70.xml><?xml version="1.0" encoding="utf-8"?>
<ds:datastoreItem xmlns:ds="http://schemas.openxmlformats.org/officeDocument/2006/customXml" ds:itemID="{1D066B06-2740-48CB-85F3-FF4E97318E37}">
  <ds:schemaRefs/>
</ds:datastoreItem>
</file>

<file path=customXml/itemProps71.xml><?xml version="1.0" encoding="utf-8"?>
<ds:datastoreItem xmlns:ds="http://schemas.openxmlformats.org/officeDocument/2006/customXml" ds:itemID="{F21C0282-D005-4BED-9932-09D29CAF5F61}">
  <ds:schemaRefs/>
</ds:datastoreItem>
</file>

<file path=customXml/itemProps72.xml><?xml version="1.0" encoding="utf-8"?>
<ds:datastoreItem xmlns:ds="http://schemas.openxmlformats.org/officeDocument/2006/customXml" ds:itemID="{FF76A889-87C8-4943-AC6E-02C92CAE0FEE}">
  <ds:schemaRefs/>
</ds:datastoreItem>
</file>

<file path=customXml/itemProps73.xml><?xml version="1.0" encoding="utf-8"?>
<ds:datastoreItem xmlns:ds="http://schemas.openxmlformats.org/officeDocument/2006/customXml" ds:itemID="{80F6082A-86D1-4C2E-B5B0-A78FC25229FF}">
  <ds:schemaRefs/>
</ds:datastoreItem>
</file>

<file path=customXml/itemProps74.xml><?xml version="1.0" encoding="utf-8"?>
<ds:datastoreItem xmlns:ds="http://schemas.openxmlformats.org/officeDocument/2006/customXml" ds:itemID="{10C44DE6-DCD1-4BD9-B7B9-0F4023AB0CE6}">
  <ds:schemaRefs>
    <ds:schemaRef ds:uri="http://www.parliament.uk/commons/hansard/print"/>
  </ds:schemaRefs>
</ds:datastoreItem>
</file>

<file path=customXml/itemProps75.xml><?xml version="1.0" encoding="utf-8"?>
<ds:datastoreItem xmlns:ds="http://schemas.openxmlformats.org/officeDocument/2006/customXml" ds:itemID="{A8D3DA28-87BB-4AE5-9122-E1769663C14D}">
  <ds:schemaRefs>
    <ds:schemaRef ds:uri="http://www.parliament.uk/commons/hansard/print"/>
  </ds:schemaRefs>
</ds:datastoreItem>
</file>

<file path=customXml/itemProps76.xml><?xml version="1.0" encoding="utf-8"?>
<ds:datastoreItem xmlns:ds="http://schemas.openxmlformats.org/officeDocument/2006/customXml" ds:itemID="{507021BD-A3AB-49EF-BFB2-1ACA5142FBE3}">
  <ds:schemaRefs>
    <ds:schemaRef ds:uri="http://www.parliament.uk/commons/hansard/print"/>
  </ds:schemaRefs>
</ds:datastoreItem>
</file>

<file path=customXml/itemProps77.xml><?xml version="1.0" encoding="utf-8"?>
<ds:datastoreItem xmlns:ds="http://schemas.openxmlformats.org/officeDocument/2006/customXml" ds:itemID="{17FD4FB6-69FE-45D2-9EA6-09351481075E}">
  <ds:schemaRefs>
    <ds:schemaRef ds:uri="http://www.parliament.uk/commons/hansard/print"/>
  </ds:schemaRefs>
</ds:datastoreItem>
</file>

<file path=customXml/itemProps78.xml><?xml version="1.0" encoding="utf-8"?>
<ds:datastoreItem xmlns:ds="http://schemas.openxmlformats.org/officeDocument/2006/customXml" ds:itemID="{201D1967-AA0B-4E31-B248-5FF7850D5F7A}">
  <ds:schemaRefs>
    <ds:schemaRef ds:uri="http://www.parliament.uk/commons/hansard/print"/>
  </ds:schemaRefs>
</ds:datastoreItem>
</file>

<file path=customXml/itemProps79.xml><?xml version="1.0" encoding="utf-8"?>
<ds:datastoreItem xmlns:ds="http://schemas.openxmlformats.org/officeDocument/2006/customXml" ds:itemID="{5214C0D1-BFA4-487E-8DBD-7F6068ACE4BE}">
  <ds:schemaRefs>
    <ds:schemaRef ds:uri="http://www.parliament.uk/commons/hansard/print"/>
  </ds:schemaRefs>
</ds:datastoreItem>
</file>

<file path=customXml/itemProps8.xml><?xml version="1.0" encoding="utf-8"?>
<ds:datastoreItem xmlns:ds="http://schemas.openxmlformats.org/officeDocument/2006/customXml" ds:itemID="{FD13D74D-34A6-4148-8EA1-2808AD7B3E06}">
  <ds:schemaRefs>
    <ds:schemaRef ds:uri="http://www.parliament.uk/commons/hansard/print"/>
  </ds:schemaRefs>
</ds:datastoreItem>
</file>

<file path=customXml/itemProps80.xml><?xml version="1.0" encoding="utf-8"?>
<ds:datastoreItem xmlns:ds="http://schemas.openxmlformats.org/officeDocument/2006/customXml" ds:itemID="{50ADEFB3-FC33-4FC4-8BE0-01FE2B937BBC}">
  <ds:schemaRefs>
    <ds:schemaRef ds:uri="http://www.parliament.uk/commons/hansard/print"/>
  </ds:schemaRefs>
</ds:datastoreItem>
</file>

<file path=customXml/itemProps81.xml><?xml version="1.0" encoding="utf-8"?>
<ds:datastoreItem xmlns:ds="http://schemas.openxmlformats.org/officeDocument/2006/customXml" ds:itemID="{53B31001-1BFD-4B45-8591-7A4C392C3948}">
  <ds:schemaRefs>
    <ds:schemaRef ds:uri="http://www.parliament.uk/commons/hansard/print"/>
  </ds:schemaRefs>
</ds:datastoreItem>
</file>

<file path=customXml/itemProps82.xml><?xml version="1.0" encoding="utf-8"?>
<ds:datastoreItem xmlns:ds="http://schemas.openxmlformats.org/officeDocument/2006/customXml" ds:itemID="{FDF79EEC-24CC-48BD-81FB-09FB9FF2C2E4}">
  <ds:schemaRefs>
    <ds:schemaRef ds:uri="http://www.parliament.uk/commons/hansard/print"/>
  </ds:schemaRefs>
</ds:datastoreItem>
</file>

<file path=customXml/itemProps83.xml><?xml version="1.0" encoding="utf-8"?>
<ds:datastoreItem xmlns:ds="http://schemas.openxmlformats.org/officeDocument/2006/customXml" ds:itemID="{70E7F003-E046-4CC3-B817-ADBBC8880D48}">
  <ds:schemaRefs>
    <ds:schemaRef ds:uri="http://www.parliament.uk/commons/hansard/print"/>
  </ds:schemaRefs>
</ds:datastoreItem>
</file>

<file path=customXml/itemProps84.xml><?xml version="1.0" encoding="utf-8"?>
<ds:datastoreItem xmlns:ds="http://schemas.openxmlformats.org/officeDocument/2006/customXml" ds:itemID="{8EB4DD8A-A6EA-497E-A602-67FD7683926F}">
  <ds:schemaRefs>
    <ds:schemaRef ds:uri="http://www.parliament.uk/commons/hansard/print"/>
  </ds:schemaRefs>
</ds:datastoreItem>
</file>

<file path=customXml/itemProps85.xml><?xml version="1.0" encoding="utf-8"?>
<ds:datastoreItem xmlns:ds="http://schemas.openxmlformats.org/officeDocument/2006/customXml" ds:itemID="{879ACD18-D7CB-46CC-95F4-F770C049ABE7}">
  <ds:schemaRefs>
    <ds:schemaRef ds:uri="http://www.parliament.uk/commons/hansard/print"/>
  </ds:schemaRefs>
</ds:datastoreItem>
</file>

<file path=customXml/itemProps86.xml><?xml version="1.0" encoding="utf-8"?>
<ds:datastoreItem xmlns:ds="http://schemas.openxmlformats.org/officeDocument/2006/customXml" ds:itemID="{24D087FF-00AE-4A9B-8A9E-90CA5007CC61}">
  <ds:schemaRefs>
    <ds:schemaRef ds:uri="http://www.parliament.uk/commons/hansard/print"/>
  </ds:schemaRefs>
</ds:datastoreItem>
</file>

<file path=customXml/itemProps87.xml><?xml version="1.0" encoding="utf-8"?>
<ds:datastoreItem xmlns:ds="http://schemas.openxmlformats.org/officeDocument/2006/customXml" ds:itemID="{3C3DE2F1-DCF1-4C92-8AEC-3EEB4CCF74C9}">
  <ds:schemaRefs>
    <ds:schemaRef ds:uri="http://www.parliament.uk/commons/hansard/print"/>
  </ds:schemaRefs>
</ds:datastoreItem>
</file>

<file path=customXml/itemProps88.xml><?xml version="1.0" encoding="utf-8"?>
<ds:datastoreItem xmlns:ds="http://schemas.openxmlformats.org/officeDocument/2006/customXml" ds:itemID="{F7C537A1-1A41-43C7-8A62-BE348385DB5C}">
  <ds:schemaRefs>
    <ds:schemaRef ds:uri="http://www.parliament.uk/commons/hansard/print"/>
  </ds:schemaRefs>
</ds:datastoreItem>
</file>

<file path=customXml/itemProps89.xml><?xml version="1.0" encoding="utf-8"?>
<ds:datastoreItem xmlns:ds="http://schemas.openxmlformats.org/officeDocument/2006/customXml" ds:itemID="{782889E5-7E43-4718-8C13-A44D719CEE22}">
  <ds:schemaRefs>
    <ds:schemaRef ds:uri="http://www.parliament.uk/commons/hansard/print"/>
  </ds:schemaRefs>
</ds:datastoreItem>
</file>

<file path=customXml/itemProps9.xml><?xml version="1.0" encoding="utf-8"?>
<ds:datastoreItem xmlns:ds="http://schemas.openxmlformats.org/officeDocument/2006/customXml" ds:itemID="{EA84D740-E74A-4A61-AFAE-E195D94E9E68}">
  <ds:schemaRefs>
    <ds:schemaRef ds:uri="http://www.parliament.uk/commons/hansard/print"/>
  </ds:schemaRefs>
</ds:datastoreItem>
</file>

<file path=customXml/itemProps90.xml><?xml version="1.0" encoding="utf-8"?>
<ds:datastoreItem xmlns:ds="http://schemas.openxmlformats.org/officeDocument/2006/customXml" ds:itemID="{F4C2DE62-57B8-4283-A7FD-49A4AB824E26}">
  <ds:schemaRefs>
    <ds:schemaRef ds:uri="http://www.parliament.uk/commons/hansard/print"/>
  </ds:schemaRefs>
</ds:datastoreItem>
</file>

<file path=customXml/itemProps91.xml><?xml version="1.0" encoding="utf-8"?>
<ds:datastoreItem xmlns:ds="http://schemas.openxmlformats.org/officeDocument/2006/customXml" ds:itemID="{3365E5BF-D143-4B27-B98C-39B0AF54BF91}">
  <ds:schemaRefs>
    <ds:schemaRef ds:uri="http://www.parliament.uk/commons/hansard/print"/>
  </ds:schemaRefs>
</ds:datastoreItem>
</file>

<file path=customXml/itemProps92.xml><?xml version="1.0" encoding="utf-8"?>
<ds:datastoreItem xmlns:ds="http://schemas.openxmlformats.org/officeDocument/2006/customXml" ds:itemID="{9522C344-E18D-406B-A458-0FE6181B8640}">
  <ds:schemaRefs>
    <ds:schemaRef ds:uri="http://www.parliament.uk/commons/hansard/print"/>
  </ds:schemaRefs>
</ds:datastoreItem>
</file>

<file path=customXml/itemProps93.xml><?xml version="1.0" encoding="utf-8"?>
<ds:datastoreItem xmlns:ds="http://schemas.openxmlformats.org/officeDocument/2006/customXml" ds:itemID="{D04610CC-DC46-4C43-9F21-67485A9C9308}">
  <ds:schemaRefs>
    <ds:schemaRef ds:uri="http://www.parliament.uk/commons/hansard/print"/>
  </ds:schemaRefs>
</ds:datastoreItem>
</file>

<file path=customXml/itemProps94.xml><?xml version="1.0" encoding="utf-8"?>
<ds:datastoreItem xmlns:ds="http://schemas.openxmlformats.org/officeDocument/2006/customXml" ds:itemID="{F8F945F6-EEEC-423A-9EBE-9F5DB42F8FC8}">
  <ds:schemaRefs>
    <ds:schemaRef ds:uri="http://www.parliament.uk/commons/hansard/print"/>
  </ds:schemaRefs>
</ds:datastoreItem>
</file>

<file path=customXml/itemProps95.xml><?xml version="1.0" encoding="utf-8"?>
<ds:datastoreItem xmlns:ds="http://schemas.openxmlformats.org/officeDocument/2006/customXml" ds:itemID="{7AA18C1B-A796-4D48-9D76-C0CCFF5CF35C}">
  <ds:schemaRefs>
    <ds:schemaRef ds:uri="http://www.parliament.uk/commons/hansard/print"/>
  </ds:schemaRefs>
</ds:datastoreItem>
</file>

<file path=customXml/itemProps96.xml><?xml version="1.0" encoding="utf-8"?>
<ds:datastoreItem xmlns:ds="http://schemas.openxmlformats.org/officeDocument/2006/customXml" ds:itemID="{B3094D42-D6F3-4265-9507-94E5347E0F99}">
  <ds:schemaRefs>
    <ds:schemaRef ds:uri="http://www.parliament.uk/commons/hansard/print"/>
  </ds:schemaRefs>
</ds:datastoreItem>
</file>

<file path=customXml/itemProps97.xml><?xml version="1.0" encoding="utf-8"?>
<ds:datastoreItem xmlns:ds="http://schemas.openxmlformats.org/officeDocument/2006/customXml" ds:itemID="{9F74C41F-F625-4627-9388-101935D0CF52}">
  <ds:schemaRefs>
    <ds:schemaRef ds:uri="http://www.parliament.uk/commons/hansard/print"/>
  </ds:schemaRefs>
</ds:datastoreItem>
</file>

<file path=customXml/itemProps98.xml><?xml version="1.0" encoding="utf-8"?>
<ds:datastoreItem xmlns:ds="http://schemas.openxmlformats.org/officeDocument/2006/customXml" ds:itemID="{F3BFAFD0-07A9-474C-A6D4-3C896E2CDD01}">
  <ds:schemaRefs>
    <ds:schemaRef ds:uri="http://www.parliament.uk/commons/hansard/print"/>
  </ds:schemaRefs>
</ds:datastoreItem>
</file>

<file path=customXml/itemProps99.xml><?xml version="1.0" encoding="utf-8"?>
<ds:datastoreItem xmlns:ds="http://schemas.openxmlformats.org/officeDocument/2006/customXml" ds:itemID="{24038D76-7BD3-45A5-96E8-6A6B771FF8C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