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33470" w:rsidP="0021594B">
      <w:pPr>
        <w:pStyle w:val="TitleCommittee0"/>
      </w:pPr>
      <w:bookmarkStart w:id="0" w:name="_GoBack"/>
      <w:bookmarkEnd w:id="0"/>
      <w:r>
        <w:t>Select Committee on Science and Technology</w:t>
      </w:r>
    </w:p>
    <w:p w:rsidR="00E33470" w:rsidP="0021594B">
      <w:pPr>
        <w:pStyle w:val="TitleInquiry0"/>
      </w:pPr>
      <w:r>
        <w:t>C</w:t>
      </w:r>
      <w:r>
        <w:t>orrected oral evidence: Ageing: science, technology and healthy living</w:t>
      </w:r>
    </w:p>
    <w:p w:rsidR="00E33470" w:rsidP="00E33470">
      <w:pPr>
        <w:pStyle w:val="Para"/>
      </w:pPr>
      <w:r>
        <w:t>Tuesday 3 March 2020</w:t>
      </w:r>
    </w:p>
    <w:p w:rsidR="00E33470" w:rsidP="00E33470">
      <w:pPr>
        <w:pStyle w:val="Para"/>
      </w:pPr>
      <w:r>
        <w:t>11.45 am</w:t>
      </w:r>
    </w:p>
    <w:p w:rsidR="00E33470" w:rsidP="00E33470">
      <w:pPr>
        <w:pStyle w:val="Para"/>
      </w:pPr>
    </w:p>
    <w:p w:rsidR="00E33470" w:rsidP="00E33470">
      <w:r>
        <w:fldChar w:fldCharType="begin"/>
      </w:r>
      <w:r>
        <w:instrText xml:space="preserve"> HYPERLINK "https://parliamentlive.tv/Event/Index/114fa84a-9fc4-45ae-a368-93fe2df5203d" </w:instrText>
      </w:r>
      <w:r>
        <w:fldChar w:fldCharType="separate"/>
      </w:r>
      <w:r w:rsidRPr="00392DB6">
        <w:rPr>
          <w:rStyle w:val="Hyperlink"/>
        </w:rPr>
        <w:t>Watch the meeting</w:t>
      </w:r>
      <w:r>
        <w:fldChar w:fldCharType="end"/>
      </w:r>
    </w:p>
    <w:p w:rsidR="00E33470" w:rsidP="0021594B">
      <w:pPr>
        <w:jc w:val="left"/>
      </w:pPr>
      <w:r>
        <w:t xml:space="preserve">Members present: Lord Patel (The Chair); Lord </w:t>
      </w:r>
      <w:r>
        <w:t>Borwick</w:t>
      </w:r>
      <w:r>
        <w:t xml:space="preserve">; Lord Browne of </w:t>
      </w:r>
      <w:r>
        <w:t>Ladyton</w:t>
      </w:r>
      <w:r>
        <w:t xml:space="preserve">; Baroness Hilton of </w:t>
      </w:r>
      <w:r>
        <w:t>Eggardon</w:t>
      </w:r>
      <w:r>
        <w:t xml:space="preserve">; Lord </w:t>
      </w:r>
      <w:r>
        <w:t>Hollick</w:t>
      </w:r>
      <w:r>
        <w:t>; Lord Mair; Baroness Penn; Viscount Ridley; Baroness Rock; Baroness Sheehan; Baroness Walmsley; Baroness Young of Old Scone.</w:t>
      </w:r>
    </w:p>
    <w:p w:rsidR="00E33470" w:rsidP="00E33470">
      <w:pPr>
        <w:pStyle w:val="Para"/>
        <w:tabs>
          <w:tab w:val="center" w:pos="4536"/>
          <w:tab w:val="right" w:pos="8931"/>
        </w:tabs>
      </w:pPr>
      <w:r>
        <w:t>Evidence Session No. 18</w:t>
      </w:r>
      <w:r>
        <w:tab/>
        <w:t>Heard in Public</w:t>
      </w:r>
      <w:r>
        <w:tab/>
      </w:r>
      <w:r w:rsidRPr="00156A60">
        <w:t xml:space="preserve">Questions </w:t>
      </w:r>
      <w:r>
        <w:t>159 - 16</w:t>
      </w:r>
      <w:r w:rsidR="00ED739C">
        <w:t>9</w:t>
      </w:r>
    </w:p>
    <w:p w:rsidR="00E33470" w:rsidP="00E33470">
      <w:pPr>
        <w:pStyle w:val="TitleWitnesses0"/>
      </w:pPr>
    </w:p>
    <w:p w:rsidR="00E33470" w:rsidP="00E33470">
      <w:pPr>
        <w:pStyle w:val="TitleWitnesses0"/>
      </w:pPr>
      <w:r>
        <w:t>Witnesses</w:t>
      </w:r>
    </w:p>
    <w:p w:rsidR="00476F27" w:rsidP="00E33470">
      <w:pPr>
        <w:pStyle w:val="Para"/>
      </w:pPr>
    </w:p>
    <w:p w:rsidR="00E33470" w:rsidP="0021594B">
      <w:pPr>
        <w:pStyle w:val="Para"/>
        <w:jc w:val="left"/>
      </w:pPr>
      <w:r>
        <w:t xml:space="preserve">Dr Anna Dixon, Chief Executive, Centre for Ageing Better; Professor Mariana Mazzucato, Professor in the Economics of Innovation and Public Value, </w:t>
      </w:r>
      <w:r w:rsidRPr="00435609" w:rsidR="00435609">
        <w:t>Founding Director</w:t>
      </w:r>
      <w:r w:rsidR="00435609">
        <w:t xml:space="preserve">, </w:t>
      </w:r>
      <w:r w:rsidRPr="00435609" w:rsidR="00435609">
        <w:t>UCL Institute for Innovation &amp; Public Purpose</w:t>
      </w:r>
      <w:r w:rsidR="00435609">
        <w:t xml:space="preserve">, </w:t>
      </w:r>
      <w:r>
        <w:t xml:space="preserve">UCL; Ami </w:t>
      </w:r>
      <w:r>
        <w:t>Shpiro</w:t>
      </w:r>
      <w:r>
        <w:t xml:space="preserve">, Founder, Innovation Warehouse; Luella Trickett, Director of Value and Access, Association of British </w:t>
      </w:r>
      <w:r>
        <w:t>HealthTech</w:t>
      </w:r>
      <w:r>
        <w:t xml:space="preserve"> Industries.</w:t>
      </w:r>
    </w:p>
    <w:p w:rsidR="00E33470" w:rsidP="00E33470">
      <w:pPr>
        <w:pStyle w:val="Para"/>
      </w:pPr>
    </w:p>
    <w:p w:rsidR="00E33470" w:rsidRPr="00B00119" w:rsidP="0021594B">
      <w:pPr>
        <w:pStyle w:val="Para"/>
        <w:jc w:val="left"/>
      </w:pPr>
      <w:r w:rsidRPr="00B00119">
        <w:t>USE OF THE TRANSCRIPT</w:t>
      </w:r>
    </w:p>
    <w:p w:rsidR="00E33470" w:rsidRPr="00B00119" w:rsidP="0021594B">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E679A" w:rsidP="00E33470">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E33470" w:rsidRPr="0048257A" w:rsidP="00E33470">
      <w:pPr>
        <w:pStyle w:val="TitleWitnesses0"/>
        <w:rPr>
          <w:rFonts w:eastAsia="Times New Roman"/>
          <w:szCs w:val="20"/>
        </w:rPr>
      </w:pPr>
      <w:bookmarkStart w:id="1" w:name="Panel1"/>
      <w:r>
        <w:t>Examination of witnesses</w:t>
      </w:r>
    </w:p>
    <w:p w:rsidR="00E33470" w:rsidRPr="00541DE1" w:rsidP="0021594B">
      <w:pPr>
        <w:pStyle w:val="Para"/>
        <w:jc w:val="left"/>
      </w:pPr>
      <w:r>
        <w:t xml:space="preserve">Dr Anna Dixon, Professor Mariana Mazzucato, Ami </w:t>
      </w:r>
      <w:r>
        <w:t>Shpiro</w:t>
      </w:r>
      <w:r>
        <w:t xml:space="preserve"> and Luella Trickett.</w:t>
      </w:r>
      <w:bookmarkEnd w:id="1"/>
    </w:p>
    <w:p w:rsidR="00E33470" w:rsidP="007C4AAA">
      <w:pPr>
        <w:pStyle w:val="Question"/>
      </w:pPr>
      <w:r w:rsidRPr="004F3AF1">
        <w:rPr>
          <w:b/>
        </w:rPr>
        <w:t>The Chai</w:t>
      </w:r>
      <w:r>
        <w:rPr>
          <w:b/>
        </w:rPr>
        <w:t>r</w:t>
      </w:r>
      <w:r w:rsidRPr="004F3AF1">
        <w:rPr>
          <w:b/>
        </w:rPr>
        <w:t>:</w:t>
      </w:r>
      <w:r>
        <w:t xml:space="preserve"> Good morning, ladies and gentlemen. Thank you for coming to help us with this inquiry. We look forward to listening to you</w:t>
      </w:r>
      <w:r w:rsidR="00A04F4C">
        <w:t>,</w:t>
      </w:r>
      <w:r>
        <w:t xml:space="preserve"> because you might be able to fill in the gaps that we have been searching </w:t>
      </w:r>
      <w:r w:rsidR="00A214AA">
        <w:t>to fill</w:t>
      </w:r>
      <w:r>
        <w:t xml:space="preserve">. Before we start, may I ask you to introduce yourselves from my left so we can get it on the record? If you want to say something </w:t>
      </w:r>
      <w:r w:rsidR="00A04F4C">
        <w:t xml:space="preserve">quickly </w:t>
      </w:r>
      <w:r>
        <w:t>as an introduction</w:t>
      </w:r>
      <w:r w:rsidRPr="00A04F4C" w:rsidR="00A04F4C">
        <w:t xml:space="preserve"> </w:t>
      </w:r>
      <w:r w:rsidR="00A04F4C">
        <w:t>before I start the questions</w:t>
      </w:r>
      <w:r>
        <w:t>, please feel to do so.</w:t>
      </w:r>
    </w:p>
    <w:p w:rsidR="00E33470" w:rsidP="00E33470">
      <w:pPr>
        <w:pStyle w:val="Answer"/>
      </w:pPr>
      <w:r w:rsidRPr="004F3AF1">
        <w:rPr>
          <w:b/>
          <w:i/>
        </w:rPr>
        <w:t>Luella Trickett:</w:t>
      </w:r>
      <w:r>
        <w:t xml:space="preserve"> I am director of value and access at the Association of British </w:t>
      </w:r>
      <w:r>
        <w:t>HealthTech</w:t>
      </w:r>
      <w:r>
        <w:t xml:space="preserve"> Industries. My role is supporting the industry with the adoption and spread of health</w:t>
      </w:r>
      <w:r w:rsidR="0012509A">
        <w:t>-</w:t>
      </w:r>
      <w:r>
        <w:t xml:space="preserve">tech innovation and the uptake through procurement by the system. </w:t>
      </w:r>
    </w:p>
    <w:p w:rsidR="00E33470" w:rsidP="00E33470">
      <w:pPr>
        <w:pStyle w:val="Answer"/>
      </w:pPr>
      <w:r w:rsidRPr="004F3AF1">
        <w:rPr>
          <w:b/>
          <w:i/>
        </w:rPr>
        <w:t xml:space="preserve">Ami </w:t>
      </w:r>
      <w:r w:rsidRPr="004F3AF1">
        <w:rPr>
          <w:b/>
          <w:i/>
        </w:rPr>
        <w:t>Shpiro</w:t>
      </w:r>
      <w:r w:rsidRPr="004F3AF1">
        <w:rPr>
          <w:b/>
          <w:i/>
        </w:rPr>
        <w:t>:</w:t>
      </w:r>
      <w:r>
        <w:t xml:space="preserve"> I guess I am an entrepreneur. About 10 years ago I set up a hub for early-stage start-ups to come together with investors. It is called Innovation Warehouse and is very much involved in investing in early-stage tech. More recently, I identified an opportunity in age tech</w:t>
      </w:r>
      <w:r w:rsidR="00796AE5">
        <w:t>, so w</w:t>
      </w:r>
      <w:r>
        <w:t xml:space="preserve">e created a focus </w:t>
      </w:r>
      <w:r w:rsidR="00796AE5">
        <w:t xml:space="preserve">on </w:t>
      </w:r>
      <w:r>
        <w:t xml:space="preserve">age tech and set up a longevity hub. </w:t>
      </w:r>
      <w:r>
        <w:t>Basically</w:t>
      </w:r>
      <w:r>
        <w:t xml:space="preserve"> it was just an identification of a lot of opportunity </w:t>
      </w:r>
      <w:r w:rsidR="0012509A">
        <w:t xml:space="preserve">in </w:t>
      </w:r>
      <w:r>
        <w:t>the ageing sector.</w:t>
      </w:r>
    </w:p>
    <w:p w:rsidR="00E33470" w:rsidP="00E33470">
      <w:pPr>
        <w:pStyle w:val="Answer"/>
      </w:pPr>
      <w:r w:rsidRPr="004F3AF1">
        <w:rPr>
          <w:b/>
          <w:i/>
        </w:rPr>
        <w:t>Professor Mariana Mazzucato:</w:t>
      </w:r>
      <w:r>
        <w:t xml:space="preserve"> I am a professor at University College London</w:t>
      </w:r>
      <w:r w:rsidR="0012509A">
        <w:t>,</w:t>
      </w:r>
      <w:r>
        <w:t xml:space="preserve"> where I founded and direct an institute, which is </w:t>
      </w:r>
      <w:r w:rsidR="00DE3DA4">
        <w:t xml:space="preserve">actually </w:t>
      </w:r>
      <w:r>
        <w:t xml:space="preserve">a department, on innovation and public purpose. My expertise is </w:t>
      </w:r>
      <w:r w:rsidR="00DE3DA4">
        <w:t xml:space="preserve">in </w:t>
      </w:r>
      <w:r>
        <w:t>bring</w:t>
      </w:r>
      <w:r w:rsidR="00DE3DA4">
        <w:t>ing</w:t>
      </w:r>
      <w:r>
        <w:t xml:space="preserve"> the whole issue of the direction of economic growth, not just the rate, to the fore of the political economy, and </w:t>
      </w:r>
      <w:r w:rsidR="00756C09">
        <w:t xml:space="preserve">in </w:t>
      </w:r>
      <w:r>
        <w:t xml:space="preserve">how to reframe policies </w:t>
      </w:r>
      <w:r w:rsidR="0012509A">
        <w:t xml:space="preserve">like </w:t>
      </w:r>
      <w:r>
        <w:t>the ones you are talking about today—innovation policy and industrial strategy—</w:t>
      </w:r>
      <w:r w:rsidR="00DE3DA4">
        <w:t xml:space="preserve">on </w:t>
      </w:r>
      <w:r>
        <w:t xml:space="preserve">big public goals instead of handouts to sectors or </w:t>
      </w:r>
      <w:r w:rsidR="00756C09">
        <w:t xml:space="preserve">particular </w:t>
      </w:r>
      <w:r>
        <w:t>sizes of companies. I am not an expert on ageing but more on the design of policies to foster economy-wide growth.</w:t>
      </w:r>
    </w:p>
    <w:p w:rsidR="00DE3DA4" w:rsidP="00E33470">
      <w:pPr>
        <w:pStyle w:val="Answer"/>
      </w:pPr>
      <w:r w:rsidRPr="00DE52DD">
        <w:rPr>
          <w:b/>
          <w:i/>
        </w:rPr>
        <w:t>Dr Anna Dixon:</w:t>
      </w:r>
      <w:r>
        <w:t xml:space="preserve"> I am the chief executive of the Centre for Ageing Better. We are a charity focused on bringing about change in society so that everyone has a good later life. We do that through using evidence to influence both policy and practice. We are funded by the National Lottery Community Fund and are a what works centre. </w:t>
      </w:r>
    </w:p>
    <w:p w:rsidR="00E8767A" w:rsidP="00E33470">
      <w:pPr>
        <w:pStyle w:val="Answer"/>
      </w:pPr>
      <w:r>
        <w:t>It is probably appropriate to mention at this point</w:t>
      </w:r>
      <w:r w:rsidR="00DD7DDD">
        <w:t xml:space="preserve"> that, as you have already heard,</w:t>
      </w:r>
      <w:r>
        <w:t xml:space="preserve"> the Centre for Ageing Better</w:t>
      </w:r>
      <w:r w:rsidR="00DD7DDD">
        <w:t xml:space="preserve"> has </w:t>
      </w:r>
      <w:r>
        <w:t xml:space="preserve">been involved in the Ageing Society Grand Challenge. We work quite closely in </w:t>
      </w:r>
      <w:r>
        <w:t>a number of</w:t>
      </w:r>
      <w:r>
        <w:t xml:space="preserve"> ways with the Department of Health</w:t>
      </w:r>
      <w:r w:rsidR="00F2294C">
        <w:t xml:space="preserve"> and Social Care</w:t>
      </w:r>
      <w:r>
        <w:t xml:space="preserve"> and BEIS and </w:t>
      </w:r>
      <w:r>
        <w:t xml:space="preserve">have </w:t>
      </w:r>
      <w:r>
        <w:t xml:space="preserve">helped </w:t>
      </w:r>
      <w:r>
        <w:t xml:space="preserve">to </w:t>
      </w:r>
      <w:r>
        <w:t>shape the Healthy Ageing Grand Challenge. Latterly, we have also been involved with UKRI in the Healthy Ageing Challenge Fund, where we sit on both the programme board and the advisory group, which have been mentioned. We produce</w:t>
      </w:r>
      <w:r>
        <w:t>d</w:t>
      </w:r>
      <w:r>
        <w:t xml:space="preserve"> the framework </w:t>
      </w:r>
      <w:r>
        <w:t xml:space="preserve">that </w:t>
      </w:r>
      <w:r>
        <w:t xml:space="preserve">shaped the </w:t>
      </w:r>
      <w:r>
        <w:t xml:space="preserve">challenge fund </w:t>
      </w:r>
      <w:r>
        <w:t xml:space="preserve">and were commissioned to do a piece of work, as was mentioned, on the innovation landscape with Big Society Capital. I wanted to declare those things up front. </w:t>
      </w:r>
    </w:p>
    <w:p w:rsidR="00E33470" w:rsidP="00E33470">
      <w:pPr>
        <w:pStyle w:val="Answer"/>
      </w:pPr>
      <w:r>
        <w:t xml:space="preserve">In our strategy we share the ambitious goal, or mission as the Government have called it, for five more years of preventable disability and closing the gap between the richest and poorest. </w:t>
      </w:r>
    </w:p>
    <w:p w:rsidR="00E33470" w:rsidP="00E33470">
      <w:pPr>
        <w:pStyle w:val="Question"/>
      </w:pPr>
      <w:r w:rsidRPr="004F3AF1">
        <w:rPr>
          <w:b/>
        </w:rPr>
        <w:t>The Chair:</w:t>
      </w:r>
      <w:r>
        <w:t xml:space="preserve"> That leads me to my first question about the Government’s mission </w:t>
      </w:r>
      <w:r w:rsidR="00E8767A">
        <w:t xml:space="preserve">to </w:t>
      </w:r>
      <w:r>
        <w:t>increas</w:t>
      </w:r>
      <w:r w:rsidR="00E8767A">
        <w:t>e</w:t>
      </w:r>
      <w:r>
        <w:t xml:space="preserve"> healthy lifespan by five years by 2035. Do you think it is achievable? </w:t>
      </w:r>
    </w:p>
    <w:p w:rsidR="00364C82" w:rsidP="00E33470">
      <w:pPr>
        <w:pStyle w:val="Answer"/>
      </w:pPr>
      <w:r w:rsidRPr="004F3AF1">
        <w:rPr>
          <w:b/>
          <w:i/>
        </w:rPr>
        <w:t>Dr Anna Dixon:</w:t>
      </w:r>
      <w:r>
        <w:t xml:space="preserve"> We put it out there as an ambitious goal. </w:t>
      </w:r>
      <w:r w:rsidR="007F1536">
        <w:t>W</w:t>
      </w:r>
      <w:r>
        <w:t xml:space="preserve">hether it </w:t>
      </w:r>
      <w:r w:rsidR="006372EF">
        <w:t>i</w:t>
      </w:r>
      <w:r>
        <w:t>s achieved or not</w:t>
      </w:r>
      <w:r w:rsidRPr="007F1536" w:rsidR="007F1536">
        <w:t xml:space="preserve"> </w:t>
      </w:r>
      <w:r w:rsidR="007F1536">
        <w:t xml:space="preserve">is not necessarily something that </w:t>
      </w:r>
      <w:r>
        <w:t xml:space="preserve">we </w:t>
      </w:r>
      <w:r w:rsidR="007F1536">
        <w:t>as an organisation would hold ourselves to account for</w:t>
      </w:r>
      <w:r w:rsidR="005F1193">
        <w:t>;</w:t>
      </w:r>
      <w:r>
        <w:t xml:space="preserve"> rather, it is to galvanise action. I see the Government’s mission in much the same way</w:t>
      </w:r>
      <w:r>
        <w:t>,</w:t>
      </w:r>
      <w:r w:rsidR="005F1193">
        <w:t xml:space="preserve"> </w:t>
      </w:r>
      <w:r>
        <w:t xml:space="preserve">rather than </w:t>
      </w:r>
      <w:r>
        <w:t xml:space="preserve">having an </w:t>
      </w:r>
      <w:r>
        <w:t xml:space="preserve">old-fashioned target </w:t>
      </w:r>
      <w:r>
        <w:t xml:space="preserve">with </w:t>
      </w:r>
      <w:r>
        <w:t xml:space="preserve">a very clear delivery plan and everybody </w:t>
      </w:r>
      <w:r>
        <w:t xml:space="preserve">is </w:t>
      </w:r>
      <w:r>
        <w:t xml:space="preserve">called in to account for whether we </w:t>
      </w:r>
      <w:r>
        <w:t xml:space="preserve">are </w:t>
      </w:r>
      <w:r>
        <w:t xml:space="preserve">on target. </w:t>
      </w:r>
    </w:p>
    <w:p w:rsidR="00316CE7" w:rsidP="00E33470">
      <w:pPr>
        <w:pStyle w:val="Answer"/>
      </w:pPr>
      <w:r>
        <w:t xml:space="preserve">Having a background in the NHS, I know very well how those sorts of targets on waiting times would be held up. This is a very different mission—I am sure we will hear more from Professor Mazzucato in a moment about that—to catalyse action by a range of actors. We think it needs </w:t>
      </w:r>
      <w:r w:rsidR="00364C82">
        <w:t>g</w:t>
      </w:r>
      <w:r>
        <w:t xml:space="preserve">overnment action and cross-government action from many departments. It also needs business and the third sector to play their parts. As an organisation we see our role as providing the evidence and stimulating action by others to achieve it. </w:t>
      </w:r>
    </w:p>
    <w:p w:rsidR="00253C83" w:rsidP="00E33470">
      <w:pPr>
        <w:pStyle w:val="Answer"/>
      </w:pPr>
      <w:r>
        <w:t xml:space="preserve">It is very ambitious. If it is to be achievable in the timescales, the focus must be on people who are already in mid-life onwards. This is why it cannot be only a primary prevention strategy. To reduce </w:t>
      </w:r>
      <w:r>
        <w:t>disability</w:t>
      </w:r>
      <w:r>
        <w:t xml:space="preserve"> it has to focus on changing the environment. We were very influenced by the World Health Organization’s healthy ageing framework and took that as the basis. </w:t>
      </w:r>
    </w:p>
    <w:p w:rsidR="00E33470" w:rsidRPr="00701624" w:rsidP="00E33470">
      <w:pPr>
        <w:pStyle w:val="Answer"/>
        <w:rPr>
          <w:vanish/>
          <w:specVanish/>
        </w:rPr>
      </w:pPr>
      <w:r>
        <w:t xml:space="preserve">This </w:t>
      </w:r>
      <w:r>
        <w:t>is not only about our intrinsic capacity or our own abilities</w:t>
      </w:r>
      <w:r>
        <w:t>; w</w:t>
      </w:r>
      <w:r>
        <w:t>e are disabled by our environment, by the homes and communities we live in, and by our workplaces. The</w:t>
      </w:r>
      <w:r>
        <w:t xml:space="preserve">re is </w:t>
      </w:r>
      <w:r>
        <w:t>big opportunity</w:t>
      </w:r>
      <w:r>
        <w:t xml:space="preserve"> to tackle </w:t>
      </w:r>
      <w:r>
        <w:t>inequalities</w:t>
      </w:r>
      <w:r>
        <w:t xml:space="preserve">. We </w:t>
      </w:r>
      <w:r>
        <w:t xml:space="preserve">know that people with the same level of disability, or intrinsic capacity, experience more limitations in their lives if they are poorer. They are much less likely to be working than people with the same level of intrinsic capacity in a wealthier area. </w:t>
      </w:r>
    </w:p>
    <w:p w:rsidR="00786BFA" w:rsidP="00E33470">
      <w:pPr>
        <w:pStyle w:val="Answer"/>
      </w:pPr>
      <w:r>
        <w:t xml:space="preserve"> </w:t>
      </w:r>
    </w:p>
    <w:p w:rsidR="00E33470" w:rsidP="00E33470">
      <w:pPr>
        <w:pStyle w:val="Answer"/>
      </w:pPr>
      <w:r>
        <w:t>It is critical that we look at the environments where these people are working, the job opportunities they have, and the homes and communities they live in. We can make changes quickly in those things. That is where the big opportunity to make a difference lies, as well as working hard on trying to reverse some of the disabilit</w:t>
      </w:r>
      <w:r w:rsidR="005D51A8">
        <w:t>y</w:t>
      </w:r>
      <w:r>
        <w:t xml:space="preserve"> that people experience as a result of ill-health that they may have accumulated over their life course. </w:t>
      </w:r>
    </w:p>
    <w:p w:rsidR="00E33470" w:rsidP="00E33470">
      <w:pPr>
        <w:pStyle w:val="Answer"/>
      </w:pPr>
      <w:r w:rsidRPr="004F3AF1">
        <w:rPr>
          <w:b/>
          <w:i/>
        </w:rPr>
        <w:t>Professor Mariana Mazzucato:</w:t>
      </w:r>
      <w:r>
        <w:t xml:space="preserve"> I would comment on the positive, hopeful part of it. We have been putting for</w:t>
      </w:r>
      <w:r w:rsidR="005D51A8">
        <w:t>th</w:t>
      </w:r>
      <w:r>
        <w:t xml:space="preserve"> this idea of challenge-led and mission-oriented policies across Europe. One of the reports we wrote was on mission-oriented innovation</w:t>
      </w:r>
      <w:r>
        <w:rPr>
          <w:rStyle w:val="FootnoteReference"/>
        </w:rPr>
        <w:footnoteReference w:id="2"/>
      </w:r>
      <w:r>
        <w:t xml:space="preserve"> and how to focus on very concrete targets </w:t>
      </w:r>
      <w:r w:rsidR="005D51A8">
        <w:t>like</w:t>
      </w:r>
      <w:r>
        <w:t xml:space="preserve"> the one you just mentioned </w:t>
      </w:r>
      <w:r w:rsidR="005D51A8">
        <w:t xml:space="preserve">on </w:t>
      </w:r>
      <w:r>
        <w:t>ageing, to change how industry currently interrelates with policy—the public</w:t>
      </w:r>
      <w:r w:rsidR="005D51A8">
        <w:t>-</w:t>
      </w:r>
      <w:r>
        <w:t>private relationship. Currently there is plenty of money going to the pharmaceutical industry</w:t>
      </w:r>
      <w:r w:rsidR="005D51A8">
        <w:t xml:space="preserve">, </w:t>
      </w:r>
      <w:r w:rsidR="005D51A8">
        <w:t>for example, or</w:t>
      </w:r>
      <w:r>
        <w:t xml:space="preserve"> in this country to life sciences</w:t>
      </w:r>
      <w:r w:rsidR="005D51A8">
        <w:t xml:space="preserve">; </w:t>
      </w:r>
      <w:r>
        <w:t xml:space="preserve">there has been a whole life sciences strategy review in different years. </w:t>
      </w:r>
    </w:p>
    <w:p w:rsidR="00E33470" w:rsidP="00E33470">
      <w:pPr>
        <w:pStyle w:val="Answer"/>
      </w:pPr>
      <w:r>
        <w:t>The idea of having healthy ageing policies is to fundamentally change how current funds, both private and public, are steered. You will remember that the industrial strategy in the coalition Government was focused on sectors—life sciences, automotive, aerospace, creative industries and financial services. The whole point of having these four challenges now around clean growth, future mobility, healthy ageing and AI is to say</w:t>
      </w:r>
      <w:r w:rsidR="00464DA5">
        <w:t>, “S</w:t>
      </w:r>
      <w:r>
        <w:t>top worrying about just one sector</w:t>
      </w:r>
      <w:r w:rsidR="00464DA5">
        <w:t xml:space="preserve">, </w:t>
      </w:r>
      <w:r>
        <w:t>get all the different sectors to work together</w:t>
      </w:r>
      <w:r w:rsidR="00435609">
        <w:t>”</w:t>
      </w:r>
      <w:r w:rsidR="00464DA5">
        <w:t xml:space="preserve">, and make </w:t>
      </w:r>
      <w:r>
        <w:t>the policies, the procurement contracts, the grants and loans conditional—</w:t>
      </w:r>
      <w:r w:rsidR="00464DA5">
        <w:t xml:space="preserve">“conditional” is </w:t>
      </w:r>
      <w:r>
        <w:t>a key word—on how industry also benefits from these massive amounts of public subsidies and investments.</w:t>
      </w:r>
    </w:p>
    <w:p w:rsidR="00E33470" w:rsidP="00E33470">
      <w:pPr>
        <w:pStyle w:val="Answer"/>
      </w:pPr>
      <w:r>
        <w:t>To give you an example, in the US, the National Institutes of Health spend close to $40 billion a year of taxpayers’ money to help industry innovate. Whether we should design the system to achieve public goals is the question we should be asking. It is not really about whether this particular mission is achievable or not</w:t>
      </w:r>
      <w:r w:rsidR="00B70EBE">
        <w:t xml:space="preserve">; </w:t>
      </w:r>
      <w:r>
        <w:t>of course</w:t>
      </w:r>
      <w:r>
        <w:t xml:space="preserve"> it is. The question is: can we take it seriously and redesign our current policies away from simple subsidies, guarantees and handouts towards really interesting symbiotic public/private partnerships to achieve really important public goals? </w:t>
      </w:r>
    </w:p>
    <w:p w:rsidR="00E33470" w:rsidP="00E33470">
      <w:pPr>
        <w:pStyle w:val="Remark"/>
      </w:pPr>
      <w:r w:rsidRPr="004F3AF1">
        <w:rPr>
          <w:b/>
        </w:rPr>
        <w:t>The Chair:</w:t>
      </w:r>
      <w:r>
        <w:t xml:space="preserve"> In your view, is it being taken seriously? </w:t>
      </w:r>
    </w:p>
    <w:p w:rsidR="00E33470" w:rsidP="00E33470">
      <w:pPr>
        <w:pStyle w:val="Answer"/>
      </w:pPr>
      <w:r w:rsidRPr="004F3AF1">
        <w:rPr>
          <w:b/>
          <w:i/>
        </w:rPr>
        <w:t>Professor Mariana Mazzucato:</w:t>
      </w:r>
      <w:r>
        <w:t xml:space="preserve"> At the request of Greg Clark, we hosted the Commission for Mission-Oriented Innovation and Industrial Strategy </w:t>
      </w:r>
      <w:r w:rsidR="00435609">
        <w:t xml:space="preserve">which I </w:t>
      </w:r>
      <w:r>
        <w:t xml:space="preserve">co-chaired with </w:t>
      </w:r>
      <w:r w:rsidR="00435609">
        <w:t xml:space="preserve">Lord </w:t>
      </w:r>
      <w:r w:rsidR="00222AE5">
        <w:t>David</w:t>
      </w:r>
      <w:r>
        <w:t xml:space="preserve"> Willetts.</w:t>
      </w:r>
      <w:r>
        <w:rPr>
          <w:rStyle w:val="FootnoteReference"/>
        </w:rPr>
        <w:footnoteReference w:id="3"/>
      </w:r>
      <w:r>
        <w:t xml:space="preserve"> We worked very closely with the civil servants in BEIS and specifically those leading the challenge-oriented areas. The hard bit</w:t>
      </w:r>
      <w:r w:rsidR="00222AE5">
        <w:t>—</w:t>
      </w:r>
      <w:r>
        <w:t>it is not so much they were not taking it seriously</w:t>
      </w:r>
      <w:r w:rsidR="00222AE5">
        <w:t>—</w:t>
      </w:r>
      <w:r>
        <w:t xml:space="preserve">is </w:t>
      </w:r>
      <w:r w:rsidR="00222AE5">
        <w:t xml:space="preserve">that </w:t>
      </w:r>
      <w:r>
        <w:t xml:space="preserve">it is very difficult to get government departments to work outside their silos. </w:t>
      </w:r>
    </w:p>
    <w:p w:rsidR="00E33470" w:rsidP="00E33470">
      <w:pPr>
        <w:pStyle w:val="Answer"/>
      </w:pPr>
      <w:r>
        <w:t xml:space="preserve">To give you an example, on a completely different mission, but one that is a bit more concrete, when you think about </w:t>
      </w:r>
      <w:r w:rsidR="00435609">
        <w:t>‘F</w:t>
      </w:r>
      <w:r>
        <w:t xml:space="preserve">uture </w:t>
      </w:r>
      <w:r w:rsidR="00435609">
        <w:t>of M</w:t>
      </w:r>
      <w:r>
        <w:t>obility</w:t>
      </w:r>
      <w:r w:rsidR="00435609">
        <w:t>’</w:t>
      </w:r>
      <w:r>
        <w:t xml:space="preserve"> and look at the funds that are currently available, the whole innovation budget in the UK is not even £10 billion</w:t>
      </w:r>
      <w:r w:rsidR="00B01D3A">
        <w:t xml:space="preserve">, </w:t>
      </w:r>
      <w:r>
        <w:t xml:space="preserve">yet the procurement budget of the Department for Transport alone is between £30 billion and £40 billion. If you can catalyse those funds and redesign how we do procurement to fuel bottom-up experimentation, not because we </w:t>
      </w:r>
      <w:r w:rsidR="00435609">
        <w:t xml:space="preserve">mythologise </w:t>
      </w:r>
      <w:r>
        <w:t xml:space="preserve">start-ups, entrepreneurship or small companies but because we </w:t>
      </w:r>
      <w:r w:rsidR="00B01D3A">
        <w:t xml:space="preserve">really </w:t>
      </w:r>
      <w:r>
        <w:t xml:space="preserve">want to solve important public problems, whether they be internationally getting plastic out of the ocean or specifically in our country </w:t>
      </w:r>
      <w:r w:rsidR="00B01D3A">
        <w:t xml:space="preserve">to do with </w:t>
      </w:r>
      <w:r>
        <w:t>ageing, it is of course possible, but we have to work between departments, between sectors</w:t>
      </w:r>
      <w:r w:rsidR="00B01D3A">
        <w:t>,</w:t>
      </w:r>
      <w:r>
        <w:t xml:space="preserve"> and redesign current instruments.</w:t>
      </w:r>
    </w:p>
    <w:p w:rsidR="00E33470" w:rsidP="0081044A">
      <w:pPr>
        <w:pStyle w:val="Remark"/>
      </w:pPr>
      <w:r w:rsidRPr="0041287A">
        <w:rPr>
          <w:b/>
        </w:rPr>
        <w:t xml:space="preserve">Lord </w:t>
      </w:r>
      <w:r w:rsidRPr="0041287A">
        <w:rPr>
          <w:b/>
        </w:rPr>
        <w:t>Borwick</w:t>
      </w:r>
      <w:r w:rsidRPr="0041287A">
        <w:rPr>
          <w:b/>
        </w:rPr>
        <w:t>:</w:t>
      </w:r>
      <w:r>
        <w:t xml:space="preserve"> There is often a tendency for people to redefine their mission and abolish the objective tests. I know we can always objectively </w:t>
      </w:r>
      <w:r>
        <w:t>test the amount of money that goes in</w:t>
      </w:r>
      <w:r w:rsidR="00B01D3A">
        <w:t>,</w:t>
      </w:r>
      <w:r>
        <w:t xml:space="preserve"> but will we be able to objectively test the outcomes of the Grand Challenge and the mission? Will you believe those figures when they are produced? </w:t>
      </w:r>
    </w:p>
    <w:p w:rsidR="00E2471F" w:rsidP="00E33470">
      <w:pPr>
        <w:pStyle w:val="Answer"/>
      </w:pPr>
      <w:r w:rsidRPr="0041287A">
        <w:rPr>
          <w:b/>
          <w:i/>
        </w:rPr>
        <w:t>Professor Mariana Mazzucato:</w:t>
      </w:r>
      <w:r>
        <w:t xml:space="preserve"> One of the key things with missions is </w:t>
      </w:r>
      <w:r>
        <w:t xml:space="preserve">that </w:t>
      </w:r>
      <w:r>
        <w:t>they have to be concrete</w:t>
      </w:r>
      <w:r>
        <w:t>,</w:t>
      </w:r>
      <w:r>
        <w:t xml:space="preserve"> so you can ask, “Yes or n</w:t>
      </w:r>
      <w:r>
        <w:t>o,</w:t>
      </w:r>
      <w:r>
        <w:t xml:space="preserve"> did you get there?” If you think of the moon landing that we have been celebrating the 50th anniversary of over the last year, the challenge was the space race and Sputnik; the mission was getting to the moon and back again in one generation. </w:t>
      </w:r>
      <w:r w:rsidR="00435609">
        <w:t xml:space="preserve">Whether that was achieved or not </w:t>
      </w:r>
      <w:r>
        <w:t xml:space="preserve">could be answered yes or no. </w:t>
      </w:r>
    </w:p>
    <w:p w:rsidR="00E2471F" w:rsidP="00E33470">
      <w:pPr>
        <w:pStyle w:val="Answer"/>
      </w:pPr>
      <w:r w:rsidRPr="0041287A">
        <w:rPr>
          <w:b/>
        </w:rPr>
        <w:t xml:space="preserve">Lord </w:t>
      </w:r>
      <w:r w:rsidRPr="0041287A">
        <w:rPr>
          <w:b/>
        </w:rPr>
        <w:t>Borwick</w:t>
      </w:r>
      <w:r w:rsidRPr="0041287A">
        <w:rPr>
          <w:b/>
        </w:rPr>
        <w:t>:</w:t>
      </w:r>
      <w:r>
        <w:t xml:space="preserve"> Absolutely.</w:t>
      </w:r>
    </w:p>
    <w:p w:rsidR="00E33470" w:rsidP="00E33470">
      <w:pPr>
        <w:pStyle w:val="Answer"/>
      </w:pPr>
      <w:r w:rsidRPr="0041287A">
        <w:rPr>
          <w:b/>
          <w:i/>
        </w:rPr>
        <w:t>Professor Mariana Mazzucato:</w:t>
      </w:r>
      <w:r>
        <w:t xml:space="preserve"> E</w:t>
      </w:r>
      <w:r>
        <w:t xml:space="preserve">ven if they had not gotten </w:t>
      </w:r>
      <w:r w:rsidR="00FE102E">
        <w:t>to the moon</w:t>
      </w:r>
      <w:r>
        <w:t>, what happened along the way</w:t>
      </w:r>
      <w:r>
        <w:t>—</w:t>
      </w:r>
      <w:r>
        <w:t xml:space="preserve">the dynamic </w:t>
      </w:r>
      <w:r>
        <w:t>spillovers</w:t>
      </w:r>
      <w:r>
        <w:t xml:space="preserve"> across many different sectors</w:t>
      </w:r>
      <w:r>
        <w:t>—</w:t>
      </w:r>
      <w:r>
        <w:t xml:space="preserve">is almost as interesting. Most of the things that today make our smart products smart and not stupid came about along the way to solving that particular mission. You could say the whole software industry in some ways was a </w:t>
      </w:r>
      <w:r>
        <w:t>spillover</w:t>
      </w:r>
      <w:r>
        <w:t xml:space="preserve"> of that mission. </w:t>
      </w:r>
    </w:p>
    <w:p w:rsidR="00E33470" w:rsidP="00E33470">
      <w:pPr>
        <w:pStyle w:val="Answer"/>
      </w:pPr>
      <w:r>
        <w:t xml:space="preserve">That is why the design of the innovation system is just as important as the design of the mission itself. Having a mission </w:t>
      </w:r>
      <w:r w:rsidR="004E5D43">
        <w:t>that</w:t>
      </w:r>
      <w:r>
        <w:t xml:space="preserve"> is targeted but </w:t>
      </w:r>
      <w:r w:rsidR="0081044A">
        <w:t xml:space="preserve">also </w:t>
      </w:r>
      <w:r>
        <w:t xml:space="preserve">really cross-sectoral is key. </w:t>
      </w:r>
      <w:r w:rsidR="00B955C0">
        <w:t>T</w:t>
      </w:r>
      <w:r>
        <w:t>here is a lot of confusion in different countries with the different levels of abstraction. You should start with the challenge</w:t>
      </w:r>
      <w:r w:rsidR="00B955C0">
        <w:t xml:space="preserve">—personally, </w:t>
      </w:r>
      <w:r>
        <w:t>I think it should be the 17 sustainable development goals</w:t>
      </w:r>
      <w:r w:rsidR="00B955C0">
        <w:t>,</w:t>
      </w:r>
      <w:r>
        <w:t xml:space="preserve"> because they have been agreed on internationally. You turn those into missions</w:t>
      </w:r>
      <w:r w:rsidR="00E72446">
        <w:t>,</w:t>
      </w:r>
      <w:r>
        <w:t xml:space="preserve"> but they have to be concrete yet broad enough to involve lots of different sectors. Even a cancer mission can be defined in particular way</w:t>
      </w:r>
      <w:r w:rsidR="00E72446">
        <w:t>s</w:t>
      </w:r>
      <w:r>
        <w:t xml:space="preserve">. If we can define it in such a way that </w:t>
      </w:r>
      <w:r w:rsidR="00E72446">
        <w:t xml:space="preserve">it </w:t>
      </w:r>
      <w:r>
        <w:t xml:space="preserve">includes as many preventive areas as possible, that would immediately bring that mission out of just a healthcare mission into all sorts of things </w:t>
      </w:r>
      <w:r w:rsidR="00E72446">
        <w:t xml:space="preserve">like </w:t>
      </w:r>
      <w:r>
        <w:t xml:space="preserve">nutrition and healthy living, et cetera. </w:t>
      </w:r>
    </w:p>
    <w:p w:rsidR="00E33470" w:rsidP="00E33470">
      <w:pPr>
        <w:pStyle w:val="Answer"/>
      </w:pPr>
      <w:r>
        <w:t>Underneath that are the projects. For example, quantum computing is not a mission. It is a project around potentially a different mission</w:t>
      </w:r>
      <w:r w:rsidR="00807DDF">
        <w:t>,</w:t>
      </w:r>
      <w:r>
        <w:t xml:space="preserve"> and AI and big data would be critical as a sector across almost any mission </w:t>
      </w:r>
      <w:r w:rsidR="00807DDF">
        <w:t xml:space="preserve">that </w:t>
      </w:r>
      <w:r>
        <w:t>you can think of currently in the UK Government. Ensuring we do not confuse projects with sectors and missions is one of the first things that is required</w:t>
      </w:r>
      <w:r w:rsidR="00807DDF">
        <w:t>,</w:t>
      </w:r>
      <w:r>
        <w:t xml:space="preserve"> so we do not confuse the vocabulary. </w:t>
      </w:r>
    </w:p>
    <w:p w:rsidR="00807DDF" w:rsidP="00E33470">
      <w:pPr>
        <w:pStyle w:val="Answer"/>
      </w:pPr>
      <w:r w:rsidRPr="0041287A">
        <w:rPr>
          <w:b/>
          <w:i/>
        </w:rPr>
        <w:t>Dr Anna Dixon:</w:t>
      </w:r>
      <w:r>
        <w:t xml:space="preserve"> As you have been hearing from the previous panel, at the high level the mission is trackable. We have the data on disability-free life expectancy</w:t>
      </w:r>
      <w:r>
        <w:t>, w</w:t>
      </w:r>
      <w:r>
        <w:t>e have it by socioeconomic group</w:t>
      </w:r>
      <w:r>
        <w:t>,</w:t>
      </w:r>
      <w:r>
        <w:t xml:space="preserve"> and we can break that down and track it. In that sense, we can hold ourselves to account as to whether we are going to make the mission. </w:t>
      </w:r>
    </w:p>
    <w:p w:rsidR="00E33470" w:rsidP="00807DDF">
      <w:pPr>
        <w:pStyle w:val="Answer"/>
      </w:pPr>
      <w:r>
        <w:t xml:space="preserve">The critical thing is that </w:t>
      </w:r>
      <w:r w:rsidR="00807DDF">
        <w:t xml:space="preserve">that </w:t>
      </w:r>
      <w:r>
        <w:t xml:space="preserve">is a long way into the future and </w:t>
      </w:r>
      <w:r w:rsidR="00807DDF">
        <w:t xml:space="preserve">the </w:t>
      </w:r>
      <w:r>
        <w:t xml:space="preserve">question </w:t>
      </w:r>
      <w:r w:rsidR="00807DDF">
        <w:t xml:space="preserve">is </w:t>
      </w:r>
      <w:r>
        <w:t xml:space="preserve">how we are going to capture and evaluate the other impacts that we think are so important to the mission that we should be generating along the way. That is where there is a need for us to look at the policy actions that are needed. It would be great if those policy actions were all set out, as I think you have been discussing, in a cross-government strategy so it was really clear what each department was </w:t>
      </w:r>
      <w:r>
        <w:t xml:space="preserve">going to </w:t>
      </w:r>
      <w:r w:rsidR="00807DDF">
        <w:t>contribute to</w:t>
      </w:r>
      <w:r>
        <w:t xml:space="preserve"> those policies, and then we could evaluate the extent to which those policies were having the impacts they specifically wanted. </w:t>
      </w:r>
    </w:p>
    <w:p w:rsidR="008D1793" w:rsidP="008D1793">
      <w:pPr>
        <w:pStyle w:val="Answer"/>
      </w:pPr>
      <w:r>
        <w:t>Regarding the industrial policy, the Challenge Funds and other activity, it is critical that we</w:t>
      </w:r>
      <w:r>
        <w:t xml:space="preserve"> do not just </w:t>
      </w:r>
      <w:r>
        <w:t>measur</w:t>
      </w:r>
      <w:r>
        <w:t>e</w:t>
      </w:r>
      <w:r>
        <w:t xml:space="preserve"> the financial and economic</w:t>
      </w:r>
      <w:r>
        <w:t>—</w:t>
      </w:r>
      <w:r>
        <w:t xml:space="preserve">for example, how many new businesses there are. There is a risk that the current evaluation framework </w:t>
      </w:r>
      <w:r>
        <w:t xml:space="preserve">that </w:t>
      </w:r>
      <w:r>
        <w:t xml:space="preserve">is being set across all the Grand Challenges is very focused on those </w:t>
      </w:r>
      <w:r>
        <w:t xml:space="preserve">probably </w:t>
      </w:r>
      <w:r>
        <w:t xml:space="preserve">slightly old-fashioned sectoral measures of industrial success. </w:t>
      </w:r>
    </w:p>
    <w:p w:rsidR="00E33470" w:rsidP="008D1793">
      <w:pPr>
        <w:pStyle w:val="Answer"/>
      </w:pPr>
      <w:r>
        <w:t>If this is mission</w:t>
      </w:r>
      <w:r w:rsidR="008D1793">
        <w:t>-</w:t>
      </w:r>
      <w:r>
        <w:t>related</w:t>
      </w:r>
      <w:r w:rsidR="008D1793">
        <w:t>,</w:t>
      </w:r>
      <w:r>
        <w:t xml:space="preserve"> we must ensure the social impacts are sitting alongside these broader economic impacts and capture both those together. The evaluation is not sophisticated enough</w:t>
      </w:r>
      <w:r w:rsidR="008D1793">
        <w:t>,</w:t>
      </w:r>
      <w:r>
        <w:t xml:space="preserve"> and at that level—we are probably talking project level</w:t>
      </w:r>
      <w:r w:rsidR="008D1793">
        <w:t>,</w:t>
      </w:r>
      <w:r>
        <w:t xml:space="preserve"> in your language—we need better evaluation and more funding </w:t>
      </w:r>
      <w:r w:rsidR="008D1793">
        <w:t xml:space="preserve">to be </w:t>
      </w:r>
      <w:r>
        <w:t xml:space="preserve">put into that evaluation so </w:t>
      </w:r>
      <w:r w:rsidR="008D1793">
        <w:t xml:space="preserve">that </w:t>
      </w:r>
      <w:r>
        <w:t xml:space="preserve">we know what </w:t>
      </w:r>
      <w:r w:rsidR="008D1793">
        <w:t xml:space="preserve">the </w:t>
      </w:r>
      <w:r>
        <w:t xml:space="preserve">additional benefits are, both social and economic, as we work towards the mission. </w:t>
      </w:r>
    </w:p>
    <w:p w:rsidR="00E33470" w:rsidP="008D1793">
      <w:pPr>
        <w:pStyle w:val="Question"/>
      </w:pPr>
      <w:r w:rsidRPr="005409EC">
        <w:rPr>
          <w:b/>
        </w:rPr>
        <w:t>Baroness Penn:</w:t>
      </w:r>
      <w:r>
        <w:t xml:space="preserve"> You have broadly covered my question. It was about how well the UK Government in their approach have taken on the idea of challenge-based and mission-based policy-making. It was contrasted with sector-based policy-making, but after the industrial strategy came out we had a series of sector deals, from ceramics to tourism to whatever. Has it been followed through or are we trying to do a bit of sector-based policy-making and a bit of mission-based policy-making, and can that work? </w:t>
      </w:r>
    </w:p>
    <w:p w:rsidR="00E33470" w:rsidP="00E33470">
      <w:pPr>
        <w:pStyle w:val="Answer"/>
      </w:pPr>
      <w:r w:rsidRPr="00A1784E">
        <w:rPr>
          <w:b/>
          <w:i/>
        </w:rPr>
        <w:t>Professor Mariana Mazzucato:</w:t>
      </w:r>
      <w:r w:rsidRPr="00A1784E">
        <w:t xml:space="preserve"> We need to define what we mean by deals. There are backroom deals</w:t>
      </w:r>
      <w:r w:rsidRPr="00A1784E" w:rsidR="00F127BB">
        <w:t xml:space="preserve">; </w:t>
      </w:r>
      <w:r w:rsidRPr="00A1784E">
        <w:t xml:space="preserve">there are plenty of deals </w:t>
      </w:r>
      <w:r w:rsidRPr="00A1784E" w:rsidR="00F127BB">
        <w:t xml:space="preserve">that </w:t>
      </w:r>
      <w:r w:rsidRPr="00A1784E">
        <w:t>are not necessarily the deals we want</w:t>
      </w:r>
      <w:r>
        <w:t>. Deals should be reframed</w:t>
      </w:r>
      <w:r w:rsidR="00F06208">
        <w:t>—</w:t>
      </w:r>
      <w:r>
        <w:t>and I do not think this is necessarily happening</w:t>
      </w:r>
      <w:r w:rsidR="00F06208">
        <w:t>—</w:t>
      </w:r>
      <w:r>
        <w:t>in a conditional way.</w:t>
      </w:r>
      <w:r w:rsidR="00F127BB">
        <w:t xml:space="preserve"> W</w:t>
      </w:r>
      <w:r>
        <w:t>hen</w:t>
      </w:r>
      <w:r w:rsidR="00F127BB">
        <w:t xml:space="preserve">, for example, </w:t>
      </w:r>
      <w:r>
        <w:t xml:space="preserve">a sector comes to the Government and asks for a bailout, which recently in the UK Government has happened quite often, those bailouts should be conditional on transformation of the sectors to achieve public goals. </w:t>
      </w:r>
    </w:p>
    <w:p w:rsidR="00E33470" w:rsidP="00E33470">
      <w:pPr>
        <w:pStyle w:val="Answer"/>
      </w:pPr>
      <w:r>
        <w:t xml:space="preserve">This happened recently in Germany with the </w:t>
      </w:r>
      <w:r>
        <w:t>E</w:t>
      </w:r>
      <w:r w:rsidR="00C6745B">
        <w:t>nergiewende</w:t>
      </w:r>
      <w:r>
        <w:t xml:space="preserve"> mission for energy transformation. When steel</w:t>
      </w:r>
      <w:r w:rsidR="00FE102E">
        <w:t xml:space="preserve"> (</w:t>
      </w:r>
      <w:r>
        <w:t>as here</w:t>
      </w:r>
      <w:r w:rsidR="00FE102E">
        <w:t>)</w:t>
      </w:r>
      <w:r>
        <w:t xml:space="preserve"> asked to be bailed out, the condition was, “As long as you lower your material content”—your carbon footprint</w:t>
      </w:r>
      <w:r w:rsidR="00362A38">
        <w:t>,</w:t>
      </w:r>
      <w:r>
        <w:t xml:space="preserve"> basically. That happened</w:t>
      </w:r>
      <w:r w:rsidR="00362A38">
        <w:t>,</w:t>
      </w:r>
      <w:r>
        <w:t xml:space="preserve"> and </w:t>
      </w:r>
      <w:r w:rsidR="00FE102E">
        <w:t xml:space="preserve">the </w:t>
      </w:r>
      <w:r>
        <w:t xml:space="preserve">steel </w:t>
      </w:r>
      <w:r w:rsidR="00FE102E">
        <w:t xml:space="preserve">sector </w:t>
      </w:r>
      <w:r>
        <w:t xml:space="preserve">had to innovate and transform, not just </w:t>
      </w:r>
      <w:r w:rsidR="00362A38">
        <w:t xml:space="preserve">to mythologise </w:t>
      </w:r>
      <w:r>
        <w:t>innovation</w:t>
      </w:r>
      <w:r w:rsidR="0069146E">
        <w:t xml:space="preserve"> but </w:t>
      </w:r>
      <w:r>
        <w:t>to achieve that public goal. There is a lot to learn from that example on how we do deals in the UK.</w:t>
      </w:r>
    </w:p>
    <w:p w:rsidR="00E33470" w:rsidP="0069146E">
      <w:pPr>
        <w:pStyle w:val="Question"/>
      </w:pPr>
      <w:r w:rsidRPr="00E44B30">
        <w:rPr>
          <w:b/>
        </w:rPr>
        <w:t xml:space="preserve">Lord Browne of </w:t>
      </w:r>
      <w:r w:rsidRPr="00E44B30">
        <w:rPr>
          <w:b/>
        </w:rPr>
        <w:t>Ladyton</w:t>
      </w:r>
      <w:r w:rsidRPr="00E44B30">
        <w:rPr>
          <w:b/>
        </w:rPr>
        <w:t>:</w:t>
      </w:r>
      <w:r>
        <w:t xml:space="preserve"> In the previous evidence session Mr </w:t>
      </w:r>
      <w:r>
        <w:t>MacGinnis</w:t>
      </w:r>
      <w:r>
        <w:t xml:space="preserve"> encouraged us to look at the recently published annual report of the Industrial Strategy Council. To some extent he succeeded</w:t>
      </w:r>
      <w:r w:rsidR="0069146E">
        <w:t>,</w:t>
      </w:r>
      <w:r>
        <w:t xml:space="preserve"> because I have had a quick look at it. I have not had a chance to read it</w:t>
      </w:r>
      <w:r w:rsidR="0069146E">
        <w:t>,</w:t>
      </w:r>
      <w:r>
        <w:t xml:space="preserve"> but I hope one of you may have. This is set up, apparently, to have an independent evaluation of the Government’s progress in delivering the aims</w:t>
      </w:r>
      <w:r>
        <w:t>—</w:t>
      </w:r>
      <w:r w:rsidR="0069146E">
        <w:t>“</w:t>
      </w:r>
      <w:r w:rsidR="0069146E">
        <w:t>aims”</w:t>
      </w:r>
      <w:r>
        <w:t xml:space="preserve"> is a very good word—of the industrial strategy. What does that tell us about progress in relation to the aspects of this that we are interested in, which is the Ageing Society Grand Challenge? </w:t>
      </w:r>
    </w:p>
    <w:p w:rsidR="008960BD" w:rsidP="00E33470">
      <w:pPr>
        <w:pStyle w:val="Answer"/>
      </w:pPr>
      <w:r w:rsidRPr="0041287A">
        <w:rPr>
          <w:b/>
          <w:i/>
        </w:rPr>
        <w:t>Professor Mariana Mazzucato:</w:t>
      </w:r>
      <w:r>
        <w:t xml:space="preserve"> My knowledge </w:t>
      </w:r>
      <w:r>
        <w:t>of</w:t>
      </w:r>
      <w:r>
        <w:t xml:space="preserve"> the Industrial Strategy Council is that it is much more focused on the horizontal measures, areas </w:t>
      </w:r>
      <w:r>
        <w:t>like</w:t>
      </w:r>
      <w:r>
        <w:t xml:space="preserve"> productivity and skills, and it has not focused very much on the challenges itself, at least from its existing work to date. In fact, </w:t>
      </w:r>
      <w:r w:rsidR="00FE102E">
        <w:t xml:space="preserve">the chair of the council </w:t>
      </w:r>
      <w:r>
        <w:t xml:space="preserve">Andy Haldane said </w:t>
      </w:r>
      <w:r>
        <w:t xml:space="preserve">recently </w:t>
      </w:r>
      <w:r>
        <w:t xml:space="preserve">that he wanted to transform the </w:t>
      </w:r>
      <w:r>
        <w:t>c</w:t>
      </w:r>
      <w:r>
        <w:t xml:space="preserve">ouncil to start looking at those areas. </w:t>
      </w:r>
    </w:p>
    <w:p w:rsidR="00E33470" w:rsidP="00E33470">
      <w:pPr>
        <w:pStyle w:val="Answer"/>
      </w:pPr>
      <w:r>
        <w:t xml:space="preserve">What </w:t>
      </w:r>
      <w:r w:rsidR="008960BD">
        <w:t>the c</w:t>
      </w:r>
      <w:r>
        <w:t>hallenge</w:t>
      </w:r>
      <w:r w:rsidR="008960BD">
        <w:t xml:space="preserve">s are </w:t>
      </w:r>
      <w:r>
        <w:t xml:space="preserve">about is reframing what “vertical” means. The horizontal policies look at infrastructure, </w:t>
      </w:r>
      <w:r w:rsidR="00C60CC1">
        <w:t>business environment</w:t>
      </w:r>
      <w:r>
        <w:t xml:space="preserve">, research and skills. The vertical policies in the past, as part of the industrial strategy, were sector or technology focused. </w:t>
      </w:r>
      <w:r w:rsidR="008960BD">
        <w:t>H</w:t>
      </w:r>
      <w:r>
        <w:t>aving the vertical redefined as challenges require</w:t>
      </w:r>
      <w:r w:rsidR="008960BD">
        <w:t>s</w:t>
      </w:r>
      <w:r>
        <w:t xml:space="preserve"> us, as the </w:t>
      </w:r>
      <w:r w:rsidR="000C5DD4">
        <w:t xml:space="preserve">earlier </w:t>
      </w:r>
      <w:r>
        <w:t xml:space="preserve">question </w:t>
      </w:r>
      <w:r w:rsidR="000C5DD4">
        <w:t>mentioned</w:t>
      </w:r>
      <w:r>
        <w:t xml:space="preserve">, </w:t>
      </w:r>
      <w:r w:rsidR="000C5DD4">
        <w:t xml:space="preserve">to have </w:t>
      </w:r>
      <w:r>
        <w:t>different types of evaluation criteria for how we decide whether we have achieved these missions or challenges. It could do something concrete and look at something we started to talk about with the Treasury</w:t>
      </w:r>
      <w:r w:rsidR="000C5DD4">
        <w:t>—</w:t>
      </w:r>
      <w:r>
        <w:t>re-look at the Green Book itself</w:t>
      </w:r>
      <w:r w:rsidR="000C5DD4">
        <w:t xml:space="preserve">—because it </w:t>
      </w:r>
      <w:r>
        <w:t xml:space="preserve">is not just the </w:t>
      </w:r>
      <w:r w:rsidRPr="009A2981">
        <w:rPr>
          <w:i/>
          <w:iCs/>
        </w:rPr>
        <w:t>ex</w:t>
      </w:r>
      <w:r w:rsidRPr="009A2981" w:rsidR="000C5DD4">
        <w:rPr>
          <w:i/>
          <w:iCs/>
        </w:rPr>
        <w:t>-</w:t>
      </w:r>
      <w:r w:rsidRPr="009A2981">
        <w:rPr>
          <w:i/>
          <w:iCs/>
        </w:rPr>
        <w:t>post</w:t>
      </w:r>
      <w:r w:rsidR="00C60CC1">
        <w:t xml:space="preserve"> </w:t>
      </w:r>
      <w:r>
        <w:t xml:space="preserve">evaluation, it is also the </w:t>
      </w:r>
      <w:r w:rsidRPr="009A2981">
        <w:rPr>
          <w:i/>
          <w:iCs/>
        </w:rPr>
        <w:t>ex</w:t>
      </w:r>
      <w:r w:rsidRPr="009A2981" w:rsidR="000C5DD4">
        <w:rPr>
          <w:i/>
          <w:iCs/>
        </w:rPr>
        <w:t>-</w:t>
      </w:r>
      <w:r w:rsidRPr="009A2981">
        <w:rPr>
          <w:i/>
          <w:iCs/>
        </w:rPr>
        <w:t>ante</w:t>
      </w:r>
      <w:r w:rsidR="00C60CC1">
        <w:t xml:space="preserve"> evaluation</w:t>
      </w:r>
      <w:r>
        <w:t xml:space="preserve">. The net present value/cost-benefit analysis type of metrics do not serve you very well with </w:t>
      </w:r>
      <w:r w:rsidR="000C5DD4">
        <w:t xml:space="preserve">really </w:t>
      </w:r>
      <w:r>
        <w:t xml:space="preserve">ambitious challenges </w:t>
      </w:r>
      <w:r w:rsidR="000C5DD4">
        <w:t xml:space="preserve">like </w:t>
      </w:r>
      <w:r>
        <w:t xml:space="preserve">the ones you were talking about. </w:t>
      </w:r>
    </w:p>
    <w:p w:rsidR="00E33470" w:rsidP="00E33470">
      <w:pPr>
        <w:pStyle w:val="Remark"/>
      </w:pPr>
      <w:r w:rsidRPr="0041287A">
        <w:rPr>
          <w:b/>
        </w:rPr>
        <w:t>The Chair:</w:t>
      </w:r>
      <w:r>
        <w:t xml:space="preserve"> May I suggest that if we drift too far from the </w:t>
      </w:r>
      <w:r>
        <w:t>questions</w:t>
      </w:r>
      <w:r>
        <w:t xml:space="preserve"> we </w:t>
      </w:r>
      <w:r w:rsidR="002A3E5F">
        <w:t>will</w:t>
      </w:r>
      <w:r>
        <w:t xml:space="preserve"> cover a lot of interesting aspects but we will not get through all of them? </w:t>
      </w:r>
    </w:p>
    <w:p w:rsidR="002A3E5F" w:rsidP="002A3E5F">
      <w:pPr>
        <w:pStyle w:val="Question"/>
      </w:pPr>
      <w:r w:rsidRPr="0041287A">
        <w:rPr>
          <w:b/>
        </w:rPr>
        <w:t xml:space="preserve">Lord </w:t>
      </w:r>
      <w:r w:rsidRPr="0041287A">
        <w:rPr>
          <w:b/>
        </w:rPr>
        <w:t>Hollick</w:t>
      </w:r>
      <w:r w:rsidRPr="0041287A">
        <w:rPr>
          <w:b/>
        </w:rPr>
        <w:t>:</w:t>
      </w:r>
      <w:r>
        <w:t xml:space="preserve"> We heard in the previous session that progress towards the objectives that have been set by the Government is well behind where it needs to be. In previous sessions</w:t>
      </w:r>
      <w:r>
        <w:t>,</w:t>
      </w:r>
      <w:r>
        <w:t xml:space="preserve"> witnesses have been less kind and said </w:t>
      </w:r>
      <w:r>
        <w:t xml:space="preserve">that </w:t>
      </w:r>
      <w:r>
        <w:t xml:space="preserve">these objectives are completely unachievable. How do the Government get out of this rather awkward position? They have set themselves some objectives, which are laudable. They apparently set them without any consideration of a detailed road map, without any consideration of how they are to be measured, and they involve many different departments of government. </w:t>
      </w:r>
    </w:p>
    <w:p w:rsidR="00E33470" w:rsidP="002A3E5F">
      <w:pPr>
        <w:pStyle w:val="Question"/>
        <w:numPr>
          <w:ilvl w:val="0"/>
          <w:numId w:val="0"/>
        </w:numPr>
        <w:ind w:left="794"/>
      </w:pPr>
      <w:r>
        <w:t>Is there an organisation or a consultancy</w:t>
      </w:r>
      <w:r w:rsidR="002A3E5F">
        <w:t xml:space="preserve">, maybe in </w:t>
      </w:r>
      <w:r>
        <w:t>academia</w:t>
      </w:r>
      <w:r w:rsidR="002A3E5F">
        <w:t xml:space="preserve">, that </w:t>
      </w:r>
      <w:r>
        <w:t xml:space="preserve">can help the Government to re-set this project so that they can have goals </w:t>
      </w:r>
      <w:r w:rsidR="002A3E5F">
        <w:t xml:space="preserve">that </w:t>
      </w:r>
      <w:r>
        <w:t xml:space="preserve">are achievable and </w:t>
      </w:r>
      <w:r w:rsidR="002A3E5F">
        <w:t xml:space="preserve">a </w:t>
      </w:r>
      <w:r>
        <w:t xml:space="preserve">route map to achieving those goals </w:t>
      </w:r>
      <w:r w:rsidR="002A3E5F">
        <w:t xml:space="preserve">that </w:t>
      </w:r>
      <w:r>
        <w:t xml:space="preserve">is clear? In your joint work with David Willetts you talked about an ecosystem that will deliver. How do the Government now take a step back, reframe this, refocus this and give themselves a reasonable prospect of achieving the targets that they set originally? </w:t>
      </w:r>
    </w:p>
    <w:p w:rsidR="00E33470" w:rsidP="00E33470">
      <w:pPr>
        <w:pStyle w:val="Answer"/>
      </w:pPr>
      <w:r w:rsidRPr="00E44B30">
        <w:rPr>
          <w:b/>
          <w:i/>
        </w:rPr>
        <w:t>Dr Anna Dixon:</w:t>
      </w:r>
      <w:r>
        <w:t xml:space="preserve"> The first thing </w:t>
      </w:r>
      <w:r w:rsidR="002A3E5F">
        <w:t xml:space="preserve">to say </w:t>
      </w:r>
      <w:r>
        <w:t xml:space="preserve">is that they have recommitted to it. Given recent changes, it is really important that those goals are long and enduring. We </w:t>
      </w:r>
      <w:r w:rsidR="002A3E5F">
        <w:t xml:space="preserve">really </w:t>
      </w:r>
      <w:r>
        <w:t xml:space="preserve">do not want them to suddenly say, “That Ageing Grand Challenge is not that important </w:t>
      </w:r>
      <w:r>
        <w:t>any more</w:t>
      </w:r>
      <w:r>
        <w:t xml:space="preserve">”, or, “We have rethought this mission”. We need to have long-term persistence with this goal. </w:t>
      </w:r>
    </w:p>
    <w:p w:rsidR="00E33470" w:rsidP="00E33470">
      <w:pPr>
        <w:pStyle w:val="Remark"/>
      </w:pPr>
      <w:r>
        <w:t xml:space="preserve">The second concerns the thinking that has been done in government. We have helped with this in the sense that the Centre for Ageing Better has its own theory of change or logic model about the changes that are needed in society, including in policy across government. The first thing they need </w:t>
      </w:r>
      <w:r w:rsidR="002A3E5F">
        <w:t xml:space="preserve">to do is </w:t>
      </w:r>
      <w:r>
        <w:t xml:space="preserve">commit and publish a cross-government strategy on </w:t>
      </w:r>
      <w:r>
        <w:t xml:space="preserve">ageing. Many other countries have had and do have ageing strategies. Given the huge demographic challenges we face in this country, along with many others, it seems surprising that we have </w:t>
      </w:r>
      <w:r w:rsidR="002A3E5F">
        <w:t xml:space="preserve">no </w:t>
      </w:r>
      <w:r>
        <w:t>cross-government strategy on this issue, despite the fact that some of your colleagues some time ago had called for this in previous Lords Committees. It would be a great opportunity for the new Government to publish</w:t>
      </w:r>
      <w:r w:rsidR="002A3E5F">
        <w:t xml:space="preserve"> in</w:t>
      </w:r>
      <w:r>
        <w:t xml:space="preserve"> effect the road map that you were calling for. </w:t>
      </w:r>
    </w:p>
    <w:p w:rsidR="00E33470" w:rsidP="00E33470">
      <w:pPr>
        <w:pStyle w:val="Remark"/>
      </w:pPr>
      <w:r>
        <w:t>However, t</w:t>
      </w:r>
      <w:r>
        <w:t xml:space="preserve">his </w:t>
      </w:r>
      <w:r>
        <w:t xml:space="preserve">will </w:t>
      </w:r>
      <w:r>
        <w:t xml:space="preserve">not be achieved </w:t>
      </w:r>
      <w:r>
        <w:t xml:space="preserve">just </w:t>
      </w:r>
      <w:r>
        <w:t xml:space="preserve">through policy action, as we have all said. It needs also </w:t>
      </w:r>
      <w:r>
        <w:t xml:space="preserve">to </w:t>
      </w:r>
      <w:r>
        <w:t>contain within it clarity on how the Government are going to use their role and their funding—the Innovate UK point—to stimulate industry. There is no ageing sector, as the previous questioner said. The issue here is how we make this a mainstream market and how we get existing businesses to see this market as a market, and these consumer</w:t>
      </w:r>
      <w:r w:rsidR="00F2294C">
        <w:t>s</w:t>
      </w:r>
      <w:r>
        <w:t xml:space="preserve"> as consumers who they want to serve better than they are being served with current products and services. </w:t>
      </w:r>
    </w:p>
    <w:p w:rsidR="00E33470" w:rsidP="00E33470">
      <w:pPr>
        <w:pStyle w:val="Remark"/>
      </w:pPr>
      <w:r>
        <w:t>That is the big challenge here</w:t>
      </w:r>
      <w:r w:rsidR="000370AD">
        <w:t>,</w:t>
      </w:r>
      <w:r>
        <w:t xml:space="preserve"> and why I think the Challenge Fund has found it more difficult</w:t>
      </w:r>
      <w:r w:rsidR="000370AD">
        <w:t>,</w:t>
      </w:r>
      <w:r>
        <w:t xml:space="preserve"> because when you put a call out to say, “Who wants to play in this mission on healthy ageing?” the people who identify, unfortunately, are people who are framing this still as high need, social care and frailty. They are not seeing the opportunity of a 50-plus market of people who, with the right products and services, </w:t>
      </w:r>
      <w:r w:rsidR="000370AD">
        <w:t xml:space="preserve">can </w:t>
      </w:r>
      <w:r>
        <w:t xml:space="preserve">live a full and healthy independent life. That is the big shift we have to </w:t>
      </w:r>
      <w:r>
        <w:t>see</w:t>
      </w:r>
      <w:r>
        <w:t xml:space="preserve"> and I would really love the Government to commit </w:t>
      </w:r>
      <w:r w:rsidR="000370AD">
        <w:t xml:space="preserve">to </w:t>
      </w:r>
      <w:r>
        <w:t xml:space="preserve">using </w:t>
      </w:r>
      <w:r w:rsidR="000370AD">
        <w:t xml:space="preserve">not only </w:t>
      </w:r>
      <w:r>
        <w:t xml:space="preserve">their funding but their leadership, </w:t>
      </w:r>
      <w:r w:rsidR="000370AD">
        <w:t xml:space="preserve">and to see </w:t>
      </w:r>
      <w:r>
        <w:t xml:space="preserve">how they will do that. </w:t>
      </w:r>
    </w:p>
    <w:p w:rsidR="00E33470" w:rsidP="00E33470">
      <w:pPr>
        <w:pStyle w:val="Remark"/>
      </w:pPr>
      <w:r w:rsidRPr="0041287A">
        <w:rPr>
          <w:b/>
        </w:rPr>
        <w:t xml:space="preserve">Lord </w:t>
      </w:r>
      <w:r w:rsidRPr="0041287A">
        <w:rPr>
          <w:b/>
        </w:rPr>
        <w:t>Hollick</w:t>
      </w:r>
      <w:r w:rsidRPr="0041287A">
        <w:rPr>
          <w:b/>
        </w:rPr>
        <w:t>:</w:t>
      </w:r>
      <w:r>
        <w:t xml:space="preserve"> Which country has a gold</w:t>
      </w:r>
      <w:r w:rsidR="000370AD">
        <w:t>-</w:t>
      </w:r>
      <w:r>
        <w:t>standard ageing strategy?</w:t>
      </w:r>
    </w:p>
    <w:p w:rsidR="00E33470" w:rsidP="00E33470">
      <w:pPr>
        <w:pStyle w:val="Answer"/>
      </w:pPr>
      <w:r w:rsidRPr="0041287A">
        <w:rPr>
          <w:b/>
          <w:i/>
        </w:rPr>
        <w:t>Dr Anna Dixon:</w:t>
      </w:r>
      <w:r>
        <w:t xml:space="preserve"> Singapore has a productive healthy ageing strategy and there are </w:t>
      </w:r>
      <w:r w:rsidR="00F2294C">
        <w:t xml:space="preserve">other </w:t>
      </w:r>
      <w:r>
        <w:t>successful ageing strategies. Different countries call it different things. There are a number out there</w:t>
      </w:r>
      <w:r w:rsidR="000370AD">
        <w:t>,</w:t>
      </w:r>
      <w:r>
        <w:t xml:space="preserve"> including Australia and New Zealand. The ones I know are those available in English. I am afraid my languages do not stretch to having read other national strategies </w:t>
      </w:r>
      <w:r w:rsidR="000370AD">
        <w:t xml:space="preserve">that </w:t>
      </w:r>
      <w:r>
        <w:t xml:space="preserve">are not available in English. </w:t>
      </w:r>
    </w:p>
    <w:p w:rsidR="00E33470" w:rsidP="00E33470">
      <w:pPr>
        <w:pStyle w:val="Remark"/>
      </w:pPr>
      <w:r w:rsidRPr="0041287A">
        <w:rPr>
          <w:b/>
        </w:rPr>
        <w:t>The Chair:</w:t>
      </w:r>
      <w:r>
        <w:t xml:space="preserve"> Mr </w:t>
      </w:r>
      <w:r>
        <w:t>Shpiro</w:t>
      </w:r>
      <w:r>
        <w:t xml:space="preserve">, did you want to say something? </w:t>
      </w:r>
    </w:p>
    <w:p w:rsidR="00E33470" w:rsidP="00E33470">
      <w:pPr>
        <w:pStyle w:val="Answer"/>
      </w:pPr>
      <w:r w:rsidRPr="0041287A">
        <w:rPr>
          <w:b/>
          <w:i/>
        </w:rPr>
        <w:t xml:space="preserve">Ami </w:t>
      </w:r>
      <w:r w:rsidRPr="0041287A">
        <w:rPr>
          <w:b/>
          <w:i/>
        </w:rPr>
        <w:t>Shpiro</w:t>
      </w:r>
      <w:r w:rsidRPr="0041287A">
        <w:rPr>
          <w:b/>
          <w:i/>
        </w:rPr>
        <w:t>:</w:t>
      </w:r>
      <w:r>
        <w:t xml:space="preserve"> My colleagues over here can articulate this a lot better. As an entrepreneur my perspective is very narrow.</w:t>
      </w:r>
    </w:p>
    <w:p w:rsidR="00E33470" w:rsidP="00E33470">
      <w:pPr>
        <w:pStyle w:val="Remark"/>
      </w:pPr>
      <w:r w:rsidRPr="0041287A">
        <w:rPr>
          <w:b/>
        </w:rPr>
        <w:t>The Chair:</w:t>
      </w:r>
      <w:r>
        <w:t xml:space="preserve"> We will come to that. </w:t>
      </w:r>
    </w:p>
    <w:p w:rsidR="00E33470" w:rsidP="00E33470">
      <w:pPr>
        <w:pStyle w:val="Answer"/>
      </w:pPr>
      <w:r w:rsidRPr="0041287A">
        <w:rPr>
          <w:b/>
          <w:i/>
        </w:rPr>
        <w:t xml:space="preserve">Ami </w:t>
      </w:r>
      <w:r w:rsidRPr="0041287A">
        <w:rPr>
          <w:b/>
          <w:i/>
        </w:rPr>
        <w:t>Shpiro</w:t>
      </w:r>
      <w:r w:rsidRPr="0041287A">
        <w:rPr>
          <w:b/>
          <w:i/>
        </w:rPr>
        <w:t>:</w:t>
      </w:r>
      <w:r>
        <w:t xml:space="preserve"> In my opinion, there definitely needs to be a</w:t>
      </w:r>
      <w:r w:rsidR="003D7D5D">
        <w:t>n overarching</w:t>
      </w:r>
      <w:r>
        <w:t xml:space="preserve"> systemic, holistic strategy</w:t>
      </w:r>
      <w:r w:rsidR="003D7D5D">
        <w:t>—</w:t>
      </w:r>
      <w:r>
        <w:t>you call it</w:t>
      </w:r>
      <w:r w:rsidR="003D7D5D">
        <w:t xml:space="preserve"> a strategy—that will </w:t>
      </w:r>
      <w:r>
        <w:t xml:space="preserve">create lots of </w:t>
      </w:r>
      <w:r>
        <w:t>opportunities</w:t>
      </w:r>
      <w:r>
        <w:t xml:space="preserve"> so we know what problems we are solving. If this is a way of making that happen, that is great. </w:t>
      </w:r>
    </w:p>
    <w:p w:rsidR="00E33470" w:rsidP="00E33470">
      <w:pPr>
        <w:pStyle w:val="Remark"/>
      </w:pPr>
      <w:r w:rsidRPr="0041287A">
        <w:rPr>
          <w:b/>
        </w:rPr>
        <w:t>The Chair:</w:t>
      </w:r>
      <w:r>
        <w:t xml:space="preserve"> We will come to your involvement in later questions. </w:t>
      </w:r>
    </w:p>
    <w:p w:rsidR="00E33470" w:rsidP="00E33470">
      <w:pPr>
        <w:pStyle w:val="Question"/>
      </w:pPr>
      <w:r w:rsidRPr="005409EC">
        <w:rPr>
          <w:b/>
        </w:rPr>
        <w:t>Baroness Young of Old Scone:</w:t>
      </w:r>
      <w:r>
        <w:t xml:space="preserve"> My question has really been asked and answered</w:t>
      </w:r>
      <w:r w:rsidR="003D7D5D">
        <w:t xml:space="preserve">, so </w:t>
      </w:r>
      <w:r>
        <w:t xml:space="preserve">I would like to ask our two witnesses from the sector whether any of this sounds sensible or not, in your terms. </w:t>
      </w:r>
    </w:p>
    <w:p w:rsidR="00A17E64" w:rsidP="00E33470">
      <w:pPr>
        <w:pStyle w:val="Answer"/>
      </w:pPr>
      <w:r w:rsidRPr="0041287A">
        <w:rPr>
          <w:b/>
          <w:i/>
        </w:rPr>
        <w:t>Luella Trickett:</w:t>
      </w:r>
      <w:r>
        <w:t xml:space="preserve"> Mariana’s point about conditional challenges is really helpful. One of the biggest issues with a lot of the funding initiatives is </w:t>
      </w:r>
      <w:r>
        <w:t xml:space="preserve">that </w:t>
      </w:r>
      <w:r>
        <w:t>they are for the research end of it. They are not about the adoption</w:t>
      </w:r>
      <w:r>
        <w:t>,</w:t>
      </w:r>
      <w:r>
        <w:t xml:space="preserve"> spread and actual uptake of the products and services that deliver what you are aiming to deliver. </w:t>
      </w:r>
    </w:p>
    <w:p w:rsidR="00E33470" w:rsidP="00E33470">
      <w:pPr>
        <w:pStyle w:val="Answer"/>
      </w:pPr>
      <w:r>
        <w:t xml:space="preserve">It is </w:t>
      </w:r>
      <w:r w:rsidR="00A17E64">
        <w:t xml:space="preserve">therefore </w:t>
      </w:r>
      <w:r>
        <w:t>really helpful if the challenges come with conditions that are understandable and transparent from the beginning. We often struggle with the problem that there is no procurement mechanism at the end of it. If that can be built in so that there is a commissioning of the services at the end</w:t>
      </w:r>
      <w:r w:rsidR="00A17E64">
        <w:t>,</w:t>
      </w:r>
      <w:r>
        <w:t xml:space="preserve"> we are more likely to see industry willing to come to the table and participate. </w:t>
      </w:r>
    </w:p>
    <w:p w:rsidR="00D02373" w:rsidP="00E33470">
      <w:pPr>
        <w:pStyle w:val="Answer"/>
      </w:pPr>
      <w:r w:rsidRPr="0041287A">
        <w:rPr>
          <w:b/>
          <w:i/>
        </w:rPr>
        <w:t xml:space="preserve">Ami </w:t>
      </w:r>
      <w:r w:rsidRPr="0041287A">
        <w:rPr>
          <w:b/>
          <w:i/>
        </w:rPr>
        <w:t>Shpiro</w:t>
      </w:r>
      <w:r w:rsidRPr="0041287A">
        <w:rPr>
          <w:b/>
          <w:i/>
        </w:rPr>
        <w:t>:</w:t>
      </w:r>
      <w:r>
        <w:t xml:space="preserve"> A lot of what I see is driven by capital investment and venture capital investment </w:t>
      </w:r>
      <w:r>
        <w:t>that</w:t>
      </w:r>
      <w:r>
        <w:t xml:space="preserve"> is looking for a very high return</w:t>
      </w:r>
      <w:r>
        <w:t>, so i</w:t>
      </w:r>
      <w:r>
        <w:t xml:space="preserve">t is driven by equity investment. That has also been my experience with the Innovate UK grants and investments. A lot of this will not be driven by equity return. It will be driven by linear growth rather than exponential growth and valuation, but linear growth in the sense of employing more people. </w:t>
      </w:r>
    </w:p>
    <w:p w:rsidR="00E33470" w:rsidP="00E33470">
      <w:pPr>
        <w:pStyle w:val="Answer"/>
      </w:pPr>
      <w:r>
        <w:t>Again, I am not an expert and I have a very narrow view, but I see a lot of older people who have tremendous skills who could be part of the solution rather than part of the problem. We need to find some kind of systemic way of bringing them in as part of the solution and not just</w:t>
      </w:r>
      <w:r w:rsidR="00D02373">
        <w:t xml:space="preserve"> seeing them as</w:t>
      </w:r>
      <w:r>
        <w:t xml:space="preserve"> a problem that needs to be solved. What I am saying is very narrow and not based on research.</w:t>
      </w:r>
    </w:p>
    <w:p w:rsidR="00E33470" w:rsidP="00E33470">
      <w:pPr>
        <w:pStyle w:val="Answer"/>
      </w:pPr>
      <w:r w:rsidRPr="0041287A">
        <w:rPr>
          <w:b/>
          <w:i/>
        </w:rPr>
        <w:t>Professor Mariana Mazzucato:</w:t>
      </w:r>
      <w:r>
        <w:t xml:space="preserve"> May I address the question by Lord </w:t>
      </w:r>
      <w:r>
        <w:t>Hollick</w:t>
      </w:r>
      <w:r>
        <w:t xml:space="preserve"> about how the Government here have approached it? My experience is that there was a strong will to work with a challenge-oriented agenda</w:t>
      </w:r>
      <w:r w:rsidR="00D02373">
        <w:t>,</w:t>
      </w:r>
      <w:r>
        <w:t xml:space="preserve"> but it quickly became rushed. Missions were coming </w:t>
      </w:r>
      <w:r w:rsidR="00966484">
        <w:t xml:space="preserve">up </w:t>
      </w:r>
      <w:r>
        <w:t>on a weekly basis. On the one hand, that is great</w:t>
      </w:r>
      <w:r w:rsidR="00D02373">
        <w:t>,</w:t>
      </w:r>
      <w:r>
        <w:t xml:space="preserve"> </w:t>
      </w:r>
      <w:r w:rsidR="00D02373">
        <w:t xml:space="preserve">again </w:t>
      </w:r>
      <w:r>
        <w:t>because of the willingness, but the problem is the design question. We found ourselves as a commission having to say constantly, “Wait, hold on</w:t>
      </w:r>
      <w:r w:rsidR="00D02373">
        <w:t>. C</w:t>
      </w:r>
      <w:r>
        <w:t>an you re-think it in a bit more of an inspirational and bold way, for example, thinking about a 100% fully accessible public transport system within the future mobility missio</w:t>
      </w:r>
      <w:r w:rsidR="00D02373">
        <w:t>n?” That</w:t>
      </w:r>
      <w:r>
        <w:t xml:space="preserve"> would better nurture that bottom-up experimentation to fulfilling that public goal. </w:t>
      </w:r>
    </w:p>
    <w:p w:rsidR="00D02373" w:rsidP="00E33470">
      <w:pPr>
        <w:pStyle w:val="Answer"/>
      </w:pPr>
      <w:r>
        <w:t xml:space="preserve">This is a great moment, especially now with all the talk about a new </w:t>
      </w:r>
      <w:r w:rsidR="00096B9B">
        <w:t xml:space="preserve">UK </w:t>
      </w:r>
      <w:r>
        <w:t>ARPA</w:t>
      </w:r>
      <w:r w:rsidR="00096B9B">
        <w:t xml:space="preserve"> (Advanced Research Projects Agency)</w:t>
      </w:r>
      <w:r>
        <w:t xml:space="preserve">, to pause and </w:t>
      </w:r>
      <w:r>
        <w:t xml:space="preserve">to </w:t>
      </w:r>
      <w:r>
        <w:t>think about the design of the innovation system and the design of the missions themselves</w:t>
      </w:r>
      <w:r>
        <w:t>,</w:t>
      </w:r>
      <w:r>
        <w:t xml:space="preserve"> and about who chooses the missions</w:t>
      </w:r>
      <w:r>
        <w:t>. I</w:t>
      </w:r>
      <w:r>
        <w:t xml:space="preserve">s it a top-down leaders thing of a bunch of academics and some industry leaders and the Government? How do you bring citizens to the fore? </w:t>
      </w:r>
    </w:p>
    <w:p w:rsidR="00E33470" w:rsidP="00E33470">
      <w:pPr>
        <w:pStyle w:val="Answer"/>
      </w:pPr>
      <w:r>
        <w:t xml:space="preserve">There are really interesting examples across the world. We have been working recently in the Basque region of Spain, </w:t>
      </w:r>
      <w:r w:rsidR="00880502">
        <w:t>which has a</w:t>
      </w:r>
      <w:r>
        <w:t xml:space="preserve"> history of co-operative movement</w:t>
      </w:r>
      <w:r w:rsidR="00880502">
        <w:t>s</w:t>
      </w:r>
      <w:r>
        <w:t xml:space="preserve">, on how you might bring different voices to the table that will inspire and hold the Government and the different actors </w:t>
      </w:r>
      <w:r w:rsidR="00D02373">
        <w:t xml:space="preserve">accountable </w:t>
      </w:r>
      <w:r>
        <w:t xml:space="preserve">to ensure it is serving citizens and not just increasing profits. </w:t>
      </w:r>
    </w:p>
    <w:p w:rsidR="00E33470" w:rsidP="00E33470">
      <w:pPr>
        <w:pStyle w:val="Remark"/>
      </w:pPr>
      <w:r w:rsidRPr="00ED2E7B">
        <w:rPr>
          <w:b/>
        </w:rPr>
        <w:t>Baroness Sheehan:</w:t>
      </w:r>
      <w:r>
        <w:t xml:space="preserve"> To pick up on your point, Mr </w:t>
      </w:r>
      <w:r>
        <w:t>Shpiro</w:t>
      </w:r>
      <w:r>
        <w:t>, and yours also, Ms Trickett, you talked about venture capital and it needing money to invest in new ideas, cutting-edge technology and innovation</w:t>
      </w:r>
      <w:r w:rsidR="00AF65C8">
        <w:t>,</w:t>
      </w:r>
      <w:r>
        <w:t xml:space="preserve"> but when </w:t>
      </w:r>
      <w:r>
        <w:t>that is done it needs to move out and hand the baton on to someone else. Time after time</w:t>
      </w:r>
      <w:r w:rsidR="00AF65C8">
        <w:t>,</w:t>
      </w:r>
      <w:r>
        <w:t xml:space="preserve"> we hear there is a real gap in that follow through and that the growth capital is not there. Do you feel there is something lacking in the design of the ASGC</w:t>
      </w:r>
      <w:r w:rsidR="00AF65C8">
        <w:t>,</w:t>
      </w:r>
      <w:r>
        <w:t xml:space="preserve"> and ought we to address that? </w:t>
      </w:r>
    </w:p>
    <w:p w:rsidR="00E33470" w:rsidP="00E33470">
      <w:pPr>
        <w:pStyle w:val="Answer"/>
      </w:pPr>
      <w:r w:rsidRPr="00ED2E7B">
        <w:rPr>
          <w:b/>
          <w:i/>
        </w:rPr>
        <w:t xml:space="preserve">Ami </w:t>
      </w:r>
      <w:r w:rsidRPr="00ED2E7B">
        <w:rPr>
          <w:b/>
          <w:i/>
        </w:rPr>
        <w:t>Shpiro</w:t>
      </w:r>
      <w:r w:rsidRPr="00ED2E7B">
        <w:rPr>
          <w:b/>
          <w:i/>
        </w:rPr>
        <w:t>:</w:t>
      </w:r>
      <w:r>
        <w:t xml:space="preserve"> That is not a problem limited to this particular area, but in a sense I do not think that is the place to start. The place to start, and I could not agree more with what I have heard here, is on a higher level, with a whole systemic view of how all this is going to come together. You really need to be brave to come up with quite drastic changes</w:t>
      </w:r>
      <w:r w:rsidR="00D138C6">
        <w:t xml:space="preserve"> and </w:t>
      </w:r>
      <w:r>
        <w:t xml:space="preserve">how older people are going to work with younger people. If you are employed, you are going to be healthy. I think that is part of the solution. </w:t>
      </w:r>
    </w:p>
    <w:p w:rsidR="00E33470" w:rsidP="00E33470">
      <w:pPr>
        <w:pStyle w:val="Answer"/>
      </w:pPr>
      <w:r w:rsidRPr="00C809D0">
        <w:rPr>
          <w:b/>
          <w:i/>
        </w:rPr>
        <w:t>Luella Trickett:</w:t>
      </w:r>
      <w:r>
        <w:t xml:space="preserve"> When it comes to funding</w:t>
      </w:r>
      <w:r w:rsidR="00650AE3">
        <w:t>,</w:t>
      </w:r>
      <w:r>
        <w:t xml:space="preserve"> I often hear SMEs in particular say that it is easier to get big sums of money than it is to get the smaller sums of money. Probably some of the technologies we are looking for to solve some of the problems are not at the big end of the investment. They are taking what we already have and repurposing </w:t>
      </w:r>
      <w:r w:rsidR="00650AE3">
        <w:t>it</w:t>
      </w:r>
      <w:r>
        <w:t xml:space="preserve"> for a different use. That could be where more of the funding issue sits. </w:t>
      </w:r>
    </w:p>
    <w:p w:rsidR="00E33470" w:rsidP="00E33470">
      <w:pPr>
        <w:pStyle w:val="Question"/>
      </w:pPr>
      <w:r w:rsidRPr="005409EC">
        <w:rPr>
          <w:b/>
        </w:rPr>
        <w:t>Lord Mair:</w:t>
      </w:r>
      <w:r>
        <w:t xml:space="preserve"> That leads on to the question I wanted to ask. Are you convinced that the Healthy Ageing Challenge Fund is targeting funding to where it is needed most? My question might also be for Mr </w:t>
      </w:r>
      <w:r>
        <w:t>Shpiro</w:t>
      </w:r>
      <w:r>
        <w:t>. What about the smaller entrepreneurial companies</w:t>
      </w:r>
      <w:r w:rsidR="001022D8">
        <w:t>? A</w:t>
      </w:r>
      <w:r>
        <w:t>re these funds being directed in the right direction?</w:t>
      </w:r>
    </w:p>
    <w:p w:rsidR="006F260B" w:rsidP="00E33470">
      <w:pPr>
        <w:pStyle w:val="Answer"/>
      </w:pPr>
      <w:r w:rsidRPr="00ED2E7B">
        <w:rPr>
          <w:b/>
          <w:i/>
        </w:rPr>
        <w:t xml:space="preserve">Ami </w:t>
      </w:r>
      <w:r w:rsidRPr="00ED2E7B">
        <w:rPr>
          <w:b/>
          <w:i/>
        </w:rPr>
        <w:t>Shpiro</w:t>
      </w:r>
      <w:r w:rsidRPr="00ED2E7B">
        <w:rPr>
          <w:b/>
          <w:i/>
        </w:rPr>
        <w:t>:</w:t>
      </w:r>
      <w:r>
        <w:t xml:space="preserve"> I am a technologist, and again </w:t>
      </w:r>
      <w:r w:rsidR="00F81864">
        <w:t xml:space="preserve">this </w:t>
      </w:r>
      <w:r>
        <w:t xml:space="preserve">is very </w:t>
      </w:r>
      <w:r>
        <w:t>narrow</w:t>
      </w:r>
      <w:r>
        <w:t xml:space="preserve"> and I am not knowledgeable like all the people around me, but I do not think that technology is the right place to start. </w:t>
      </w:r>
      <w:r>
        <w:t>I</w:t>
      </w:r>
      <w:r>
        <w:t>t is people and society</w:t>
      </w:r>
      <w:r>
        <w:t>: i</w:t>
      </w:r>
      <w:r>
        <w:t>f people breathe, if people eat well, if people eat the right food, you will have a massive impact. It is employment. There are technologies that have effected massive change</w:t>
      </w:r>
      <w:r>
        <w:t xml:space="preserve">, like </w:t>
      </w:r>
      <w:r>
        <w:t xml:space="preserve">smartphones and so forth. They have changed our lives. We have 15 years to hit these targets. If we look </w:t>
      </w:r>
      <w:r>
        <w:t xml:space="preserve">back </w:t>
      </w:r>
      <w:r>
        <w:t>15 years</w:t>
      </w:r>
      <w:r>
        <w:t xml:space="preserve">, </w:t>
      </w:r>
      <w:r>
        <w:t xml:space="preserve">I think that is when the iPhone came out. </w:t>
      </w:r>
    </w:p>
    <w:p w:rsidR="00E33470" w:rsidP="00E33470">
      <w:pPr>
        <w:pStyle w:val="Answer"/>
      </w:pPr>
      <w:r>
        <w:t xml:space="preserve">Technology can effect massive change, but we should start with the people. How do you engage these people to be relevant as they get older and to have a contribution they can make, and to be paid for it? </w:t>
      </w:r>
      <w:r w:rsidR="006F260B">
        <w:t>Then t</w:t>
      </w:r>
      <w:r>
        <w:t xml:space="preserve">hey will be able to afford the services that are perhaps more difficult to get. We are talking about all this stuff creating services, but somebody has to buy it and pay for it. A lot of people are not going to have the money to pay for it. </w:t>
      </w:r>
    </w:p>
    <w:p w:rsidR="00E33470" w:rsidP="00E33470">
      <w:pPr>
        <w:pStyle w:val="Answer"/>
      </w:pPr>
      <w:r w:rsidRPr="00ED2E7B">
        <w:rPr>
          <w:b/>
          <w:i/>
        </w:rPr>
        <w:t>Professor Mariana Mazzucato:</w:t>
      </w:r>
      <w:r>
        <w:t xml:space="preserve"> Another way to frame that is </w:t>
      </w:r>
      <w:r w:rsidR="006F260B">
        <w:t xml:space="preserve">that it is </w:t>
      </w:r>
      <w:r>
        <w:t xml:space="preserve">not so much the people but the problem. </w:t>
      </w:r>
      <w:r w:rsidR="00221B1C">
        <w:t>That is what w</w:t>
      </w:r>
      <w:r>
        <w:t xml:space="preserve">e are talking about </w:t>
      </w:r>
      <w:r w:rsidR="00221B1C">
        <w:t xml:space="preserve">here: what is the </w:t>
      </w:r>
      <w:r>
        <w:t>problem that can be solved</w:t>
      </w:r>
      <w:r w:rsidR="00221B1C">
        <w:t xml:space="preserve"> that is targeted enough?</w:t>
      </w:r>
      <w:r>
        <w:t xml:space="preserve"> The internet was a solution to a problem because the satellites had to communicate. GPS was a solution to a problem. The question is how we can frame </w:t>
      </w:r>
      <w:r w:rsidR="00221B1C">
        <w:t>these problems</w:t>
      </w:r>
      <w:r>
        <w:t xml:space="preserve">, not just defence and cold war problems but the social and social care problems you were talking about. </w:t>
      </w:r>
    </w:p>
    <w:p w:rsidR="00660876" w:rsidP="00E33470">
      <w:pPr>
        <w:pStyle w:val="Answer"/>
      </w:pPr>
      <w:r>
        <w:t xml:space="preserve">On the subject of venture capital, we should remember </w:t>
      </w:r>
      <w:r w:rsidR="009D559F">
        <w:t xml:space="preserve">that </w:t>
      </w:r>
      <w:r>
        <w:t xml:space="preserve">the structure of finance matters. Finance is not neutral. </w:t>
      </w:r>
      <w:r w:rsidR="00684B5E">
        <w:t>E</w:t>
      </w:r>
      <w:r>
        <w:t xml:space="preserve">xit-driven venture capital </w:t>
      </w:r>
      <w:r w:rsidR="00684B5E">
        <w:t xml:space="preserve">that </w:t>
      </w:r>
      <w:r>
        <w:t xml:space="preserve">wants to exit in three years through an IPO or buy-out has severely </w:t>
      </w:r>
      <w:r>
        <w:t>damaged the biotechnology industry</w:t>
      </w:r>
      <w:r>
        <w:t>,</w:t>
      </w:r>
      <w:r>
        <w:t xml:space="preserve"> so we should be learning the mistakes that occurred there and admit that the kind of finance we need is patient</w:t>
      </w:r>
      <w:r>
        <w:t xml:space="preserve">, </w:t>
      </w:r>
      <w:r>
        <w:t xml:space="preserve">committed long-term finance. </w:t>
      </w:r>
    </w:p>
    <w:p w:rsidR="00E33470" w:rsidP="00E33470">
      <w:pPr>
        <w:pStyle w:val="Answer"/>
      </w:pPr>
      <w:r>
        <w:t>In fact, t</w:t>
      </w:r>
      <w:r>
        <w:t>he best VC companies</w:t>
      </w:r>
      <w:r>
        <w:t>,</w:t>
      </w:r>
      <w:r>
        <w:t xml:space="preserve"> </w:t>
      </w:r>
      <w:r>
        <w:t xml:space="preserve">like </w:t>
      </w:r>
      <w:r>
        <w:t>Kleiner Perkins</w:t>
      </w:r>
      <w:r>
        <w:t>,</w:t>
      </w:r>
      <w:r>
        <w:t xml:space="preserve"> have been very smart about this. They come in after the public sector in the US has provided that patient finance. The real problem in the UK is not the lack of VC; it is the lack of patient long-term finance on top of which the venture capital funds can piggy-back. </w:t>
      </w:r>
      <w:r>
        <w:t>Even i</w:t>
      </w:r>
      <w:r>
        <w:t>f they piggy-back, there should be conditionalities so that the public</w:t>
      </w:r>
      <w:r>
        <w:t xml:space="preserve">, </w:t>
      </w:r>
      <w:r>
        <w:t>the citizens</w:t>
      </w:r>
      <w:r>
        <w:t xml:space="preserve">, actually </w:t>
      </w:r>
      <w:r>
        <w:t xml:space="preserve">benefit from that early-stage high-risk capital-intensive investment which they often put in before the venture capital sector comes in. </w:t>
      </w:r>
    </w:p>
    <w:p w:rsidR="00E33470" w:rsidP="00E33470">
      <w:pPr>
        <w:pStyle w:val="Answer"/>
      </w:pPr>
      <w:r w:rsidRPr="00ED2E7B">
        <w:rPr>
          <w:b/>
          <w:i/>
        </w:rPr>
        <w:t>Dr Anna Dixon:</w:t>
      </w:r>
      <w:r>
        <w:t xml:space="preserve"> </w:t>
      </w:r>
      <w:r w:rsidR="003D2B0B">
        <w:t>W</w:t>
      </w:r>
      <w:r>
        <w:t>e did the review of the innovation landscape</w:t>
      </w:r>
      <w:r w:rsidR="00FB2278">
        <w:t>. T</w:t>
      </w:r>
      <w:r>
        <w:t>hat was ageing specific and it backs up many of the things that have been said</w:t>
      </w:r>
      <w:r w:rsidR="003D2B0B">
        <w:t>.</w:t>
      </w:r>
      <w:r>
        <w:t xml:space="preserve"> The issue is funding to enable organisations to grow from that early stage, to be investment-ready ventures that can go to that scale of maturity. That is exactly what we found in our review. I would be happy to share that with the Committee afterwards. </w:t>
      </w:r>
    </w:p>
    <w:p w:rsidR="006F42DD" w:rsidP="00E33470">
      <w:pPr>
        <w:pStyle w:val="Answer"/>
      </w:pPr>
      <w:r>
        <w:t>T</w:t>
      </w:r>
      <w:r w:rsidR="00E33470">
        <w:t>he Challenge Fund ha</w:t>
      </w:r>
      <w:r>
        <w:t>s</w:t>
      </w:r>
      <w:r w:rsidR="00E33470">
        <w:t xml:space="preserve"> listened to some of what was in that review in the design, so it is looking to fund throughout the different life stages of innovation</w:t>
      </w:r>
      <w:r w:rsidR="00F2294C">
        <w:t>, through for example</w:t>
      </w:r>
      <w:r w:rsidR="00E33470">
        <w:t xml:space="preserve"> the investment partnerships</w:t>
      </w:r>
      <w:r>
        <w:t xml:space="preserve">; </w:t>
      </w:r>
      <w:r w:rsidR="00E33470">
        <w:t>I think you focused a lot on the trailblazers</w:t>
      </w:r>
      <w:r>
        <w:t xml:space="preserve">, </w:t>
      </w:r>
      <w:r w:rsidR="00F2294C">
        <w:t xml:space="preserve">which are </w:t>
      </w:r>
      <w:r w:rsidR="00E33470">
        <w:t xml:space="preserve">the near to market. There is also some small joint funding with the </w:t>
      </w:r>
      <w:r w:rsidR="00F2294C">
        <w:t>N</w:t>
      </w:r>
      <w:r w:rsidR="00E33470">
        <w:t xml:space="preserve">ational </w:t>
      </w:r>
      <w:r w:rsidR="00F2294C">
        <w:t>A</w:t>
      </w:r>
      <w:r w:rsidR="00E33470">
        <w:t>cadem</w:t>
      </w:r>
      <w:r w:rsidR="00F2294C">
        <w:t>y</w:t>
      </w:r>
      <w:r w:rsidR="00E33470">
        <w:t xml:space="preserve"> of </w:t>
      </w:r>
      <w:r w:rsidR="00F2294C">
        <w:t>M</w:t>
      </w:r>
      <w:r w:rsidR="00E33470">
        <w:t>edicine in the US</w:t>
      </w:r>
      <w:r w:rsidR="00F2294C">
        <w:t xml:space="preserve"> for</w:t>
      </w:r>
      <w:r w:rsidR="00E33470">
        <w:t xml:space="preserve"> some very early-stage ideas, but there are also going to be these investment partnerships. </w:t>
      </w:r>
    </w:p>
    <w:p w:rsidR="00E33470" w:rsidP="00E33470">
      <w:pPr>
        <w:pStyle w:val="Answer"/>
      </w:pPr>
      <w:r>
        <w:t>We need to ensure they are designed in a way to bring that patient capital, and to recognise that some of these ventures are going to have a slower return, and because of the desire for social impact they might not achieve commercial viability as quickly. We need to recognise some of the general points about venture capital and so on in this country, but specifically what is needed to get some of these ventures that are seeking to address the social impacts regarding ageing population to become scalable</w:t>
      </w:r>
      <w:r w:rsidR="006F42DD">
        <w:t>,</w:t>
      </w:r>
      <w:r>
        <w:t xml:space="preserve"> viable</w:t>
      </w:r>
      <w:r w:rsidR="006F42DD">
        <w:t>,</w:t>
      </w:r>
      <w:r>
        <w:t xml:space="preserve"> long-term sustainable businesses. </w:t>
      </w:r>
    </w:p>
    <w:p w:rsidR="00E33470" w:rsidP="00E33470">
      <w:pPr>
        <w:pStyle w:val="Remark"/>
      </w:pPr>
      <w:r w:rsidRPr="00ED2E7B">
        <w:rPr>
          <w:b/>
        </w:rPr>
        <w:t>Lord Mair:</w:t>
      </w:r>
      <w:r>
        <w:t xml:space="preserve"> Is there a danger that some types of businesses or some sizes of businesses are going to miss out on this kind of funding? </w:t>
      </w:r>
    </w:p>
    <w:p w:rsidR="00E33470" w:rsidP="00E33470">
      <w:pPr>
        <w:pStyle w:val="Answer"/>
      </w:pPr>
      <w:r w:rsidRPr="00ED2E7B">
        <w:rPr>
          <w:b/>
          <w:i/>
        </w:rPr>
        <w:t>Luella Trickett:</w:t>
      </w:r>
      <w:r>
        <w:t xml:space="preserve"> Signposting is really important</w:t>
      </w:r>
      <w:r w:rsidR="00242762">
        <w:t>,</w:t>
      </w:r>
      <w:r>
        <w:t xml:space="preserve"> because if you cannot signpost</w:t>
      </w:r>
      <w:r w:rsidR="00242762">
        <w:t>,</w:t>
      </w:r>
      <w:r>
        <w:t xml:space="preserve"> then yes, the SMEs will miss out. They are sometimes the hardest to reach. I was at one of the Accelerated Access Collaborative’s innovation surgeries the other day and I lost count of the number of questions I was asked about where entrepreneurs and SMEs can go to find out what funding initiatives are out there. </w:t>
      </w:r>
    </w:p>
    <w:p w:rsidR="00E33470" w:rsidP="00E33470">
      <w:pPr>
        <w:pStyle w:val="Remark"/>
      </w:pPr>
      <w:r w:rsidRPr="00221D69">
        <w:rPr>
          <w:b/>
        </w:rPr>
        <w:t>Lord Mair:</w:t>
      </w:r>
      <w:r>
        <w:t xml:space="preserve"> Who should do the signposting? </w:t>
      </w:r>
    </w:p>
    <w:p w:rsidR="00E33470" w:rsidP="00E33470">
      <w:pPr>
        <w:pStyle w:val="Answer"/>
      </w:pPr>
      <w:r w:rsidRPr="00DE52DD">
        <w:rPr>
          <w:b/>
          <w:i/>
        </w:rPr>
        <w:t>Luella Trickett:</w:t>
      </w:r>
      <w:r>
        <w:t xml:space="preserve"> There are some existing players in the landscape </w:t>
      </w:r>
      <w:r w:rsidR="00697C8A">
        <w:t>that</w:t>
      </w:r>
      <w:r>
        <w:t xml:space="preserve"> could do it</w:t>
      </w:r>
      <w:r w:rsidR="00697C8A">
        <w:t xml:space="preserve">, but </w:t>
      </w:r>
      <w:r>
        <w:t xml:space="preserve">I think </w:t>
      </w:r>
      <w:r w:rsidR="00697C8A">
        <w:t xml:space="preserve">that </w:t>
      </w:r>
      <w:r>
        <w:t xml:space="preserve">if everyone does their part and raises the noise level we will get there, but the Government have to stand behind it. </w:t>
      </w:r>
    </w:p>
    <w:p w:rsidR="00290606" w:rsidP="00E33470">
      <w:pPr>
        <w:pStyle w:val="Answer"/>
      </w:pPr>
      <w:r w:rsidRPr="00221D69">
        <w:rPr>
          <w:b/>
          <w:i/>
        </w:rPr>
        <w:t>Professor Mariana Mazzucato:</w:t>
      </w:r>
      <w:r>
        <w:t xml:space="preserve"> I know </w:t>
      </w:r>
      <w:r>
        <w:t xml:space="preserve">that </w:t>
      </w:r>
      <w:r>
        <w:t>what I am about to say will be very unpopular, but I think the Government in the UK ha</w:t>
      </w:r>
      <w:r>
        <w:t>ve</w:t>
      </w:r>
      <w:r>
        <w:t xml:space="preserve"> stood </w:t>
      </w:r>
      <w:r>
        <w:t xml:space="preserve">almost </w:t>
      </w:r>
      <w:r>
        <w:t xml:space="preserve">too much behind SMEs. They spend a lot on SMEs. They just do not differentiate between SMEs </w:t>
      </w:r>
      <w:r>
        <w:t xml:space="preserve">that </w:t>
      </w:r>
      <w:r>
        <w:t xml:space="preserve">really want to transform and innovate and those </w:t>
      </w:r>
      <w:r>
        <w:t xml:space="preserve">that </w:t>
      </w:r>
      <w:r>
        <w:t xml:space="preserve">do not. </w:t>
      </w:r>
      <w:r w:rsidRPr="00472251">
        <w:t>Only about 6% of SMEs want to do that</w:t>
      </w:r>
      <w:r>
        <w:t>,</w:t>
      </w:r>
      <w:r>
        <w:rPr>
          <w:rStyle w:val="FootnoteReference"/>
        </w:rPr>
        <w:footnoteReference w:id="4"/>
      </w:r>
      <w:r>
        <w:t xml:space="preserve"> and by the time they get the benefits of generic SME policy, it is not enough money. </w:t>
      </w:r>
    </w:p>
    <w:p w:rsidR="00E33470" w:rsidP="00E33470">
      <w:pPr>
        <w:pStyle w:val="Answer"/>
      </w:pPr>
      <w:r>
        <w:t xml:space="preserve">To </w:t>
      </w:r>
      <w:r w:rsidR="00290606">
        <w:t xml:space="preserve">really help, </w:t>
      </w:r>
      <w:r>
        <w:t xml:space="preserve">nurture and steward the ability of small and medium enterprises that are willing and want to innovate towards achieving these public goals needs special help. That means, again, focusing </w:t>
      </w:r>
      <w:r w:rsidR="00290606">
        <w:t xml:space="preserve">not just </w:t>
      </w:r>
      <w:r>
        <w:t xml:space="preserve">on sectors but on problems, and not focusing on the size of the company but the problem, and having different mechanisms to crowd in as many SMEs as are willing to try to play that game, and help them do it. </w:t>
      </w:r>
    </w:p>
    <w:p w:rsidR="00433B3C" w:rsidP="00E33470">
      <w:pPr>
        <w:pStyle w:val="Answer"/>
      </w:pPr>
      <w:r w:rsidRPr="00221D69">
        <w:rPr>
          <w:b/>
          <w:i/>
        </w:rPr>
        <w:t>Dr Anna Dixon:</w:t>
      </w:r>
      <w:r>
        <w:t xml:space="preserve"> It is really important that we do not overlook some of the established big players. </w:t>
      </w:r>
      <w:r w:rsidR="00441EB9">
        <w:t>T</w:t>
      </w:r>
      <w:r>
        <w:t xml:space="preserve">here are things out there already that we </w:t>
      </w:r>
      <w:r>
        <w:t xml:space="preserve">potentially </w:t>
      </w:r>
      <w:r>
        <w:t>need to repurpose for this market. Unfortunately, we have seen some quite high-profile exits</w:t>
      </w:r>
      <w:r w:rsidR="00441EB9">
        <w:t>,</w:t>
      </w:r>
      <w:r>
        <w:t xml:space="preserve"> including Centrica Hive and its product recently. We need to understand why some of the bigger players are not in this market or not seeing it as an opportunity. </w:t>
      </w:r>
    </w:p>
    <w:p w:rsidR="001523A7" w:rsidP="00E33470">
      <w:pPr>
        <w:pStyle w:val="Answer"/>
      </w:pPr>
      <w:r>
        <w:t>There are some successful examples from the past. The Ford Focus is quite widely cited. It was designed with people in age suits to make that car inclusively designed to work for people with mobility issues potentially. They did not market it in that way at all</w:t>
      </w:r>
      <w:r>
        <w:t>,</w:t>
      </w:r>
      <w:r>
        <w:t xml:space="preserve"> but it became one of the </w:t>
      </w:r>
      <w:r w:rsidR="00F2294C">
        <w:t>best</w:t>
      </w:r>
      <w:r>
        <w:t xml:space="preserve">-selling cars. </w:t>
      </w:r>
    </w:p>
    <w:p w:rsidR="00E33470" w:rsidP="00E33470">
      <w:pPr>
        <w:pStyle w:val="Answer"/>
      </w:pPr>
      <w:r>
        <w:t xml:space="preserve">We need this to be a mass market and we need to engage some of the bigger players. That is about making it inclusive so </w:t>
      </w:r>
      <w:r w:rsidR="001523A7">
        <w:t xml:space="preserve">that </w:t>
      </w:r>
      <w:r>
        <w:t>these are not specialist niche products</w:t>
      </w:r>
      <w:r w:rsidR="001523A7">
        <w:t xml:space="preserve"> but </w:t>
      </w:r>
      <w:r>
        <w:t xml:space="preserve">inclusive products, and we see some great design. The mass market will also address the concern </w:t>
      </w:r>
      <w:r w:rsidR="001523A7">
        <w:t xml:space="preserve">that </w:t>
      </w:r>
      <w:r>
        <w:t xml:space="preserve">you raised earlier </w:t>
      </w:r>
      <w:r w:rsidR="001523A7">
        <w:t xml:space="preserve">about </w:t>
      </w:r>
      <w:r>
        <w:t xml:space="preserve">affordability. </w:t>
      </w:r>
    </w:p>
    <w:p w:rsidR="00926C6F" w:rsidP="00E33470">
      <w:pPr>
        <w:pStyle w:val="Answer"/>
      </w:pPr>
      <w:r w:rsidRPr="00221D69">
        <w:rPr>
          <w:b/>
          <w:i/>
        </w:rPr>
        <w:t xml:space="preserve">Ami </w:t>
      </w:r>
      <w:r w:rsidRPr="00221D69">
        <w:rPr>
          <w:b/>
          <w:i/>
        </w:rPr>
        <w:t>Shpiro</w:t>
      </w:r>
      <w:r w:rsidRPr="00221D69">
        <w:rPr>
          <w:b/>
          <w:i/>
        </w:rPr>
        <w:t>:</w:t>
      </w:r>
      <w:r>
        <w:t xml:space="preserve"> I see a lot of companies applying for investment</w:t>
      </w:r>
      <w:r w:rsidR="001523A7">
        <w:t>,</w:t>
      </w:r>
      <w:r>
        <w:t xml:space="preserve"> and I have seen this over and over again over the years</w:t>
      </w:r>
      <w:r w:rsidR="001523A7">
        <w:t>; i</w:t>
      </w:r>
      <w:r>
        <w:t xml:space="preserve">f there is no hockey stick, </w:t>
      </w:r>
      <w:r>
        <w:t xml:space="preserve">as </w:t>
      </w:r>
      <w:r>
        <w:t xml:space="preserve">they call it—a potential exponential return—they will not get funded. I do not know whether it is </w:t>
      </w:r>
      <w:r>
        <w:t xml:space="preserve">because the </w:t>
      </w:r>
      <w:r>
        <w:t xml:space="preserve">people have </w:t>
      </w:r>
      <w:r>
        <w:t xml:space="preserve">a </w:t>
      </w:r>
      <w:r>
        <w:t xml:space="preserve">perfectly good business </w:t>
      </w:r>
      <w:r>
        <w:t>model</w:t>
      </w:r>
      <w:r>
        <w:t xml:space="preserve"> but </w:t>
      </w:r>
      <w:r>
        <w:t xml:space="preserve">it is </w:t>
      </w:r>
      <w:r>
        <w:t xml:space="preserve">what you might call a linear business model. Often you see them distorting their businesses to try to attract equity investment. </w:t>
      </w:r>
    </w:p>
    <w:p w:rsidR="00E33470" w:rsidP="00E33470">
      <w:pPr>
        <w:pStyle w:val="Answer"/>
      </w:pPr>
      <w:r>
        <w:t>At the moment</w:t>
      </w:r>
      <w:r w:rsidR="00926C6F">
        <w:t>,</w:t>
      </w:r>
      <w:r>
        <w:t xml:space="preserve"> there definitely is a gap, and not just in this sector</w:t>
      </w:r>
      <w:r w:rsidR="00926C6F">
        <w:t xml:space="preserve">. There are </w:t>
      </w:r>
      <w:r>
        <w:t>businesses that can make contributions to society</w:t>
      </w:r>
      <w:r w:rsidR="00926C6F">
        <w:t>, but t</w:t>
      </w:r>
      <w:r>
        <w:t>here is no way for them to get funding because investors will not touch them because they cannot get 20 or 30 times their return.</w:t>
      </w:r>
    </w:p>
    <w:p w:rsidR="00E33470" w:rsidP="00E33470">
      <w:pPr>
        <w:pStyle w:val="Question"/>
      </w:pPr>
      <w:r>
        <w:rPr>
          <w:b/>
        </w:rPr>
        <w:t>Baroness Rock</w:t>
      </w:r>
      <w:r w:rsidRPr="00221D69">
        <w:rPr>
          <w:b/>
        </w:rPr>
        <w:t>:</w:t>
      </w:r>
      <w:r>
        <w:t xml:space="preserve"> I would like to come on to the second part of the Government’s mission on the Grand Challenge</w:t>
      </w:r>
      <w:r w:rsidR="00926C6F">
        <w:t xml:space="preserve">, which </w:t>
      </w:r>
      <w:r>
        <w:t xml:space="preserve">is to narrow the gap between the experiences of the richest and the poorest. </w:t>
      </w:r>
      <w:r w:rsidR="00926C6F">
        <w:t xml:space="preserve">Is </w:t>
      </w:r>
      <w:r>
        <w:t xml:space="preserve">this approach likely to achieve this? Is there a risk that new technologies and services will widen the gap rather than narrow it? </w:t>
      </w:r>
    </w:p>
    <w:p w:rsidR="00E33470" w:rsidP="00E33470">
      <w:pPr>
        <w:pStyle w:val="Answer"/>
      </w:pPr>
      <w:r w:rsidRPr="00221D69">
        <w:rPr>
          <w:b/>
          <w:i/>
        </w:rPr>
        <w:t>Luella Trickett:</w:t>
      </w:r>
      <w:r>
        <w:t xml:space="preserve"> I think that risk is very real. It was touched on in the previous session as well. What is really important is the way the services </w:t>
      </w:r>
      <w:r w:rsidR="00AF0843">
        <w:t xml:space="preserve">that are </w:t>
      </w:r>
      <w:r>
        <w:t>wrapped around the technologies are established</w:t>
      </w:r>
      <w:r w:rsidR="00AF0843">
        <w:t>. That</w:t>
      </w:r>
      <w:r>
        <w:t xml:space="preserve"> can help that mitigation. The Manchester Local Care Organisation has really focused on reducing inequalities. It is not just the technologies themselves</w:t>
      </w:r>
      <w:r w:rsidR="00AF0843">
        <w:t>; i</w:t>
      </w:r>
      <w:r>
        <w:t xml:space="preserve">t is how we deploy the technologies and what access is made available for those who perhaps are not in the self-pay bracket. </w:t>
      </w:r>
    </w:p>
    <w:p w:rsidR="004403DE" w:rsidP="00E33470">
      <w:pPr>
        <w:pStyle w:val="Answer"/>
      </w:pPr>
      <w:r w:rsidRPr="00221D69">
        <w:rPr>
          <w:b/>
          <w:i/>
        </w:rPr>
        <w:t>Professor Mariana Mazzucato:</w:t>
      </w:r>
      <w:r>
        <w:t xml:space="preserve"> That is why it is also important to highlight the fact</w:t>
      </w:r>
      <w:r>
        <w:t xml:space="preserve"> that finance is not neutral, as I said, and </w:t>
      </w:r>
      <w:r>
        <w:t>different types of actors in the system are not necessarily neutral. You mentioned Centrica</w:t>
      </w:r>
      <w:r>
        <w:t>,</w:t>
      </w:r>
      <w:r>
        <w:t xml:space="preserve"> and we can look at Serco and G4S and all sorts of problems that have arisen recently in care for prisoners and care for people in hospitals. Is it a coincidence that companies run for profit are not necessarily caring in the right way? </w:t>
      </w:r>
    </w:p>
    <w:p w:rsidR="00E33470" w:rsidP="00E33470">
      <w:pPr>
        <w:pStyle w:val="Answer"/>
      </w:pPr>
      <w:r>
        <w:t>The question is not whether we allow private sector activity in a care area. It is whether those actions are being directed. Again, is there a mission</w:t>
      </w:r>
      <w:r w:rsidR="004403DE">
        <w:t>? Are</w:t>
      </w:r>
      <w:r>
        <w:t xml:space="preserve"> there conditionalities? It is quite striking that even in transport when the rail</w:t>
      </w:r>
      <w:r w:rsidR="00880502">
        <w:t>way</w:t>
      </w:r>
      <w:r>
        <w:t xml:space="preserve">s </w:t>
      </w:r>
      <w:r>
        <w:t>were allowed to</w:t>
      </w:r>
      <w:r>
        <w:t xml:space="preserve"> be privatised there were a few conditionalities there, let alone in these really important places </w:t>
      </w:r>
      <w:r w:rsidR="004403DE">
        <w:t xml:space="preserve">like </w:t>
      </w:r>
      <w:r>
        <w:t xml:space="preserve">prisons and hospitals. </w:t>
      </w:r>
    </w:p>
    <w:p w:rsidR="00E33470" w:rsidP="00E33470">
      <w:pPr>
        <w:pStyle w:val="Answer"/>
      </w:pPr>
      <w:r>
        <w:t xml:space="preserve">One example that is really interesting in the UK is when the Government Digital Service was set up to </w:t>
      </w:r>
      <w:r w:rsidR="004403DE">
        <w:t>form</w:t>
      </w:r>
      <w:r>
        <w:t xml:space="preserve"> a public website for citizens to access</w:t>
      </w:r>
      <w:r w:rsidR="004403DE">
        <w:t>. T</w:t>
      </w:r>
      <w:r>
        <w:t>he first thing the team did was to question the non-neutrality of some of the concepts. Seeing citizens as clients or customers—an unfortunate trend—is very different from seeing citizens as users and participators in these innovations. That will affect the design of the system</w:t>
      </w:r>
      <w:r w:rsidR="004403DE">
        <w:t xml:space="preserve">, which </w:t>
      </w:r>
      <w:r>
        <w:t>then affect</w:t>
      </w:r>
      <w:r w:rsidR="004403DE">
        <w:t>s</w:t>
      </w:r>
      <w:r>
        <w:t xml:space="preserve"> who benefits and how they benefit. </w:t>
      </w:r>
    </w:p>
    <w:p w:rsidR="001E3B43" w:rsidP="00E33470">
      <w:pPr>
        <w:pStyle w:val="Answer"/>
      </w:pPr>
      <w:r w:rsidRPr="00221D69">
        <w:rPr>
          <w:b/>
          <w:i/>
        </w:rPr>
        <w:t>Dr Anna Dixon:</w:t>
      </w:r>
      <w:r>
        <w:t xml:space="preserve"> In terms of the inequalities, this is also where we need to go beyond the industrial strategy and look at wider policies. I think more needs to be done on prevention. There was talk earlier of obesity, alcohol and smoking. That needs regulatory action</w:t>
      </w:r>
      <w:r>
        <w:t>,</w:t>
      </w:r>
      <w:r>
        <w:t xml:space="preserve"> and it should be bold regulatory action from the Government. We also need a greater focus on physical activity. That means a redesign of our environment, investment in public transport</w:t>
      </w:r>
      <w:r>
        <w:t>,</w:t>
      </w:r>
      <w:r>
        <w:t xml:space="preserve"> and active travel. We could come on to housing conditions. We will publish data on the lack of homes </w:t>
      </w:r>
      <w:r>
        <w:t xml:space="preserve">that </w:t>
      </w:r>
      <w:r>
        <w:t xml:space="preserve">even meet the Government’s basic Decent Homes standards. </w:t>
      </w:r>
    </w:p>
    <w:p w:rsidR="00E33470" w:rsidP="00E33470">
      <w:pPr>
        <w:pStyle w:val="Answer"/>
      </w:pPr>
      <w:r>
        <w:t xml:space="preserve">To address inequalities, we have to go after some of those wider determinants. We need social policy alongside industrial policy, as colleagues have said, delivering products and services </w:t>
      </w:r>
      <w:r w:rsidR="001E3B43">
        <w:t>that</w:t>
      </w:r>
      <w:r>
        <w:t xml:space="preserve"> meet the needs of a wide diversity of people</w:t>
      </w:r>
      <w:r w:rsidR="001E3B43">
        <w:t>—</w:t>
      </w:r>
      <w:r>
        <w:t>products that are co-produced with them and</w:t>
      </w:r>
      <w:r w:rsidR="001E3B43">
        <w:t xml:space="preserve"> which</w:t>
      </w:r>
      <w:r>
        <w:t>, as I have suggested, have been designed frugally to be affordable. There should not be this idea that you have a trickle down from a</w:t>
      </w:r>
      <w:r w:rsidR="00D25074">
        <w:t xml:space="preserve"> highly </w:t>
      </w:r>
      <w:r>
        <w:t xml:space="preserve">elite niche product </w:t>
      </w:r>
      <w:r w:rsidR="00D25074">
        <w:t xml:space="preserve">that will </w:t>
      </w:r>
      <w:r>
        <w:t xml:space="preserve">somehow reach down. There is no evidence that that happens. </w:t>
      </w:r>
    </w:p>
    <w:p w:rsidR="00E33470" w:rsidP="00E33470">
      <w:pPr>
        <w:pStyle w:val="Question"/>
      </w:pPr>
      <w:r w:rsidRPr="00221D69">
        <w:rPr>
          <w:b/>
        </w:rPr>
        <w:t>Baroness Walmsley:</w:t>
      </w:r>
      <w:r>
        <w:t xml:space="preserve"> My question is about co-ordination. Is there sufficient co-ordination between the various cross-government initiatives about ageing and the various organisations involved? Should there be </w:t>
      </w:r>
      <w:r>
        <w:t>more? Is there sufficient alignment, or perhaps any alignment at all, with other plans, policies and objectives</w:t>
      </w:r>
      <w:r w:rsidR="00CC03C3">
        <w:t>—</w:t>
      </w:r>
      <w:r>
        <w:t>for example, the NHS long-term plan</w:t>
      </w:r>
      <w:r w:rsidR="00CC03C3">
        <w:t>,</w:t>
      </w:r>
      <w:r>
        <w:t xml:space="preserve"> plans </w:t>
      </w:r>
      <w:r w:rsidR="00CC03C3">
        <w:t xml:space="preserve">about </w:t>
      </w:r>
      <w:r>
        <w:t>social integration or social mobility</w:t>
      </w:r>
      <w:r w:rsidR="00CC03C3">
        <w:t>,</w:t>
      </w:r>
      <w:r>
        <w:t xml:space="preserve"> policy or climate change, or anything at all? Is there any alignment going on between the challenge and any of those policies, plans and objectives? </w:t>
      </w:r>
    </w:p>
    <w:p w:rsidR="00E33470" w:rsidP="00E33470">
      <w:pPr>
        <w:pStyle w:val="Answer"/>
      </w:pPr>
      <w:r w:rsidRPr="00221D69">
        <w:rPr>
          <w:b/>
          <w:i/>
        </w:rPr>
        <w:t>Luella Trickett:</w:t>
      </w:r>
      <w:r>
        <w:t xml:space="preserve"> The digital initiatives and the AI and Data Grand Challenge are definitely linked and important. One of the misses potentially is the Accelerated Access Collaborative, which is designed to try to speed up the adoption and spread of technology. If it is to be given a brief to deliver some of the</w:t>
      </w:r>
      <w:r w:rsidR="00F00B37">
        <w:t>se</w:t>
      </w:r>
      <w:r>
        <w:t xml:space="preserve"> outputs, it will need to be funded to an even greater extent. </w:t>
      </w:r>
      <w:r w:rsidR="00F00B37">
        <w:t>But t</w:t>
      </w:r>
      <w:r>
        <w:t>here are definitely other mechanisms out there that could be utilised.</w:t>
      </w:r>
    </w:p>
    <w:p w:rsidR="00F47321" w:rsidP="00E33470">
      <w:pPr>
        <w:pStyle w:val="Answer"/>
      </w:pPr>
      <w:r w:rsidRPr="00221D69">
        <w:rPr>
          <w:b/>
          <w:i/>
        </w:rPr>
        <w:t>Dr Anna Dixon:</w:t>
      </w:r>
      <w:r>
        <w:t xml:space="preserve"> I spend quite a lot of time going </w:t>
      </w:r>
      <w:r>
        <w:t>round</w:t>
      </w:r>
      <w:r>
        <w:t xml:space="preserve"> different government departments</w:t>
      </w:r>
      <w:r>
        <w:t xml:space="preserve">, and </w:t>
      </w:r>
      <w:r>
        <w:t xml:space="preserve">I would say </w:t>
      </w:r>
      <w:r>
        <w:t xml:space="preserve">that </w:t>
      </w:r>
      <w:r>
        <w:t>there is a growing awareness</w:t>
      </w:r>
      <w:r>
        <w:t>. T</w:t>
      </w:r>
      <w:r>
        <w:t xml:space="preserve">he Ageing Society Grand Challenge has helped with that, and the policies it is pursuing could contribute. We have published something on the intersection between the </w:t>
      </w:r>
      <w:r w:rsidR="00BC1932">
        <w:t>mobility grand challenge and the ageing grand challenge</w:t>
      </w:r>
      <w:r>
        <w:t>, and</w:t>
      </w:r>
      <w:r>
        <w:t xml:space="preserve"> I think the </w:t>
      </w:r>
      <w:r>
        <w:t>DfT</w:t>
      </w:r>
      <w:r>
        <w:t xml:space="preserve"> is committed to taking forward some aspects of that. </w:t>
      </w:r>
    </w:p>
    <w:p w:rsidR="00E33470" w:rsidP="00E33470">
      <w:pPr>
        <w:pStyle w:val="Answer"/>
      </w:pPr>
      <w:r>
        <w:t xml:space="preserve">Clearly, there is </w:t>
      </w:r>
      <w:r w:rsidR="00344DC0">
        <w:t xml:space="preserve">the </w:t>
      </w:r>
      <w:r>
        <w:t xml:space="preserve">aspect </w:t>
      </w:r>
      <w:r w:rsidR="00344DC0">
        <w:t xml:space="preserve">of </w:t>
      </w:r>
      <w:r>
        <w:t xml:space="preserve">people remaining in work for longer, which is a </w:t>
      </w:r>
      <w:r w:rsidR="00344DC0">
        <w:t xml:space="preserve">DWP </w:t>
      </w:r>
      <w:r>
        <w:t>policy to extend working lives, but they are not joined up.</w:t>
      </w:r>
      <w:r w:rsidR="00344DC0">
        <w:t xml:space="preserve"> That is the </w:t>
      </w:r>
      <w:r>
        <w:t>issue</w:t>
      </w:r>
      <w:r w:rsidR="00344DC0">
        <w:t xml:space="preserve">: </w:t>
      </w:r>
      <w:r>
        <w:t xml:space="preserve">there is </w:t>
      </w:r>
      <w:r w:rsidR="00344DC0">
        <w:t xml:space="preserve">no </w:t>
      </w:r>
      <w:r>
        <w:t>clear road map, as you call it—I would call it a cross-government strategy—that really makes clear where these alignments are. Active travel is good for climate change and good for keeping people physically active and healthy ageing. There are lots of synergies, but the challenges are not front of mind and they are not committed to and they are not co-ordinated. There is a need for a strategy</w:t>
      </w:r>
      <w:r w:rsidR="00BC1932">
        <w:t>,</w:t>
      </w:r>
      <w:r>
        <w:t xml:space="preserve"> and with a strategy comes some responsibility for cross-government co-ordination. It could sit in the Cabinet Office. We know there are different ways </w:t>
      </w:r>
      <w:r w:rsidR="00BC1932">
        <w:t xml:space="preserve">in which </w:t>
      </w:r>
      <w:r>
        <w:t>cross-government strategies get co-ordinated</w:t>
      </w:r>
      <w:r w:rsidR="00BC1932">
        <w:t>,</w:t>
      </w:r>
      <w:r>
        <w:t xml:space="preserve"> but a starting point would be to have that. </w:t>
      </w:r>
    </w:p>
    <w:p w:rsidR="00E33470" w:rsidP="00E33470">
      <w:pPr>
        <w:pStyle w:val="Answer"/>
      </w:pPr>
      <w:r w:rsidRPr="00221D69">
        <w:rPr>
          <w:b/>
          <w:i/>
        </w:rPr>
        <w:t>Professor Mariana Mazzucato:</w:t>
      </w:r>
      <w:r>
        <w:t xml:space="preserve"> It is not just what you said, which I completely agree with </w:t>
      </w:r>
      <w:r w:rsidR="00BC1932">
        <w:t xml:space="preserve">when it comes to </w:t>
      </w:r>
      <w:r>
        <w:t>getting different departments to work together</w:t>
      </w:r>
      <w:r w:rsidR="00BC1932">
        <w:t>.</w:t>
      </w:r>
      <w:r>
        <w:t xml:space="preserve"> </w:t>
      </w:r>
      <w:r w:rsidR="00BC1932">
        <w:t>A</w:t>
      </w:r>
      <w:r>
        <w:t xml:space="preserve">s I mentioned at the beginning, we </w:t>
      </w:r>
      <w:r w:rsidR="00BC1932">
        <w:t xml:space="preserve">also </w:t>
      </w:r>
      <w:r>
        <w:t>need to transform the tools. By engaging with BEIS on the missions, the Treasury started to ask what it would look like to have this impact on the Green Book or what outcomes-based budgeting would look like. If you had a zero knife crime mission for London, which I think would be fantastic—we can solve that one</w:t>
      </w:r>
      <w:r w:rsidR="00BC1932">
        <w:t xml:space="preserve">; </w:t>
      </w:r>
      <w:r>
        <w:t>these are 13 to 17 year-old children killing each other</w:t>
      </w:r>
      <w:r w:rsidR="00BC1932">
        <w:t>, basically</w:t>
      </w:r>
      <w:r>
        <w:t>—that would require all sorts of investment across many different sectors</w:t>
      </w:r>
      <w:r w:rsidR="00BC1932">
        <w:t>. However</w:t>
      </w:r>
      <w:r>
        <w:t>, you would not approach it on a budgetary framing</w:t>
      </w:r>
      <w:r w:rsidR="00BC1932">
        <w:t>—</w:t>
      </w:r>
      <w:r>
        <w:t>“Here’s a little bit of money for youth centres, here’s a little bit of money for health and here’s a little bit of money for the schools”</w:t>
      </w:r>
      <w:r w:rsidR="00BC1932">
        <w:t xml:space="preserve">; you would </w:t>
      </w:r>
      <w:r>
        <w:t xml:space="preserve">really think of a budget to solve that mission. That requires changing how we look at budgets and </w:t>
      </w:r>
      <w:r w:rsidR="00BC1932">
        <w:t xml:space="preserve">potentially </w:t>
      </w:r>
      <w:r>
        <w:t xml:space="preserve">deficits. </w:t>
      </w:r>
    </w:p>
    <w:p w:rsidR="00E33470" w:rsidP="00E33470">
      <w:pPr>
        <w:pStyle w:val="Question"/>
      </w:pPr>
      <w:r w:rsidRPr="00221D69">
        <w:rPr>
          <w:b/>
        </w:rPr>
        <w:t xml:space="preserve">Lord Browne of </w:t>
      </w:r>
      <w:r w:rsidRPr="00221D69">
        <w:rPr>
          <w:b/>
        </w:rPr>
        <w:t>Ladyton</w:t>
      </w:r>
      <w:r w:rsidRPr="00221D69">
        <w:rPr>
          <w:b/>
        </w:rPr>
        <w:t>:</w:t>
      </w:r>
      <w:r>
        <w:t xml:space="preserve"> This is very much a last question. </w:t>
      </w:r>
      <w:r w:rsidR="00BC1932">
        <w:t>I</w:t>
      </w:r>
      <w:r>
        <w:t>t</w:t>
      </w:r>
      <w:r w:rsidR="00BC1932">
        <w:t xml:space="preserve"> has</w:t>
      </w:r>
      <w:r>
        <w:t xml:space="preserve"> probably been answered</w:t>
      </w:r>
      <w:r w:rsidR="00BC1932">
        <w:t xml:space="preserve"> to a large extent, </w:t>
      </w:r>
      <w:r>
        <w:t xml:space="preserve">but if you have another thing on your mind, this is your opportunity. What recommendations would you </w:t>
      </w:r>
      <w:r>
        <w:t xml:space="preserve">make to the Government to improve the likelihood of them achieving both parts of the Ageing Society Grand Challenge mission? Do you have anything more to add to what you have already told us? </w:t>
      </w:r>
    </w:p>
    <w:p w:rsidR="00E33470" w:rsidP="00E33470">
      <w:pPr>
        <w:pStyle w:val="Answer"/>
      </w:pPr>
      <w:r w:rsidRPr="00221D69">
        <w:rPr>
          <w:b/>
          <w:i/>
        </w:rPr>
        <w:t>Luella Trickett:</w:t>
      </w:r>
      <w:r>
        <w:t xml:space="preserve"> I would go back to what I said before about some really clear signposting about the problem statement that you want to solve and bringing the system players together to deliver that. </w:t>
      </w:r>
    </w:p>
    <w:p w:rsidR="00E33470" w:rsidP="00E33470">
      <w:pPr>
        <w:pStyle w:val="Answer"/>
      </w:pPr>
      <w:r w:rsidRPr="00221D69">
        <w:rPr>
          <w:b/>
          <w:i/>
        </w:rPr>
        <w:t xml:space="preserve">Ami </w:t>
      </w:r>
      <w:r w:rsidRPr="00221D69">
        <w:rPr>
          <w:b/>
          <w:i/>
        </w:rPr>
        <w:t>Shpiro</w:t>
      </w:r>
      <w:r w:rsidRPr="00221D69">
        <w:rPr>
          <w:b/>
          <w:i/>
        </w:rPr>
        <w:t>:</w:t>
      </w:r>
      <w:r>
        <w:t xml:space="preserve"> If you take</w:t>
      </w:r>
      <w:r w:rsidR="00C73F8D">
        <w:t xml:space="preserve"> </w:t>
      </w:r>
      <w:r>
        <w:t xml:space="preserve">what is going on at the moment, </w:t>
      </w:r>
      <w:r w:rsidR="00C73F8D">
        <w:t xml:space="preserve">for example, </w:t>
      </w:r>
      <w:r>
        <w:t xml:space="preserve">with all the talk about virus and washing hands, I would not be surprised if the net effect of that on health is that lives will be saved compared to the normal situation without coronavirus, just because there will be less contact and so on. There is a lot more that could be done by communicating to the public whatever it is—breathing, eating, smoking, all that kind of stuff—and making massive campaigns to </w:t>
      </w:r>
      <w:r w:rsidR="00C73F8D">
        <w:t>make</w:t>
      </w:r>
      <w:r>
        <w:t xml:space="preserve"> people </w:t>
      </w:r>
      <w:r w:rsidR="00C73F8D">
        <w:t xml:space="preserve">aware </w:t>
      </w:r>
      <w:r>
        <w:t xml:space="preserve">of very simple ways to improve their life expectancy and the quality of their life. </w:t>
      </w:r>
    </w:p>
    <w:p w:rsidR="00E33470" w:rsidP="00E33470">
      <w:pPr>
        <w:pStyle w:val="Answer"/>
      </w:pPr>
      <w:r w:rsidRPr="00221D69">
        <w:rPr>
          <w:b/>
          <w:i/>
        </w:rPr>
        <w:t>Professor Mariana Mazzucato:</w:t>
      </w:r>
      <w:r>
        <w:t xml:space="preserve"> Something </w:t>
      </w:r>
      <w:r w:rsidR="000636AE">
        <w:t xml:space="preserve">that </w:t>
      </w:r>
      <w:r>
        <w:t>we have not talked about which I would like to end with</w:t>
      </w:r>
      <w:r w:rsidR="000636AE">
        <w:t>,</w:t>
      </w:r>
      <w:r>
        <w:t xml:space="preserve"> because it is hugely important, both internationally and locally, is where </w:t>
      </w:r>
      <w:r w:rsidR="00B63C9C">
        <w:t xml:space="preserve">citizen </w:t>
      </w:r>
      <w:r>
        <w:t xml:space="preserve">movements fit into this. Some of the biggest advances </w:t>
      </w:r>
      <w:r w:rsidR="000636AE">
        <w:t xml:space="preserve">that </w:t>
      </w:r>
      <w:r>
        <w:t>we had, whether it is birth control or AIDS drugs, came from movements pushing for change. This is not just a top-down process. In this area of social care and ageing, there are movements</w:t>
      </w:r>
      <w:r w:rsidR="000636AE">
        <w:t>, t</w:t>
      </w:r>
      <w:r>
        <w:t xml:space="preserve">here are NHS doctors and caring professionals who have been asking for change. Bringing those voices to the table to frame these missions in really ambitious ways is very important. </w:t>
      </w:r>
    </w:p>
    <w:p w:rsidR="00F8210D" w:rsidP="00E33470">
      <w:pPr>
        <w:pStyle w:val="Answer"/>
      </w:pPr>
      <w:r>
        <w:t xml:space="preserve">That was one of the three pillars </w:t>
      </w:r>
      <w:r>
        <w:t xml:space="preserve">that </w:t>
      </w:r>
      <w:r>
        <w:t xml:space="preserve">we brought to Europe in a second report we wrote called </w:t>
      </w:r>
      <w:r w:rsidRPr="00A1784E">
        <w:rPr>
          <w:i/>
          <w:iCs/>
        </w:rPr>
        <w:t>Governing Missions in the European</w:t>
      </w:r>
      <w:r w:rsidRPr="0020154E">
        <w:rPr>
          <w:i/>
          <w:iCs/>
        </w:rPr>
        <w:t xml:space="preserve"> Union</w:t>
      </w:r>
      <w:r>
        <w:t>.</w:t>
      </w:r>
      <w:r>
        <w:rPr>
          <w:rStyle w:val="FootnoteReference"/>
        </w:rPr>
        <w:footnoteReference w:id="5"/>
      </w:r>
      <w:r>
        <w:t xml:space="preserve"> The second one was on public sector capabilities and the third one was on citizen engagement. We need the likes of Centrica because there has been a loss of public sector capabilities in some of these spaces. </w:t>
      </w:r>
    </w:p>
    <w:p w:rsidR="00E33470" w:rsidP="00E33470">
      <w:pPr>
        <w:pStyle w:val="Answer"/>
      </w:pPr>
      <w:r>
        <w:t xml:space="preserve">The first </w:t>
      </w:r>
      <w:r w:rsidR="00B63C9C">
        <w:t xml:space="preserve">topic </w:t>
      </w:r>
      <w:r>
        <w:t>we talked about was financing. How do you restructure the financing tools to crowd in as many other types of finances? The money we are talking about, even for this particular challenge, let us be frank, is not much. It is not even £100 million for a four-year period. That is pennies. However, if you design it well, it can crowd in</w:t>
      </w:r>
      <w:r w:rsidR="00F8210D">
        <w:t>,</w:t>
      </w:r>
      <w:r>
        <w:t xml:space="preserve"> inspire</w:t>
      </w:r>
      <w:r w:rsidR="00F8210D">
        <w:t>,</w:t>
      </w:r>
      <w:r>
        <w:t xml:space="preserve"> catalyse and create additionality, and make investments happen that would not have happened anyway. The design of the missions and of the challenges to excite and to catalyse other forms of investment is key, and if you do not do that, you fail. </w:t>
      </w:r>
    </w:p>
    <w:p w:rsidR="00E33470" w:rsidP="00E33470">
      <w:pPr>
        <w:pStyle w:val="Answer"/>
      </w:pPr>
      <w:r w:rsidRPr="00221D69">
        <w:rPr>
          <w:b/>
          <w:i/>
        </w:rPr>
        <w:t>Dr Anna Dixon:</w:t>
      </w:r>
      <w:r>
        <w:t xml:space="preserve"> To add to what has been said, and what I have already said, the one area we have not touched on is how we see ageing and the ageist attitudes that are portrayed in marketing and in advertising that associate this period of life with decline and disengagement. Until we change wider societal attitudes, it will not be an attractive business proposition and we will not get the changes that we need in society, </w:t>
      </w:r>
      <w:r>
        <w:t xml:space="preserve">whether that be in policy or in individual behaviour change that we need to see if we are going to achieve this mission of a longer, healthier and independent life. I would just add that as a broader necessary condition for us to succeed in delivering on these changes. </w:t>
      </w:r>
    </w:p>
    <w:p w:rsidR="00E33470" w:rsidP="002C542D">
      <w:pPr>
        <w:pStyle w:val="Question"/>
      </w:pPr>
      <w:r w:rsidRPr="007554F8">
        <w:rPr>
          <w:b/>
        </w:rPr>
        <w:t>Baroness Sheehan:</w:t>
      </w:r>
      <w:r>
        <w:t xml:space="preserve"> When we are talking about silos and cross-government working, it struck me that over the weekend we have seen a demonstration of the tensions between civil servants and politicians. To what extent can we overcome the issue of government departments being able to work together? Is the problem within the Civil Service or is the problem the politicians? I want to try to get to the bottom of this</w:t>
      </w:r>
      <w:r w:rsidR="002C542D">
        <w:t>,</w:t>
      </w:r>
      <w:r>
        <w:t xml:space="preserve"> because we come across this in so many different spheres. For example, in delivering the sustainable development goals or the transformational change we need in climate change, we always come up against this need for better working across government. Where does the root of the problem lie? </w:t>
      </w:r>
    </w:p>
    <w:p w:rsidR="00D87FD4" w:rsidP="00E33470">
      <w:pPr>
        <w:pStyle w:val="Answer"/>
      </w:pPr>
      <w:r w:rsidRPr="00221D69">
        <w:rPr>
          <w:b/>
          <w:i/>
        </w:rPr>
        <w:t>Dr Anna Dixon:</w:t>
      </w:r>
      <w:r>
        <w:t xml:space="preserve"> It might not address the question directly, but we have seen really great traction at the local level. One of our strategic partners is the Greater Manchester Combined Authority, another is Leeds City Council, and we are about to have a third rural strategic partner. They are committed to creating what we would call an age-friendly city or community</w:t>
      </w:r>
      <w:r>
        <w:t>,</w:t>
      </w:r>
      <w:r>
        <w:t xml:space="preserve"> and that means taking a strategic long-term cross-sectoral approach to ageing in a place. </w:t>
      </w:r>
    </w:p>
    <w:p w:rsidR="00E33470" w:rsidP="00E33470">
      <w:pPr>
        <w:pStyle w:val="Answer"/>
      </w:pPr>
      <w:r>
        <w:t>That</w:t>
      </w:r>
      <w:r>
        <w:t xml:space="preserve"> is not to say </w:t>
      </w:r>
      <w:r>
        <w:t xml:space="preserve">that </w:t>
      </w:r>
      <w:r>
        <w:t>there are not still some silos, but I think it has been much easier to work across housing, employment and skills, health and care at that level to do something different and to look at starting to reallocate. We are about to start a pilot looking at a different model of employment support for over 50s</w:t>
      </w:r>
      <w:r>
        <w:t>, for example</w:t>
      </w:r>
      <w:r>
        <w:t>. Greater Manchester can do that investment</w:t>
      </w:r>
      <w:r>
        <w:t>,</w:t>
      </w:r>
      <w:r>
        <w:t xml:space="preserve"> because it will also benefit from the economic gains if it can get some of those people back into work. Some of it is bringing the locus of benefit and investment closer together, and I think you can do that with devolution. </w:t>
      </w:r>
    </w:p>
    <w:p w:rsidR="00E33470" w:rsidP="00E33470">
      <w:pPr>
        <w:pStyle w:val="Answer"/>
      </w:pPr>
      <w:r w:rsidRPr="00221D69">
        <w:rPr>
          <w:b/>
          <w:i/>
        </w:rPr>
        <w:t>Professor Mariana Mazzucato:</w:t>
      </w:r>
      <w:r>
        <w:t xml:space="preserve"> What I have experienced from living in the UK for the last 20 years is that, on the one hand, there is a very able Civil Service—in fact, it is admired in many parts of the globe—but, on the other hand, there is a very insecure </w:t>
      </w:r>
      <w:r w:rsidR="00ED739C">
        <w:t>G</w:t>
      </w:r>
      <w:r>
        <w:t>overnment. The questions are asked, “What is government for, what is the private sector for</w:t>
      </w:r>
      <w:r w:rsidR="00ED739C">
        <w:t>,</w:t>
      </w:r>
      <w:r>
        <w:t xml:space="preserve"> and how do they work together to solve problems?” Partly that is ideology</w:t>
      </w:r>
      <w:r w:rsidR="00ED739C">
        <w:t>,</w:t>
      </w:r>
      <w:r>
        <w:t xml:space="preserve"> but there have also been quite a bit of Civil Service bashing attempts or movements. That is evidenced by the fact that the current department called BEIS—Business, </w:t>
      </w:r>
      <w:r w:rsidR="00B63C9C">
        <w:t xml:space="preserve">Energy </w:t>
      </w:r>
      <w:r>
        <w:t xml:space="preserve">and Industrial Strategy—has changed names three or four times since I have lived here. I remember the TSB </w:t>
      </w:r>
      <w:r w:rsidR="00B63C9C">
        <w:t xml:space="preserve">(later Innovate UK) </w:t>
      </w:r>
      <w:r w:rsidR="00ED739C">
        <w:t xml:space="preserve">asking </w:t>
      </w:r>
      <w:r>
        <w:t xml:space="preserve">these “What are we for?” </w:t>
      </w:r>
      <w:r w:rsidR="00ED739C">
        <w:t xml:space="preserve">questions. </w:t>
      </w:r>
      <w:r>
        <w:t>This exudes insecurity</w:t>
      </w:r>
      <w:r w:rsidR="00ED739C">
        <w:t>,</w:t>
      </w:r>
      <w:r>
        <w:t xml:space="preserve"> and a lot of what we are talking about is the need for confident</w:t>
      </w:r>
      <w:r w:rsidR="00ED739C">
        <w:t>,</w:t>
      </w:r>
      <w:r>
        <w:t xml:space="preserve"> equally able actors in the public sector, the private sector and the third sector. It would be really useful if this country re-energis</w:t>
      </w:r>
      <w:r w:rsidR="00ED739C">
        <w:t>ed</w:t>
      </w:r>
      <w:r>
        <w:t xml:space="preserve"> the public sector. </w:t>
      </w:r>
    </w:p>
    <w:p w:rsidR="00E33470" w:rsidP="00E33470">
      <w:pPr>
        <w:pStyle w:val="Answer"/>
      </w:pPr>
      <w:r>
        <w:t xml:space="preserve">The current discussions about ARPA can make us start going there, but it is interesting how that conversation is being had without really asking </w:t>
      </w:r>
      <w:r>
        <w:t xml:space="preserve">what ARPA would do. What is </w:t>
      </w:r>
      <w:r w:rsidR="00ED739C">
        <w:t xml:space="preserve">this Government’s </w:t>
      </w:r>
      <w:r>
        <w:t xml:space="preserve">strategy beyond Brexit? What are the big challenges, whether they be </w:t>
      </w:r>
      <w:r w:rsidR="00ED739C">
        <w:t xml:space="preserve">to do with </w:t>
      </w:r>
      <w:r>
        <w:t>ageing or inequality? The more you can frame those to drive innovation</w:t>
      </w:r>
      <w:r w:rsidR="00ED739C">
        <w:t>,</w:t>
      </w:r>
      <w:r>
        <w:t xml:space="preserve"> the more you will have an ARPA </w:t>
      </w:r>
      <w:r w:rsidR="00ED739C">
        <w:t xml:space="preserve">that </w:t>
      </w:r>
      <w:r>
        <w:t xml:space="preserve">can deliver. DARPA, which funded the internet, </w:t>
      </w:r>
      <w:r w:rsidR="00ED739C">
        <w:t xml:space="preserve">did </w:t>
      </w:r>
      <w:r>
        <w:t xml:space="preserve">not fund it because it wanted to fund technology, SMEs or start-ups but because it had huge public problems which its ministries were setting for it. It would be great if the next 10 years could revitalise that discussion here. </w:t>
      </w:r>
    </w:p>
    <w:p w:rsidR="00E33470" w:rsidP="00E33470">
      <w:pPr>
        <w:pStyle w:val="Remark"/>
      </w:pPr>
      <w:r w:rsidRPr="00221D69">
        <w:rPr>
          <w:b/>
        </w:rPr>
        <w:t>The Chair:</w:t>
      </w:r>
      <w:r>
        <w:t xml:space="preserve"> Thank you very much. If any of you feel that you might want to write in with some other information, please feel free to do so. Anna, you said </w:t>
      </w:r>
      <w:r w:rsidR="00ED739C">
        <w:t xml:space="preserve">that </w:t>
      </w:r>
      <w:r>
        <w:t xml:space="preserve">you would send in some more information. </w:t>
      </w:r>
    </w:p>
    <w:p w:rsidR="00E33470" w:rsidP="00E33470">
      <w:pPr>
        <w:pStyle w:val="Answer"/>
      </w:pPr>
      <w:r w:rsidRPr="00221D69">
        <w:rPr>
          <w:b/>
          <w:i/>
        </w:rPr>
        <w:t>Dr Anna Dixon:</w:t>
      </w:r>
      <w:r>
        <w:t xml:space="preserve"> Yes, I will ensure that the various background publications that I mentioned are sent through to the clerks. </w:t>
      </w:r>
    </w:p>
    <w:p w:rsidR="00E33470" w:rsidP="00E33470">
      <w:pPr>
        <w:pStyle w:val="Answer"/>
      </w:pPr>
      <w:r w:rsidRPr="00221D69">
        <w:rPr>
          <w:b/>
          <w:i/>
        </w:rPr>
        <w:t>Professor Mariana Mazzucato:</w:t>
      </w:r>
      <w:r>
        <w:t xml:space="preserve"> And I will send the two European documents that have now become law in Europe as legal instruments. </w:t>
      </w:r>
    </w:p>
    <w:p w:rsidR="0073171A" w:rsidRPr="00E66C3A" w:rsidP="00ED739C">
      <w:pPr>
        <w:pStyle w:val="Remark"/>
      </w:pPr>
      <w:r w:rsidRPr="00221D69">
        <w:rPr>
          <w:b/>
        </w:rPr>
        <w:t>The Chair:</w:t>
      </w:r>
      <w:r>
        <w:t xml:space="preserve"> Thank you very much for coming today to help us.</w:t>
      </w:r>
    </w:p>
    <w:sectPr w:rsidSect="009915ED">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47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47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47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035E5" w:rsidP="008143FA">
      <w:pPr>
        <w:spacing w:after="0"/>
      </w:pPr>
      <w:r>
        <w:separator/>
      </w:r>
    </w:p>
  </w:footnote>
  <w:footnote w:type="continuationSeparator" w:id="1">
    <w:p w:rsidR="003035E5" w:rsidP="008143FA">
      <w:pPr>
        <w:spacing w:after="0"/>
      </w:pPr>
      <w:r>
        <w:continuationSeparator/>
      </w:r>
    </w:p>
  </w:footnote>
  <w:footnote w:id="2">
    <w:p w:rsidR="00A1784E" w:rsidP="0021594B">
      <w:pPr>
        <w:pStyle w:val="FootnoteText"/>
        <w:jc w:val="left"/>
      </w:pPr>
      <w:r>
        <w:rPr>
          <w:rStyle w:val="FootnoteReference"/>
        </w:rPr>
        <w:footnoteRef/>
      </w:r>
      <w:r>
        <w:t xml:space="preserve"> Mazzucato, M. (2018) </w:t>
      </w:r>
      <w:r w:rsidRPr="0021594B">
        <w:rPr>
          <w:i/>
          <w:iCs/>
        </w:rPr>
        <w:t>Missions: Mission-Oriented Research &amp; Innovation in the European Union</w:t>
      </w:r>
      <w:r>
        <w:t xml:space="preserve">. European Commission. Available online at </w:t>
      </w:r>
      <w:r>
        <w:fldChar w:fldCharType="begin"/>
      </w:r>
      <w:r>
        <w:instrText xml:space="preserve"> HYPERLINK "https://ec.europa.eu/info/sites/info/files/mazzucatoreport_2018.pdf" </w:instrText>
      </w:r>
      <w:r>
        <w:fldChar w:fldCharType="separate"/>
      </w:r>
      <w:r w:rsidRPr="00F45437">
        <w:rPr>
          <w:rStyle w:val="Hyperlink"/>
        </w:rPr>
        <w:t>https://ec.europa.eu/info/sites/info/files/mazzucatoreport_2018.pdf</w:t>
      </w:r>
      <w:r>
        <w:fldChar w:fldCharType="end"/>
      </w:r>
      <w:r>
        <w:t xml:space="preserve"> </w:t>
      </w:r>
    </w:p>
  </w:footnote>
  <w:footnote w:id="3">
    <w:p w:rsidR="00A1784E" w:rsidP="0021594B">
      <w:pPr>
        <w:pStyle w:val="FootnoteText"/>
        <w:jc w:val="left"/>
      </w:pPr>
      <w:r>
        <w:rPr>
          <w:rStyle w:val="FootnoteReference"/>
        </w:rPr>
        <w:footnoteRef/>
      </w:r>
      <w:r>
        <w:t xml:space="preserve"> UCL Commission on Mission-Oriented Innovation and Industrial Strategy (MOIIS)</w:t>
      </w:r>
      <w:r w:rsidR="0021594B">
        <w:t xml:space="preserve">: </w:t>
      </w:r>
      <w:r>
        <w:fldChar w:fldCharType="begin"/>
      </w:r>
      <w:r>
        <w:instrText xml:space="preserve"> HYPERLINK "https://www.ucl.ac.uk/bartlett/public-purpose/commission-mission-orientated-innovation-and-industrial-strategy-moiis" </w:instrText>
      </w:r>
      <w:r>
        <w:fldChar w:fldCharType="separate"/>
      </w:r>
      <w:r w:rsidRPr="00AE6B9A" w:rsidR="0021594B">
        <w:rPr>
          <w:rStyle w:val="Hyperlink"/>
        </w:rPr>
        <w:t>https://www.ucl.ac.uk/bartlett/public-purpose/commission-mission-orientated-innovation-and-industrial-strategy-moiis</w:t>
      </w:r>
      <w:r>
        <w:fldChar w:fldCharType="end"/>
      </w:r>
      <w:r w:rsidR="0021594B">
        <w:t xml:space="preserve"> </w:t>
      </w:r>
    </w:p>
  </w:footnote>
  <w:footnote w:id="4">
    <w:p w:rsidR="00472251" w:rsidP="0021594B">
      <w:pPr>
        <w:pStyle w:val="FootnoteText"/>
        <w:jc w:val="left"/>
      </w:pPr>
      <w:r>
        <w:rPr>
          <w:rStyle w:val="FootnoteReference"/>
        </w:rPr>
        <w:footnoteRef/>
      </w:r>
      <w:r>
        <w:t xml:space="preserve"> </w:t>
      </w:r>
      <w:r w:rsidRPr="00472251">
        <w:t>The vital 6 per cent</w:t>
      </w:r>
      <w:r>
        <w:t xml:space="preserve">. NESTA Research Summary, October 2009. </w:t>
      </w:r>
      <w:r>
        <w:fldChar w:fldCharType="begin"/>
      </w:r>
      <w:r>
        <w:instrText xml:space="preserve"> HYPERLINK "https://media.nesta.org.uk/documents/vital-six-per-cent.pdf" </w:instrText>
      </w:r>
      <w:r>
        <w:fldChar w:fldCharType="separate"/>
      </w:r>
      <w:r w:rsidRPr="00F45437">
        <w:rPr>
          <w:rStyle w:val="Hyperlink"/>
        </w:rPr>
        <w:t>https://media.nesta.org.uk/documents/vital-six-per-cent.pdf</w:t>
      </w:r>
      <w:r>
        <w:fldChar w:fldCharType="end"/>
      </w:r>
      <w:r>
        <w:t xml:space="preserve"> </w:t>
      </w:r>
    </w:p>
  </w:footnote>
  <w:footnote w:id="5">
    <w:p w:rsidR="00A1784E" w:rsidP="0021594B">
      <w:pPr>
        <w:pStyle w:val="FootnoteText"/>
        <w:jc w:val="left"/>
      </w:pPr>
      <w:r>
        <w:rPr>
          <w:rStyle w:val="FootnoteReference"/>
        </w:rPr>
        <w:footnoteRef/>
      </w:r>
      <w:r>
        <w:t xml:space="preserve"> Mazzucato, M. (2019). Governing Missions in the European Union. </w:t>
      </w:r>
      <w:r>
        <w:fldChar w:fldCharType="begin"/>
      </w:r>
      <w:r>
        <w:instrText xml:space="preserve"> HYPERLINK "https://ec.europa.eu/info/publications/governing-missions-governing-missions-european-union_en" </w:instrText>
      </w:r>
      <w:r>
        <w:fldChar w:fldCharType="separate"/>
      </w:r>
      <w:r w:rsidRPr="00F45437">
        <w:rPr>
          <w:rStyle w:val="Hyperlink"/>
        </w:rPr>
        <w:t>https://ec.europa.eu/info/publications/governing-missions-governing-missions-european-union_en</w:t>
      </w:r>
      <w:r>
        <w:fldChar w:fldCharType="end"/>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47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33470" w:rsidP="009277D8">
        <w:pPr>
          <w:pStyle w:val="Para"/>
          <w:rPr>
            <w:color w:val="808080"/>
          </w:rPr>
        </w:pPr>
        <w:r w:rsidRPr="00E0575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3347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47B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070091A"/>
    <w:lvl w:ilvl="0">
      <w:start w:val="159"/>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347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21594B"/>
    <w:pPr>
      <w:widowControl w:val="0"/>
      <w:numPr>
        <w:numId w:val="9"/>
      </w:numPr>
      <w:spacing w:before="240" w:after="120"/>
      <w:jc w:val="left"/>
    </w:pPr>
  </w:style>
  <w:style w:type="paragraph" w:customStyle="1" w:styleId="Answer">
    <w:name w:val="Answer"/>
    <w:basedOn w:val="Normal"/>
    <w:qFormat/>
    <w:rsid w:val="0021594B"/>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21594B"/>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
    <w:name w:val="Unresolved Mention"/>
    <w:basedOn w:val="DefaultParagraphFont"/>
    <w:uiPriority w:val="99"/>
    <w:semiHidden/>
    <w:unhideWhenUsed/>
    <w:rsid w:val="002F7A54"/>
    <w:rPr>
      <w:color w:val="605E5C"/>
      <w:shd w:val="clear" w:color="auto" w:fill="E1DFDD"/>
    </w:rPr>
  </w:style>
  <w:style w:type="paragraph" w:styleId="FootnoteText">
    <w:name w:val="footnote text"/>
    <w:basedOn w:val="Normal"/>
    <w:link w:val="FootnoteTextChar"/>
    <w:uiPriority w:val="99"/>
    <w:semiHidden/>
    <w:unhideWhenUsed/>
    <w:rsid w:val="00A1784E"/>
    <w:pPr>
      <w:spacing w:after="0"/>
    </w:pPr>
    <w:rPr>
      <w:sz w:val="20"/>
      <w:szCs w:val="20"/>
    </w:rPr>
  </w:style>
  <w:style w:type="character" w:customStyle="1" w:styleId="FootnoteTextChar">
    <w:name w:val="Footnote Text Char"/>
    <w:basedOn w:val="DefaultParagraphFont"/>
    <w:link w:val="FootnoteText"/>
    <w:uiPriority w:val="99"/>
    <w:semiHidden/>
    <w:rsid w:val="00A1784E"/>
    <w:rPr>
      <w:rFonts w:ascii="Verdana" w:hAnsi="Verdana"/>
      <w:sz w:val="20"/>
      <w:szCs w:val="20"/>
    </w:rPr>
  </w:style>
  <w:style w:type="character" w:styleId="FootnoteReference">
    <w:name w:val="footnote reference"/>
    <w:basedOn w:val="DefaultParagraphFont"/>
    <w:uiPriority w:val="99"/>
    <w:semiHidden/>
    <w:unhideWhenUsed/>
    <w:rsid w:val="00A178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54</Value>
      <Value>26</Value>
      <Value>55</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2020-03-03T00:00:00+00:00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Draft</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C2564-D0EE-4817-8EB9-9B19093807D8}">
  <ds:schemaRefs>
    <ds:schemaRef ds:uri="http://schemas.microsoft.com/sharepoint/v3/contenttype/forms"/>
  </ds:schemaRefs>
</ds:datastoreItem>
</file>

<file path=customXml/itemProps2.xml><?xml version="1.0" encoding="utf-8"?>
<ds:datastoreItem xmlns:ds="http://schemas.openxmlformats.org/officeDocument/2006/customXml" ds:itemID="{28B29D9C-B758-47D8-B4E3-CBF05FDFCB05}">
  <ds:schemaRefs>
    <ds:schemaRef ds:uri="0aa31e50-a01d-447d-8d13-f7c1d3d66adb"/>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A94E06C6-B2CC-405C-B941-C37919409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80BB4C-2885-4D40-944A-ABC28DF8E6FA}">
  <ds:schemaRefs>
    <ds:schemaRef ds:uri="http://schemas.microsoft.com/sharepoint/events"/>
  </ds:schemaRefs>
</ds:datastoreItem>
</file>

<file path=customXml/itemProps5.xml><?xml version="1.0" encoding="utf-8"?>
<ds:datastoreItem xmlns:ds="http://schemas.openxmlformats.org/officeDocument/2006/customXml" ds:itemID="{23486A41-75A3-49F1-9594-836799930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