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5453" w:rsidP="0060046A">
      <w:pPr>
        <w:pStyle w:val="TitleCommittee0"/>
      </w:pPr>
      <w:r>
        <w:t>International Agreements Committee</w:t>
      </w:r>
    </w:p>
    <w:p w:rsidR="00705453" w:rsidP="0060046A">
      <w:pPr>
        <w:pStyle w:val="TitleInquiry0"/>
      </w:pPr>
      <w:r>
        <w:t xml:space="preserve">Corrected oral evidence: UK-NZ </w:t>
      </w:r>
      <w:r>
        <w:t>free trade agreement</w:t>
      </w:r>
    </w:p>
    <w:p w:rsidR="00705453" w:rsidP="0060046A">
      <w:pPr>
        <w:pStyle w:val="Para"/>
      </w:pPr>
      <w:r>
        <w:t>Thursday 17 March 2022</w:t>
      </w:r>
    </w:p>
    <w:p w:rsidR="00705453" w:rsidP="0060046A">
      <w:pPr>
        <w:pStyle w:val="Para"/>
      </w:pPr>
      <w:r>
        <w:t>11.</w:t>
      </w:r>
      <w:r>
        <w:t>05</w:t>
      </w:r>
      <w:r>
        <w:t xml:space="preserve"> am</w:t>
      </w:r>
    </w:p>
    <w:p w:rsidR="00705453" w:rsidP="0060046A">
      <w:pPr>
        <w:pStyle w:val="Para"/>
      </w:pPr>
    </w:p>
    <w:p w:rsidR="00705453" w:rsidP="0060046A">
      <w:r>
        <w:fldChar w:fldCharType="begin"/>
      </w:r>
      <w:r>
        <w:instrText xml:space="preserve"> HYPERLINK "https://parliamentlive.tv/event/index/8a643e66-0ce5-4659-9a6c-31959537bdaf?in=11:08:32" </w:instrText>
      </w:r>
      <w:r>
        <w:fldChar w:fldCharType="separate"/>
      </w:r>
      <w:r w:rsidRPr="00082318">
        <w:rPr>
          <w:rStyle w:val="Hyperlink"/>
        </w:rPr>
        <w:t>Watch the meeting</w:t>
      </w:r>
      <w:r>
        <w:fldChar w:fldCharType="end"/>
      </w:r>
    </w:p>
    <w:p w:rsidR="00705453" w:rsidP="0060046A">
      <w:r>
        <w:t xml:space="preserve">Members present: </w:t>
      </w:r>
      <w:r>
        <w:t>Baroness Hayter</w:t>
      </w:r>
      <w:r>
        <w:t xml:space="preserve"> (The Chair); </w:t>
      </w:r>
      <w:r>
        <w:t>Lord Astor of Hever</w:t>
      </w:r>
      <w:r>
        <w:t>;</w:t>
      </w:r>
      <w:r>
        <w:t xml:space="preserve"> Lord Go</w:t>
      </w:r>
      <w:r>
        <w:t>ld;</w:t>
      </w:r>
      <w:r>
        <w:t xml:space="preserve"> Lord Kerr of Kinlochard</w:t>
      </w:r>
      <w:r>
        <w:t>;</w:t>
      </w:r>
      <w:r>
        <w:t xml:space="preserve"> Lord Lansley</w:t>
      </w:r>
      <w:r>
        <w:t>;</w:t>
      </w:r>
      <w:r>
        <w:t xml:space="preserve"> Baroness Lidd</w:t>
      </w:r>
      <w:r>
        <w:t>e</w:t>
      </w:r>
      <w:r>
        <w:t>ll o</w:t>
      </w:r>
      <w:r>
        <w:t>f Coatdyke;</w:t>
      </w:r>
      <w:r>
        <w:t xml:space="preserve"> Lord Oat</w:t>
      </w:r>
      <w:r>
        <w:t>e</w:t>
      </w:r>
      <w:r>
        <w:t>s; Lord Razzall; The Earl of Sandwich; Lord Udny-Lister; Lord Watts</w:t>
      </w:r>
      <w:r>
        <w:t>.</w:t>
      </w:r>
    </w:p>
    <w:p w:rsidR="00705453" w:rsidP="0060046A">
      <w:pPr>
        <w:pStyle w:val="Para"/>
        <w:tabs>
          <w:tab w:val="center" w:pos="4536"/>
          <w:tab w:val="right" w:pos="8931"/>
        </w:tabs>
      </w:pPr>
      <w:r>
        <w:t xml:space="preserve">Evidence Session No. </w:t>
      </w:r>
      <w:r>
        <w:t>4</w:t>
      </w:r>
      <w:r>
        <w:tab/>
        <w:t>Heard in Public</w:t>
      </w:r>
      <w:r>
        <w:tab/>
      </w:r>
      <w:r w:rsidRPr="00156A60">
        <w:t xml:space="preserve">Questions </w:t>
      </w:r>
      <w:r>
        <w:t>4</w:t>
      </w:r>
      <w:r w:rsidR="002F0033">
        <w:t>3</w:t>
      </w:r>
      <w:r>
        <w:t xml:space="preserve"> -</w:t>
      </w:r>
      <w:r>
        <w:t xml:space="preserve"> </w:t>
      </w:r>
      <w:r>
        <w:t>5</w:t>
      </w:r>
      <w:r w:rsidR="002F0033">
        <w:t>5</w:t>
      </w:r>
    </w:p>
    <w:p w:rsidR="005020FB" w:rsidP="0060046A">
      <w:pPr>
        <w:pStyle w:val="TitleWitnesses0"/>
      </w:pPr>
    </w:p>
    <w:p w:rsidR="00705453" w:rsidP="0060046A">
      <w:pPr>
        <w:pStyle w:val="TitleWitnesses0"/>
      </w:pPr>
      <w:r>
        <w:t>Witnesses</w:t>
      </w:r>
    </w:p>
    <w:p w:rsidR="00A82014" w:rsidP="00A82014">
      <w:pPr>
        <w:pStyle w:val="Para"/>
      </w:pPr>
      <w:r>
        <w:fldChar w:fldCharType="begin"/>
      </w:r>
      <w:r>
        <w:instrText xml:space="preserve"> HYPERLINK \l "Panel1" </w:instrText>
      </w:r>
      <w:r>
        <w:fldChar w:fldCharType="separate"/>
      </w:r>
      <w:r w:rsidRPr="00705453">
        <w:rPr>
          <w:rStyle w:val="Hyperlink"/>
        </w:rPr>
        <w:t>I</w:t>
      </w:r>
      <w:r>
        <w:fldChar w:fldCharType="end"/>
      </w:r>
      <w:r>
        <w:t xml:space="preserve">: </w:t>
      </w:r>
      <w:r w:rsidRPr="00A82014">
        <w:t xml:space="preserve">Sam Lowe, Director of Trade, Flint </w:t>
      </w:r>
      <w:r w:rsidRPr="00A82014">
        <w:t>Global</w:t>
      </w:r>
      <w:r>
        <w:t>;</w:t>
      </w:r>
      <w:r w:rsidRPr="00A82014">
        <w:t xml:space="preserve"> Professor</w:t>
      </w:r>
      <w:r>
        <w:t xml:space="preserve"> </w:t>
      </w:r>
      <w:r w:rsidRPr="00A82014">
        <w:t>Michael Gasiorek</w:t>
      </w:r>
      <w:r w:rsidRPr="00A82014">
        <w:t xml:space="preserve">, </w:t>
      </w:r>
      <w:r>
        <w:t xml:space="preserve">Director, </w:t>
      </w:r>
      <w:r w:rsidRPr="00156E08">
        <w:t>UK Trade Policy Observatory</w:t>
      </w:r>
      <w:r w:rsidRPr="00A82014">
        <w:t>, University of Sussex.</w:t>
      </w:r>
    </w:p>
    <w:p w:rsidR="005020FB" w:rsidRPr="00A82014" w:rsidP="00A82014">
      <w:pPr>
        <w:pStyle w:val="Para"/>
      </w:pPr>
    </w:p>
    <w:p w:rsidR="00705453" w:rsidP="0060046A">
      <w:pPr>
        <w:pStyle w:val="TitlePanel0"/>
      </w:pPr>
      <w:bookmarkStart w:id="0" w:name="Panel1"/>
      <w:r>
        <w:t>Examination of witness</w:t>
      </w:r>
    </w:p>
    <w:p w:rsidR="00705453" w:rsidP="0060046A">
      <w:pPr>
        <w:pStyle w:val="Para"/>
      </w:pPr>
      <w:r>
        <w:t xml:space="preserve">Sam Lowe </w:t>
      </w:r>
      <w:bookmarkEnd w:id="0"/>
      <w:r>
        <w:t xml:space="preserve">and </w:t>
      </w:r>
      <w:r>
        <w:t>Professo</w:t>
      </w:r>
      <w:r>
        <w:t xml:space="preserve">r </w:t>
      </w:r>
      <w:r>
        <w:t>Michael Gasiorek.</w:t>
      </w:r>
    </w:p>
    <w:p w:rsidR="00A42AF9" w:rsidP="002F0033">
      <w:pPr>
        <w:pStyle w:val="Question"/>
      </w:pPr>
      <w:r w:rsidRPr="00A42AF9">
        <w:rPr>
          <w:b/>
        </w:rPr>
        <w:t xml:space="preserve">The </w:t>
      </w:r>
      <w:r>
        <w:rPr>
          <w:b/>
        </w:rPr>
        <w:t>Chair</w:t>
      </w:r>
      <w:r w:rsidRPr="00A42AF9">
        <w:rPr>
          <w:b/>
        </w:rPr>
        <w:t>:</w:t>
      </w:r>
      <w:r>
        <w:t xml:space="preserve"> </w:t>
      </w:r>
      <w:r>
        <w:t>G</w:t>
      </w:r>
      <w:r>
        <w:t>ood morning. This is a meeting of the International Agreements</w:t>
      </w:r>
      <w:r>
        <w:t xml:space="preserve"> </w:t>
      </w:r>
      <w:r w:rsidRPr="006F52AB">
        <w:t>Committee</w:t>
      </w:r>
      <w:r>
        <w:t xml:space="preserve"> </w:t>
      </w:r>
      <w:r>
        <w:t>and</w:t>
      </w:r>
      <w:r>
        <w:t xml:space="preserve"> we will be taking oral </w:t>
      </w:r>
      <w:r w:rsidRPr="005146EB">
        <w:t>evidence</w:t>
      </w:r>
      <w:r>
        <w:t xml:space="preserve"> on the UK-New Zealand </w:t>
      </w:r>
      <w:r w:rsidRPr="00E25292">
        <w:t>free trade agreement</w:t>
      </w:r>
      <w:r>
        <w:t>.</w:t>
      </w:r>
      <w:r>
        <w:t xml:space="preserve"> We have two witnesses here today. One is Sam Lowe from Flint Global</w:t>
      </w:r>
      <w:r>
        <w:t>,</w:t>
      </w:r>
      <w:r>
        <w:t xml:space="preserve"> and the other </w:t>
      </w:r>
      <w:r>
        <w:t xml:space="preserve">is </w:t>
      </w:r>
      <w:r>
        <w:t>Professor Michael Gasiorek</w:t>
      </w:r>
      <w:r>
        <w:t xml:space="preserve"> from the Trade Policy Observatory </w:t>
      </w:r>
      <w:r>
        <w:t>at the</w:t>
      </w:r>
      <w:r>
        <w:t xml:space="preserve"> University</w:t>
      </w:r>
      <w:r>
        <w:t xml:space="preserve"> of Sussex. We </w:t>
      </w:r>
      <w:r>
        <w:t>have various questions to put to you.</w:t>
      </w:r>
    </w:p>
    <w:p w:rsidR="00760A15" w:rsidP="004807B9">
      <w:pPr>
        <w:pStyle w:val="QuestionCont"/>
      </w:pPr>
      <w:r>
        <w:t>I</w:t>
      </w:r>
      <w:r>
        <w:t xml:space="preserve"> will start</w:t>
      </w:r>
      <w:r>
        <w:t xml:space="preserve"> the first question, </w:t>
      </w:r>
      <w:r>
        <w:t>which</w:t>
      </w:r>
      <w:r>
        <w:t xml:space="preserve"> is a fairly </w:t>
      </w:r>
      <w:r>
        <w:t xml:space="preserve">general </w:t>
      </w:r>
      <w:r>
        <w:t xml:space="preserve">one. Could you both, from your </w:t>
      </w:r>
      <w:r>
        <w:t xml:space="preserve">own </w:t>
      </w:r>
      <w:r>
        <w:t>points of view</w:t>
      </w:r>
      <w:r>
        <w:t>, take us through the main parts of the trade agreement and maybe comment on whether it is fair to characteris</w:t>
      </w:r>
      <w:r>
        <w:t xml:space="preserve">e as New Zealand </w:t>
      </w:r>
      <w:r>
        <w:t xml:space="preserve">selling </w:t>
      </w:r>
      <w:r>
        <w:t xml:space="preserve">us food in exchange for our selling cars </w:t>
      </w:r>
      <w:r>
        <w:t xml:space="preserve">and services to New Zealand. </w:t>
      </w:r>
    </w:p>
    <w:p w:rsidR="004807B9" w:rsidP="00760A15">
      <w:pPr>
        <w:pStyle w:val="Answer"/>
      </w:pPr>
      <w:r w:rsidRPr="00760A15">
        <w:rPr>
          <w:b/>
          <w:i/>
        </w:rPr>
        <w:t>Sam Lowe:</w:t>
      </w:r>
      <w:r>
        <w:t xml:space="preserve"> </w:t>
      </w:r>
      <w:r>
        <w:t>Previously</w:t>
      </w:r>
      <w:r>
        <w:t>,</w:t>
      </w:r>
      <w:r>
        <w:t xml:space="preserve"> I joined this </w:t>
      </w:r>
      <w:r w:rsidRPr="006F52AB">
        <w:t>committee</w:t>
      </w:r>
      <w:r>
        <w:t xml:space="preserve"> to </w:t>
      </w:r>
      <w:r w:rsidRPr="002D3EBE">
        <w:t>di</w:t>
      </w:r>
      <w:r>
        <w:t>scuss the UK-Australia agreement and</w:t>
      </w:r>
      <w:r>
        <w:t>,</w:t>
      </w:r>
      <w:r>
        <w:t xml:space="preserve"> in essence, the UK-N</w:t>
      </w:r>
      <w:r>
        <w:t xml:space="preserve">ew Zealand agreement is very similar, with some </w:t>
      </w:r>
      <w:r w:rsidRPr="00F724A4">
        <w:t>difference</w:t>
      </w:r>
      <w:r>
        <w:t>s</w:t>
      </w:r>
      <w:r>
        <w:t>,</w:t>
      </w:r>
      <w:r>
        <w:t xml:space="preserve"> which I am sure we will get on to.</w:t>
      </w:r>
    </w:p>
    <w:p w:rsidR="00286654" w:rsidP="00760A15">
      <w:pPr>
        <w:pStyle w:val="Answer"/>
      </w:pPr>
      <w:r>
        <w:t>As for characterising the agreement as food for cars, that is not quite fair</w:t>
      </w:r>
      <w:r>
        <w:t>,</w:t>
      </w:r>
      <w:r>
        <w:t xml:space="preserve"> because New Zealand</w:t>
      </w:r>
      <w:r>
        <w:t xml:space="preserve"> already has a zero-rated tariff on cars. What we </w:t>
      </w:r>
      <w:r>
        <w:t>could be expo</w:t>
      </w:r>
      <w:r>
        <w:t>rting at a lower tariff rate tha</w:t>
      </w:r>
      <w:r>
        <w:t>n</w:t>
      </w:r>
      <w:r>
        <w:t xml:space="preserve"> before is buses, if we are being specific, which </w:t>
      </w:r>
      <w:r>
        <w:t>attract a</w:t>
      </w:r>
      <w:r>
        <w:t xml:space="preserve"> </w:t>
      </w:r>
      <w:r>
        <w:t>5%</w:t>
      </w:r>
      <w:r>
        <w:t xml:space="preserve"> tariff.</w:t>
      </w:r>
    </w:p>
    <w:p w:rsidR="000A4729" w:rsidP="00760A15">
      <w:pPr>
        <w:pStyle w:val="Answer"/>
      </w:pPr>
      <w:r>
        <w:t xml:space="preserve">It is true to say that what </w:t>
      </w:r>
      <w:r w:rsidRPr="006D046F">
        <w:t>New Zealand</w:t>
      </w:r>
      <w:r>
        <w:t xml:space="preserve"> gets out of this agreement is preferential access to the </w:t>
      </w:r>
      <w:r w:rsidRPr="002B76A5">
        <w:t>U</w:t>
      </w:r>
      <w:r>
        <w:t>K’s agri</w:t>
      </w:r>
      <w:r>
        <w:t>-</w:t>
      </w:r>
      <w:r>
        <w:t>food market and</w:t>
      </w:r>
      <w:r>
        <w:t>,</w:t>
      </w:r>
      <w:r>
        <w:t xml:space="preserve"> in return, </w:t>
      </w:r>
      <w:r>
        <w:t xml:space="preserve">the UK gets some </w:t>
      </w:r>
      <w:r>
        <w:t xml:space="preserve">reduced tariffs, with the caveat that </w:t>
      </w:r>
      <w:r w:rsidRPr="006D046F">
        <w:t>New Zealand</w:t>
      </w:r>
      <w:r>
        <w:t xml:space="preserve">’s applied tariffs are already very low, and some firmer commitments on services if not necessarily </w:t>
      </w:r>
      <w:r>
        <w:t xml:space="preserve">on </w:t>
      </w:r>
      <w:r>
        <w:t>new</w:t>
      </w:r>
      <w:r>
        <w:t xml:space="preserve"> market access.</w:t>
      </w:r>
    </w:p>
    <w:p w:rsidR="004818A7" w:rsidP="000A4729">
      <w:pPr>
        <w:pStyle w:val="Answer"/>
      </w:pPr>
      <w:r w:rsidRPr="000A4729">
        <w:rPr>
          <w:b/>
          <w:i/>
        </w:rPr>
        <w:t>Professor Michael Gasiorek:</w:t>
      </w:r>
      <w:r>
        <w:t xml:space="preserve"> I agree with what Sam Lowe has just said.</w:t>
      </w:r>
      <w:r>
        <w:t xml:space="preserve"> </w:t>
      </w:r>
      <w:r>
        <w:t>If you think of</w:t>
      </w:r>
      <w:r>
        <w:t xml:space="preserve"> it in terms of the trade flows between the UK and </w:t>
      </w:r>
      <w:r w:rsidRPr="006D046F">
        <w:t>New Zealand</w:t>
      </w:r>
      <w:r>
        <w:t xml:space="preserve">, nearly 60% of what the UK exports to </w:t>
      </w:r>
      <w:r w:rsidRPr="006D046F">
        <w:t>New Zealand</w:t>
      </w:r>
      <w:r>
        <w:t xml:space="preserve"> is vehicles and machinery in goods and about 40% is in services. </w:t>
      </w:r>
      <w:r>
        <w:t>A</w:t>
      </w:r>
      <w:r>
        <w:t xml:space="preserve"> lot of what the UK trades with, exports to</w:t>
      </w:r>
      <w:r>
        <w:t>,</w:t>
      </w:r>
      <w:r>
        <w:t xml:space="preserve"> New Zealand, is indeed</w:t>
      </w:r>
      <w:r>
        <w:t xml:space="preserve"> cars and </w:t>
      </w:r>
      <w:r>
        <w:t>services</w:t>
      </w:r>
      <w:r>
        <w:t>,</w:t>
      </w:r>
      <w:r>
        <w:t xml:space="preserve"> so in that sense, it is an agreement that might help to promote trade in cars and services</w:t>
      </w:r>
      <w:r>
        <w:t>,</w:t>
      </w:r>
      <w:r>
        <w:t xml:space="preserve"> although</w:t>
      </w:r>
      <w:r>
        <w:t>,</w:t>
      </w:r>
      <w:r>
        <w:t xml:space="preserve"> as Sam Lowe has said, that depends on what the existing tariffs are. </w:t>
      </w:r>
    </w:p>
    <w:p w:rsidR="00C96E88" w:rsidP="000A4729">
      <w:pPr>
        <w:pStyle w:val="Answer"/>
      </w:pPr>
      <w:r>
        <w:t xml:space="preserve">Conversely, nearly 60% of </w:t>
      </w:r>
      <w:r>
        <w:t xml:space="preserve">what the UK imports from New Zealand is in </w:t>
      </w:r>
      <w:r>
        <w:t>beverages and spirits and meat products, so food and drink. Those are the main products that we are exchanging</w:t>
      </w:r>
      <w:r>
        <w:t xml:space="preserve"> and </w:t>
      </w:r>
      <w:r>
        <w:t>t</w:t>
      </w:r>
      <w:r>
        <w:t xml:space="preserve">he main products that we are likely to continue to exchange. </w:t>
      </w:r>
      <w:r>
        <w:t>Those goods and services are the</w:t>
      </w:r>
      <w:r>
        <w:t xml:space="preserve"> main aspects of the agreement </w:t>
      </w:r>
      <w:r>
        <w:t>that there may b</w:t>
      </w:r>
      <w:r>
        <w:t>e benefits from for both parties. There a</w:t>
      </w:r>
      <w:r>
        <w:t>r</w:t>
      </w:r>
      <w:r>
        <w:t>e other aspects of the agreement</w:t>
      </w:r>
      <w:r>
        <w:t>,</w:t>
      </w:r>
      <w:r>
        <w:t xml:space="preserve"> </w:t>
      </w:r>
      <w:r>
        <w:t>apart from simply accessing goods and services</w:t>
      </w:r>
      <w:r>
        <w:t>,</w:t>
      </w:r>
      <w:r>
        <w:t xml:space="preserve"> </w:t>
      </w:r>
      <w:r>
        <w:t>that I am sure we will talk about</w:t>
      </w:r>
      <w:r>
        <w:t xml:space="preserve"> later</w:t>
      </w:r>
      <w:r>
        <w:t xml:space="preserve">, </w:t>
      </w:r>
      <w:r>
        <w:t xml:space="preserve">such as </w:t>
      </w:r>
      <w:r>
        <w:t>possibly</w:t>
      </w:r>
      <w:r>
        <w:t xml:space="preserve"> the</w:t>
      </w:r>
      <w:r>
        <w:t xml:space="preserve"> temporary movement</w:t>
      </w:r>
      <w:r>
        <w:t xml:space="preserve"> of people</w:t>
      </w:r>
      <w:r>
        <w:t xml:space="preserve"> for business purposes or environment and </w:t>
      </w:r>
      <w:r>
        <w:t>climate</w:t>
      </w:r>
      <w:r>
        <w:t>,</w:t>
      </w:r>
      <w:r>
        <w:t xml:space="preserve"> and so on</w:t>
      </w:r>
      <w:r>
        <w:t>.</w:t>
      </w:r>
    </w:p>
    <w:p w:rsidR="00152F1C" w:rsidRPr="00152F1C" w:rsidP="00504B97">
      <w:pPr>
        <w:pStyle w:val="Question"/>
      </w:pPr>
      <w:r w:rsidRPr="00504B97">
        <w:rPr>
          <w:b/>
        </w:rPr>
        <w:t>Lord Kerr of Kinlochard:</w:t>
      </w:r>
      <w:r>
        <w:t xml:space="preserve"> The </w:t>
      </w:r>
      <w:r w:rsidRPr="003F0D0F">
        <w:rPr>
          <w:bCs/>
          <w:iCs/>
        </w:rPr>
        <w:t>Government</w:t>
      </w:r>
      <w:r>
        <w:rPr>
          <w:bCs/>
          <w:iCs/>
        </w:rPr>
        <w:t xml:space="preserve"> put out an impact assessment that forecasts </w:t>
      </w:r>
      <w:r>
        <w:rPr>
          <w:bCs/>
          <w:iCs/>
        </w:rPr>
        <w:t xml:space="preserve">an </w:t>
      </w:r>
      <w:r>
        <w:rPr>
          <w:bCs/>
          <w:iCs/>
        </w:rPr>
        <w:t>almost 60</w:t>
      </w:r>
      <w:r>
        <w:rPr>
          <w:bCs/>
          <w:iCs/>
        </w:rPr>
        <w:t xml:space="preserve">% rise in trade as a result of this agreement. That seems rather high to me. I wonder what our witnesses think of its </w:t>
      </w:r>
      <w:r>
        <w:rPr>
          <w:bCs/>
          <w:iCs/>
        </w:rPr>
        <w:t>plausibility</w:t>
      </w:r>
      <w:r>
        <w:rPr>
          <w:bCs/>
          <w:iCs/>
        </w:rPr>
        <w:t xml:space="preserve"> and about how the benefit is likely to be divided. Is it right to think that</w:t>
      </w:r>
      <w:r>
        <w:rPr>
          <w:bCs/>
          <w:iCs/>
        </w:rPr>
        <w:t>,</w:t>
      </w:r>
      <w:r>
        <w:rPr>
          <w:bCs/>
          <w:iCs/>
        </w:rPr>
        <w:t xml:space="preserve"> because the New Zealand tariffs start very low and we are making the bigger concession on tariff levels</w:t>
      </w:r>
      <w:r>
        <w:rPr>
          <w:bCs/>
          <w:iCs/>
        </w:rPr>
        <w:t>,</w:t>
      </w:r>
      <w:r>
        <w:rPr>
          <w:bCs/>
          <w:iCs/>
        </w:rPr>
        <w:t xml:space="preserve"> that benefit</w:t>
      </w:r>
      <w:r>
        <w:rPr>
          <w:bCs/>
          <w:iCs/>
        </w:rPr>
        <w:t>—</w:t>
      </w:r>
      <w:r>
        <w:rPr>
          <w:bCs/>
          <w:iCs/>
        </w:rPr>
        <w:t>at least initially, before services kick in</w:t>
      </w:r>
      <w:r>
        <w:rPr>
          <w:bCs/>
          <w:iCs/>
        </w:rPr>
        <w:t>—</w:t>
      </w:r>
      <w:r>
        <w:rPr>
          <w:bCs/>
          <w:iCs/>
        </w:rPr>
        <w:t>wil</w:t>
      </w:r>
      <w:r>
        <w:rPr>
          <w:bCs/>
          <w:iCs/>
        </w:rPr>
        <w:t>l be skewed in New Zealand’s favour?</w:t>
      </w:r>
    </w:p>
    <w:p w:rsidR="000A4729" w:rsidP="00152F1C">
      <w:pPr>
        <w:pStyle w:val="Answer"/>
      </w:pPr>
      <w:r w:rsidRPr="00152F1C">
        <w:rPr>
          <w:b/>
          <w:i/>
        </w:rPr>
        <w:t>Sam Lowe:</w:t>
      </w:r>
      <w:r>
        <w:t xml:space="preserve"> </w:t>
      </w:r>
      <w:r>
        <w:t>You are correct that</w:t>
      </w:r>
      <w:r>
        <w:t>,</w:t>
      </w:r>
      <w:r>
        <w:t xml:space="preserve"> </w:t>
      </w:r>
      <w:r>
        <w:t xml:space="preserve">of the two parties, the </w:t>
      </w:r>
      <w:r>
        <w:t xml:space="preserve">UK is </w:t>
      </w:r>
      <w:r>
        <w:t xml:space="preserve">granting </w:t>
      </w:r>
      <w:r>
        <w:t>the greater liber</w:t>
      </w:r>
      <w:r>
        <w:t>a</w:t>
      </w:r>
      <w:r>
        <w:t>lisation</w:t>
      </w:r>
      <w:r>
        <w:t xml:space="preserve"> of trade</w:t>
      </w:r>
      <w:r>
        <w:t>,</w:t>
      </w:r>
      <w:r>
        <w:t xml:space="preserve"> because the UK’s ta</w:t>
      </w:r>
      <w:r>
        <w:t>riffs were initially much higher.</w:t>
      </w:r>
    </w:p>
    <w:p w:rsidR="00833EBB" w:rsidP="00152F1C">
      <w:pPr>
        <w:pStyle w:val="Answer"/>
      </w:pPr>
      <w:r>
        <w:t xml:space="preserve">Regarding the impact on trade flows, a 59% increase does sound rather </w:t>
      </w:r>
      <w:r>
        <w:t>large,</w:t>
      </w:r>
      <w:r>
        <w:t xml:space="preserve"> but we are talking about quite small figures</w:t>
      </w:r>
      <w:r>
        <w:t xml:space="preserve"> in the first instance. I am not going to say that it is implausible</w:t>
      </w:r>
      <w:r>
        <w:t>,</w:t>
      </w:r>
      <w:r>
        <w:t xml:space="preserve"> because it is not that hard to have a 50% increase if the startin</w:t>
      </w:r>
      <w:r>
        <w:t>g figure is not very high.</w:t>
      </w:r>
      <w:r>
        <w:t xml:space="preserve"> It is certainly possible.</w:t>
      </w:r>
    </w:p>
    <w:p w:rsidR="004707D2" w:rsidP="004707D2">
      <w:pPr>
        <w:pStyle w:val="Answer"/>
      </w:pPr>
      <w:r>
        <w:t>Going back to the previous question, I wanted to mention</w:t>
      </w:r>
      <w:r>
        <w:t xml:space="preserve"> that it </w:t>
      </w:r>
      <w:r>
        <w:t>is perhaps useful to compare</w:t>
      </w:r>
      <w:r>
        <w:t xml:space="preserve"> this trade agreement</w:t>
      </w:r>
      <w:r>
        <w:t xml:space="preserve"> with </w:t>
      </w:r>
      <w:r>
        <w:t xml:space="preserve">the </w:t>
      </w:r>
      <w:r>
        <w:t>Australia</w:t>
      </w:r>
      <w:r>
        <w:t>n agreement</w:t>
      </w:r>
      <w:r>
        <w:t xml:space="preserve"> in this instance, just to draw out </w:t>
      </w:r>
      <w:r>
        <w:t>some of the specific as</w:t>
      </w:r>
      <w:r>
        <w:t xml:space="preserve">pects of this agreement. </w:t>
      </w:r>
      <w:r>
        <w:t>In</w:t>
      </w:r>
      <w:r>
        <w:t xml:space="preserve"> terms of </w:t>
      </w:r>
      <w:r>
        <w:t xml:space="preserve">the UK’s </w:t>
      </w:r>
      <w:r>
        <w:t>tariff liberalisation</w:t>
      </w:r>
      <w:r>
        <w:t>,</w:t>
      </w:r>
      <w:r>
        <w:t xml:space="preserve"> the New Zealand agreement </w:t>
      </w:r>
      <w:r>
        <w:t>goes further than the UK-Australia agreement</w:t>
      </w:r>
      <w:r>
        <w:t>. It goes fully duty and quota-free over time</w:t>
      </w:r>
      <w:r>
        <w:t>,</w:t>
      </w:r>
      <w:r>
        <w:t xml:space="preserve"> whereas in the agreement with Australia, the UK </w:t>
      </w:r>
      <w:r>
        <w:t xml:space="preserve">retains some tariffs, </w:t>
      </w:r>
      <w:r>
        <w:t xml:space="preserve">for example a 1,000-tonne quota </w:t>
      </w:r>
      <w:r>
        <w:t>for</w:t>
      </w:r>
      <w:r>
        <w:t xml:space="preserve"> </w:t>
      </w:r>
      <w:r>
        <w:t>long-grain milled rice.</w:t>
      </w:r>
    </w:p>
    <w:p w:rsidR="00B30DAF" w:rsidP="004707D2">
      <w:pPr>
        <w:pStyle w:val="Answer"/>
      </w:pPr>
      <w:r w:rsidRPr="004707D2">
        <w:rPr>
          <w:b/>
          <w:i/>
        </w:rPr>
        <w:t>Professor Michael Gasiorek:</w:t>
      </w:r>
      <w:r>
        <w:t xml:space="preserve"> Can I turn to the question on the increase in bilateral trade and say a few things about that?</w:t>
      </w:r>
    </w:p>
    <w:p w:rsidR="00B30DAF" w:rsidP="0050633C">
      <w:pPr>
        <w:pStyle w:val="Answer"/>
      </w:pPr>
      <w:r>
        <w:t xml:space="preserve">First, a note of caution about the </w:t>
      </w:r>
      <w:r w:rsidRPr="003F0D0F">
        <w:t>Government</w:t>
      </w:r>
      <w:r>
        <w:t xml:space="preserve">’s impact assessment. These </w:t>
      </w:r>
      <w:r>
        <w:t>are not predictions of what will happen</w:t>
      </w:r>
      <w:r>
        <w:t xml:space="preserve">; </w:t>
      </w:r>
      <w:r>
        <w:t>these</w:t>
      </w:r>
      <w:r>
        <w:t xml:space="preserve"> are numbers generated by a</w:t>
      </w:r>
      <w:r>
        <w:t xml:space="preserve"> simulator model that says </w:t>
      </w:r>
      <w:r>
        <w:t xml:space="preserve">that </w:t>
      </w:r>
      <w:r>
        <w:t>if nothing else changes, this is what the model predicts</w:t>
      </w:r>
      <w:r>
        <w:t xml:space="preserve">. They are </w:t>
      </w:r>
      <w:r>
        <w:t>orders of magnitude as opposed to a precise prediction. That is the first caveat.</w:t>
      </w:r>
    </w:p>
    <w:p w:rsidR="008C24D4" w:rsidP="0039377D">
      <w:pPr>
        <w:pStyle w:val="Answer"/>
      </w:pPr>
      <w:r>
        <w:t>Th</w:t>
      </w:r>
      <w:r>
        <w:t xml:space="preserve">e second caveat is that the rise that is predicted also takes into account the changes in GDP and demand over the next 15 years. It is a prediction </w:t>
      </w:r>
      <w:r>
        <w:t>of</w:t>
      </w:r>
      <w:r>
        <w:t xml:space="preserve"> what trade might be in, I think, 2035</w:t>
      </w:r>
      <w:r>
        <w:t>, with and without an agreement.</w:t>
      </w:r>
    </w:p>
    <w:p w:rsidR="00CB2371" w:rsidP="0039377D">
      <w:pPr>
        <w:pStyle w:val="Answer"/>
      </w:pPr>
      <w:r>
        <w:t>Another caveat—and I must be really</w:t>
      </w:r>
      <w:r>
        <w:t xml:space="preserve"> clear her</w:t>
      </w:r>
      <w:r>
        <w:t>e—</w:t>
      </w:r>
      <w:r>
        <w:t xml:space="preserve">is that </w:t>
      </w:r>
      <w:r>
        <w:t>this is not a prediction about</w:t>
      </w:r>
      <w:r>
        <w:t xml:space="preserve"> the total rise in UK’s trade</w:t>
      </w:r>
      <w:r>
        <w:t>;</w:t>
      </w:r>
      <w:r>
        <w:t xml:space="preserve"> it is just a prediction about the bilateral increase in trade between the UK and New Zealand</w:t>
      </w:r>
      <w:r>
        <w:t xml:space="preserve">. The increase in total UK trade as given </w:t>
      </w:r>
      <w:r>
        <w:t>in</w:t>
      </w:r>
      <w:r>
        <w:t xml:space="preserve"> the </w:t>
      </w:r>
      <w:r w:rsidRPr="00E67BAD">
        <w:t>Government</w:t>
      </w:r>
      <w:r>
        <w:t xml:space="preserve">’s impact </w:t>
      </w:r>
      <w:r>
        <w:t>assessment</w:t>
      </w:r>
      <w:r>
        <w:t xml:space="preserve"> forecast is essentially an increase in both imports and exports of the order of 0.1%. The aggregate impact on UK trade </w:t>
      </w:r>
      <w:r>
        <w:t>will</w:t>
      </w:r>
      <w:r>
        <w:t xml:space="preserve"> be very small. </w:t>
      </w:r>
    </w:p>
    <w:p w:rsidR="003F578E" w:rsidP="0039377D">
      <w:pPr>
        <w:pStyle w:val="Answer"/>
      </w:pPr>
      <w:r>
        <w:t xml:space="preserve">Finally, </w:t>
      </w:r>
      <w:r>
        <w:t xml:space="preserve">and this reflects the asymmetries in the tariff reduction and </w:t>
      </w:r>
      <w:r>
        <w:t xml:space="preserve">in </w:t>
      </w:r>
      <w:r>
        <w:t>the nature of trade, the increa</w:t>
      </w:r>
      <w:r>
        <w:t>se in bilateral exports that the models predict/forecast is of the order of 40%</w:t>
      </w:r>
      <w:r>
        <w:t>,</w:t>
      </w:r>
      <w:r>
        <w:t xml:space="preserve"> whereas the increase in imports from New Zealand is of the order of 75%</w:t>
      </w:r>
      <w:r>
        <w:t xml:space="preserve">, so </w:t>
      </w:r>
      <w:r>
        <w:t xml:space="preserve">there is </w:t>
      </w:r>
      <w:r>
        <w:t xml:space="preserve">a much bigger increase in imports than in exports. However, I do not think that should be </w:t>
      </w:r>
      <w:r>
        <w:t xml:space="preserve">read as saying that New Zealand benefits more from this than the UK </w:t>
      </w:r>
      <w:r>
        <w:t>does</w:t>
      </w:r>
      <w:r>
        <w:t xml:space="preserve">, just because one country’s exports are going up more than the other country’s. </w:t>
      </w:r>
    </w:p>
    <w:p w:rsidR="00087EE3" w:rsidP="0039377D">
      <w:pPr>
        <w:pStyle w:val="Answer"/>
      </w:pPr>
      <w:r>
        <w:t>Where exports increase, that is clearly good for the producers in that sector</w:t>
      </w:r>
      <w:r>
        <w:t>; exporters in New Zealan</w:t>
      </w:r>
      <w:r>
        <w:t>d are seeing a bigger increase in trade than UK exporters. We must also remember</w:t>
      </w:r>
      <w:r>
        <w:t>,</w:t>
      </w:r>
      <w:r>
        <w:t xml:space="preserve"> however</w:t>
      </w:r>
      <w:r>
        <w:t>,</w:t>
      </w:r>
      <w:r>
        <w:t xml:space="preserve"> that consumers in each country benefit from the increased imports and from the lower prices derived from those imports. </w:t>
      </w:r>
      <w:r>
        <w:t xml:space="preserve">One should therefore </w:t>
      </w:r>
      <w:r>
        <w:t>not e</w:t>
      </w:r>
      <w:r>
        <w:t>quate the changes i</w:t>
      </w:r>
      <w:r>
        <w:t>n exports and imports simply</w:t>
      </w:r>
      <w:r>
        <w:t xml:space="preserve"> to changes in wealth or to how good it is for each country.</w:t>
      </w:r>
    </w:p>
    <w:p w:rsidR="00A75651" w:rsidP="002F7E57">
      <w:pPr>
        <w:pStyle w:val="Remark"/>
      </w:pPr>
      <w:r w:rsidRPr="00087EE3">
        <w:rPr>
          <w:b/>
        </w:rPr>
        <w:t xml:space="preserve">The </w:t>
      </w:r>
      <w:r>
        <w:rPr>
          <w:b/>
        </w:rPr>
        <w:t>Chair</w:t>
      </w:r>
      <w:r w:rsidRPr="00087EE3">
        <w:rPr>
          <w:b/>
        </w:rPr>
        <w:t>:</w:t>
      </w:r>
      <w:r>
        <w:t xml:space="preserve"> Given that the impact assessment was before everything that is happening in Ukraine and </w:t>
      </w:r>
      <w:r>
        <w:t xml:space="preserve">is </w:t>
      </w:r>
      <w:r>
        <w:t xml:space="preserve">based on assumptions about GDP, presumably it is even more </w:t>
      </w:r>
      <w:r>
        <w:t xml:space="preserve">of </w:t>
      </w:r>
      <w:r>
        <w:t>a f</w:t>
      </w:r>
      <w:r>
        <w:t>inger in the wind now tha</w:t>
      </w:r>
      <w:r>
        <w:t>n</w:t>
      </w:r>
      <w:r>
        <w:t xml:space="preserve"> it appeared at the time. Would that be a fair statement?</w:t>
      </w:r>
    </w:p>
    <w:p w:rsidR="007D051C" w:rsidP="00A75651">
      <w:pPr>
        <w:pStyle w:val="Answer"/>
      </w:pPr>
      <w:r w:rsidRPr="00A75651">
        <w:rPr>
          <w:b/>
          <w:i/>
        </w:rPr>
        <w:t>Professor Michael Gasiorek:</w:t>
      </w:r>
      <w:r>
        <w:t xml:space="preserve"> Yes. The model can only simulate known events</w:t>
      </w:r>
      <w:r>
        <w:t>. The modelling is basically competently done. I am not criticising the modelling. However, all mod</w:t>
      </w:r>
      <w:r>
        <w:t>els have their limitations</w:t>
      </w:r>
      <w:r>
        <w:t>,</w:t>
      </w:r>
      <w:r>
        <w:t xml:space="preserve"> and clearly something like the events of the last few weeks </w:t>
      </w:r>
      <w:r>
        <w:t xml:space="preserve">is not likely to be in such a model. We do not yet know what the long-run consequences of the </w:t>
      </w:r>
      <w:r>
        <w:t>events of the last few weeks will be</w:t>
      </w:r>
      <w:r>
        <w:t>,</w:t>
      </w:r>
      <w:r>
        <w:t xml:space="preserve"> because there is potentially still a</w:t>
      </w:r>
      <w:r>
        <w:t xml:space="preserve"> long way to go in the resolution of the conflict</w:t>
      </w:r>
      <w:r>
        <w:t>,</w:t>
      </w:r>
      <w:r>
        <w:t xml:space="preserve"> and we do not know how GDP and </w:t>
      </w:r>
      <w:r>
        <w:t>trade,</w:t>
      </w:r>
      <w:r>
        <w:t xml:space="preserve"> or global relations</w:t>
      </w:r>
      <w:r>
        <w:t>,</w:t>
      </w:r>
      <w:r>
        <w:t xml:space="preserve"> may be impacted</w:t>
      </w:r>
      <w:r>
        <w:t>. None of that is remotely in the modelling,</w:t>
      </w:r>
      <w:r>
        <w:t xml:space="preserve"> nor </w:t>
      </w:r>
      <w:r>
        <w:t xml:space="preserve">even </w:t>
      </w:r>
      <w:r>
        <w:t>could</w:t>
      </w:r>
      <w:r>
        <w:t xml:space="preserve"> </w:t>
      </w:r>
      <w:r>
        <w:t>be.</w:t>
      </w:r>
    </w:p>
    <w:p w:rsidR="00404DCD" w:rsidP="007D051C">
      <w:pPr>
        <w:pStyle w:val="Question"/>
      </w:pPr>
      <w:r w:rsidRPr="007D051C">
        <w:rPr>
          <w:b/>
        </w:rPr>
        <w:t>The Earl of Sandwich:</w:t>
      </w:r>
      <w:r>
        <w:t xml:space="preserve"> </w:t>
      </w:r>
      <w:r>
        <w:t xml:space="preserve">Will any increased trade be at the </w:t>
      </w:r>
      <w:r>
        <w:t>expense of developing countries? That seems almost inevitable to me. Do you agree with the impact assessment</w:t>
      </w:r>
      <w:r>
        <w:t xml:space="preserve"> that the risks of trade diversion from preference erosion are not substantial</w:t>
      </w:r>
      <w:r>
        <w:t xml:space="preserve">? Will the impacts be </w:t>
      </w:r>
      <w:r>
        <w:t>monitored,</w:t>
      </w:r>
      <w:r>
        <w:t xml:space="preserve"> and will there be any</w:t>
      </w:r>
      <w:r>
        <w:t xml:space="preserve"> mitigation if t</w:t>
      </w:r>
      <w:r>
        <w:t>here are impacts on developing countries?</w:t>
      </w:r>
    </w:p>
    <w:p w:rsidR="00521535" w:rsidP="007C76EE">
      <w:pPr>
        <w:pStyle w:val="Answer"/>
      </w:pPr>
      <w:r w:rsidRPr="00404DCD">
        <w:rPr>
          <w:b/>
          <w:i/>
        </w:rPr>
        <w:t>Sam Lowe:</w:t>
      </w:r>
      <w:r>
        <w:t xml:space="preserve"> I agree with the impact assessment that </w:t>
      </w:r>
      <w:r>
        <w:t xml:space="preserve">any impacts will probably be quite minor. My reason </w:t>
      </w:r>
      <w:r>
        <w:t>is because</w:t>
      </w:r>
      <w:r>
        <w:t xml:space="preserve"> we need to think about the type of products that we may be buying more of from New Zealand</w:t>
      </w:r>
      <w:r>
        <w:t>—</w:t>
      </w:r>
      <w:r>
        <w:t>dairy, lam</w:t>
      </w:r>
      <w:r>
        <w:t>b and other food products</w:t>
      </w:r>
      <w:r>
        <w:t>.</w:t>
      </w:r>
      <w:r>
        <w:t xml:space="preserve"> </w:t>
      </w:r>
      <w:r>
        <w:t>It</w:t>
      </w:r>
      <w:r>
        <w:t xml:space="preserve"> is quite </w:t>
      </w:r>
      <w:r w:rsidRPr="004615E0">
        <w:t>difficult</w:t>
      </w:r>
      <w:r>
        <w:t xml:space="preserve"> to import those types of products</w:t>
      </w:r>
      <w:r>
        <w:t>, products of animal origin,</w:t>
      </w:r>
      <w:r>
        <w:t xml:space="preserve"> from developing countries </w:t>
      </w:r>
      <w:r>
        <w:t xml:space="preserve">because of prohibitions </w:t>
      </w:r>
      <w:r>
        <w:t>in</w:t>
      </w:r>
      <w:r>
        <w:t xml:space="preserve"> the sanitary and phytosanitary rules and the like</w:t>
      </w:r>
      <w:r>
        <w:t>,</w:t>
      </w:r>
      <w:r>
        <w:t xml:space="preserve"> and lots of developing countries are not </w:t>
      </w:r>
      <w:r>
        <w:t xml:space="preserve">subject to existing authorisation. </w:t>
      </w:r>
      <w:r>
        <w:t>L</w:t>
      </w:r>
      <w:r>
        <w:t>ooking at the composition of the trade,</w:t>
      </w:r>
      <w:r>
        <w:t xml:space="preserve"> I am not so worried. </w:t>
      </w:r>
    </w:p>
    <w:p w:rsidR="00A22A84" w:rsidP="007C76EE">
      <w:pPr>
        <w:pStyle w:val="Answer"/>
      </w:pPr>
      <w:r>
        <w:t>Of course,</w:t>
      </w:r>
      <w:r>
        <w:t xml:space="preserve"> preference erosion as a general principle is something that we should be concerned about. If we were signing an agreement with other </w:t>
      </w:r>
      <w:r>
        <w:t>countries,</w:t>
      </w:r>
      <w:r>
        <w:t xml:space="preserve"> I m</w:t>
      </w:r>
      <w:r>
        <w:t>ight make a different argument and say that there was a bigger risk.</w:t>
      </w:r>
      <w:r>
        <w:t xml:space="preserve"> In the context of New Zealand, however, </w:t>
      </w:r>
      <w:r>
        <w:t xml:space="preserve">given </w:t>
      </w:r>
      <w:r>
        <w:t>the relatively small trade flows and the composition of the existing trade, which is what I am assuming will be expanded</w:t>
      </w:r>
      <w:r>
        <w:t>, I am not so concern</w:t>
      </w:r>
      <w:r>
        <w:t>ed.</w:t>
      </w:r>
    </w:p>
    <w:p w:rsidR="00A0583D" w:rsidP="00A22A84">
      <w:pPr>
        <w:pStyle w:val="Remark"/>
      </w:pPr>
      <w:r w:rsidRPr="00A22A84">
        <w:rPr>
          <w:b/>
        </w:rPr>
        <w:t>The Earl of Sandwich:</w:t>
      </w:r>
      <w:r>
        <w:t xml:space="preserve"> Will there be any monitoring or mitigation?</w:t>
      </w:r>
    </w:p>
    <w:p w:rsidR="00D376A9" w:rsidP="00A0583D">
      <w:pPr>
        <w:pStyle w:val="Answer"/>
      </w:pPr>
      <w:r w:rsidRPr="00A0583D">
        <w:rPr>
          <w:b/>
          <w:i/>
        </w:rPr>
        <w:t>Sam Lowe:</w:t>
      </w:r>
      <w:r>
        <w:t xml:space="preserve"> I believe there will be monitoring. I am never quite sure what the mitigation could look like. We have encountered this before when there have been provisions </w:t>
      </w:r>
      <w:r>
        <w:t>to</w:t>
      </w:r>
      <w:r>
        <w:t xml:space="preserve"> monitor</w:t>
      </w:r>
      <w:r>
        <w:t xml:space="preserve"> and ob</w:t>
      </w:r>
      <w:r>
        <w:t xml:space="preserve">serve whether trade diversion has </w:t>
      </w:r>
      <w:r>
        <w:t>occurred</w:t>
      </w:r>
      <w:r>
        <w:t>. M</w:t>
      </w:r>
      <w:r>
        <w:t>y follow-up question would be, “</w:t>
      </w:r>
      <w:r>
        <w:t>A</w:t>
      </w:r>
      <w:r>
        <w:t>nd then what?” I have never been given a very satisfactory answer</w:t>
      </w:r>
      <w:r>
        <w:t xml:space="preserve"> to that</w:t>
      </w:r>
      <w:r>
        <w:t>.</w:t>
      </w:r>
    </w:p>
    <w:p w:rsidR="00835AAA" w:rsidP="00D376A9">
      <w:pPr>
        <w:pStyle w:val="Answer"/>
      </w:pPr>
      <w:r w:rsidRPr="00D376A9">
        <w:rPr>
          <w:b/>
          <w:i/>
        </w:rPr>
        <w:t>Professor Michael Gasiorek:</w:t>
      </w:r>
      <w:r>
        <w:t xml:space="preserve"> If we are thinking about the impacts in </w:t>
      </w:r>
      <w:r w:rsidRPr="00E5186D">
        <w:t>particular</w:t>
      </w:r>
      <w:r>
        <w:t xml:space="preserve"> on developing countries or possibly trade with the EU, I agree. I do not think </w:t>
      </w:r>
      <w:r>
        <w:t xml:space="preserve">this agreement will impact imports from </w:t>
      </w:r>
      <w:r>
        <w:t xml:space="preserve">or exports to </w:t>
      </w:r>
      <w:r>
        <w:t>developing countries in any substantive way.</w:t>
      </w:r>
      <w:r>
        <w:t xml:space="preserve"> It is very unlikely to bec</w:t>
      </w:r>
      <w:r>
        <w:t>ause of the nature of the products that are being traded and the values of the trade.</w:t>
      </w:r>
    </w:p>
    <w:p w:rsidR="0098163F" w:rsidP="00D376A9">
      <w:pPr>
        <w:pStyle w:val="Answer"/>
        <w:rPr>
          <w:bCs/>
          <w:iCs/>
        </w:rPr>
      </w:pPr>
      <w:r>
        <w:t xml:space="preserve">A slightly different question potentially applies to </w:t>
      </w:r>
      <w:r>
        <w:t xml:space="preserve">the impact on domestic producers. There is often some concern about this, at least from some UK producer </w:t>
      </w:r>
      <w:r w:rsidRPr="00535021">
        <w:rPr>
          <w:bCs/>
          <w:iCs/>
        </w:rPr>
        <w:t>organisation</w:t>
      </w:r>
      <w:r>
        <w:rPr>
          <w:bCs/>
          <w:iCs/>
        </w:rPr>
        <w:t>s</w:t>
      </w:r>
      <w:r>
        <w:rPr>
          <w:bCs/>
          <w:iCs/>
        </w:rPr>
        <w:t xml:space="preserve">, and it </w:t>
      </w:r>
      <w:r>
        <w:rPr>
          <w:bCs/>
          <w:iCs/>
        </w:rPr>
        <w:t xml:space="preserve">is </w:t>
      </w:r>
      <w:r>
        <w:rPr>
          <w:bCs/>
          <w:iCs/>
        </w:rPr>
        <w:t xml:space="preserve">potentially slightly </w:t>
      </w:r>
      <w:r>
        <w:rPr>
          <w:bCs/>
          <w:iCs/>
        </w:rPr>
        <w:t>harder to</w:t>
      </w:r>
      <w:r>
        <w:rPr>
          <w:bCs/>
          <w:iCs/>
        </w:rPr>
        <w:t xml:space="preserve"> assess. On balance, I think the effects on domestic producers are unlikely to be substantial. The areas that one might naturally think of are possibly wine and lamb imports. Roughly 8% of UK imports of wine come </w:t>
      </w:r>
      <w:r>
        <w:rPr>
          <w:bCs/>
          <w:iCs/>
        </w:rPr>
        <w:t>from New Zealand</w:t>
      </w:r>
      <w:r>
        <w:rPr>
          <w:bCs/>
          <w:iCs/>
        </w:rPr>
        <w:t>,</w:t>
      </w:r>
      <w:r>
        <w:rPr>
          <w:bCs/>
          <w:iCs/>
        </w:rPr>
        <w:t xml:space="preserve"> and UK tariffs range </w:t>
      </w:r>
      <w:r>
        <w:rPr>
          <w:bCs/>
          <w:iCs/>
        </w:rPr>
        <w:t xml:space="preserve">from </w:t>
      </w:r>
      <w:r>
        <w:rPr>
          <w:bCs/>
          <w:iCs/>
        </w:rPr>
        <w:t>probably about 6%</w:t>
      </w:r>
      <w:r>
        <w:rPr>
          <w:bCs/>
          <w:iCs/>
        </w:rPr>
        <w:t xml:space="preserve"> </w:t>
      </w:r>
      <w:r>
        <w:rPr>
          <w:bCs/>
          <w:iCs/>
        </w:rPr>
        <w:t xml:space="preserve">but </w:t>
      </w:r>
      <w:r>
        <w:rPr>
          <w:bCs/>
          <w:iCs/>
        </w:rPr>
        <w:t xml:space="preserve">can </w:t>
      </w:r>
      <w:r>
        <w:rPr>
          <w:bCs/>
          <w:iCs/>
        </w:rPr>
        <w:t>sometimes be higher. Clearly there will be an increase in wine imports</w:t>
      </w:r>
      <w:r>
        <w:rPr>
          <w:bCs/>
          <w:iCs/>
        </w:rPr>
        <w:t xml:space="preserve">, which </w:t>
      </w:r>
      <w:r>
        <w:rPr>
          <w:bCs/>
          <w:iCs/>
        </w:rPr>
        <w:t xml:space="preserve">may impact some wine </w:t>
      </w:r>
      <w:r>
        <w:rPr>
          <w:bCs/>
          <w:iCs/>
        </w:rPr>
        <w:t>producers,</w:t>
      </w:r>
      <w:r>
        <w:rPr>
          <w:bCs/>
          <w:iCs/>
        </w:rPr>
        <w:t xml:space="preserve"> but I would not anticipate the effects to be great.</w:t>
      </w:r>
      <w:r>
        <w:rPr>
          <w:bCs/>
          <w:iCs/>
        </w:rPr>
        <w:t xml:space="preserve"> </w:t>
      </w:r>
    </w:p>
    <w:p w:rsidR="00DA4C85" w:rsidP="00D376A9">
      <w:pPr>
        <w:pStyle w:val="Answer"/>
        <w:rPr>
          <w:bCs/>
          <w:iCs/>
        </w:rPr>
      </w:pPr>
      <w:r>
        <w:rPr>
          <w:bCs/>
          <w:iCs/>
        </w:rPr>
        <w:t>Another area that comes</w:t>
      </w:r>
      <w:r>
        <w:rPr>
          <w:bCs/>
          <w:iCs/>
        </w:rPr>
        <w:t xml:space="preserve"> up in these </w:t>
      </w:r>
      <w:r w:rsidRPr="0098163F">
        <w:rPr>
          <w:bCs/>
          <w:iCs/>
        </w:rPr>
        <w:t>discussion</w:t>
      </w:r>
      <w:r>
        <w:rPr>
          <w:bCs/>
          <w:iCs/>
        </w:rPr>
        <w:t xml:space="preserve">s is lamb imports. Depending on the precise cuts of lamb or tariff lines, between 20% and </w:t>
      </w:r>
      <w:r>
        <w:rPr>
          <w:bCs/>
          <w:iCs/>
        </w:rPr>
        <w:t xml:space="preserve">50% of our lamb imports </w:t>
      </w:r>
      <w:r>
        <w:rPr>
          <w:bCs/>
          <w:iCs/>
        </w:rPr>
        <w:t xml:space="preserve">already </w:t>
      </w:r>
      <w:r>
        <w:rPr>
          <w:bCs/>
          <w:iCs/>
        </w:rPr>
        <w:t>come from New Zealand</w:t>
      </w:r>
      <w:r>
        <w:rPr>
          <w:bCs/>
          <w:iCs/>
        </w:rPr>
        <w:t>,</w:t>
      </w:r>
      <w:r>
        <w:rPr>
          <w:bCs/>
          <w:iCs/>
        </w:rPr>
        <w:t xml:space="preserve"> but about 65% of UK consumption is from domestic production. New Zealand supplies roughl</w:t>
      </w:r>
      <w:r>
        <w:rPr>
          <w:bCs/>
          <w:iCs/>
        </w:rPr>
        <w:t xml:space="preserve">y 20% of the UK’s domestic consumption. In most years, New Zealand appears to </w:t>
      </w:r>
      <w:r>
        <w:rPr>
          <w:bCs/>
          <w:iCs/>
        </w:rPr>
        <w:t>fill its quota of lamb imports</w:t>
      </w:r>
      <w:r>
        <w:rPr>
          <w:bCs/>
          <w:iCs/>
        </w:rPr>
        <w:t>,</w:t>
      </w:r>
      <w:r>
        <w:rPr>
          <w:bCs/>
          <w:iCs/>
        </w:rPr>
        <w:t xml:space="preserve"> so it is certainly possible that there might be some effect on UK domestic producers. It is very hard to predict that</w:t>
      </w:r>
      <w:r>
        <w:rPr>
          <w:bCs/>
          <w:iCs/>
        </w:rPr>
        <w:t>. O</w:t>
      </w:r>
      <w:r w:rsidRPr="00245B5D">
        <w:rPr>
          <w:bCs/>
          <w:iCs/>
        </w:rPr>
        <w:t>bvious</w:t>
      </w:r>
      <w:r>
        <w:rPr>
          <w:bCs/>
          <w:iCs/>
        </w:rPr>
        <w:t xml:space="preserve">ly the quotas </w:t>
      </w:r>
      <w:r>
        <w:rPr>
          <w:bCs/>
          <w:iCs/>
        </w:rPr>
        <w:t>come in over</w:t>
      </w:r>
      <w:r>
        <w:rPr>
          <w:bCs/>
          <w:iCs/>
        </w:rPr>
        <w:t xml:space="preserve"> an extended period</w:t>
      </w:r>
      <w:r>
        <w:rPr>
          <w:bCs/>
          <w:iCs/>
        </w:rPr>
        <w:t>,</w:t>
      </w:r>
      <w:r>
        <w:rPr>
          <w:bCs/>
          <w:iCs/>
        </w:rPr>
        <w:t xml:space="preserve"> and we are seeing a general trend of a decline in meat consumption anyway</w:t>
      </w:r>
      <w:r>
        <w:rPr>
          <w:bCs/>
          <w:iCs/>
        </w:rPr>
        <w:t>,</w:t>
      </w:r>
      <w:r>
        <w:rPr>
          <w:bCs/>
          <w:iCs/>
        </w:rPr>
        <w:t xml:space="preserve"> so it is hard to know what the impact could be</w:t>
      </w:r>
      <w:r>
        <w:rPr>
          <w:bCs/>
          <w:iCs/>
        </w:rPr>
        <w:t>,</w:t>
      </w:r>
      <w:r>
        <w:rPr>
          <w:bCs/>
          <w:iCs/>
        </w:rPr>
        <w:t xml:space="preserve"> but there is some possibility of an impact. </w:t>
      </w:r>
    </w:p>
    <w:p w:rsidR="00705453" w:rsidP="006E6B6B">
      <w:pPr>
        <w:pStyle w:val="Answer"/>
        <w:rPr>
          <w:bCs/>
          <w:iCs/>
        </w:rPr>
      </w:pPr>
      <w:r>
        <w:rPr>
          <w:bCs/>
          <w:iCs/>
        </w:rPr>
        <w:t>L</w:t>
      </w:r>
      <w:r>
        <w:rPr>
          <w:bCs/>
          <w:iCs/>
        </w:rPr>
        <w:t>ooking at the data</w:t>
      </w:r>
      <w:r>
        <w:rPr>
          <w:bCs/>
          <w:iCs/>
        </w:rPr>
        <w:t>, c</w:t>
      </w:r>
      <w:r>
        <w:rPr>
          <w:bCs/>
          <w:iCs/>
        </w:rPr>
        <w:t xml:space="preserve">learly </w:t>
      </w:r>
      <w:r>
        <w:rPr>
          <w:bCs/>
          <w:iCs/>
        </w:rPr>
        <w:t>you might see an impact on</w:t>
      </w:r>
      <w:r>
        <w:rPr>
          <w:bCs/>
          <w:iCs/>
        </w:rPr>
        <w:t xml:space="preserve"> </w:t>
      </w:r>
      <w:r>
        <w:rPr>
          <w:bCs/>
          <w:iCs/>
        </w:rPr>
        <w:t>some very</w:t>
      </w:r>
      <w:r>
        <w:rPr>
          <w:bCs/>
          <w:iCs/>
        </w:rPr>
        <w:t xml:space="preserve"> specific sectors. However, if I am reading the data correctly, about 70% of honey impor</w:t>
      </w:r>
      <w:r>
        <w:rPr>
          <w:bCs/>
          <w:iCs/>
        </w:rPr>
        <w:t xml:space="preserve">ts into the UK come from New Zealand, which is very </w:t>
      </w:r>
      <w:r>
        <w:rPr>
          <w:bCs/>
          <w:iCs/>
        </w:rPr>
        <w:t>high,</w:t>
      </w:r>
      <w:r>
        <w:rPr>
          <w:bCs/>
          <w:iCs/>
        </w:rPr>
        <w:t xml:space="preserve"> and the UK tariff is quite high; it is around 17%. Any impact will depend </w:t>
      </w:r>
      <w:r>
        <w:rPr>
          <w:bCs/>
          <w:iCs/>
        </w:rPr>
        <w:t xml:space="preserve">on </w:t>
      </w:r>
      <w:r>
        <w:rPr>
          <w:bCs/>
          <w:iCs/>
        </w:rPr>
        <w:t>how much honey</w:t>
      </w:r>
      <w:r>
        <w:rPr>
          <w:bCs/>
          <w:iCs/>
        </w:rPr>
        <w:t xml:space="preserve"> consumpt</w:t>
      </w:r>
      <w:r>
        <w:rPr>
          <w:bCs/>
          <w:iCs/>
        </w:rPr>
        <w:t xml:space="preserve">ion in the UK is from domestic production. </w:t>
      </w:r>
      <w:r>
        <w:rPr>
          <w:bCs/>
          <w:iCs/>
        </w:rPr>
        <w:t>A</w:t>
      </w:r>
      <w:r>
        <w:rPr>
          <w:bCs/>
          <w:iCs/>
        </w:rPr>
        <w:t xml:space="preserve"> lot of our imports </w:t>
      </w:r>
      <w:r>
        <w:rPr>
          <w:bCs/>
          <w:iCs/>
        </w:rPr>
        <w:t xml:space="preserve">might </w:t>
      </w:r>
      <w:r>
        <w:rPr>
          <w:bCs/>
          <w:iCs/>
        </w:rPr>
        <w:t>come from New Zealand</w:t>
      </w:r>
      <w:r>
        <w:rPr>
          <w:bCs/>
          <w:iCs/>
        </w:rPr>
        <w:t>,</w:t>
      </w:r>
      <w:r>
        <w:rPr>
          <w:bCs/>
          <w:iCs/>
        </w:rPr>
        <w:t xml:space="preserve"> but most of the domestic consumption of honey is from domestic producers. I do not have those statistics. That example is just to illustrate that </w:t>
      </w:r>
      <w:r>
        <w:rPr>
          <w:bCs/>
          <w:iCs/>
        </w:rPr>
        <w:t>some domestic pro</w:t>
      </w:r>
      <w:r>
        <w:rPr>
          <w:bCs/>
          <w:iCs/>
        </w:rPr>
        <w:t xml:space="preserve">ducers in some sectors could be affected. </w:t>
      </w:r>
    </w:p>
    <w:p w:rsidR="009A1A7F" w:rsidP="00B2647E">
      <w:pPr>
        <w:pStyle w:val="Question"/>
      </w:pPr>
      <w:r w:rsidRPr="00B2647E">
        <w:rPr>
          <w:b/>
        </w:rPr>
        <w:t>Lord Watts:</w:t>
      </w:r>
      <w:r>
        <w:t xml:space="preserve"> Will the UK have to make any changes to its food rules as a result of the FTA? Do you think the negotiators should have insisted on minimum animal welfare standards in return for a reduction in </w:t>
      </w:r>
      <w:r>
        <w:t>tariffs?</w:t>
      </w:r>
    </w:p>
    <w:p w:rsidR="006E6B6B" w:rsidP="009A1A7F">
      <w:pPr>
        <w:pStyle w:val="Answer"/>
        <w:rPr>
          <w:bCs/>
          <w:iCs/>
        </w:rPr>
      </w:pPr>
      <w:r w:rsidRPr="009A1A7F">
        <w:rPr>
          <w:b/>
          <w:i/>
        </w:rPr>
        <w:t>Sam Lowe:</w:t>
      </w:r>
      <w:r>
        <w:t xml:space="preserve"> To the first question</w:t>
      </w:r>
      <w:r>
        <w:t>—</w:t>
      </w:r>
      <w:r>
        <w:t>will the UK have to</w:t>
      </w:r>
      <w:r>
        <w:t xml:space="preserve"> </w:t>
      </w:r>
      <w:r>
        <w:t>change any sanitary and phytosanitary rules in the process of implementing this agreement</w:t>
      </w:r>
      <w:r>
        <w:t>?—</w:t>
      </w:r>
      <w:r>
        <w:t>my answer is no.</w:t>
      </w:r>
      <w:r>
        <w:t xml:space="preserve"> I should also provide some supplementary information here. The UK and New Zealand have </w:t>
      </w:r>
      <w:r>
        <w:t xml:space="preserve">a pre-existing sanitary and phytosanitary equivalence arrangement </w:t>
      </w:r>
      <w:r>
        <w:t>that</w:t>
      </w:r>
      <w:r>
        <w:t xml:space="preserve"> provides for reduced </w:t>
      </w:r>
      <w:r w:rsidRPr="00B91248">
        <w:rPr>
          <w:bCs/>
          <w:iCs/>
        </w:rPr>
        <w:t>document</w:t>
      </w:r>
      <w:r>
        <w:rPr>
          <w:bCs/>
          <w:iCs/>
        </w:rPr>
        <w:t>ation and</w:t>
      </w:r>
      <w:r>
        <w:rPr>
          <w:bCs/>
          <w:iCs/>
        </w:rPr>
        <w:t xml:space="preserve"> a</w:t>
      </w:r>
      <w:r>
        <w:rPr>
          <w:bCs/>
          <w:iCs/>
        </w:rPr>
        <w:t xml:space="preserve"> reduced </w:t>
      </w:r>
      <w:r>
        <w:rPr>
          <w:bCs/>
          <w:iCs/>
        </w:rPr>
        <w:t xml:space="preserve">frequency of physical inspection of products of animal origin arriving from New Zealand. The aim, as a result of this </w:t>
      </w:r>
      <w:r>
        <w:rPr>
          <w:bCs/>
          <w:iCs/>
        </w:rPr>
        <w:t>agreement, is to expand the existing</w:t>
      </w:r>
      <w:r>
        <w:rPr>
          <w:bCs/>
          <w:iCs/>
        </w:rPr>
        <w:t xml:space="preserve"> arrangements slightly to incorporate composite goods, for example, and </w:t>
      </w:r>
      <w:r>
        <w:rPr>
          <w:bCs/>
          <w:iCs/>
        </w:rPr>
        <w:t>to</w:t>
      </w:r>
      <w:r>
        <w:rPr>
          <w:bCs/>
          <w:iCs/>
        </w:rPr>
        <w:t xml:space="preserve"> look at some other areas</w:t>
      </w:r>
      <w:r>
        <w:rPr>
          <w:bCs/>
          <w:iCs/>
        </w:rPr>
        <w:t>,</w:t>
      </w:r>
      <w:r>
        <w:rPr>
          <w:bCs/>
          <w:iCs/>
        </w:rPr>
        <w:t xml:space="preserve"> but it does not require any change to the rules.</w:t>
      </w:r>
    </w:p>
    <w:p w:rsidR="00663F6B" w:rsidP="009A1A7F">
      <w:pPr>
        <w:pStyle w:val="Answer"/>
        <w:rPr>
          <w:rFonts w:cs="Arial"/>
          <w:bCs/>
          <w:iCs/>
          <w:szCs w:val="24"/>
        </w:rPr>
      </w:pPr>
      <w:r>
        <w:rPr>
          <w:bCs/>
          <w:iCs/>
        </w:rPr>
        <w:t>The fact that the equivalence agreement exists</w:t>
      </w:r>
      <w:r>
        <w:rPr>
          <w:bCs/>
          <w:iCs/>
        </w:rPr>
        <w:t xml:space="preserve"> probably leads into the</w:t>
      </w:r>
      <w:r>
        <w:rPr>
          <w:bCs/>
          <w:iCs/>
        </w:rPr>
        <w:t xml:space="preserve"> answer to the next question. I have discussed this in the context of Australia. </w:t>
      </w:r>
      <w:r>
        <w:rPr>
          <w:bCs/>
          <w:iCs/>
        </w:rPr>
        <w:t>Could</w:t>
      </w:r>
      <w:r>
        <w:rPr>
          <w:bCs/>
          <w:iCs/>
        </w:rPr>
        <w:t xml:space="preserve"> the UK have </w:t>
      </w:r>
      <w:r>
        <w:rPr>
          <w:bCs/>
          <w:iCs/>
        </w:rPr>
        <w:t>made</w:t>
      </w:r>
      <w:r>
        <w:rPr>
          <w:bCs/>
          <w:iCs/>
        </w:rPr>
        <w:t xml:space="preserve"> market access </w:t>
      </w:r>
      <w:r>
        <w:rPr>
          <w:bCs/>
          <w:iCs/>
        </w:rPr>
        <w:t xml:space="preserve">conditional </w:t>
      </w:r>
      <w:r>
        <w:rPr>
          <w:bCs/>
          <w:iCs/>
        </w:rPr>
        <w:t>on the delivery in Australia or New Zealand of specific animal welfare rules? Yes, subject to those countries agreeing</w:t>
      </w:r>
      <w:r>
        <w:rPr>
          <w:bCs/>
          <w:iCs/>
        </w:rPr>
        <w:t xml:space="preserve">. </w:t>
      </w:r>
      <w:r>
        <w:rPr>
          <w:bCs/>
          <w:iCs/>
        </w:rPr>
        <w:t>H</w:t>
      </w:r>
      <w:r>
        <w:rPr>
          <w:bCs/>
          <w:iCs/>
        </w:rPr>
        <w:t>oweve</w:t>
      </w:r>
      <w:r>
        <w:rPr>
          <w:bCs/>
          <w:iCs/>
        </w:rPr>
        <w:t xml:space="preserve">r, I think you would find </w:t>
      </w:r>
      <w:r>
        <w:rPr>
          <w:bCs/>
          <w:iCs/>
        </w:rPr>
        <w:t>very few farmers, even on the UK side, making the case that New Zealand does not already have very high animal welfare standards. The arguments being made in this instance are not identical to those that were being made in the UK-</w:t>
      </w:r>
      <w:r>
        <w:rPr>
          <w:rFonts w:cs="Arial"/>
          <w:bCs/>
          <w:iCs/>
          <w:szCs w:val="24"/>
        </w:rPr>
        <w:t xml:space="preserve">Australia </w:t>
      </w:r>
      <w:r w:rsidRPr="00166F5C">
        <w:rPr>
          <w:rFonts w:cs="Arial"/>
          <w:bCs/>
          <w:iCs/>
          <w:szCs w:val="24"/>
        </w:rPr>
        <w:t>negotiation</w:t>
      </w:r>
      <w:r>
        <w:rPr>
          <w:rFonts w:cs="Arial"/>
          <w:bCs/>
          <w:iCs/>
          <w:szCs w:val="24"/>
        </w:rPr>
        <w:t>s</w:t>
      </w:r>
      <w:r>
        <w:rPr>
          <w:rFonts w:cs="Arial"/>
          <w:bCs/>
          <w:iCs/>
          <w:szCs w:val="24"/>
        </w:rPr>
        <w:t>,</w:t>
      </w:r>
      <w:r>
        <w:rPr>
          <w:rFonts w:cs="Arial"/>
          <w:bCs/>
          <w:iCs/>
          <w:szCs w:val="24"/>
        </w:rPr>
        <w:t xml:space="preserve"> where there were specific concerns </w:t>
      </w:r>
      <w:r>
        <w:rPr>
          <w:rFonts w:cs="Arial"/>
          <w:bCs/>
          <w:iCs/>
          <w:szCs w:val="24"/>
        </w:rPr>
        <w:t>about</w:t>
      </w:r>
      <w:r>
        <w:rPr>
          <w:rFonts w:cs="Arial"/>
          <w:bCs/>
          <w:iCs/>
          <w:szCs w:val="24"/>
        </w:rPr>
        <w:t xml:space="preserve"> </w:t>
      </w:r>
      <w:r>
        <w:rPr>
          <w:rFonts w:cs="Arial"/>
          <w:bCs/>
          <w:iCs/>
          <w:szCs w:val="24"/>
        </w:rPr>
        <w:t>certain practices in Australia.</w:t>
      </w:r>
      <w:r>
        <w:rPr>
          <w:rFonts w:cs="Arial"/>
          <w:bCs/>
          <w:iCs/>
          <w:szCs w:val="24"/>
        </w:rPr>
        <w:t xml:space="preserve"> </w:t>
      </w:r>
      <w:r>
        <w:rPr>
          <w:rFonts w:cs="Arial"/>
          <w:bCs/>
          <w:iCs/>
          <w:szCs w:val="24"/>
        </w:rPr>
        <w:t>C</w:t>
      </w:r>
      <w:r>
        <w:rPr>
          <w:rFonts w:cs="Arial"/>
          <w:bCs/>
          <w:iCs/>
          <w:szCs w:val="24"/>
        </w:rPr>
        <w:t xml:space="preserve">ould the UK have still tried to condition some of the market access on animal welfare? </w:t>
      </w:r>
      <w:r>
        <w:rPr>
          <w:rFonts w:cs="Arial"/>
          <w:bCs/>
          <w:iCs/>
          <w:szCs w:val="24"/>
        </w:rPr>
        <w:t>To my mind, y</w:t>
      </w:r>
      <w:r>
        <w:rPr>
          <w:rFonts w:cs="Arial"/>
          <w:bCs/>
          <w:iCs/>
          <w:szCs w:val="24"/>
        </w:rPr>
        <w:t>es, but I just do not see the demand or the necessity in t</w:t>
      </w:r>
      <w:r>
        <w:rPr>
          <w:rFonts w:cs="Arial"/>
          <w:bCs/>
          <w:iCs/>
          <w:szCs w:val="24"/>
        </w:rPr>
        <w:t>his instance</w:t>
      </w:r>
      <w:r>
        <w:rPr>
          <w:rFonts w:cs="Arial"/>
          <w:bCs/>
          <w:iCs/>
          <w:szCs w:val="24"/>
        </w:rPr>
        <w:t>.</w:t>
      </w:r>
    </w:p>
    <w:p w:rsidR="00862A59" w:rsidP="00663F6B">
      <w:pPr>
        <w:pStyle w:val="Answer"/>
      </w:pPr>
      <w:r w:rsidRPr="00663F6B">
        <w:rPr>
          <w:b/>
          <w:i/>
        </w:rPr>
        <w:t>Professor Michael Gasiorek:</w:t>
      </w:r>
      <w:r>
        <w:t xml:space="preserve"> I agree with everything </w:t>
      </w:r>
      <w:r>
        <w:t xml:space="preserve">Sam Lowe said. I do not think the agreement </w:t>
      </w:r>
      <w:r>
        <w:t>will</w:t>
      </w:r>
      <w:r>
        <w:t xml:space="preserve"> require the UK to make any changes to food rules and</w:t>
      </w:r>
      <w:r>
        <w:t>,</w:t>
      </w:r>
      <w:r>
        <w:t xml:space="preserve"> as Sam says, we already have an SPS agreement with New Zealand with regard to trading live animals and animal products. There is </w:t>
      </w:r>
      <w:r>
        <w:t xml:space="preserve">a provision in the agreement that each country can recognise the equivalence of measures in </w:t>
      </w:r>
      <w:r>
        <w:t>the other country.</w:t>
      </w:r>
      <w:r>
        <w:t xml:space="preserve"> There is </w:t>
      </w:r>
      <w:r>
        <w:t xml:space="preserve">a </w:t>
      </w:r>
      <w:r>
        <w:t>pr</w:t>
      </w:r>
      <w:r>
        <w:t>oc</w:t>
      </w:r>
      <w:r>
        <w:t>edure for that</w:t>
      </w:r>
      <w:r>
        <w:t>,</w:t>
      </w:r>
      <w:r>
        <w:t xml:space="preserve"> to encourage and facilitate further trade, but there is no </w:t>
      </w:r>
      <w:r w:rsidRPr="00E81EB1">
        <w:t>requirement</w:t>
      </w:r>
      <w:r>
        <w:t>. Neither country</w:t>
      </w:r>
      <w:r>
        <w:t>, certainly in this case the UK, would have to lower its animal welfare standards. As Sam Lowe also said, it would have been hard to try to get higher an</w:t>
      </w:r>
      <w:r>
        <w:t>imal welfare standards in place in the agreement.</w:t>
      </w:r>
    </w:p>
    <w:p w:rsidR="00663F6B" w:rsidP="00862A59">
      <w:pPr>
        <w:pStyle w:val="Question"/>
        <w:rPr>
          <w:bCs/>
          <w:iCs/>
        </w:rPr>
      </w:pPr>
      <w:r w:rsidRPr="00862A59">
        <w:rPr>
          <w:b/>
        </w:rPr>
        <w:t>Baroness Liddell of Coatdyke:</w:t>
      </w:r>
      <w:r>
        <w:t xml:space="preserve"> There are certainly deeper commitments on the environment in this agreement compared to that with Australia.</w:t>
      </w:r>
      <w:r>
        <w:t xml:space="preserve"> There is no surprise there. How </w:t>
      </w:r>
      <w:r w:rsidRPr="00F546C2">
        <w:rPr>
          <w:bCs/>
          <w:iCs/>
        </w:rPr>
        <w:t>important</w:t>
      </w:r>
      <w:r>
        <w:rPr>
          <w:bCs/>
          <w:iCs/>
        </w:rPr>
        <w:t xml:space="preserve"> are they? Given that New </w:t>
      </w:r>
      <w:r>
        <w:rPr>
          <w:bCs/>
          <w:iCs/>
        </w:rPr>
        <w:t xml:space="preserve">Zealand is a leading advocate for the elimination of fossil fuel subsidies, is the agreement ambitious enough in the pursuit of both parties’ interests in </w:t>
      </w:r>
      <w:r w:rsidRPr="00337827">
        <w:rPr>
          <w:bCs/>
          <w:iCs/>
        </w:rPr>
        <w:t>net zero</w:t>
      </w:r>
      <w:r>
        <w:rPr>
          <w:bCs/>
          <w:iCs/>
        </w:rPr>
        <w:t xml:space="preserve"> targets?</w:t>
      </w:r>
    </w:p>
    <w:p w:rsidR="001D79AE" w:rsidP="007354F6">
      <w:pPr>
        <w:pStyle w:val="Answer"/>
        <w:rPr>
          <w:rFonts w:cs="Arial"/>
          <w:szCs w:val="24"/>
        </w:rPr>
      </w:pPr>
      <w:r w:rsidRPr="007354F6">
        <w:rPr>
          <w:b/>
          <w:i/>
        </w:rPr>
        <w:t>Sam Lowe:</w:t>
      </w:r>
      <w:r>
        <w:t xml:space="preserve"> My view is that this agreement with New Zealand is probably the ceiling f</w:t>
      </w:r>
      <w:r>
        <w:t xml:space="preserve">or what realistically can be achieved in the context of a </w:t>
      </w:r>
      <w:r w:rsidRPr="00C54A28">
        <w:t>free trade agreement</w:t>
      </w:r>
      <w:r>
        <w:t>, taking into account the domestic</w:t>
      </w:r>
      <w:r>
        <w:t xml:space="preserve"> and</w:t>
      </w:r>
      <w:r>
        <w:t xml:space="preserve"> political </w:t>
      </w:r>
      <w:r>
        <w:t xml:space="preserve">constraints. The UK wanted ambitious provisions. At the time of </w:t>
      </w:r>
      <w:r w:rsidRPr="00B456B5">
        <w:rPr>
          <w:rFonts w:cs="Arial"/>
          <w:szCs w:val="24"/>
        </w:rPr>
        <w:t>negotiating</w:t>
      </w:r>
      <w:r>
        <w:rPr>
          <w:rFonts w:cs="Arial"/>
          <w:szCs w:val="24"/>
        </w:rPr>
        <w:t>, the UK was hosting the climate talks. New Zealand, b</w:t>
      </w:r>
      <w:r>
        <w:rPr>
          <w:rFonts w:cs="Arial"/>
          <w:szCs w:val="24"/>
        </w:rPr>
        <w:t>y virtue of who is in power there</w:t>
      </w:r>
      <w:r>
        <w:rPr>
          <w:rFonts w:cs="Arial"/>
          <w:szCs w:val="24"/>
        </w:rPr>
        <w:t xml:space="preserve">, </w:t>
      </w:r>
      <w:r>
        <w:rPr>
          <w:rFonts w:cs="Arial"/>
          <w:szCs w:val="24"/>
        </w:rPr>
        <w:t>is quite in favour of ambitious climate targets.</w:t>
      </w:r>
    </w:p>
    <w:p w:rsidR="00393962" w:rsidP="007354F6">
      <w:pPr>
        <w:pStyle w:val="Answer"/>
        <w:rPr>
          <w:rFonts w:cs="Arial"/>
          <w:szCs w:val="24"/>
        </w:rPr>
      </w:pPr>
      <w:r>
        <w:rPr>
          <w:rFonts w:cs="Arial"/>
          <w:szCs w:val="24"/>
        </w:rPr>
        <w:t>A</w:t>
      </w:r>
      <w:r>
        <w:rPr>
          <w:rFonts w:cs="Arial"/>
          <w:szCs w:val="24"/>
        </w:rPr>
        <w:t>lso</w:t>
      </w:r>
      <w:r>
        <w:rPr>
          <w:rFonts w:cs="Arial"/>
          <w:szCs w:val="24"/>
        </w:rPr>
        <w:t xml:space="preserve">, as you said, the agreement </w:t>
      </w:r>
      <w:r>
        <w:rPr>
          <w:rFonts w:cs="Arial"/>
          <w:szCs w:val="24"/>
        </w:rPr>
        <w:t>includes</w:t>
      </w:r>
      <w:r>
        <w:rPr>
          <w:rFonts w:cs="Arial"/>
          <w:szCs w:val="24"/>
        </w:rPr>
        <w:t xml:space="preserve"> some unique, or at least world-leading</w:t>
      </w:r>
      <w:r>
        <w:rPr>
          <w:rFonts w:cs="Arial"/>
          <w:szCs w:val="24"/>
        </w:rPr>
        <w:t>,</w:t>
      </w:r>
      <w:r>
        <w:rPr>
          <w:rFonts w:cs="Arial"/>
          <w:szCs w:val="24"/>
        </w:rPr>
        <w:t xml:space="preserve"> provisions on the elimination of fossil-fuel subsidies, a commitment not just to Paris but</w:t>
      </w:r>
      <w:r>
        <w:rPr>
          <w:rFonts w:cs="Arial"/>
          <w:szCs w:val="24"/>
        </w:rPr>
        <w:t xml:space="preserve"> to specific temperature-reduction targets and the like. I would caveat </w:t>
      </w:r>
      <w:r>
        <w:rPr>
          <w:rFonts w:cs="Arial"/>
          <w:szCs w:val="24"/>
        </w:rPr>
        <w:t xml:space="preserve">that </w:t>
      </w:r>
      <w:r>
        <w:rPr>
          <w:rFonts w:cs="Arial"/>
          <w:szCs w:val="24"/>
        </w:rPr>
        <w:t xml:space="preserve">slightly and say that these are two countries committing to do things that they were going to do anyway. I am not sure if the agreement has led to any further </w:t>
      </w:r>
      <w:r>
        <w:rPr>
          <w:rFonts w:cs="Arial"/>
          <w:szCs w:val="24"/>
        </w:rPr>
        <w:t>commitments or increased ambition</w:t>
      </w:r>
      <w:r>
        <w:rPr>
          <w:rFonts w:cs="Arial"/>
          <w:szCs w:val="24"/>
        </w:rPr>
        <w:t>,</w:t>
      </w:r>
      <w:r>
        <w:rPr>
          <w:rFonts w:cs="Arial"/>
          <w:szCs w:val="24"/>
        </w:rPr>
        <w:t xml:space="preserve"> but in terms of what is achievable, what we can realistically expect</w:t>
      </w:r>
      <w:r>
        <w:rPr>
          <w:rFonts w:cs="Arial"/>
          <w:szCs w:val="24"/>
        </w:rPr>
        <w:t xml:space="preserve"> </w:t>
      </w:r>
      <w:r w:rsidRPr="008C2CE1">
        <w:rPr>
          <w:rFonts w:cs="Arial"/>
          <w:szCs w:val="24"/>
        </w:rPr>
        <w:t>free trade agreement</w:t>
      </w:r>
      <w:r>
        <w:rPr>
          <w:rFonts w:cs="Arial"/>
          <w:szCs w:val="24"/>
        </w:rPr>
        <w:t xml:space="preserve">s to deliver, I think the UK can be quite happy about the commitments made in this one. </w:t>
      </w:r>
    </w:p>
    <w:p w:rsidR="00F87E5A" w:rsidP="007354F6">
      <w:pPr>
        <w:pStyle w:val="Answer"/>
        <w:rPr>
          <w:rFonts w:cs="Arial"/>
          <w:szCs w:val="24"/>
        </w:rPr>
      </w:pPr>
      <w:r>
        <w:rPr>
          <w:rFonts w:cs="Arial"/>
          <w:szCs w:val="24"/>
        </w:rPr>
        <w:t>I would add a further caveat. Of course, so</w:t>
      </w:r>
      <w:r>
        <w:rPr>
          <w:rFonts w:cs="Arial"/>
          <w:szCs w:val="24"/>
        </w:rPr>
        <w:t>me people are not happy. They wanted to go further. Everyone wants more ambitions if you are working in these fields. This is where I would reiterate my point</w:t>
      </w:r>
      <w:r>
        <w:rPr>
          <w:rFonts w:cs="Arial"/>
          <w:szCs w:val="24"/>
        </w:rPr>
        <w:t xml:space="preserve"> that this is the ceiling. I do not see the UK achieving the same level of ambition in respect of </w:t>
      </w:r>
      <w:r>
        <w:rPr>
          <w:rFonts w:cs="Arial"/>
          <w:szCs w:val="24"/>
        </w:rPr>
        <w:t xml:space="preserve">these types of commitment in its agreement with India, for example, or </w:t>
      </w:r>
      <w:r>
        <w:rPr>
          <w:rFonts w:cs="Arial"/>
          <w:szCs w:val="24"/>
        </w:rPr>
        <w:t xml:space="preserve">with </w:t>
      </w:r>
      <w:r>
        <w:rPr>
          <w:rFonts w:cs="Arial"/>
          <w:szCs w:val="24"/>
        </w:rPr>
        <w:t xml:space="preserve">the Gulf. </w:t>
      </w:r>
      <w:r>
        <w:rPr>
          <w:rFonts w:cs="Arial"/>
          <w:szCs w:val="24"/>
        </w:rPr>
        <w:t>If this is the ceiling and you are not happy, I do not know what to say</w:t>
      </w:r>
      <w:r>
        <w:rPr>
          <w:rFonts w:cs="Arial"/>
          <w:szCs w:val="24"/>
        </w:rPr>
        <w:t>,</w:t>
      </w:r>
      <w:r>
        <w:rPr>
          <w:rFonts w:cs="Arial"/>
          <w:szCs w:val="24"/>
        </w:rPr>
        <w:t xml:space="preserve"> because I do not see anything in the future being more ambitious.</w:t>
      </w:r>
    </w:p>
    <w:p w:rsidR="00F87E5A" w:rsidP="00F87E5A">
      <w:pPr>
        <w:pStyle w:val="Remark"/>
      </w:pPr>
      <w:r w:rsidRPr="00F87E5A">
        <w:rPr>
          <w:b/>
        </w:rPr>
        <w:t>Baroness Liddell of Coatdyke:</w:t>
      </w:r>
      <w:r>
        <w:t xml:space="preserve"> G</w:t>
      </w:r>
      <w:r>
        <w:t>ood point. Michael?</w:t>
      </w:r>
    </w:p>
    <w:p w:rsidR="00274497" w:rsidP="00A942B0">
      <w:pPr>
        <w:pStyle w:val="Answer"/>
      </w:pPr>
      <w:r w:rsidRPr="00F87E5A">
        <w:rPr>
          <w:b/>
          <w:i/>
        </w:rPr>
        <w:t>Professor Michael Gasiorek:</w:t>
      </w:r>
      <w:r>
        <w:t xml:space="preserve"> </w:t>
      </w:r>
      <w:r>
        <w:t xml:space="preserve">Again, I agree with Sam Lowe that this </w:t>
      </w:r>
      <w:r>
        <w:t xml:space="preserve">is </w:t>
      </w:r>
      <w:r>
        <w:t xml:space="preserve">probably the </w:t>
      </w:r>
      <w:r>
        <w:t>ceiling,</w:t>
      </w:r>
      <w:r>
        <w:t xml:space="preserve"> but I would also caveat that </w:t>
      </w:r>
      <w:r>
        <w:t xml:space="preserve">by saying </w:t>
      </w:r>
      <w:r>
        <w:t>that although it is more ambitious than the agreement with Australia</w:t>
      </w:r>
      <w:r>
        <w:t>, for example</w:t>
      </w:r>
      <w:r>
        <w:t xml:space="preserve">, it is not necessarily </w:t>
      </w:r>
      <w:r>
        <w:t xml:space="preserve">much more ambitious. </w:t>
      </w:r>
      <w:r>
        <w:t>Yes, there is the explicit recognition of the commitment to reduce greenhouse gas emissions</w:t>
      </w:r>
      <w:r>
        <w:t xml:space="preserve"> and </w:t>
      </w:r>
      <w:r>
        <w:t xml:space="preserve">restrict the rise in global temperatures to </w:t>
      </w:r>
      <w:r>
        <w:t xml:space="preserve">below </w:t>
      </w:r>
      <w:r>
        <w:t>2 degrees</w:t>
      </w:r>
      <w:r>
        <w:t xml:space="preserve">, which </w:t>
      </w:r>
      <w:r>
        <w:t xml:space="preserve">was not in the UK-Australia </w:t>
      </w:r>
      <w:r>
        <w:t xml:space="preserve">agreement. </w:t>
      </w:r>
    </w:p>
    <w:p w:rsidR="002640CC" w:rsidP="00A942B0">
      <w:pPr>
        <w:pStyle w:val="Answer"/>
        <w:rPr>
          <w:bCs/>
          <w:iCs/>
        </w:rPr>
      </w:pPr>
      <w:r>
        <w:t>Of course,</w:t>
      </w:r>
      <w:r>
        <w:t xml:space="preserve"> there is no specific </w:t>
      </w:r>
      <w:r>
        <w:t>polic</w:t>
      </w:r>
      <w:r>
        <w:t>y</w:t>
      </w:r>
      <w:r>
        <w:t xml:space="preserve"> in the agreement to ensure that this happens and</w:t>
      </w:r>
      <w:r>
        <w:t>,</w:t>
      </w:r>
      <w:r>
        <w:t xml:space="preserve"> as Sam Lowe just said, this reflects the stance of both</w:t>
      </w:r>
      <w:r>
        <w:t xml:space="preserve"> </w:t>
      </w:r>
      <w:r w:rsidRPr="003F0D0F">
        <w:rPr>
          <w:bCs/>
          <w:iCs/>
        </w:rPr>
        <w:t>Government</w:t>
      </w:r>
      <w:r>
        <w:rPr>
          <w:bCs/>
          <w:iCs/>
        </w:rPr>
        <w:t>s</w:t>
      </w:r>
      <w:r>
        <w:rPr>
          <w:bCs/>
          <w:iCs/>
        </w:rPr>
        <w:t>:</w:t>
      </w:r>
      <w:r>
        <w:rPr>
          <w:bCs/>
          <w:iCs/>
        </w:rPr>
        <w:t xml:space="preserve"> that it was a measure that they wanted to do anyway</w:t>
      </w:r>
      <w:r>
        <w:rPr>
          <w:bCs/>
          <w:iCs/>
        </w:rPr>
        <w:t>. S</w:t>
      </w:r>
      <w:r>
        <w:rPr>
          <w:bCs/>
          <w:iCs/>
        </w:rPr>
        <w:t xml:space="preserve">o </w:t>
      </w:r>
      <w:r>
        <w:rPr>
          <w:bCs/>
          <w:iCs/>
        </w:rPr>
        <w:t xml:space="preserve">the </w:t>
      </w:r>
      <w:r>
        <w:rPr>
          <w:bCs/>
          <w:iCs/>
        </w:rPr>
        <w:t>statement being in the agreement is by and large symbolic</w:t>
      </w:r>
      <w:r>
        <w:rPr>
          <w:bCs/>
          <w:iCs/>
        </w:rPr>
        <w:t xml:space="preserve">. That </w:t>
      </w:r>
      <w:r>
        <w:rPr>
          <w:bCs/>
          <w:iCs/>
        </w:rPr>
        <w:t>does not make it unimportant</w:t>
      </w:r>
      <w:r>
        <w:rPr>
          <w:bCs/>
          <w:iCs/>
        </w:rPr>
        <w:t>,</w:t>
      </w:r>
      <w:r>
        <w:rPr>
          <w:bCs/>
          <w:iCs/>
        </w:rPr>
        <w:t xml:space="preserve"> but there is no explicit commitment there. There are commitments to multinational environmental agreements, marine</w:t>
      </w:r>
      <w:r>
        <w:rPr>
          <w:bCs/>
          <w:iCs/>
        </w:rPr>
        <w:t xml:space="preserve"> capture fisheries</w:t>
      </w:r>
      <w:r>
        <w:rPr>
          <w:bCs/>
          <w:iCs/>
        </w:rPr>
        <w:t xml:space="preserve"> and </w:t>
      </w:r>
      <w:r>
        <w:rPr>
          <w:bCs/>
          <w:iCs/>
        </w:rPr>
        <w:t>sustainable forest management</w:t>
      </w:r>
      <w:r>
        <w:rPr>
          <w:bCs/>
          <w:iCs/>
        </w:rPr>
        <w:t>,</w:t>
      </w:r>
      <w:r>
        <w:rPr>
          <w:bCs/>
          <w:iCs/>
        </w:rPr>
        <w:t xml:space="preserve"> but</w:t>
      </w:r>
      <w:r>
        <w:rPr>
          <w:bCs/>
          <w:iCs/>
        </w:rPr>
        <w:t>,</w:t>
      </w:r>
      <w:r>
        <w:rPr>
          <w:bCs/>
          <w:iCs/>
        </w:rPr>
        <w:t xml:space="preserve"> by and large, those clauses are also in the agreement</w:t>
      </w:r>
      <w:r>
        <w:rPr>
          <w:bCs/>
          <w:iCs/>
        </w:rPr>
        <w:t xml:space="preserve"> with Australia. </w:t>
      </w:r>
    </w:p>
    <w:p w:rsidR="008742BD" w:rsidP="00A942B0">
      <w:pPr>
        <w:pStyle w:val="Answer"/>
        <w:rPr>
          <w:rFonts w:cs="Arial"/>
          <w:bCs/>
          <w:iCs/>
          <w:szCs w:val="24"/>
        </w:rPr>
      </w:pPr>
      <w:r>
        <w:rPr>
          <w:bCs/>
          <w:iCs/>
        </w:rPr>
        <w:t xml:space="preserve">The one area where there is, I think, a </w:t>
      </w:r>
      <w:r w:rsidRPr="00493939">
        <w:rPr>
          <w:rFonts w:cs="Arial"/>
          <w:bCs/>
          <w:iCs/>
          <w:szCs w:val="24"/>
        </w:rPr>
        <w:t>significant</w:t>
      </w:r>
      <w:r>
        <w:rPr>
          <w:rFonts w:cs="Arial"/>
          <w:bCs/>
          <w:iCs/>
          <w:szCs w:val="24"/>
        </w:rPr>
        <w:t xml:space="preserve"> </w:t>
      </w:r>
      <w:r w:rsidRPr="00493939">
        <w:rPr>
          <w:rFonts w:cs="Arial"/>
          <w:bCs/>
          <w:iCs/>
          <w:szCs w:val="24"/>
        </w:rPr>
        <w:t>difference</w:t>
      </w:r>
      <w:r>
        <w:rPr>
          <w:rFonts w:cs="Arial"/>
          <w:bCs/>
          <w:iCs/>
          <w:szCs w:val="24"/>
        </w:rPr>
        <w:t>—and in this sense, it is at the upper end of what could be achieved—is the article on fossil fuels</w:t>
      </w:r>
      <w:r>
        <w:rPr>
          <w:rFonts w:cs="Arial"/>
          <w:bCs/>
          <w:iCs/>
          <w:szCs w:val="24"/>
        </w:rPr>
        <w:t>. Each party has committed to tak</w:t>
      </w:r>
      <w:r>
        <w:rPr>
          <w:rFonts w:cs="Arial"/>
          <w:bCs/>
          <w:iCs/>
          <w:szCs w:val="24"/>
        </w:rPr>
        <w:t>ing</w:t>
      </w:r>
      <w:r>
        <w:rPr>
          <w:rFonts w:cs="Arial"/>
          <w:bCs/>
          <w:iCs/>
          <w:szCs w:val="24"/>
        </w:rPr>
        <w:t xml:space="preserve"> steps to eliminate harmful fossil-fuel s</w:t>
      </w:r>
      <w:r>
        <w:rPr>
          <w:rFonts w:cs="Arial"/>
          <w:bCs/>
          <w:iCs/>
          <w:szCs w:val="24"/>
        </w:rPr>
        <w:t>ubsidies</w:t>
      </w:r>
      <w:r>
        <w:rPr>
          <w:rFonts w:cs="Arial"/>
          <w:bCs/>
          <w:iCs/>
          <w:szCs w:val="24"/>
        </w:rPr>
        <w:t>;</w:t>
      </w:r>
      <w:r>
        <w:rPr>
          <w:rFonts w:cs="Arial"/>
          <w:bCs/>
          <w:iCs/>
          <w:szCs w:val="24"/>
        </w:rPr>
        <w:t xml:space="preserve"> to end new direct financial support for fossil-fuel energy in other countries, in what is called non-parties</w:t>
      </w:r>
      <w:r>
        <w:rPr>
          <w:rFonts w:cs="Arial"/>
          <w:bCs/>
          <w:iCs/>
          <w:szCs w:val="24"/>
        </w:rPr>
        <w:t>;</w:t>
      </w:r>
      <w:r>
        <w:rPr>
          <w:rFonts w:cs="Arial"/>
          <w:bCs/>
          <w:iCs/>
          <w:szCs w:val="24"/>
        </w:rPr>
        <w:t xml:space="preserve"> and to end international aid funding for fossil-fuel energy. Those</w:t>
      </w:r>
      <w:r>
        <w:rPr>
          <w:rFonts w:cs="Arial"/>
          <w:bCs/>
          <w:iCs/>
          <w:szCs w:val="24"/>
        </w:rPr>
        <w:t xml:space="preserve"> are quite specific commitments </w:t>
      </w:r>
      <w:r>
        <w:rPr>
          <w:rFonts w:cs="Arial"/>
          <w:bCs/>
          <w:iCs/>
          <w:szCs w:val="24"/>
        </w:rPr>
        <w:t>that</w:t>
      </w:r>
      <w:r>
        <w:rPr>
          <w:rFonts w:cs="Arial"/>
          <w:bCs/>
          <w:iCs/>
          <w:szCs w:val="24"/>
        </w:rPr>
        <w:t xml:space="preserve"> are also subject to dispute </w:t>
      </w:r>
      <w:r>
        <w:rPr>
          <w:rFonts w:cs="Arial"/>
          <w:bCs/>
          <w:iCs/>
          <w:szCs w:val="24"/>
        </w:rPr>
        <w:t>settl</w:t>
      </w:r>
      <w:r>
        <w:rPr>
          <w:rFonts w:cs="Arial"/>
          <w:bCs/>
          <w:iCs/>
          <w:szCs w:val="24"/>
        </w:rPr>
        <w:t>ement,</w:t>
      </w:r>
      <w:r>
        <w:rPr>
          <w:rFonts w:cs="Arial"/>
          <w:bCs/>
          <w:iCs/>
          <w:szCs w:val="24"/>
        </w:rPr>
        <w:t xml:space="preserve"> and are not in the UK-Australia agreement. I am not saying </w:t>
      </w:r>
      <w:r>
        <w:rPr>
          <w:rFonts w:cs="Arial"/>
          <w:bCs/>
          <w:iCs/>
          <w:szCs w:val="24"/>
        </w:rPr>
        <w:t xml:space="preserve">that </w:t>
      </w:r>
      <w:r>
        <w:rPr>
          <w:rFonts w:cs="Arial"/>
          <w:bCs/>
          <w:iCs/>
          <w:szCs w:val="24"/>
        </w:rPr>
        <w:t xml:space="preserve">they are unimportant. They are </w:t>
      </w:r>
      <w:r w:rsidRPr="001A3B38">
        <w:rPr>
          <w:rFonts w:cs="Arial"/>
          <w:bCs/>
          <w:iCs/>
          <w:szCs w:val="24"/>
        </w:rPr>
        <w:t>important</w:t>
      </w:r>
      <w:r>
        <w:rPr>
          <w:rFonts w:cs="Arial"/>
          <w:bCs/>
          <w:iCs/>
          <w:szCs w:val="24"/>
        </w:rPr>
        <w:t xml:space="preserve">. It </w:t>
      </w:r>
      <w:r>
        <w:rPr>
          <w:rFonts w:cs="Arial"/>
          <w:bCs/>
          <w:iCs/>
          <w:szCs w:val="24"/>
        </w:rPr>
        <w:t>is very good that they are in there</w:t>
      </w:r>
      <w:r>
        <w:rPr>
          <w:rFonts w:cs="Arial"/>
          <w:bCs/>
          <w:iCs/>
          <w:szCs w:val="24"/>
        </w:rPr>
        <w:t>,</w:t>
      </w:r>
      <w:r>
        <w:rPr>
          <w:rFonts w:cs="Arial"/>
          <w:bCs/>
          <w:iCs/>
          <w:szCs w:val="24"/>
        </w:rPr>
        <w:t xml:space="preserve"> and</w:t>
      </w:r>
      <w:r>
        <w:rPr>
          <w:rFonts w:cs="Arial"/>
          <w:bCs/>
          <w:iCs/>
          <w:szCs w:val="24"/>
        </w:rPr>
        <w:t xml:space="preserve"> I agree that it is unlikely that we will get</w:t>
      </w:r>
      <w:r>
        <w:rPr>
          <w:rFonts w:cs="Arial"/>
          <w:bCs/>
          <w:iCs/>
          <w:szCs w:val="24"/>
        </w:rPr>
        <w:t xml:space="preserve"> these sorts of measures in other agreements</w:t>
      </w:r>
      <w:r>
        <w:rPr>
          <w:rFonts w:cs="Arial"/>
          <w:bCs/>
          <w:iCs/>
          <w:szCs w:val="24"/>
        </w:rPr>
        <w:t>,</w:t>
      </w:r>
      <w:r>
        <w:rPr>
          <w:rFonts w:cs="Arial"/>
          <w:bCs/>
          <w:iCs/>
          <w:szCs w:val="24"/>
        </w:rPr>
        <w:t xml:space="preserve"> but most of the other clauses in the 20-odd pages on the environmental chapter</w:t>
      </w:r>
      <w:r>
        <w:rPr>
          <w:rFonts w:cs="Arial"/>
          <w:bCs/>
          <w:iCs/>
          <w:szCs w:val="24"/>
        </w:rPr>
        <w:t xml:space="preserve"> are very similar to those in the agreement with Australia.</w:t>
      </w:r>
    </w:p>
    <w:p w:rsidR="00C82FB3" w:rsidP="008742BD">
      <w:pPr>
        <w:pStyle w:val="Answer"/>
        <w:rPr>
          <w:bCs/>
          <w:iCs/>
        </w:rPr>
      </w:pPr>
      <w:r w:rsidRPr="008742BD">
        <w:rPr>
          <w:b/>
          <w:i/>
        </w:rPr>
        <w:t>Sam Lowe:</w:t>
      </w:r>
      <w:r>
        <w:t xml:space="preserve"> Can I add one thing? I</w:t>
      </w:r>
      <w:r>
        <w:t>t</w:t>
      </w:r>
      <w:r>
        <w:t xml:space="preserve"> is </w:t>
      </w:r>
      <w:r w:rsidRPr="00F546C2">
        <w:rPr>
          <w:bCs/>
          <w:iCs/>
        </w:rPr>
        <w:t>important</w:t>
      </w:r>
      <w:r>
        <w:rPr>
          <w:bCs/>
          <w:iCs/>
        </w:rPr>
        <w:t xml:space="preserve"> to highlight that the UK </w:t>
      </w:r>
      <w:r w:rsidRPr="008742BD">
        <w:rPr>
          <w:bCs/>
          <w:iCs/>
        </w:rPr>
        <w:t>Government</w:t>
      </w:r>
      <w:r>
        <w:rPr>
          <w:bCs/>
          <w:iCs/>
        </w:rPr>
        <w:t xml:space="preserve">’s decision </w:t>
      </w:r>
      <w:r>
        <w:rPr>
          <w:bCs/>
          <w:iCs/>
        </w:rPr>
        <w:t>in respect of dispute</w:t>
      </w:r>
      <w:r>
        <w:rPr>
          <w:bCs/>
          <w:iCs/>
        </w:rPr>
        <w:t xml:space="preserve"> settlement and its application to its trade and sustainability commitments in the Australian and </w:t>
      </w:r>
      <w:r>
        <w:rPr>
          <w:bCs/>
          <w:iCs/>
        </w:rPr>
        <w:t xml:space="preserve">the </w:t>
      </w:r>
      <w:r>
        <w:rPr>
          <w:bCs/>
          <w:iCs/>
        </w:rPr>
        <w:t>New Zealand deals is a break from precedent</w:t>
      </w:r>
      <w:r>
        <w:rPr>
          <w:bCs/>
          <w:iCs/>
        </w:rPr>
        <w:t>,</w:t>
      </w:r>
      <w:r>
        <w:rPr>
          <w:bCs/>
          <w:iCs/>
        </w:rPr>
        <w:t xml:space="preserve"> in that</w:t>
      </w:r>
      <w:r>
        <w:rPr>
          <w:bCs/>
          <w:iCs/>
        </w:rPr>
        <w:t>,</w:t>
      </w:r>
      <w:r>
        <w:rPr>
          <w:bCs/>
          <w:iCs/>
        </w:rPr>
        <w:t xml:space="preserve"> </w:t>
      </w:r>
      <w:r>
        <w:rPr>
          <w:bCs/>
          <w:iCs/>
        </w:rPr>
        <w:t>although</w:t>
      </w:r>
      <w:r>
        <w:rPr>
          <w:bCs/>
          <w:iCs/>
        </w:rPr>
        <w:t xml:space="preserve"> the</w:t>
      </w:r>
      <w:r>
        <w:rPr>
          <w:bCs/>
          <w:iCs/>
        </w:rPr>
        <w:t xml:space="preserve"> UK was a member of the </w:t>
      </w:r>
      <w:r w:rsidRPr="00DA6A40">
        <w:rPr>
          <w:bCs/>
          <w:iCs/>
        </w:rPr>
        <w:t>European</w:t>
      </w:r>
      <w:r>
        <w:rPr>
          <w:bCs/>
          <w:iCs/>
        </w:rPr>
        <w:t xml:space="preserve"> Union, the c</w:t>
      </w:r>
      <w:r>
        <w:rPr>
          <w:bCs/>
          <w:iCs/>
        </w:rPr>
        <w:t xml:space="preserve">hapters that covered trade and the environment were </w:t>
      </w:r>
      <w:r>
        <w:rPr>
          <w:bCs/>
          <w:iCs/>
        </w:rPr>
        <w:t xml:space="preserve">largely </w:t>
      </w:r>
      <w:r>
        <w:rPr>
          <w:bCs/>
          <w:iCs/>
        </w:rPr>
        <w:t>not subject to dispute settlement</w:t>
      </w:r>
      <w:r>
        <w:rPr>
          <w:bCs/>
          <w:iCs/>
        </w:rPr>
        <w:t xml:space="preserve">, so </w:t>
      </w:r>
      <w:r>
        <w:rPr>
          <w:bCs/>
          <w:iCs/>
        </w:rPr>
        <w:t>there was no real stick attached</w:t>
      </w:r>
      <w:r>
        <w:rPr>
          <w:bCs/>
          <w:iCs/>
        </w:rPr>
        <w:t xml:space="preserve">. There </w:t>
      </w:r>
      <w:r>
        <w:rPr>
          <w:bCs/>
          <w:iCs/>
        </w:rPr>
        <w:t>was no plausible prospect that benefits could be withdrawn in the even</w:t>
      </w:r>
      <w:r>
        <w:rPr>
          <w:bCs/>
          <w:iCs/>
        </w:rPr>
        <w:t>t</w:t>
      </w:r>
      <w:r>
        <w:rPr>
          <w:bCs/>
          <w:iCs/>
        </w:rPr>
        <w:t xml:space="preserve"> of no compliance</w:t>
      </w:r>
      <w:r>
        <w:rPr>
          <w:bCs/>
          <w:iCs/>
        </w:rPr>
        <w:t>,</w:t>
      </w:r>
      <w:r>
        <w:rPr>
          <w:bCs/>
          <w:iCs/>
        </w:rPr>
        <w:t xml:space="preserve"> but that has changed now</w:t>
      </w:r>
      <w:r>
        <w:rPr>
          <w:bCs/>
          <w:iCs/>
        </w:rPr>
        <w:t xml:space="preserve"> because it is a component part of the UK-New Zealand agreement, </w:t>
      </w:r>
      <w:r>
        <w:rPr>
          <w:bCs/>
          <w:iCs/>
        </w:rPr>
        <w:t>and</w:t>
      </w:r>
      <w:r>
        <w:rPr>
          <w:bCs/>
          <w:iCs/>
        </w:rPr>
        <w:t xml:space="preserve"> of the UK-Australia agreement, and</w:t>
      </w:r>
      <w:r>
        <w:rPr>
          <w:bCs/>
          <w:iCs/>
        </w:rPr>
        <w:t xml:space="preserve"> it</w:t>
      </w:r>
      <w:r>
        <w:rPr>
          <w:bCs/>
          <w:iCs/>
        </w:rPr>
        <w:t xml:space="preserve"> will be a component part of </w:t>
      </w:r>
      <w:r>
        <w:rPr>
          <w:bCs/>
          <w:iCs/>
        </w:rPr>
        <w:t xml:space="preserve">the </w:t>
      </w:r>
      <w:r>
        <w:rPr>
          <w:bCs/>
          <w:iCs/>
        </w:rPr>
        <w:t>CPTPP</w:t>
      </w:r>
      <w:r>
        <w:rPr>
          <w:bCs/>
          <w:iCs/>
        </w:rPr>
        <w:t xml:space="preserve">. </w:t>
      </w:r>
      <w:r>
        <w:rPr>
          <w:bCs/>
          <w:iCs/>
        </w:rPr>
        <w:t>Given my past as environmentalist, I know very well that</w:t>
      </w:r>
      <w:r>
        <w:rPr>
          <w:bCs/>
          <w:iCs/>
        </w:rPr>
        <w:t xml:space="preserve"> </w:t>
      </w:r>
      <w:r>
        <w:rPr>
          <w:bCs/>
          <w:iCs/>
        </w:rPr>
        <w:t xml:space="preserve">environmentalists have been calling for </w:t>
      </w:r>
      <w:r>
        <w:rPr>
          <w:bCs/>
          <w:iCs/>
        </w:rPr>
        <w:t>enforceabilit</w:t>
      </w:r>
      <w:r>
        <w:rPr>
          <w:bCs/>
          <w:iCs/>
        </w:rPr>
        <w:t xml:space="preserve">y </w:t>
      </w:r>
      <w:r>
        <w:rPr>
          <w:bCs/>
          <w:iCs/>
        </w:rPr>
        <w:t>for quite a long time. In that sense, it is to be welcomed.</w:t>
      </w:r>
    </w:p>
    <w:p w:rsidR="00E94659" w:rsidP="00C82FB3">
      <w:pPr>
        <w:pStyle w:val="Remark"/>
      </w:pPr>
      <w:r w:rsidRPr="00C82FB3">
        <w:rPr>
          <w:b/>
        </w:rPr>
        <w:t>Baroness Liddell of Coatdyke:</w:t>
      </w:r>
      <w:r>
        <w:t xml:space="preserve"> That is very interesting. Thank you.</w:t>
      </w:r>
    </w:p>
    <w:p w:rsidR="008F6938" w:rsidP="00E94659">
      <w:pPr>
        <w:pStyle w:val="Question"/>
      </w:pPr>
      <w:r w:rsidRPr="009F14BC">
        <w:rPr>
          <w:b/>
        </w:rPr>
        <w:t>Lord Gold:</w:t>
      </w:r>
      <w:r>
        <w:t xml:space="preserve"> My question is for both Sam Lowe and Michael Gasiorek.</w:t>
      </w:r>
      <w:r>
        <w:t xml:space="preserve"> </w:t>
      </w:r>
      <w:r>
        <w:t xml:space="preserve">How do you assess the services provisions in this agreement? </w:t>
      </w:r>
      <w:r>
        <w:t xml:space="preserve">Do you think that the negotiators have gone far enough? I am </w:t>
      </w:r>
      <w:r w:rsidRPr="00E5186D">
        <w:t>particular</w:t>
      </w:r>
      <w:r>
        <w:t>ly interested in financial services</w:t>
      </w:r>
      <w:r>
        <w:t xml:space="preserve"> and</w:t>
      </w:r>
      <w:r>
        <w:t xml:space="preserve"> insurance, where it seems to me that there are </w:t>
      </w:r>
      <w:r w:rsidRPr="00B7558A">
        <w:t>opportunities</w:t>
      </w:r>
      <w:r>
        <w:t>,</w:t>
      </w:r>
      <w:r>
        <w:t xml:space="preserve"> and I wonder </w:t>
      </w:r>
      <w:r>
        <w:t>whether</w:t>
      </w:r>
      <w:r>
        <w:t xml:space="preserve"> we have taken them.</w:t>
      </w:r>
    </w:p>
    <w:p w:rsidR="00E94659" w:rsidP="008F6938">
      <w:pPr>
        <w:pStyle w:val="Answer"/>
      </w:pPr>
      <w:r w:rsidRPr="008F6938">
        <w:rPr>
          <w:b/>
          <w:i/>
        </w:rPr>
        <w:t>Professor Michael Gasiorek:</w:t>
      </w:r>
      <w:r>
        <w:t xml:space="preserve"> Essentially</w:t>
      </w:r>
      <w:r>
        <w:t>, I</w:t>
      </w:r>
      <w:r>
        <w:t xml:space="preserve"> will largely pass</w:t>
      </w:r>
      <w:r>
        <w:t xml:space="preserve"> on this question, and probably the next one</w:t>
      </w:r>
      <w:r>
        <w:t>. I have not had time to assess the services provisions in much detail.</w:t>
      </w:r>
    </w:p>
    <w:p w:rsidR="000017A3" w:rsidP="008F6938">
      <w:pPr>
        <w:pStyle w:val="Answer"/>
      </w:pPr>
      <w:r>
        <w:t>My general assessment is that New Zealand is already relatively open with regard to services barriers to trade and that, f</w:t>
      </w:r>
      <w:r>
        <w:t>rom what I have seen from the bit of reading I have done,</w:t>
      </w:r>
      <w:r>
        <w:t xml:space="preserve"> the agreement</w:t>
      </w:r>
      <w:r>
        <w:t xml:space="preserve"> </w:t>
      </w:r>
      <w:r>
        <w:t>generally goes further, or has fewer restrictions on services trade</w:t>
      </w:r>
      <w:r>
        <w:t>,</w:t>
      </w:r>
      <w:r>
        <w:t xml:space="preserve"> than the UK-Australia agreement</w:t>
      </w:r>
      <w:r>
        <w:t>.</w:t>
      </w:r>
    </w:p>
    <w:p w:rsidR="001C6F08" w:rsidP="001964D6">
      <w:pPr>
        <w:pStyle w:val="Answer"/>
        <w:rPr>
          <w:bCs/>
          <w:iCs/>
        </w:rPr>
      </w:pPr>
      <w:r w:rsidRPr="0048349A">
        <w:rPr>
          <w:b/>
          <w:i/>
        </w:rPr>
        <w:t>Sam Lowe:</w:t>
      </w:r>
      <w:r>
        <w:t xml:space="preserve"> I</w:t>
      </w:r>
      <w:r>
        <w:t>t</w:t>
      </w:r>
      <w:r>
        <w:t xml:space="preserve"> is </w:t>
      </w:r>
      <w:r w:rsidRPr="00F546C2">
        <w:rPr>
          <w:bCs/>
          <w:iCs/>
        </w:rPr>
        <w:t>important</w:t>
      </w:r>
      <w:r>
        <w:rPr>
          <w:bCs/>
          <w:iCs/>
        </w:rPr>
        <w:t xml:space="preserve"> to take a step back and remind ourselves of what is real</w:t>
      </w:r>
      <w:r>
        <w:rPr>
          <w:bCs/>
          <w:iCs/>
        </w:rPr>
        <w:t>istic</w:t>
      </w:r>
      <w:r>
        <w:rPr>
          <w:bCs/>
          <w:iCs/>
        </w:rPr>
        <w:t xml:space="preserve">ally achievable in the context of services provisions in </w:t>
      </w:r>
      <w:r w:rsidRPr="001964D6">
        <w:rPr>
          <w:bCs/>
          <w:iCs/>
        </w:rPr>
        <w:t>free trade agreement</w:t>
      </w:r>
      <w:r>
        <w:rPr>
          <w:bCs/>
          <w:iCs/>
        </w:rPr>
        <w:t xml:space="preserve">s. By this, I mean that barriers to trade in services are largely the result of regulatory measures and </w:t>
      </w:r>
      <w:r>
        <w:rPr>
          <w:bCs/>
          <w:iCs/>
        </w:rPr>
        <w:t>domestic political preferences</w:t>
      </w:r>
      <w:r>
        <w:rPr>
          <w:bCs/>
          <w:iCs/>
        </w:rPr>
        <w:t>,</w:t>
      </w:r>
      <w:r>
        <w:rPr>
          <w:bCs/>
          <w:iCs/>
        </w:rPr>
        <w:t xml:space="preserve"> and f</w:t>
      </w:r>
      <w:r w:rsidRPr="00D20AC4">
        <w:rPr>
          <w:bCs/>
          <w:iCs/>
        </w:rPr>
        <w:t>ree trade agreement</w:t>
      </w:r>
      <w:r>
        <w:rPr>
          <w:bCs/>
          <w:iCs/>
        </w:rPr>
        <w:t xml:space="preserve">s can very rarely do very much about those things. </w:t>
      </w:r>
    </w:p>
    <w:p w:rsidR="001964D6" w:rsidP="001964D6">
      <w:pPr>
        <w:pStyle w:val="Answer"/>
        <w:rPr>
          <w:bCs/>
          <w:iCs/>
        </w:rPr>
      </w:pPr>
      <w:r>
        <w:rPr>
          <w:bCs/>
          <w:iCs/>
        </w:rPr>
        <w:t>To frame it differently, when you ratify thi</w:t>
      </w:r>
      <w:r>
        <w:rPr>
          <w:bCs/>
          <w:iCs/>
        </w:rPr>
        <w:t xml:space="preserve">s agreement and go through the </w:t>
      </w:r>
      <w:r w:rsidRPr="00D20AC4">
        <w:rPr>
          <w:rFonts w:cs="Arial"/>
          <w:bCs/>
          <w:iCs/>
          <w:szCs w:val="24"/>
          <w:lang w:val="en-NZ"/>
        </w:rPr>
        <w:t>legislative</w:t>
      </w:r>
      <w:r>
        <w:rPr>
          <w:rFonts w:cs="Arial"/>
          <w:bCs/>
          <w:iCs/>
          <w:szCs w:val="24"/>
          <w:lang w:val="en-NZ"/>
        </w:rPr>
        <w:t xml:space="preserve"> process, are you being asked to change any UK services regulations so as to ensure its implementation? The answer will most probably be no</w:t>
      </w:r>
      <w:r>
        <w:rPr>
          <w:rFonts w:cs="Arial"/>
          <w:bCs/>
          <w:iCs/>
          <w:szCs w:val="24"/>
          <w:lang w:val="en-NZ"/>
        </w:rPr>
        <w:t>,</w:t>
      </w:r>
      <w:r>
        <w:rPr>
          <w:rFonts w:cs="Arial"/>
          <w:bCs/>
          <w:iCs/>
          <w:szCs w:val="24"/>
          <w:lang w:val="en-NZ"/>
        </w:rPr>
        <w:t xml:space="preserve"> with the exception of procurement</w:t>
      </w:r>
      <w:r>
        <w:rPr>
          <w:rFonts w:cs="Arial"/>
          <w:bCs/>
          <w:iCs/>
          <w:szCs w:val="24"/>
          <w:lang w:val="en-NZ"/>
        </w:rPr>
        <w:t>,</w:t>
      </w:r>
      <w:r>
        <w:rPr>
          <w:rFonts w:cs="Arial"/>
          <w:bCs/>
          <w:iCs/>
          <w:szCs w:val="24"/>
          <w:lang w:val="en-NZ"/>
        </w:rPr>
        <w:t xml:space="preserve"> where sometimes tweaks</w:t>
      </w:r>
      <w:r>
        <w:rPr>
          <w:bCs/>
          <w:iCs/>
        </w:rPr>
        <w:t xml:space="preserve"> </w:t>
      </w:r>
      <w:r>
        <w:rPr>
          <w:bCs/>
          <w:iCs/>
        </w:rPr>
        <w:t>are needed. Tha</w:t>
      </w:r>
      <w:r>
        <w:rPr>
          <w:bCs/>
          <w:iCs/>
        </w:rPr>
        <w:t xml:space="preserve">t should tell you a lot of what you need to know about </w:t>
      </w:r>
      <w:r>
        <w:rPr>
          <w:bCs/>
          <w:iCs/>
        </w:rPr>
        <w:t xml:space="preserve">the </w:t>
      </w:r>
      <w:r>
        <w:rPr>
          <w:bCs/>
          <w:iCs/>
        </w:rPr>
        <w:t xml:space="preserve">new access </w:t>
      </w:r>
      <w:r>
        <w:rPr>
          <w:bCs/>
          <w:iCs/>
        </w:rPr>
        <w:t xml:space="preserve">which </w:t>
      </w:r>
      <w:r>
        <w:rPr>
          <w:bCs/>
          <w:iCs/>
        </w:rPr>
        <w:t xml:space="preserve">these agreements deliver. However, that is not to say that </w:t>
      </w:r>
      <w:r>
        <w:rPr>
          <w:bCs/>
          <w:iCs/>
        </w:rPr>
        <w:t>the services provisions are not useful</w:t>
      </w:r>
      <w:r>
        <w:rPr>
          <w:bCs/>
          <w:iCs/>
        </w:rPr>
        <w:t>. T</w:t>
      </w:r>
      <w:r>
        <w:rPr>
          <w:bCs/>
          <w:iCs/>
        </w:rPr>
        <w:t>hey are. Similar to the environmental commitments, they lock in or at least prov</w:t>
      </w:r>
      <w:r>
        <w:rPr>
          <w:bCs/>
          <w:iCs/>
        </w:rPr>
        <w:t>ide additional reassurance</w:t>
      </w:r>
      <w:r>
        <w:rPr>
          <w:bCs/>
          <w:iCs/>
        </w:rPr>
        <w:t>s with respect to existing levels of market access. They provide firms with some additional reassurance that the way they are being treated now will not change or</w:t>
      </w:r>
      <w:r>
        <w:rPr>
          <w:bCs/>
          <w:iCs/>
        </w:rPr>
        <w:t xml:space="preserve"> that, </w:t>
      </w:r>
      <w:r>
        <w:rPr>
          <w:bCs/>
          <w:iCs/>
        </w:rPr>
        <w:t xml:space="preserve">if it does change, it will not be to their detriment. </w:t>
      </w:r>
    </w:p>
    <w:p w:rsidR="00A373C0" w:rsidRPr="001964D6" w:rsidP="00F81594">
      <w:pPr>
        <w:pStyle w:val="Answer"/>
        <w:rPr>
          <w:bCs/>
          <w:iCs/>
        </w:rPr>
      </w:pPr>
      <w:r>
        <w:rPr>
          <w:bCs/>
          <w:iCs/>
        </w:rPr>
        <w:t xml:space="preserve">I can </w:t>
      </w:r>
      <w:r>
        <w:rPr>
          <w:bCs/>
          <w:iCs/>
        </w:rPr>
        <w:t>highlight specific areas where you can see some additional benefits. The New Zealand agreement is interesting</w:t>
      </w:r>
      <w:r>
        <w:rPr>
          <w:bCs/>
          <w:iCs/>
        </w:rPr>
        <w:t>,</w:t>
      </w:r>
      <w:r>
        <w:rPr>
          <w:bCs/>
          <w:iCs/>
        </w:rPr>
        <w:t xml:space="preserve"> because it is the first time New Zealand has made specific commitments in respect of contractual services suppliers. This is the ability </w:t>
      </w:r>
      <w:r>
        <w:rPr>
          <w:bCs/>
          <w:iCs/>
        </w:rPr>
        <w:t>of a Bri</w:t>
      </w:r>
      <w:r>
        <w:rPr>
          <w:bCs/>
          <w:iCs/>
        </w:rPr>
        <w:t>tish</w:t>
      </w:r>
      <w:r>
        <w:rPr>
          <w:bCs/>
          <w:iCs/>
        </w:rPr>
        <w:t xml:space="preserve"> person to go </w:t>
      </w:r>
      <w:r>
        <w:rPr>
          <w:bCs/>
          <w:iCs/>
        </w:rPr>
        <w:t xml:space="preserve">to </w:t>
      </w:r>
      <w:r>
        <w:rPr>
          <w:bCs/>
          <w:iCs/>
        </w:rPr>
        <w:t>New Zealand to deliver a temporary services contract. New Zealand allows that under certain conditions</w:t>
      </w:r>
      <w:r>
        <w:rPr>
          <w:bCs/>
          <w:iCs/>
        </w:rPr>
        <w:t>,</w:t>
      </w:r>
      <w:r>
        <w:rPr>
          <w:bCs/>
          <w:iCs/>
        </w:rPr>
        <w:t xml:space="preserve"> but </w:t>
      </w:r>
      <w:r>
        <w:rPr>
          <w:bCs/>
          <w:iCs/>
        </w:rPr>
        <w:t xml:space="preserve">it </w:t>
      </w:r>
      <w:r>
        <w:rPr>
          <w:bCs/>
          <w:iCs/>
        </w:rPr>
        <w:t xml:space="preserve">has never made a commitment to continue </w:t>
      </w:r>
      <w:r>
        <w:rPr>
          <w:bCs/>
          <w:iCs/>
        </w:rPr>
        <w:t>to allow</w:t>
      </w:r>
      <w:r>
        <w:rPr>
          <w:bCs/>
          <w:iCs/>
        </w:rPr>
        <w:t xml:space="preserve"> that in the context of a </w:t>
      </w:r>
      <w:r w:rsidRPr="00FF7540">
        <w:rPr>
          <w:bCs/>
          <w:iCs/>
        </w:rPr>
        <w:t xml:space="preserve">free trade </w:t>
      </w:r>
      <w:r w:rsidRPr="00FF7540">
        <w:rPr>
          <w:bCs/>
          <w:iCs/>
        </w:rPr>
        <w:t>agreement,</w:t>
      </w:r>
      <w:r>
        <w:rPr>
          <w:bCs/>
          <w:iCs/>
        </w:rPr>
        <w:t xml:space="preserve"> so the UK got something from New Zealand that no other country has. I caveat </w:t>
      </w:r>
      <w:r>
        <w:rPr>
          <w:bCs/>
          <w:iCs/>
        </w:rPr>
        <w:t xml:space="preserve">that </w:t>
      </w:r>
      <w:r>
        <w:rPr>
          <w:bCs/>
          <w:iCs/>
        </w:rPr>
        <w:t>by saying that the commitment that New Zealand has made is heavily ca</w:t>
      </w:r>
      <w:r>
        <w:rPr>
          <w:bCs/>
          <w:iCs/>
        </w:rPr>
        <w:t xml:space="preserve">veated to the point </w:t>
      </w:r>
      <w:r>
        <w:rPr>
          <w:bCs/>
          <w:iCs/>
        </w:rPr>
        <w:t>where</w:t>
      </w:r>
      <w:r>
        <w:rPr>
          <w:bCs/>
          <w:iCs/>
        </w:rPr>
        <w:t xml:space="preserve"> I am not sure how useful it really is. It is subject to an </w:t>
      </w:r>
      <w:r w:rsidRPr="00A373C0">
        <w:rPr>
          <w:bCs/>
          <w:iCs/>
        </w:rPr>
        <w:t>economic</w:t>
      </w:r>
      <w:r>
        <w:rPr>
          <w:bCs/>
          <w:iCs/>
        </w:rPr>
        <w:t xml:space="preserve"> needs test</w:t>
      </w:r>
      <w:r>
        <w:rPr>
          <w:bCs/>
          <w:iCs/>
        </w:rPr>
        <w:t xml:space="preserve"> and the like.</w:t>
      </w:r>
    </w:p>
    <w:p w:rsidR="00A942B0" w:rsidP="00A942B0">
      <w:pPr>
        <w:pStyle w:val="Answer"/>
      </w:pPr>
      <w:r>
        <w:t>To your question about financial services, I would say that the specific provision</w:t>
      </w:r>
      <w:r>
        <w:t>s</w:t>
      </w:r>
      <w:r>
        <w:t xml:space="preserve"> in respect of, say, data </w:t>
      </w:r>
      <w:r>
        <w:t>and</w:t>
      </w:r>
      <w:r>
        <w:t xml:space="preserve"> financial services</w:t>
      </w:r>
      <w:r>
        <w:t xml:space="preserve"> are good. There is an article that states that neither party shall force firms to </w:t>
      </w:r>
      <w:r>
        <w:t>physically locate their fin</w:t>
      </w:r>
      <w:r>
        <w:t>ancial data on local computer servers as a condition of market access</w:t>
      </w:r>
      <w:r>
        <w:t>. Th</w:t>
      </w:r>
      <w:r>
        <w:t>at</w:t>
      </w:r>
      <w:r>
        <w:t xml:space="preserve"> is good. Th</w:t>
      </w:r>
      <w:r>
        <w:t>at</w:t>
      </w:r>
      <w:r>
        <w:t xml:space="preserve"> is modern. Th</w:t>
      </w:r>
      <w:r>
        <w:t xml:space="preserve">at is </w:t>
      </w:r>
      <w:r>
        <w:t xml:space="preserve">not in all </w:t>
      </w:r>
      <w:r w:rsidRPr="00C54A28">
        <w:t>free trade agreement</w:t>
      </w:r>
      <w:r>
        <w:t>s. It is not in CPTPP, for example.</w:t>
      </w:r>
    </w:p>
    <w:p w:rsidR="00F81594" w:rsidP="00A942B0">
      <w:pPr>
        <w:pStyle w:val="Answer"/>
      </w:pPr>
      <w:r>
        <w:t>My point here is that in terms of being able to assess how beneficial</w:t>
      </w:r>
      <w:r>
        <w:t xml:space="preserve"> this is to</w:t>
      </w:r>
      <w:r>
        <w:t xml:space="preserve"> services providers, I need to start talking to the regulators</w:t>
      </w:r>
      <w:r>
        <w:t>,</w:t>
      </w:r>
      <w:r>
        <w:t xml:space="preserve"> because </w:t>
      </w:r>
      <w:r>
        <w:t>all</w:t>
      </w:r>
      <w:r>
        <w:t xml:space="preserve"> these commitments are highly caveated </w:t>
      </w:r>
      <w:r>
        <w:t>by the fact that</w:t>
      </w:r>
      <w:r>
        <w:t xml:space="preserve"> you are not allowed to do that unless it is justified</w:t>
      </w:r>
      <w:r>
        <w:t>. It is</w:t>
      </w:r>
      <w:r>
        <w:t xml:space="preserve"> subject to a pr</w:t>
      </w:r>
      <w:r>
        <w:t xml:space="preserve">udential </w:t>
      </w:r>
      <w:r>
        <w:t>carve-out</w:t>
      </w:r>
      <w:r>
        <w:t xml:space="preserve">, which </w:t>
      </w:r>
      <w:r>
        <w:t>allows regulators to in</w:t>
      </w:r>
      <w:r>
        <w:t xml:space="preserve">tervene in the event that they think there is a risk to financial stability or </w:t>
      </w:r>
      <w:r>
        <w:t xml:space="preserve">there are </w:t>
      </w:r>
      <w:r>
        <w:t xml:space="preserve">certain consumer risks. It is also subject to a national security </w:t>
      </w:r>
      <w:r>
        <w:t>carve-out</w:t>
      </w:r>
      <w:r>
        <w:t xml:space="preserve">. It is subject to a public policy </w:t>
      </w:r>
      <w:r>
        <w:t>carve-out</w:t>
      </w:r>
      <w:r>
        <w:t xml:space="preserve">. The interaction between all the </w:t>
      </w:r>
      <w:r>
        <w:t>carve-out</w:t>
      </w:r>
      <w:r>
        <w:t>s and</w:t>
      </w:r>
      <w:r>
        <w:t xml:space="preserve"> the specific commitments means that the commitments are only worth something if the regu</w:t>
      </w:r>
      <w:r>
        <w:t>lators have bought into delivering it.</w:t>
      </w:r>
    </w:p>
    <w:p w:rsidR="005942AA" w:rsidP="00A942B0">
      <w:pPr>
        <w:pStyle w:val="Answer"/>
      </w:pPr>
      <w:r>
        <w:t xml:space="preserve">To give a quick example, even if we think about the UK context, we might not require financial services firms to locate data within the UK as a </w:t>
      </w:r>
      <w:r>
        <w:t>condition of market access</w:t>
      </w:r>
      <w:r>
        <w:t>,</w:t>
      </w:r>
      <w:r>
        <w:t xml:space="preserve"> but we have anti</w:t>
      </w:r>
      <w:r>
        <w:t>-money</w:t>
      </w:r>
      <w:r>
        <w:t>-</w:t>
      </w:r>
      <w:r>
        <w:t xml:space="preserve">laundering checks and know-your-customer checks </w:t>
      </w:r>
      <w:r>
        <w:t xml:space="preserve">that have </w:t>
      </w:r>
      <w:r>
        <w:t>links to GDPR compliance</w:t>
      </w:r>
      <w:r>
        <w:t>,</w:t>
      </w:r>
      <w:r>
        <w:t xml:space="preserve"> because we are talking about personal data, which means in effect </w:t>
      </w:r>
      <w:r>
        <w:t xml:space="preserve">that </w:t>
      </w:r>
      <w:r>
        <w:t xml:space="preserve">you often have to locate that data in the UK even though it is not a condition of market access. </w:t>
      </w:r>
    </w:p>
    <w:p w:rsidR="00C642FB" w:rsidP="00A942B0">
      <w:pPr>
        <w:pStyle w:val="Answer"/>
        <w:rPr>
          <w:bCs/>
          <w:iCs/>
        </w:rPr>
      </w:pPr>
      <w:r>
        <w:t xml:space="preserve">Working out how all these things interact is hugely </w:t>
      </w:r>
      <w:r w:rsidRPr="00F546C2">
        <w:rPr>
          <w:bCs/>
          <w:iCs/>
        </w:rPr>
        <w:t>important</w:t>
      </w:r>
      <w:r>
        <w:rPr>
          <w:bCs/>
          <w:iCs/>
        </w:rPr>
        <w:t xml:space="preserve"> to the effective implementation of what on the surface are good commitments.</w:t>
      </w:r>
    </w:p>
    <w:p w:rsidR="00C642FB" w:rsidP="00C642FB">
      <w:pPr>
        <w:pStyle w:val="Remark"/>
      </w:pPr>
      <w:r w:rsidRPr="00C642FB">
        <w:rPr>
          <w:b/>
        </w:rPr>
        <w:t>Lord Gold:</w:t>
      </w:r>
      <w:r>
        <w:t xml:space="preserve"> Goodness</w:t>
      </w:r>
      <w:r>
        <w:t>.</w:t>
      </w:r>
    </w:p>
    <w:p w:rsidR="00A81EC2" w:rsidP="00C642FB">
      <w:pPr>
        <w:pStyle w:val="Answer"/>
      </w:pPr>
      <w:r w:rsidRPr="00C642FB">
        <w:rPr>
          <w:b/>
          <w:i/>
        </w:rPr>
        <w:t>Professor Michael Gasiorek:</w:t>
      </w:r>
      <w:r>
        <w:t xml:space="preserve"> Could I briefly add to what Sam Lowe said about the temporary movement of people for business purposes</w:t>
      </w:r>
      <w:r>
        <w:t xml:space="preserve">, in </w:t>
      </w:r>
      <w:r w:rsidRPr="00E5186D">
        <w:t>particular</w:t>
      </w:r>
      <w:r>
        <w:t xml:space="preserve"> for contrac</w:t>
      </w:r>
      <w:r>
        <w:t>tual services suppliers?</w:t>
      </w:r>
    </w:p>
    <w:p w:rsidR="00D27AB3" w:rsidP="00C642FB">
      <w:pPr>
        <w:pStyle w:val="Answer"/>
      </w:pPr>
      <w:r>
        <w:t xml:space="preserve">It is interesting to note the </w:t>
      </w:r>
      <w:r w:rsidRPr="00F724A4">
        <w:t>difference</w:t>
      </w:r>
      <w:r>
        <w:t xml:space="preserve">s </w:t>
      </w:r>
      <w:r>
        <w:t xml:space="preserve">between </w:t>
      </w:r>
      <w:r>
        <w:t xml:space="preserve">the agreements with Australia and New Zealand </w:t>
      </w:r>
      <w:r>
        <w:t>on</w:t>
      </w:r>
      <w:r>
        <w:t xml:space="preserve"> the sectors that are covered</w:t>
      </w:r>
      <w:r>
        <w:t xml:space="preserve">. </w:t>
      </w:r>
      <w:r>
        <w:t>The</w:t>
      </w:r>
      <w:r>
        <w:t xml:space="preserve"> ability for contractual service suppliers to supply services to New Zealand</w:t>
      </w:r>
      <w:r>
        <w:t>, for example,</w:t>
      </w:r>
      <w:r>
        <w:t xml:space="preserve"> includes</w:t>
      </w:r>
      <w:r>
        <w:t xml:space="preserve"> medical services, midwives</w:t>
      </w:r>
      <w:r>
        <w:t>,</w:t>
      </w:r>
      <w:r>
        <w:t xml:space="preserve"> nurses and so on</w:t>
      </w:r>
      <w:r>
        <w:t xml:space="preserve">. That </w:t>
      </w:r>
      <w:r>
        <w:t>is not in the agreement with Australia. Conversely, in the Australian agreement, a bunch of other sectors have been included that</w:t>
      </w:r>
      <w:r>
        <w:t xml:space="preserve"> we do not have in the agreement with</w:t>
      </w:r>
      <w:r>
        <w:t xml:space="preserve"> New Zealand</w:t>
      </w:r>
      <w:r>
        <w:t xml:space="preserve">, including </w:t>
      </w:r>
      <w:r>
        <w:t>engineering se</w:t>
      </w:r>
      <w:r>
        <w:t>rvices, computer-related services, and environmental service</w:t>
      </w:r>
      <w:r>
        <w:t>s.</w:t>
      </w:r>
      <w:r>
        <w:t xml:space="preserve"> I will not go th</w:t>
      </w:r>
      <w:r>
        <w:t>r</w:t>
      </w:r>
      <w:r>
        <w:t>ough them all</w:t>
      </w:r>
      <w:r>
        <w:t>,</w:t>
      </w:r>
      <w:r>
        <w:t xml:space="preserve"> </w:t>
      </w:r>
      <w:r>
        <w:t xml:space="preserve">but there are </w:t>
      </w:r>
      <w:r w:rsidRPr="00F724A4">
        <w:t>difference</w:t>
      </w:r>
      <w:r>
        <w:t xml:space="preserve">s </w:t>
      </w:r>
      <w:r>
        <w:t xml:space="preserve">between the two agreements </w:t>
      </w:r>
      <w:r>
        <w:t>in the sectors for which the temporary movement of people for business purposes</w:t>
      </w:r>
      <w:r>
        <w:t xml:space="preserve"> is allowed.</w:t>
      </w:r>
    </w:p>
    <w:p w:rsidR="00916C52" w:rsidP="00D27AB3">
      <w:pPr>
        <w:pStyle w:val="Answer"/>
      </w:pPr>
      <w:r w:rsidRPr="00D27AB3">
        <w:rPr>
          <w:b/>
          <w:i/>
        </w:rPr>
        <w:t>Sam Lowe:</w:t>
      </w:r>
      <w:r>
        <w:t xml:space="preserve"> The Au</w:t>
      </w:r>
      <w:r>
        <w:t xml:space="preserve">stralia agreement, in this specific aspect, is probably also better in terms of </w:t>
      </w:r>
      <w:r>
        <w:t xml:space="preserve">the sectors </w:t>
      </w:r>
      <w:r>
        <w:t>that it applies</w:t>
      </w:r>
      <w:r>
        <w:t xml:space="preserve"> to</w:t>
      </w:r>
      <w:r>
        <w:t>,</w:t>
      </w:r>
      <w:r>
        <w:t xml:space="preserve"> because it explicitly removes the need for an </w:t>
      </w:r>
      <w:r w:rsidRPr="00E94D7E">
        <w:t>economic</w:t>
      </w:r>
      <w:r>
        <w:t xml:space="preserve">s needs test, which is there in the context of contractual services suppliers with New </w:t>
      </w:r>
      <w:r>
        <w:t>Zealand</w:t>
      </w:r>
      <w:r>
        <w:t>,</w:t>
      </w:r>
      <w:r>
        <w:t xml:space="preserve"> although I do not believe it is there for intracorporate</w:t>
      </w:r>
      <w:r>
        <w:t xml:space="preserve"> transferees. </w:t>
      </w:r>
    </w:p>
    <w:p w:rsidR="003854EA" w:rsidP="00D27AB3">
      <w:pPr>
        <w:pStyle w:val="Answer"/>
      </w:pPr>
      <w:r>
        <w:t>There are some things in the New Zealand agreement</w:t>
      </w:r>
      <w:r w:rsidRPr="003854EA">
        <w:t xml:space="preserve"> </w:t>
      </w:r>
      <w:r>
        <w:t>that I am disappointed with. I am annoyed that there is no advanced mobility arrangement in</w:t>
      </w:r>
      <w:r>
        <w:t>corporated into the agreement. The</w:t>
      </w:r>
      <w:r>
        <w:t xml:space="preserve">re is a commitment to continue discussing </w:t>
      </w:r>
      <w:r>
        <w:t>it,</w:t>
      </w:r>
      <w:r>
        <w:t xml:space="preserve"> but it is not a component part of the agreement</w:t>
      </w:r>
      <w:r>
        <w:t>,</w:t>
      </w:r>
      <w:r>
        <w:t xml:space="preserve"> unlike in the UK-Australia agreement, where</w:t>
      </w:r>
      <w:r>
        <w:t xml:space="preserve">, </w:t>
      </w:r>
      <w:r>
        <w:t>for example</w:t>
      </w:r>
      <w:r>
        <w:t>,</w:t>
      </w:r>
      <w:r>
        <w:t xml:space="preserve"> we extended the youth mobility scheme for an extra year and upped the age to 35. </w:t>
      </w:r>
    </w:p>
    <w:p w:rsidR="00347A50" w:rsidP="00D27AB3">
      <w:pPr>
        <w:pStyle w:val="Answer"/>
      </w:pPr>
      <w:r>
        <w:t>I am talking about th</w:t>
      </w:r>
      <w:r>
        <w:t>is now in the context of services</w:t>
      </w:r>
      <w:r>
        <w:t xml:space="preserve">, because </w:t>
      </w:r>
      <w:r>
        <w:t>services are still delivered by people</w:t>
      </w:r>
      <w:r>
        <w:t>,</w:t>
      </w:r>
      <w:r>
        <w:t xml:space="preserve"> and making it easier for people to move and work contributes to delivering the objectives of the agreement. I am disappointed with this agreement</w:t>
      </w:r>
      <w:r w:rsidRPr="00896F77">
        <w:t xml:space="preserve"> </w:t>
      </w:r>
      <w:r>
        <w:t>in that respect</w:t>
      </w:r>
      <w:r>
        <w:t>.</w:t>
      </w:r>
    </w:p>
    <w:p w:rsidR="00E97F20" w:rsidP="00E97F20">
      <w:pPr>
        <w:pStyle w:val="Remark"/>
        <w:rPr>
          <w:bCs/>
          <w:iCs/>
        </w:rPr>
      </w:pPr>
      <w:r w:rsidRPr="00E97F20">
        <w:rPr>
          <w:b/>
        </w:rPr>
        <w:t>Lord Gold:</w:t>
      </w:r>
      <w:r>
        <w:t xml:space="preserve"> I rather agree with you. The people point is key. The ability to move over to a different place and work without restriction is very </w:t>
      </w:r>
      <w:r w:rsidRPr="00F546C2">
        <w:rPr>
          <w:bCs/>
          <w:iCs/>
        </w:rPr>
        <w:t>important</w:t>
      </w:r>
      <w:r>
        <w:rPr>
          <w:bCs/>
          <w:iCs/>
        </w:rPr>
        <w:t>.</w:t>
      </w:r>
    </w:p>
    <w:p w:rsidR="004D2EB1" w:rsidP="004D2EB1">
      <w:pPr>
        <w:pStyle w:val="Remark"/>
      </w:pPr>
      <w:r w:rsidRPr="004D2EB1">
        <w:rPr>
          <w:b/>
        </w:rPr>
        <w:t xml:space="preserve">The </w:t>
      </w:r>
      <w:r>
        <w:rPr>
          <w:b/>
        </w:rPr>
        <w:t>Chair</w:t>
      </w:r>
      <w:r w:rsidRPr="004D2EB1">
        <w:rPr>
          <w:b/>
        </w:rPr>
        <w:t>:</w:t>
      </w:r>
      <w:r>
        <w:t xml:space="preserve"> Can I apologise to the </w:t>
      </w:r>
      <w:r w:rsidRPr="006F52AB">
        <w:t>committee</w:t>
      </w:r>
      <w:r>
        <w:t>,</w:t>
      </w:r>
      <w:r>
        <w:t xml:space="preserve"> because we have got into </w:t>
      </w:r>
      <w:r>
        <w:t>services</w:t>
      </w:r>
      <w:r>
        <w:t xml:space="preserve"> and I should have declared earli</w:t>
      </w:r>
      <w:r>
        <w:t>er that I am on the board of the Association of British Insurers. Lord Gold might also want to declare any interests he has.</w:t>
      </w:r>
    </w:p>
    <w:p w:rsidR="00C72521" w:rsidP="00E86C34">
      <w:pPr>
        <w:pStyle w:val="Remark"/>
      </w:pPr>
      <w:r w:rsidRPr="00E86C34">
        <w:rPr>
          <w:b/>
        </w:rPr>
        <w:t>Lord Gold:</w:t>
      </w:r>
      <w:r>
        <w:t xml:space="preserve"> </w:t>
      </w:r>
      <w:r>
        <w:t xml:space="preserve">Yes. I am part of a litigation fund that funds litigation, certainly in Australia. We have not gone to New Zealand yet. </w:t>
      </w:r>
      <w:r>
        <w:t>We would like to.</w:t>
      </w:r>
    </w:p>
    <w:p w:rsidR="00BF0591" w:rsidP="00BF0591">
      <w:pPr>
        <w:pStyle w:val="Question"/>
      </w:pPr>
      <w:r w:rsidRPr="00DF0200">
        <w:rPr>
          <w:b/>
        </w:rPr>
        <w:t>Lord Lansley:</w:t>
      </w:r>
      <w:r>
        <w:t xml:space="preserve"> Can I take us on to procurement? If I may, I also want to talk briefly about SMEs.</w:t>
      </w:r>
      <w:r>
        <w:t xml:space="preserve"> </w:t>
      </w:r>
      <w:r>
        <w:t>The agreement</w:t>
      </w:r>
      <w:r>
        <w:t xml:space="preserve"> is</w:t>
      </w:r>
      <w:r>
        <w:t>, as I think they tend to say, built on the WTO general agreement on procurement and the CPTPP</w:t>
      </w:r>
      <w:r>
        <w:t xml:space="preserve"> provisions</w:t>
      </w:r>
      <w:r>
        <w:t>,</w:t>
      </w:r>
      <w:r>
        <w:t xml:space="preserve"> but I wonder whether our witnesses might be able to tell us in what respects this</w:t>
      </w:r>
      <w:r>
        <w:t xml:space="preserve"> is</w:t>
      </w:r>
      <w:r>
        <w:t xml:space="preserve"> the case.</w:t>
      </w:r>
    </w:p>
    <w:p w:rsidR="004C6666" w:rsidP="00BF0591">
      <w:pPr>
        <w:pStyle w:val="QuestionCont"/>
        <w:rPr>
          <w:rFonts w:cs="Arial"/>
          <w:bCs/>
          <w:iCs/>
          <w:szCs w:val="24"/>
          <w:lang w:val="en-NZ"/>
        </w:rPr>
      </w:pPr>
      <w:r>
        <w:t>Clearly</w:t>
      </w:r>
      <w:r w:rsidRPr="001851BB">
        <w:t>, the Government, and indeed the Federation of Small Businesses, which was quoted in the original press release announcing the agreement, see this as bei</w:t>
      </w:r>
      <w:r w:rsidRPr="001851BB">
        <w:t xml:space="preserve">ng of particular </w:t>
      </w:r>
      <w:r>
        <w:t xml:space="preserve">benefit </w:t>
      </w:r>
      <w:r w:rsidRPr="001851BB">
        <w:t>to SMEs</w:t>
      </w:r>
      <w:r>
        <w:rPr>
          <w:bCs/>
          <w:iCs/>
        </w:rPr>
        <w:t xml:space="preserve">. I think Mike Cherry from </w:t>
      </w:r>
      <w:r>
        <w:rPr>
          <w:bCs/>
          <w:iCs/>
        </w:rPr>
        <w:t xml:space="preserve">the </w:t>
      </w:r>
      <w:r>
        <w:rPr>
          <w:bCs/>
          <w:iCs/>
        </w:rPr>
        <w:t>FSB said that nearly one</w:t>
      </w:r>
      <w:r>
        <w:rPr>
          <w:bCs/>
          <w:iCs/>
        </w:rPr>
        <w:t>-</w:t>
      </w:r>
      <w:r>
        <w:rPr>
          <w:bCs/>
          <w:iCs/>
        </w:rPr>
        <w:t>third of SMEs that are already exporters have links</w:t>
      </w:r>
      <w:r>
        <w:rPr>
          <w:bCs/>
          <w:iCs/>
        </w:rPr>
        <w:t xml:space="preserve"> with New Zealand. I am not sure where that data comes from. The implication is that there are </w:t>
      </w:r>
      <w:r w:rsidRPr="00C1343A">
        <w:rPr>
          <w:rFonts w:cs="Arial"/>
          <w:bCs/>
          <w:iCs/>
          <w:szCs w:val="24"/>
        </w:rPr>
        <w:t>significant</w:t>
      </w:r>
      <w:r>
        <w:rPr>
          <w:rFonts w:cs="Arial"/>
          <w:bCs/>
          <w:iCs/>
          <w:szCs w:val="24"/>
        </w:rPr>
        <w:t xml:space="preserve"> additional</w:t>
      </w:r>
      <w:r>
        <w:rPr>
          <w:rFonts w:cs="Arial"/>
          <w:bCs/>
          <w:iCs/>
          <w:szCs w:val="24"/>
        </w:rPr>
        <w:t xml:space="preserve"> SME </w:t>
      </w:r>
      <w:r w:rsidRPr="00C1343A">
        <w:rPr>
          <w:rFonts w:cs="Arial"/>
          <w:bCs/>
          <w:iCs/>
          <w:szCs w:val="24"/>
          <w:lang w:val="en-NZ"/>
        </w:rPr>
        <w:t>opportunities</w:t>
      </w:r>
      <w:r>
        <w:rPr>
          <w:rFonts w:cs="Arial"/>
          <w:bCs/>
          <w:iCs/>
          <w:szCs w:val="24"/>
          <w:lang w:val="en-NZ"/>
        </w:rPr>
        <w:t>,</w:t>
      </w:r>
      <w:r>
        <w:rPr>
          <w:rFonts w:cs="Arial"/>
          <w:bCs/>
          <w:iCs/>
          <w:szCs w:val="24"/>
          <w:lang w:val="en-NZ"/>
        </w:rPr>
        <w:t xml:space="preserve"> and I wonder </w:t>
      </w:r>
      <w:r>
        <w:rPr>
          <w:rFonts w:cs="Arial"/>
          <w:bCs/>
          <w:iCs/>
          <w:szCs w:val="24"/>
          <w:lang w:val="en-NZ"/>
        </w:rPr>
        <w:t>what</w:t>
      </w:r>
      <w:r w:rsidRPr="00AD0306">
        <w:rPr>
          <w:rFonts w:cs="Arial"/>
          <w:bCs/>
          <w:iCs/>
          <w:szCs w:val="24"/>
          <w:lang w:val="en-NZ"/>
        </w:rPr>
        <w:t xml:space="preserve"> </w:t>
      </w:r>
      <w:r>
        <w:rPr>
          <w:rFonts w:cs="Arial"/>
          <w:bCs/>
          <w:iCs/>
          <w:szCs w:val="24"/>
          <w:lang w:val="en-NZ"/>
        </w:rPr>
        <w:t>our witnesses have seen</w:t>
      </w:r>
      <w:r>
        <w:rPr>
          <w:rFonts w:cs="Arial"/>
          <w:bCs/>
          <w:iCs/>
          <w:szCs w:val="24"/>
          <w:lang w:val="en-NZ"/>
        </w:rPr>
        <w:t>,</w:t>
      </w:r>
      <w:r>
        <w:rPr>
          <w:rFonts w:cs="Arial"/>
          <w:bCs/>
          <w:iCs/>
          <w:szCs w:val="24"/>
          <w:lang w:val="en-NZ"/>
        </w:rPr>
        <w:t xml:space="preserve"> in addition to the chapter that says </w:t>
      </w:r>
      <w:r>
        <w:rPr>
          <w:rFonts w:cs="Arial"/>
          <w:bCs/>
          <w:iCs/>
          <w:szCs w:val="24"/>
          <w:lang w:val="en-NZ"/>
        </w:rPr>
        <w:t xml:space="preserve">that </w:t>
      </w:r>
      <w:r>
        <w:rPr>
          <w:rFonts w:cs="Arial"/>
          <w:bCs/>
          <w:iCs/>
          <w:szCs w:val="24"/>
          <w:lang w:val="en-NZ"/>
        </w:rPr>
        <w:t xml:space="preserve">we should be working </w:t>
      </w:r>
      <w:r w:rsidRPr="00C1343A">
        <w:rPr>
          <w:rFonts w:cs="Arial"/>
          <w:bCs/>
          <w:iCs/>
          <w:szCs w:val="24"/>
          <w:lang w:val="en-NZ"/>
        </w:rPr>
        <w:t>together</w:t>
      </w:r>
      <w:r>
        <w:rPr>
          <w:rFonts w:cs="Arial"/>
          <w:bCs/>
          <w:iCs/>
          <w:szCs w:val="24"/>
          <w:lang w:val="en-NZ"/>
        </w:rPr>
        <w:t>, that tells us that this</w:t>
      </w:r>
      <w:r>
        <w:rPr>
          <w:rFonts w:cs="Arial"/>
          <w:bCs/>
          <w:iCs/>
          <w:szCs w:val="24"/>
          <w:lang w:val="en-NZ"/>
        </w:rPr>
        <w:t xml:space="preserve"> agreement might lead to </w:t>
      </w:r>
      <w:r w:rsidRPr="006848E6">
        <w:rPr>
          <w:rFonts w:cs="Arial"/>
          <w:bCs/>
          <w:iCs/>
          <w:szCs w:val="24"/>
          <w:lang w:val="en-NZ"/>
        </w:rPr>
        <w:t>significant</w:t>
      </w:r>
      <w:r>
        <w:rPr>
          <w:rFonts w:cs="Arial"/>
          <w:bCs/>
          <w:iCs/>
          <w:szCs w:val="24"/>
          <w:lang w:val="en-NZ"/>
        </w:rPr>
        <w:t xml:space="preserve"> SME benefits.</w:t>
      </w:r>
    </w:p>
    <w:p w:rsidR="004B08C3" w:rsidP="004C6666">
      <w:pPr>
        <w:pStyle w:val="Answer"/>
        <w:rPr>
          <w:lang w:val="en-NZ"/>
        </w:rPr>
      </w:pPr>
      <w:r w:rsidRPr="004C6666">
        <w:rPr>
          <w:b/>
          <w:i/>
          <w:lang w:val="en-NZ"/>
        </w:rPr>
        <w:t>Sam Lowe:</w:t>
      </w:r>
      <w:r>
        <w:rPr>
          <w:lang w:val="en-NZ"/>
        </w:rPr>
        <w:t xml:space="preserve"> Could I come back to the </w:t>
      </w:r>
      <w:r w:rsidRPr="004C6666">
        <w:rPr>
          <w:lang w:val="en-NZ"/>
        </w:rPr>
        <w:t>committee</w:t>
      </w:r>
      <w:r>
        <w:rPr>
          <w:lang w:val="en-NZ"/>
        </w:rPr>
        <w:t xml:space="preserve"> on this? It is a long agreement</w:t>
      </w:r>
      <w:r>
        <w:rPr>
          <w:lang w:val="en-NZ"/>
        </w:rPr>
        <w:t>, and</w:t>
      </w:r>
      <w:r>
        <w:rPr>
          <w:lang w:val="en-NZ"/>
        </w:rPr>
        <w:t xml:space="preserve"> I do not feel </w:t>
      </w:r>
      <w:r>
        <w:rPr>
          <w:lang w:val="en-NZ"/>
        </w:rPr>
        <w:t xml:space="preserve">that </w:t>
      </w:r>
      <w:r>
        <w:rPr>
          <w:lang w:val="en-NZ"/>
        </w:rPr>
        <w:t>I can answer that question adequately right now.</w:t>
      </w:r>
    </w:p>
    <w:p w:rsidR="00987A4D" w:rsidP="00987A4D">
      <w:pPr>
        <w:pStyle w:val="Remark"/>
      </w:pPr>
      <w:r w:rsidRPr="00987A4D">
        <w:rPr>
          <w:b/>
        </w:rPr>
        <w:t>Lord Lansley:</w:t>
      </w:r>
      <w:r>
        <w:t xml:space="preserve"> Okay. No problem.</w:t>
      </w:r>
    </w:p>
    <w:p w:rsidR="00617AED" w:rsidP="00987A4D">
      <w:pPr>
        <w:pStyle w:val="Answer"/>
      </w:pPr>
      <w:r w:rsidRPr="00987A4D">
        <w:rPr>
          <w:b/>
          <w:i/>
        </w:rPr>
        <w:t>Professor Michael Gasiorek:</w:t>
      </w:r>
      <w:r>
        <w:t xml:space="preserve"> I am in the same position as Sam Lowe. I am happy to go</w:t>
      </w:r>
      <w:r>
        <w:t xml:space="preserve"> away and think about that question and come back to the </w:t>
      </w:r>
      <w:r w:rsidRPr="006F52AB">
        <w:t>committee</w:t>
      </w:r>
      <w:r>
        <w:t>. I am not in a position to give an effective answer now.</w:t>
      </w:r>
    </w:p>
    <w:p w:rsidR="00617AED" w:rsidP="00617AED">
      <w:pPr>
        <w:pStyle w:val="Remark"/>
      </w:pPr>
      <w:r w:rsidRPr="00617AED">
        <w:rPr>
          <w:b/>
        </w:rPr>
        <w:t xml:space="preserve">The </w:t>
      </w:r>
      <w:r>
        <w:rPr>
          <w:b/>
        </w:rPr>
        <w:t>Chair</w:t>
      </w:r>
      <w:r w:rsidRPr="00617AED">
        <w:rPr>
          <w:b/>
        </w:rPr>
        <w:t>:</w:t>
      </w:r>
      <w:r>
        <w:t xml:space="preserve"> Thank you for your straightness.</w:t>
      </w:r>
    </w:p>
    <w:p w:rsidR="00576B7E" w:rsidP="00617AED">
      <w:pPr>
        <w:pStyle w:val="Question"/>
      </w:pPr>
      <w:r w:rsidRPr="00617AED">
        <w:rPr>
          <w:b/>
        </w:rPr>
        <w:t>Lord Razzall:</w:t>
      </w:r>
      <w:r>
        <w:t xml:space="preserve"> Can we go back to regulatory barriers? I know they were touched on in the </w:t>
      </w:r>
      <w:r>
        <w:t>answers to Lord Gold’s question</w:t>
      </w:r>
      <w:r>
        <w:t>,</w:t>
      </w:r>
      <w:r>
        <w:t xml:space="preserve"> but</w:t>
      </w:r>
      <w:r>
        <w:t>,</w:t>
      </w:r>
      <w:r>
        <w:t xml:space="preserve"> looking in general, I would be interested</w:t>
      </w:r>
      <w:r>
        <w:t xml:space="preserve"> in the views of you both as to whether the agreement goes far enough to remove regulatory barriers for both trade in goods and trade in services. If you do not think </w:t>
      </w:r>
      <w:r>
        <w:t xml:space="preserve">that </w:t>
      </w:r>
      <w:r>
        <w:t>it go</w:t>
      </w:r>
      <w:r>
        <w:t>es far</w:t>
      </w:r>
      <w:r>
        <w:t xml:space="preserve"> enough, in what ways should it have gone further?</w:t>
      </w:r>
    </w:p>
    <w:p w:rsidR="00987A4D" w:rsidP="00576B7E">
      <w:pPr>
        <w:pStyle w:val="Answer"/>
      </w:pPr>
      <w:r w:rsidRPr="00576B7E">
        <w:rPr>
          <w:b/>
          <w:i/>
        </w:rPr>
        <w:t>Professor Michael Gasiorek:</w:t>
      </w:r>
      <w:r>
        <w:t xml:space="preserve"> </w:t>
      </w:r>
      <w:r>
        <w:t xml:space="preserve">Sam Lowe has just talked about the barriers to trade in services. Let me focus a little more on </w:t>
      </w:r>
      <w:r>
        <w:t xml:space="preserve">the </w:t>
      </w:r>
      <w:r>
        <w:t>barriers to trade in goods.</w:t>
      </w:r>
      <w:r>
        <w:t xml:space="preserve"> </w:t>
      </w:r>
    </w:p>
    <w:p w:rsidR="004B6AF7" w:rsidP="00576B7E">
      <w:pPr>
        <w:pStyle w:val="Answer"/>
      </w:pPr>
      <w:r>
        <w:t xml:space="preserve">Regulatory barriers to </w:t>
      </w:r>
      <w:r>
        <w:t xml:space="preserve">the </w:t>
      </w:r>
      <w:r>
        <w:t xml:space="preserve">trade in goods </w:t>
      </w:r>
      <w:r>
        <w:t>are</w:t>
      </w:r>
      <w:r>
        <w:t xml:space="preserve"> </w:t>
      </w:r>
      <w:r>
        <w:t xml:space="preserve">notoriously </w:t>
      </w:r>
      <w:r w:rsidRPr="004615E0">
        <w:t>difficult</w:t>
      </w:r>
      <w:r>
        <w:t xml:space="preserve"> to reduce/remove</w:t>
      </w:r>
      <w:r>
        <w:t xml:space="preserve"> in </w:t>
      </w:r>
      <w:r w:rsidRPr="00C54A28">
        <w:t>free trade agreement</w:t>
      </w:r>
      <w:r>
        <w:t>s</w:t>
      </w:r>
      <w:r>
        <w:t xml:space="preserve">. Very few </w:t>
      </w:r>
      <w:r w:rsidRPr="00C54A28">
        <w:t>free trade agreement</w:t>
      </w:r>
      <w:r>
        <w:t>s do much by way of mutual recognition of standards, regulations or conformity assessment.</w:t>
      </w:r>
      <w:r>
        <w:t xml:space="preserve"> Many </w:t>
      </w:r>
      <w:r w:rsidRPr="00C54A28">
        <w:t>free trade agreement</w:t>
      </w:r>
      <w:r>
        <w:t>s have clauses in this regard</w:t>
      </w:r>
      <w:r>
        <w:t>,</w:t>
      </w:r>
      <w:r>
        <w:t xml:space="preserve"> and lots of them are often best-endeavour clauses</w:t>
      </w:r>
      <w:r>
        <w:t xml:space="preserve"> about co-operation, </w:t>
      </w:r>
      <w:r w:rsidRPr="00CA7CA2">
        <w:t>technical</w:t>
      </w:r>
      <w:r>
        <w:t xml:space="preserve"> consultation, </w:t>
      </w:r>
      <w:r w:rsidRPr="00CA7CA2">
        <w:t>technical</w:t>
      </w:r>
      <w:r>
        <w:t xml:space="preserve"> committees and so on, but actual clear reductions in barriers can be quite hard to achieve.</w:t>
      </w:r>
    </w:p>
    <w:p w:rsidR="00113D08" w:rsidP="00576B7E">
      <w:pPr>
        <w:pStyle w:val="Answer"/>
      </w:pPr>
      <w:r>
        <w:t xml:space="preserve">What this agreement has, and this is similar to the </w:t>
      </w:r>
      <w:r>
        <w:t>agreement with Australia, is a clause that says that each party, each country, can consider accepting the regulations of the other country as equivalent. That does not mean that equivalence has been granted</w:t>
      </w:r>
      <w:r>
        <w:t>,</w:t>
      </w:r>
      <w:r>
        <w:t xml:space="preserve"> but there is a procedure at least </w:t>
      </w:r>
      <w:r>
        <w:t>for each count</w:t>
      </w:r>
      <w:r>
        <w:t xml:space="preserve">ry to </w:t>
      </w:r>
      <w:r>
        <w:t>propose</w:t>
      </w:r>
      <w:r>
        <w:t xml:space="preserve"> to the other country</w:t>
      </w:r>
      <w:r>
        <w:t xml:space="preserve"> that</w:t>
      </w:r>
      <w:r>
        <w:t xml:space="preserve">, </w:t>
      </w:r>
      <w:r>
        <w:t>“T</w:t>
      </w:r>
      <w:r>
        <w:t>hese are our regulations</w:t>
      </w:r>
      <w:r>
        <w:t xml:space="preserve">. We know they’re </w:t>
      </w:r>
      <w:r>
        <w:t xml:space="preserve">different from </w:t>
      </w:r>
      <w:r>
        <w:t>yours,</w:t>
      </w:r>
      <w:r>
        <w:t xml:space="preserve"> but we want you to assess them</w:t>
      </w:r>
      <w:r>
        <w:t>. We</w:t>
      </w:r>
      <w:r>
        <w:t xml:space="preserve"> have assessed them</w:t>
      </w:r>
      <w:r>
        <w:t>. We</w:t>
      </w:r>
      <w:r>
        <w:t xml:space="preserve"> think they are equivalent to yours</w:t>
      </w:r>
      <w:r>
        <w:t>,</w:t>
      </w:r>
      <w:r>
        <w:t xml:space="preserve"> and we are asking for </w:t>
      </w:r>
      <w:r>
        <w:t>equivalence</w:t>
      </w:r>
      <w:r>
        <w:t>”</w:t>
      </w:r>
      <w:r>
        <w:t>. There is a procedur</w:t>
      </w:r>
      <w:r>
        <w:t xml:space="preserve">e. How that will pan out in practice is hard to say. </w:t>
      </w:r>
    </w:p>
    <w:p w:rsidR="009D32A3" w:rsidP="00576B7E">
      <w:pPr>
        <w:pStyle w:val="Answer"/>
        <w:rPr>
          <w:bCs/>
          <w:iCs/>
        </w:rPr>
      </w:pPr>
      <w:r>
        <w:t xml:space="preserve">Some of the </w:t>
      </w:r>
      <w:r w:rsidRPr="003F0D0F">
        <w:rPr>
          <w:bCs/>
          <w:iCs/>
        </w:rPr>
        <w:t>Government</w:t>
      </w:r>
      <w:r>
        <w:rPr>
          <w:bCs/>
          <w:iCs/>
        </w:rPr>
        <w:t xml:space="preserve">’s </w:t>
      </w:r>
      <w:r>
        <w:t xml:space="preserve">material </w:t>
      </w:r>
      <w:r>
        <w:rPr>
          <w:bCs/>
          <w:iCs/>
        </w:rPr>
        <w:t>on the agreement talked about reductions in barriers</w:t>
      </w:r>
      <w:r>
        <w:rPr>
          <w:bCs/>
          <w:iCs/>
        </w:rPr>
        <w:t xml:space="preserve"> in cosmetics, medicines and medical devices. My reading of the agreement is that there is no actual reduction in re</w:t>
      </w:r>
      <w:r>
        <w:rPr>
          <w:bCs/>
          <w:iCs/>
        </w:rPr>
        <w:t>gulatory barriers in cosmetics, medicines and medical devices</w:t>
      </w:r>
      <w:r>
        <w:rPr>
          <w:bCs/>
          <w:iCs/>
        </w:rPr>
        <w:t>,</w:t>
      </w:r>
      <w:r>
        <w:rPr>
          <w:bCs/>
          <w:iCs/>
        </w:rPr>
        <w:t xml:space="preserve"> but </w:t>
      </w:r>
      <w:r>
        <w:rPr>
          <w:bCs/>
          <w:iCs/>
        </w:rPr>
        <w:t xml:space="preserve">that </w:t>
      </w:r>
      <w:r>
        <w:rPr>
          <w:bCs/>
          <w:iCs/>
        </w:rPr>
        <w:t>there are various best-endeavour clauses to facilitate greater co-operation</w:t>
      </w:r>
      <w:r>
        <w:rPr>
          <w:bCs/>
          <w:iCs/>
        </w:rPr>
        <w:t xml:space="preserve"> to allow for future reductions of regulatory barriers.</w:t>
      </w:r>
    </w:p>
    <w:p w:rsidR="007A63C6" w:rsidP="00576B7E">
      <w:pPr>
        <w:pStyle w:val="Answer"/>
        <w:rPr>
          <w:bCs/>
          <w:iCs/>
        </w:rPr>
      </w:pPr>
      <w:r>
        <w:rPr>
          <w:bCs/>
          <w:iCs/>
        </w:rPr>
        <w:t>An</w:t>
      </w:r>
      <w:r>
        <w:rPr>
          <w:bCs/>
          <w:iCs/>
        </w:rPr>
        <w:t xml:space="preserve"> extremely </w:t>
      </w:r>
      <w:r w:rsidRPr="00A67D77">
        <w:rPr>
          <w:bCs/>
          <w:iCs/>
        </w:rPr>
        <w:t>important</w:t>
      </w:r>
      <w:r>
        <w:rPr>
          <w:bCs/>
          <w:iCs/>
        </w:rPr>
        <w:t xml:space="preserve"> element when one is thinking about </w:t>
      </w:r>
      <w:r w:rsidRPr="00A67D77">
        <w:rPr>
          <w:bCs/>
          <w:iCs/>
        </w:rPr>
        <w:t>difference</w:t>
      </w:r>
      <w:r>
        <w:rPr>
          <w:bCs/>
          <w:iCs/>
        </w:rPr>
        <w:t>s in regulations</w:t>
      </w:r>
      <w:r>
        <w:rPr>
          <w:bCs/>
          <w:iCs/>
        </w:rPr>
        <w:t xml:space="preserve"> </w:t>
      </w:r>
      <w:r>
        <w:rPr>
          <w:bCs/>
          <w:iCs/>
        </w:rPr>
        <w:t>between countries</w:t>
      </w:r>
      <w:r>
        <w:rPr>
          <w:bCs/>
          <w:iCs/>
        </w:rPr>
        <w:t xml:space="preserve"> is not just whether there are </w:t>
      </w:r>
      <w:r w:rsidRPr="00693F21">
        <w:rPr>
          <w:bCs/>
          <w:iCs/>
        </w:rPr>
        <w:t>difference</w:t>
      </w:r>
      <w:r>
        <w:rPr>
          <w:bCs/>
          <w:iCs/>
        </w:rPr>
        <w:t>s in mandatory standards but how you prove that you conform with</w:t>
      </w:r>
      <w:r>
        <w:rPr>
          <w:bCs/>
          <w:iCs/>
        </w:rPr>
        <w:t xml:space="preserve"> those </w:t>
      </w:r>
      <w:r w:rsidRPr="001865B7">
        <w:rPr>
          <w:bCs/>
          <w:iCs/>
        </w:rPr>
        <w:t>difference</w:t>
      </w:r>
      <w:r>
        <w:rPr>
          <w:bCs/>
          <w:iCs/>
        </w:rPr>
        <w:t>s in standards. It is all about conformity assessment.</w:t>
      </w:r>
      <w:r>
        <w:rPr>
          <w:bCs/>
          <w:iCs/>
        </w:rPr>
        <w:t xml:space="preserve"> There is an interesting clause</w:t>
      </w:r>
      <w:r>
        <w:rPr>
          <w:bCs/>
          <w:iCs/>
        </w:rPr>
        <w:t xml:space="preserve">, </w:t>
      </w:r>
      <w:r>
        <w:rPr>
          <w:bCs/>
          <w:iCs/>
        </w:rPr>
        <w:t>a review clause</w:t>
      </w:r>
      <w:r>
        <w:rPr>
          <w:bCs/>
          <w:iCs/>
        </w:rPr>
        <w:t>,</w:t>
      </w:r>
      <w:r>
        <w:rPr>
          <w:bCs/>
          <w:iCs/>
        </w:rPr>
        <w:t xml:space="preserve"> </w:t>
      </w:r>
      <w:r>
        <w:rPr>
          <w:bCs/>
          <w:iCs/>
        </w:rPr>
        <w:t xml:space="preserve">in the New Zealand agreement </w:t>
      </w:r>
      <w:r>
        <w:rPr>
          <w:bCs/>
          <w:iCs/>
        </w:rPr>
        <w:t xml:space="preserve">such that the way </w:t>
      </w:r>
      <w:r>
        <w:rPr>
          <w:bCs/>
          <w:iCs/>
        </w:rPr>
        <w:t xml:space="preserve">in which </w:t>
      </w:r>
      <w:r>
        <w:rPr>
          <w:bCs/>
          <w:iCs/>
        </w:rPr>
        <w:t>conformity assessment is handled between the UK and New Zealand</w:t>
      </w:r>
      <w:r>
        <w:rPr>
          <w:bCs/>
          <w:iCs/>
        </w:rPr>
        <w:t xml:space="preserve"> will be reviewed within a year and depends on whether </w:t>
      </w:r>
      <w:r>
        <w:rPr>
          <w:bCs/>
          <w:iCs/>
        </w:rPr>
        <w:t xml:space="preserve">the UK has </w:t>
      </w:r>
      <w:r>
        <w:rPr>
          <w:bCs/>
          <w:iCs/>
        </w:rPr>
        <w:t xml:space="preserve">acceded to the CPTPP </w:t>
      </w:r>
      <w:r>
        <w:rPr>
          <w:bCs/>
          <w:iCs/>
        </w:rPr>
        <w:t>or not.</w:t>
      </w:r>
    </w:p>
    <w:p w:rsidR="00A67D77" w:rsidP="00576B7E">
      <w:pPr>
        <w:pStyle w:val="Answer"/>
        <w:rPr>
          <w:bCs/>
          <w:iCs/>
        </w:rPr>
      </w:pPr>
      <w:r>
        <w:rPr>
          <w:bCs/>
          <w:iCs/>
        </w:rPr>
        <w:t xml:space="preserve">I am getting a bit </w:t>
      </w:r>
      <w:r w:rsidRPr="007A63C6">
        <w:rPr>
          <w:bCs/>
          <w:iCs/>
        </w:rPr>
        <w:t>technical</w:t>
      </w:r>
      <w:r>
        <w:rPr>
          <w:bCs/>
          <w:iCs/>
        </w:rPr>
        <w:t xml:space="preserve"> here, so forgive me. Essentially, the conformity assessment arrangements in the CPTPP are what are known as national treatment conformity assessments</w:t>
      </w:r>
      <w:r>
        <w:rPr>
          <w:bCs/>
          <w:iCs/>
        </w:rPr>
        <w:t>,</w:t>
      </w:r>
      <w:r>
        <w:rPr>
          <w:bCs/>
          <w:iCs/>
        </w:rPr>
        <w:t xml:space="preserve"> which essentially makes it slightly easier for countries to prove th</w:t>
      </w:r>
      <w:r>
        <w:rPr>
          <w:bCs/>
          <w:iCs/>
        </w:rPr>
        <w:t>at they conform to standards. What this agreement is trying to ensure is that</w:t>
      </w:r>
      <w:r>
        <w:rPr>
          <w:bCs/>
          <w:iCs/>
        </w:rPr>
        <w:t>,</w:t>
      </w:r>
      <w:r>
        <w:rPr>
          <w:bCs/>
          <w:iCs/>
        </w:rPr>
        <w:t xml:space="preserve"> at least within a year, that should be the case between the UK and New Zealand.</w:t>
      </w:r>
    </w:p>
    <w:p w:rsidR="00650AE9" w:rsidP="00576B7E">
      <w:pPr>
        <w:pStyle w:val="Answer"/>
        <w:rPr>
          <w:bCs/>
          <w:iCs/>
        </w:rPr>
      </w:pPr>
      <w:r>
        <w:rPr>
          <w:bCs/>
          <w:iCs/>
        </w:rPr>
        <w:t>I hope I have explained that as clearly as possible.</w:t>
      </w:r>
      <w:r>
        <w:rPr>
          <w:bCs/>
          <w:iCs/>
        </w:rPr>
        <w:t xml:space="preserve"> It is quite a complex area.</w:t>
      </w:r>
    </w:p>
    <w:p w:rsidR="00BD12DA" w:rsidP="00CB7233">
      <w:pPr>
        <w:pStyle w:val="Answer"/>
      </w:pPr>
      <w:r w:rsidRPr="00CB7233">
        <w:rPr>
          <w:b/>
          <w:i/>
        </w:rPr>
        <w:t>Sam Lowe:</w:t>
      </w:r>
      <w:r>
        <w:t xml:space="preserve"> I woul</w:t>
      </w:r>
      <w:r>
        <w:t xml:space="preserve">d add to that by reminding the </w:t>
      </w:r>
      <w:r w:rsidRPr="006F52AB">
        <w:t>committee</w:t>
      </w:r>
      <w:r>
        <w:t xml:space="preserve"> of the existing context, which is that the UK and New Zealand already have a mutual recognition agreement</w:t>
      </w:r>
      <w:r>
        <w:t xml:space="preserve"> covering conformity assessment in a number of areas, including electromagnetic compatibility, low-voltage equ</w:t>
      </w:r>
      <w:r>
        <w:t xml:space="preserve">ipment, machinery, medical devices, pressure equipment, </w:t>
      </w:r>
      <w:r>
        <w:t xml:space="preserve">and </w:t>
      </w:r>
      <w:r>
        <w:t>good manufacturing practice for pharmaceuticals</w:t>
      </w:r>
      <w:r>
        <w:t xml:space="preserve">. </w:t>
      </w:r>
    </w:p>
    <w:p w:rsidR="00CB7233" w:rsidP="00CB7233">
      <w:pPr>
        <w:pStyle w:val="Answer"/>
      </w:pPr>
      <w:r>
        <w:t xml:space="preserve">This builds on what Michael Gasiorek was saying. This is not an agreement that says that the UK and New Zealand have identical </w:t>
      </w:r>
      <w:r>
        <w:t>standards,</w:t>
      </w:r>
      <w:r>
        <w:t xml:space="preserve"> but it allows for notified bodies physically located in New Zealand to assess and certify products produced in New Zea</w:t>
      </w:r>
      <w:r>
        <w:t>land to UK standards</w:t>
      </w:r>
      <w:r>
        <w:t>,</w:t>
      </w:r>
      <w:r>
        <w:t xml:space="preserve"> and so leads to quite a large reduction in the amount of paperwork, </w:t>
      </w:r>
      <w:r w:rsidRPr="00BC2C99">
        <w:t>especially</w:t>
      </w:r>
      <w:r>
        <w:t xml:space="preserve"> when you consider the distances involved. If companies in New Zealand were having to get their products certified on location in the UK, it would add a lot</w:t>
      </w:r>
      <w:r>
        <w:t xml:space="preserve"> of cost. The fact that it can be done at home helps</w:t>
      </w:r>
      <w:r>
        <w:t>,</w:t>
      </w:r>
      <w:r>
        <w:t xml:space="preserve"> and that already exists. </w:t>
      </w:r>
    </w:p>
    <w:p w:rsidR="00532724" w:rsidP="00CB7233">
      <w:pPr>
        <w:pStyle w:val="Answer"/>
      </w:pPr>
      <w:r>
        <w:t>In terms of regulatory barriers in other areas</w:t>
      </w:r>
      <w:r>
        <w:t>—</w:t>
      </w:r>
      <w:r>
        <w:t>food</w:t>
      </w:r>
      <w:r>
        <w:t>,</w:t>
      </w:r>
      <w:r>
        <w:t xml:space="preserve"> for example</w:t>
      </w:r>
      <w:r>
        <w:t>—</w:t>
      </w:r>
      <w:r>
        <w:t xml:space="preserve">the UK and New Zealand already have </w:t>
      </w:r>
      <w:r>
        <w:t>an</w:t>
      </w:r>
      <w:r>
        <w:t xml:space="preserve"> equivalence arrangement</w:t>
      </w:r>
      <w:r>
        <w:t xml:space="preserve"> </w:t>
      </w:r>
      <w:r>
        <w:t>that</w:t>
      </w:r>
      <w:r>
        <w:t xml:space="preserve"> drastically simplifies the paperwork and re</w:t>
      </w:r>
      <w:r>
        <w:t xml:space="preserve">duces the frequency of physical inspections at the border to near zero as a percentage of consignments. </w:t>
      </w:r>
    </w:p>
    <w:p w:rsidR="00F73CC8" w:rsidP="00CB7233">
      <w:pPr>
        <w:pStyle w:val="Answer"/>
        <w:rPr>
          <w:lang w:val="en-NZ"/>
        </w:rPr>
      </w:pPr>
      <w:r>
        <w:t>In terms of a trading</w:t>
      </w:r>
      <w:r>
        <w:t xml:space="preserve"> </w:t>
      </w:r>
      <w:r w:rsidRPr="00CE1843">
        <w:t>relationship</w:t>
      </w:r>
      <w:r>
        <w:t xml:space="preserve"> between countries that are not gre</w:t>
      </w:r>
      <w:r>
        <w:t>atly regulatorily integrated, we are already in quite a good spot with New Zealand</w:t>
      </w:r>
      <w:r>
        <w:t>.</w:t>
      </w:r>
      <w:r>
        <w:t xml:space="preserve"> </w:t>
      </w:r>
      <w:r>
        <w:t>Of course,</w:t>
      </w:r>
      <w:r>
        <w:t xml:space="preserve"> if you want to make that </w:t>
      </w:r>
      <w:r w:rsidRPr="00871944">
        <w:rPr>
          <w:lang w:val="en-NZ"/>
        </w:rPr>
        <w:t>relationship</w:t>
      </w:r>
      <w:r>
        <w:rPr>
          <w:lang w:val="en-NZ"/>
        </w:rPr>
        <w:t xml:space="preserve"> deeper, if you want to remove regulatory barriers further, you are probably starting to get into a harmonisation </w:t>
      </w:r>
      <w:r w:rsidRPr="00871944">
        <w:rPr>
          <w:lang w:val="en-NZ"/>
        </w:rPr>
        <w:t>discussion</w:t>
      </w:r>
      <w:r>
        <w:rPr>
          <w:lang w:val="en-NZ"/>
        </w:rPr>
        <w:t xml:space="preserve"> or at least expanding our concept of equivalence</w:t>
      </w:r>
      <w:r>
        <w:rPr>
          <w:lang w:val="en-NZ"/>
        </w:rPr>
        <w:t xml:space="preserve"> quite drastically, which has pro</w:t>
      </w:r>
      <w:r>
        <w:rPr>
          <w:lang w:val="en-NZ"/>
        </w:rPr>
        <w:t>ve</w:t>
      </w:r>
      <w:r>
        <w:rPr>
          <w:lang w:val="en-NZ"/>
        </w:rPr>
        <w:t>d</w:t>
      </w:r>
      <w:r>
        <w:rPr>
          <w:lang w:val="en-NZ"/>
        </w:rPr>
        <w:t xml:space="preserve"> </w:t>
      </w:r>
      <w:r w:rsidRPr="00F73CC8">
        <w:rPr>
          <w:lang w:val="en-NZ"/>
        </w:rPr>
        <w:t>difficult</w:t>
      </w:r>
      <w:r>
        <w:rPr>
          <w:lang w:val="en-NZ"/>
        </w:rPr>
        <w:t xml:space="preserve"> in the past.</w:t>
      </w:r>
    </w:p>
    <w:p w:rsidR="00724373" w:rsidRPr="00724373" w:rsidP="00F73CC8">
      <w:pPr>
        <w:pStyle w:val="Question"/>
      </w:pPr>
      <w:r w:rsidRPr="00F73CC8">
        <w:rPr>
          <w:b/>
          <w:lang w:val="en-NZ"/>
        </w:rPr>
        <w:t>Lord Razzall:</w:t>
      </w:r>
      <w:r>
        <w:rPr>
          <w:lang w:val="en-NZ"/>
        </w:rPr>
        <w:t xml:space="preserve"> Do you both think that</w:t>
      </w:r>
      <w:r>
        <w:rPr>
          <w:lang w:val="en-NZ"/>
        </w:rPr>
        <w:t>,</w:t>
      </w:r>
      <w:r>
        <w:rPr>
          <w:lang w:val="en-NZ"/>
        </w:rPr>
        <w:t xml:space="preserve"> because of the specific nature of New Zealand and our existing arrangements with New Zealand</w:t>
      </w:r>
      <w:r>
        <w:rPr>
          <w:lang w:val="en-NZ"/>
        </w:rPr>
        <w:t>,</w:t>
      </w:r>
      <w:r>
        <w:rPr>
          <w:lang w:val="en-NZ"/>
        </w:rPr>
        <w:t xml:space="preserve"> </w:t>
      </w:r>
      <w:r>
        <w:rPr>
          <w:lang w:val="en-NZ"/>
        </w:rPr>
        <w:t>the way</w:t>
      </w:r>
      <w:r>
        <w:rPr>
          <w:lang w:val="en-NZ"/>
        </w:rPr>
        <w:t xml:space="preserve"> the</w:t>
      </w:r>
      <w:r>
        <w:rPr>
          <w:lang w:val="en-NZ"/>
        </w:rPr>
        <w:t xml:space="preserve"> </w:t>
      </w:r>
      <w:r>
        <w:rPr>
          <w:lang w:val="en-NZ"/>
        </w:rPr>
        <w:t xml:space="preserve">issue of </w:t>
      </w:r>
      <w:r>
        <w:rPr>
          <w:lang w:val="en-NZ"/>
        </w:rPr>
        <w:t>regulatory</w:t>
      </w:r>
      <w:r>
        <w:rPr>
          <w:lang w:val="en-NZ"/>
        </w:rPr>
        <w:t xml:space="preserve"> </w:t>
      </w:r>
      <w:r>
        <w:rPr>
          <w:lang w:val="en-NZ"/>
        </w:rPr>
        <w:t>barrier</w:t>
      </w:r>
      <w:r>
        <w:rPr>
          <w:lang w:val="en-NZ"/>
        </w:rPr>
        <w:t>s will be dealt with here will not be a model for other tr</w:t>
      </w:r>
      <w:r>
        <w:rPr>
          <w:lang w:val="en-NZ"/>
        </w:rPr>
        <w:t>ade deals?</w:t>
      </w:r>
    </w:p>
    <w:p w:rsidR="00820010" w:rsidP="00724373">
      <w:pPr>
        <w:pStyle w:val="Answer"/>
        <w:rPr>
          <w:lang w:val="en-NZ"/>
        </w:rPr>
      </w:pPr>
      <w:r w:rsidRPr="00724373">
        <w:rPr>
          <w:b/>
          <w:i/>
          <w:lang w:val="en-NZ"/>
        </w:rPr>
        <w:t>Sam Lowe:</w:t>
      </w:r>
      <w:r>
        <w:rPr>
          <w:lang w:val="en-NZ"/>
        </w:rPr>
        <w:t xml:space="preserve"> It is interesting that we do not have an equivalence agreement on food standards with </w:t>
      </w:r>
      <w:r>
        <w:rPr>
          <w:lang w:val="en-NZ"/>
        </w:rPr>
        <w:t>Australia,</w:t>
      </w:r>
      <w:r>
        <w:rPr>
          <w:lang w:val="en-NZ"/>
        </w:rPr>
        <w:t xml:space="preserve"> but we do with New Zealand</w:t>
      </w:r>
      <w:r>
        <w:rPr>
          <w:lang w:val="en-NZ"/>
        </w:rPr>
        <w:t xml:space="preserve">. That </w:t>
      </w:r>
      <w:r>
        <w:rPr>
          <w:lang w:val="en-NZ"/>
        </w:rPr>
        <w:t xml:space="preserve">points to </w:t>
      </w:r>
      <w:r w:rsidRPr="00724373">
        <w:rPr>
          <w:lang w:val="en-NZ"/>
        </w:rPr>
        <w:t>difference</w:t>
      </w:r>
      <w:r>
        <w:rPr>
          <w:lang w:val="en-NZ"/>
        </w:rPr>
        <w:t>s in domestic approaches</w:t>
      </w:r>
      <w:r>
        <w:rPr>
          <w:lang w:val="en-NZ"/>
        </w:rPr>
        <w:t xml:space="preserve"> and what we perceive to be compatible. </w:t>
      </w:r>
    </w:p>
    <w:p w:rsidR="00963391" w:rsidP="00724373">
      <w:pPr>
        <w:pStyle w:val="Answer"/>
        <w:rPr>
          <w:bCs/>
          <w:iCs/>
          <w:lang w:val="en-NZ"/>
        </w:rPr>
      </w:pPr>
      <w:r>
        <w:rPr>
          <w:lang w:val="en-NZ"/>
        </w:rPr>
        <w:t xml:space="preserve">I think we will use </w:t>
      </w:r>
      <w:r>
        <w:rPr>
          <w:lang w:val="en-NZ"/>
        </w:rPr>
        <w:t>t</w:t>
      </w:r>
      <w:r>
        <w:rPr>
          <w:lang w:val="en-NZ"/>
        </w:rPr>
        <w:t xml:space="preserve">his general approach </w:t>
      </w:r>
      <w:r>
        <w:rPr>
          <w:lang w:val="en-NZ"/>
        </w:rPr>
        <w:t>elsewhere. Michael Gasiorek’s point</w:t>
      </w:r>
      <w:r>
        <w:rPr>
          <w:lang w:val="en-NZ"/>
        </w:rPr>
        <w:t xml:space="preserve"> about</w:t>
      </w:r>
      <w:r>
        <w:rPr>
          <w:lang w:val="en-NZ"/>
        </w:rPr>
        <w:t xml:space="preserve"> </w:t>
      </w:r>
      <w:r>
        <w:rPr>
          <w:lang w:val="en-NZ"/>
        </w:rPr>
        <w:t xml:space="preserve">the </w:t>
      </w:r>
      <w:r>
        <w:rPr>
          <w:lang w:val="en-NZ"/>
        </w:rPr>
        <w:t xml:space="preserve">CPTPP is </w:t>
      </w:r>
      <w:r w:rsidRPr="00820010">
        <w:rPr>
          <w:bCs/>
          <w:iCs/>
          <w:lang w:val="en-NZ"/>
        </w:rPr>
        <w:t>important</w:t>
      </w:r>
      <w:r>
        <w:rPr>
          <w:bCs/>
          <w:iCs/>
          <w:lang w:val="en-NZ"/>
        </w:rPr>
        <w:t xml:space="preserve"> in that</w:t>
      </w:r>
      <w:r>
        <w:rPr>
          <w:bCs/>
          <w:iCs/>
          <w:lang w:val="en-NZ"/>
        </w:rPr>
        <w:t>,</w:t>
      </w:r>
      <w:r>
        <w:rPr>
          <w:bCs/>
          <w:iCs/>
          <w:lang w:val="en-NZ"/>
        </w:rPr>
        <w:t xml:space="preserve"> if and when the UK does accede to </w:t>
      </w:r>
      <w:r>
        <w:rPr>
          <w:bCs/>
          <w:iCs/>
          <w:lang w:val="en-NZ"/>
        </w:rPr>
        <w:t xml:space="preserve">the </w:t>
      </w:r>
      <w:r>
        <w:rPr>
          <w:bCs/>
          <w:iCs/>
          <w:lang w:val="en-NZ"/>
        </w:rPr>
        <w:t>CPTPP, our general approach</w:t>
      </w:r>
      <w:r>
        <w:rPr>
          <w:bCs/>
          <w:iCs/>
          <w:lang w:val="en-NZ"/>
        </w:rPr>
        <w:t xml:space="preserve"> to conformity assessment might ha</w:t>
      </w:r>
      <w:r>
        <w:rPr>
          <w:bCs/>
          <w:iCs/>
          <w:lang w:val="en-NZ"/>
        </w:rPr>
        <w:t xml:space="preserve">ve </w:t>
      </w:r>
      <w:r>
        <w:rPr>
          <w:bCs/>
          <w:iCs/>
          <w:lang w:val="en-NZ"/>
        </w:rPr>
        <w:t xml:space="preserve">to </w:t>
      </w:r>
      <w:r>
        <w:rPr>
          <w:bCs/>
          <w:iCs/>
          <w:lang w:val="en-NZ"/>
        </w:rPr>
        <w:t>change quite drastically. At the moment, there is quite a large emphasis on conformity assessment taking place within our own territory</w:t>
      </w:r>
      <w:r>
        <w:rPr>
          <w:bCs/>
          <w:iCs/>
          <w:lang w:val="en-NZ"/>
        </w:rPr>
        <w:t>—</w:t>
      </w:r>
      <w:r>
        <w:rPr>
          <w:bCs/>
          <w:iCs/>
          <w:lang w:val="en-NZ"/>
        </w:rPr>
        <w:t>with the exception of the EU</w:t>
      </w:r>
      <w:r>
        <w:rPr>
          <w:bCs/>
          <w:iCs/>
          <w:lang w:val="en-NZ"/>
        </w:rPr>
        <w:t>,</w:t>
      </w:r>
      <w:r>
        <w:rPr>
          <w:bCs/>
          <w:iCs/>
          <w:lang w:val="en-NZ"/>
        </w:rPr>
        <w:t xml:space="preserve"> because of legacy Brexit issues</w:t>
      </w:r>
      <w:r>
        <w:rPr>
          <w:bCs/>
          <w:iCs/>
          <w:lang w:val="en-NZ"/>
        </w:rPr>
        <w:t xml:space="preserve"> and the countries with which we have MRAs</w:t>
      </w:r>
      <w:r>
        <w:rPr>
          <w:bCs/>
          <w:iCs/>
          <w:lang w:val="en-NZ"/>
        </w:rPr>
        <w:t>—</w:t>
      </w:r>
      <w:r>
        <w:rPr>
          <w:bCs/>
          <w:iCs/>
          <w:lang w:val="en-NZ"/>
        </w:rPr>
        <w:t>whereas in</w:t>
      </w:r>
      <w:r>
        <w:rPr>
          <w:bCs/>
          <w:iCs/>
          <w:lang w:val="en-NZ"/>
        </w:rPr>
        <w:t xml:space="preserve"> the CPTPP model, that is the default unless there is a good reason </w:t>
      </w:r>
      <w:r>
        <w:rPr>
          <w:bCs/>
          <w:iCs/>
          <w:lang w:val="en-NZ"/>
        </w:rPr>
        <w:t>otherwise,</w:t>
      </w:r>
      <w:r>
        <w:rPr>
          <w:bCs/>
          <w:iCs/>
          <w:lang w:val="en-NZ"/>
        </w:rPr>
        <w:t xml:space="preserve"> so it changes the approach somewhat. </w:t>
      </w:r>
    </w:p>
    <w:p w:rsidR="006F0505" w:rsidP="00724373">
      <w:pPr>
        <w:pStyle w:val="Answer"/>
        <w:rPr>
          <w:bCs/>
          <w:iCs/>
          <w:lang w:val="en-NZ"/>
        </w:rPr>
      </w:pPr>
      <w:r>
        <w:rPr>
          <w:bCs/>
          <w:iCs/>
          <w:lang w:val="en-NZ"/>
        </w:rPr>
        <w:t xml:space="preserve">We have focused on goods. In services, </w:t>
      </w:r>
      <w:r>
        <w:rPr>
          <w:bCs/>
          <w:iCs/>
          <w:lang w:val="en-NZ"/>
        </w:rPr>
        <w:t xml:space="preserve">addressing regulatory barriers is much more </w:t>
      </w:r>
      <w:r w:rsidRPr="004D4691">
        <w:rPr>
          <w:bCs/>
          <w:iCs/>
          <w:lang w:val="en-NZ"/>
        </w:rPr>
        <w:t>difficult</w:t>
      </w:r>
      <w:r>
        <w:rPr>
          <w:bCs/>
          <w:iCs/>
          <w:lang w:val="en-NZ"/>
        </w:rPr>
        <w:t xml:space="preserve"> in so far as there is a huge liability mismatch. By that I mean that if you are </w:t>
      </w:r>
      <w:r>
        <w:rPr>
          <w:bCs/>
          <w:iCs/>
          <w:lang w:val="en-NZ"/>
        </w:rPr>
        <w:t>a regulator</w:t>
      </w:r>
      <w:r>
        <w:rPr>
          <w:bCs/>
          <w:iCs/>
          <w:lang w:val="en-NZ"/>
        </w:rPr>
        <w:t xml:space="preserve"> </w:t>
      </w:r>
      <w:r>
        <w:rPr>
          <w:bCs/>
          <w:iCs/>
          <w:lang w:val="en-NZ"/>
        </w:rPr>
        <w:t xml:space="preserve">in the </w:t>
      </w:r>
      <w:r>
        <w:rPr>
          <w:bCs/>
          <w:iCs/>
          <w:lang w:val="en-NZ"/>
        </w:rPr>
        <w:t>UK</w:t>
      </w:r>
      <w:r>
        <w:rPr>
          <w:bCs/>
          <w:iCs/>
          <w:lang w:val="en-NZ"/>
        </w:rPr>
        <w:t xml:space="preserve"> </w:t>
      </w:r>
      <w:r>
        <w:rPr>
          <w:bCs/>
          <w:iCs/>
          <w:lang w:val="en-NZ"/>
        </w:rPr>
        <w:t xml:space="preserve">having to trust that a company in a </w:t>
      </w:r>
      <w:r w:rsidRPr="006E5A2C">
        <w:rPr>
          <w:bCs/>
          <w:iCs/>
          <w:lang w:val="en-NZ"/>
        </w:rPr>
        <w:t>jurisdiction</w:t>
      </w:r>
      <w:r>
        <w:rPr>
          <w:bCs/>
          <w:iCs/>
          <w:lang w:val="en-NZ"/>
        </w:rPr>
        <w:t xml:space="preserve"> far away that you have no control over, </w:t>
      </w:r>
      <w:r>
        <w:rPr>
          <w:bCs/>
          <w:iCs/>
          <w:lang w:val="en-NZ"/>
        </w:rPr>
        <w:t xml:space="preserve">with </w:t>
      </w:r>
      <w:r>
        <w:rPr>
          <w:bCs/>
          <w:iCs/>
          <w:lang w:val="en-NZ"/>
        </w:rPr>
        <w:t>no means to penalise</w:t>
      </w:r>
      <w:r>
        <w:rPr>
          <w:bCs/>
          <w:iCs/>
          <w:lang w:val="en-NZ"/>
        </w:rPr>
        <w:t>, is selling to your customers on the s</w:t>
      </w:r>
      <w:r>
        <w:rPr>
          <w:bCs/>
          <w:iCs/>
          <w:lang w:val="en-NZ"/>
        </w:rPr>
        <w:t>ame basis as firms that you are regulating</w:t>
      </w:r>
      <w:r>
        <w:rPr>
          <w:bCs/>
          <w:iCs/>
          <w:lang w:val="en-NZ"/>
        </w:rPr>
        <w:t>, you might get quite tetchy</w:t>
      </w:r>
      <w:r>
        <w:rPr>
          <w:bCs/>
          <w:iCs/>
          <w:lang w:val="en-NZ"/>
        </w:rPr>
        <w:t>,</w:t>
      </w:r>
      <w:r>
        <w:rPr>
          <w:bCs/>
          <w:iCs/>
          <w:lang w:val="en-NZ"/>
        </w:rPr>
        <w:t xml:space="preserve"> because if something goes wrong</w:t>
      </w:r>
      <w:r>
        <w:rPr>
          <w:bCs/>
          <w:iCs/>
          <w:lang w:val="en-NZ"/>
        </w:rPr>
        <w:t>,</w:t>
      </w:r>
      <w:r>
        <w:rPr>
          <w:bCs/>
          <w:iCs/>
          <w:lang w:val="en-NZ"/>
        </w:rPr>
        <w:t xml:space="preserve"> you might not be able to hold them to account</w:t>
      </w:r>
      <w:r>
        <w:rPr>
          <w:bCs/>
          <w:iCs/>
          <w:lang w:val="en-NZ"/>
        </w:rPr>
        <w:t>,</w:t>
      </w:r>
      <w:r>
        <w:rPr>
          <w:bCs/>
          <w:iCs/>
          <w:lang w:val="en-NZ"/>
        </w:rPr>
        <w:t xml:space="preserve"> </w:t>
      </w:r>
      <w:r>
        <w:rPr>
          <w:bCs/>
          <w:iCs/>
          <w:lang w:val="en-NZ"/>
        </w:rPr>
        <w:t>and</w:t>
      </w:r>
      <w:r>
        <w:rPr>
          <w:bCs/>
          <w:iCs/>
          <w:lang w:val="en-NZ"/>
        </w:rPr>
        <w:t xml:space="preserve"> the blowback will land on you or the politicians that have given you the mandate</w:t>
      </w:r>
      <w:r>
        <w:rPr>
          <w:bCs/>
          <w:iCs/>
          <w:lang w:val="en-NZ"/>
        </w:rPr>
        <w:t>. Overcoming that re</w:t>
      </w:r>
      <w:r>
        <w:rPr>
          <w:bCs/>
          <w:iCs/>
          <w:lang w:val="en-NZ"/>
        </w:rPr>
        <w:t xml:space="preserve">quires high degrees of trust, regulatory dialogue and co-operation. It </w:t>
      </w:r>
      <w:r>
        <w:rPr>
          <w:bCs/>
          <w:iCs/>
          <w:lang w:val="en-NZ"/>
        </w:rPr>
        <w:t>cannot</w:t>
      </w:r>
      <w:r>
        <w:rPr>
          <w:bCs/>
          <w:iCs/>
          <w:lang w:val="en-NZ"/>
        </w:rPr>
        <w:t xml:space="preserve"> be done quickly. FTAs </w:t>
      </w:r>
      <w:r>
        <w:rPr>
          <w:bCs/>
          <w:iCs/>
          <w:lang w:val="en-NZ"/>
        </w:rPr>
        <w:t xml:space="preserve">and trust-building exercises </w:t>
      </w:r>
      <w:r>
        <w:rPr>
          <w:bCs/>
          <w:iCs/>
          <w:lang w:val="en-NZ"/>
        </w:rPr>
        <w:t xml:space="preserve">can create the </w:t>
      </w:r>
      <w:r w:rsidRPr="00832B95">
        <w:rPr>
          <w:bCs/>
          <w:iCs/>
          <w:lang w:val="en-NZ"/>
        </w:rPr>
        <w:t>framework</w:t>
      </w:r>
      <w:r>
        <w:rPr>
          <w:bCs/>
          <w:iCs/>
          <w:lang w:val="en-NZ"/>
        </w:rPr>
        <w:t xml:space="preserve"> for those </w:t>
      </w:r>
      <w:r w:rsidRPr="00832B95">
        <w:rPr>
          <w:bCs/>
          <w:iCs/>
          <w:lang w:val="en-NZ"/>
        </w:rPr>
        <w:t>discussion</w:t>
      </w:r>
      <w:r>
        <w:rPr>
          <w:bCs/>
          <w:iCs/>
          <w:lang w:val="en-NZ"/>
        </w:rPr>
        <w:t>s</w:t>
      </w:r>
      <w:r>
        <w:rPr>
          <w:bCs/>
          <w:iCs/>
          <w:lang w:val="en-NZ"/>
        </w:rPr>
        <w:t>,</w:t>
      </w:r>
      <w:r>
        <w:rPr>
          <w:bCs/>
          <w:iCs/>
          <w:lang w:val="en-NZ"/>
        </w:rPr>
        <w:t xml:space="preserve"> but would struggle to deliver the benefits on day </w:t>
      </w:r>
      <w:r>
        <w:rPr>
          <w:bCs/>
          <w:iCs/>
          <w:lang w:val="en-NZ"/>
        </w:rPr>
        <w:t>one</w:t>
      </w:r>
      <w:r>
        <w:rPr>
          <w:bCs/>
          <w:iCs/>
          <w:lang w:val="en-NZ"/>
        </w:rPr>
        <w:t>.</w:t>
      </w:r>
    </w:p>
    <w:p w:rsidR="00762F76" w:rsidP="006F0505">
      <w:pPr>
        <w:pStyle w:val="Remark"/>
        <w:rPr>
          <w:lang w:val="en-NZ"/>
        </w:rPr>
      </w:pPr>
      <w:r w:rsidRPr="006F0505">
        <w:rPr>
          <w:b/>
          <w:lang w:val="en-NZ"/>
        </w:rPr>
        <w:t>Lord Razzall:</w:t>
      </w:r>
      <w:r>
        <w:rPr>
          <w:lang w:val="en-NZ"/>
        </w:rPr>
        <w:t xml:space="preserve"> A good poi</w:t>
      </w:r>
      <w:r>
        <w:rPr>
          <w:lang w:val="en-NZ"/>
        </w:rPr>
        <w:t>nt. Thank you.</w:t>
      </w:r>
    </w:p>
    <w:p w:rsidR="006F0505" w:rsidP="006F0505">
      <w:pPr>
        <w:pStyle w:val="Answer"/>
      </w:pPr>
      <w:r w:rsidRPr="006F0505">
        <w:rPr>
          <w:b/>
          <w:i/>
        </w:rPr>
        <w:t>Professor Michael Gasiorek:</w:t>
      </w:r>
      <w:r>
        <w:t xml:space="preserve"> </w:t>
      </w:r>
      <w:r>
        <w:t>On</w:t>
      </w:r>
      <w:r>
        <w:t xml:space="preserve"> that last question about the general direction of travel with regard to the removal of regulatory barriers</w:t>
      </w:r>
      <w:r>
        <w:t xml:space="preserve">, </w:t>
      </w:r>
      <w:r>
        <w:t xml:space="preserve">this agreement </w:t>
      </w:r>
      <w:r>
        <w:t>reflects</w:t>
      </w:r>
      <w:r>
        <w:t xml:space="preserve"> the desire of the general direction, which is more equivalence with regard to </w:t>
      </w:r>
      <w:r>
        <w:t xml:space="preserve">both the </w:t>
      </w:r>
      <w:r>
        <w:t>regulation of mandatory standards and</w:t>
      </w:r>
      <w:r>
        <w:t xml:space="preserve"> the treatment of conformity assessment procedures. Very much in the spirit of what Sam Lowe just said, that </w:t>
      </w:r>
      <w:r>
        <w:t>requires</w:t>
      </w:r>
      <w:r>
        <w:t xml:space="preserve"> a lot of trus</w:t>
      </w:r>
      <w:r>
        <w:t xml:space="preserve">t and </w:t>
      </w:r>
      <w:r w:rsidRPr="000F2CCB">
        <w:t>information</w:t>
      </w:r>
      <w:r>
        <w:t xml:space="preserve"> between countries</w:t>
      </w:r>
      <w:r>
        <w:t>,</w:t>
      </w:r>
      <w:r>
        <w:t xml:space="preserve"> and</w:t>
      </w:r>
      <w:r>
        <w:t>,</w:t>
      </w:r>
      <w:r>
        <w:t xml:space="preserve"> typically</w:t>
      </w:r>
      <w:r>
        <w:t>,</w:t>
      </w:r>
      <w:r>
        <w:t xml:space="preserve"> moving in that direction</w:t>
      </w:r>
      <w:r>
        <w:t xml:space="preserve"> in </w:t>
      </w:r>
      <w:r w:rsidRPr="00C54A28">
        <w:t>free trade agreement</w:t>
      </w:r>
      <w:r>
        <w:t>s has been hard to achieve.</w:t>
      </w:r>
    </w:p>
    <w:p w:rsidR="00303F7B" w:rsidP="00852E9C">
      <w:pPr>
        <w:pStyle w:val="Question"/>
      </w:pPr>
      <w:r w:rsidRPr="00157DB2">
        <w:rPr>
          <w:b/>
        </w:rPr>
        <w:t>Lord Udny-Lister:</w:t>
      </w:r>
      <w:r>
        <w:t xml:space="preserve"> </w:t>
      </w:r>
      <w:r>
        <w:t>Could I quickly declare an interest</w:t>
      </w:r>
      <w:r>
        <w:t>,</w:t>
      </w:r>
      <w:r>
        <w:t xml:space="preserve"> because we started </w:t>
      </w:r>
      <w:r>
        <w:t>to talk about services</w:t>
      </w:r>
      <w:r>
        <w:t xml:space="preserve"> earlier</w:t>
      </w:r>
      <w:r>
        <w:t xml:space="preserve">? For the record, I am </w:t>
      </w:r>
      <w:r>
        <w:t>an adviser to HSBC Bank.</w:t>
      </w:r>
    </w:p>
    <w:p w:rsidR="00303F7B" w:rsidP="00852E9C">
      <w:pPr>
        <w:pStyle w:val="Question"/>
        <w:numPr>
          <w:ilvl w:val="0"/>
          <w:numId w:val="0"/>
        </w:numPr>
        <w:ind w:left="794"/>
      </w:pPr>
      <w:r>
        <w:t xml:space="preserve">You talked earlier about the lack of something </w:t>
      </w:r>
      <w:r>
        <w:t>in the agreement</w:t>
      </w:r>
      <w:r>
        <w:t xml:space="preserve"> about movement of labour. Is there anything else in the agreement that you feel is missing and should be in there?</w:t>
      </w:r>
    </w:p>
    <w:p w:rsidR="00303F7B" w:rsidP="003960A8">
      <w:pPr>
        <w:pStyle w:val="Answer"/>
      </w:pPr>
      <w:r w:rsidRPr="001767E6">
        <w:rPr>
          <w:b/>
          <w:i/>
        </w:rPr>
        <w:t>Professor Michael Gasiorek:</w:t>
      </w:r>
      <w:r>
        <w:t xml:space="preserve"> Let me answer </w:t>
      </w:r>
      <w:r>
        <w:t>a slightly</w:t>
      </w:r>
      <w:r>
        <w:t xml:space="preserve"> different</w:t>
      </w:r>
      <w:r>
        <w:t xml:space="preserve"> question</w:t>
      </w:r>
      <w:r>
        <w:t xml:space="preserve">. </w:t>
      </w:r>
      <w:r>
        <w:t>Rather than</w:t>
      </w:r>
      <w:r>
        <w:t xml:space="preserve"> </w:t>
      </w:r>
      <w:r>
        <w:t xml:space="preserve">addressing </w:t>
      </w:r>
      <w:r>
        <w:t xml:space="preserve">whether there is </w:t>
      </w:r>
      <w:r>
        <w:t>something missing</w:t>
      </w:r>
      <w:r>
        <w:t>,</w:t>
      </w:r>
      <w:r>
        <w:t xml:space="preserve"> let me address a slightly different variant</w:t>
      </w:r>
      <w:r>
        <w:t>,</w:t>
      </w:r>
      <w:r>
        <w:t xml:space="preserve"> which </w:t>
      </w:r>
      <w:r>
        <w:t xml:space="preserve">is </w:t>
      </w:r>
      <w:r>
        <w:t xml:space="preserve">whether </w:t>
      </w:r>
      <w:r>
        <w:t xml:space="preserve">there </w:t>
      </w:r>
      <w:r>
        <w:t xml:space="preserve">is </w:t>
      </w:r>
      <w:r>
        <w:t>anything surprising in this FTA. We have mentioned some of the stuff on the missing side</w:t>
      </w:r>
      <w:r>
        <w:t>. N</w:t>
      </w:r>
      <w:r>
        <w:t>othing immedia</w:t>
      </w:r>
      <w:r>
        <w:t xml:space="preserve">tely springs to my mind </w:t>
      </w:r>
      <w:r>
        <w:t>as overtly missing</w:t>
      </w:r>
      <w:r>
        <w:t>,</w:t>
      </w:r>
      <w:r>
        <w:t xml:space="preserve"> </w:t>
      </w:r>
      <w:r>
        <w:t xml:space="preserve">but there were a couple of things in the agreement that I found interesting that are very specifically to do with </w:t>
      </w:r>
      <w:r>
        <w:t>the trade in</w:t>
      </w:r>
      <w:r>
        <w:t xml:space="preserve"> goods, in </w:t>
      </w:r>
      <w:r w:rsidRPr="00E5186D">
        <w:t>particular</w:t>
      </w:r>
      <w:r>
        <w:t xml:space="preserve"> the rules of origin.</w:t>
      </w:r>
    </w:p>
    <w:p w:rsidR="00303F7B" w:rsidP="001767E6">
      <w:pPr>
        <w:pStyle w:val="Answer"/>
      </w:pPr>
      <w:r>
        <w:t>Once again, a comparison with the Australia</w:t>
      </w:r>
      <w:r>
        <w:t xml:space="preserve"> agreement is quite interesting here. Rules of origin are specified at a very detailed product level. In both agreements</w:t>
      </w:r>
      <w:r>
        <w:t>,</w:t>
      </w:r>
      <w:r>
        <w:t xml:space="preserve"> you have rules for about 5,500 products</w:t>
      </w:r>
      <w:r>
        <w:t>,</w:t>
      </w:r>
      <w:r>
        <w:t xml:space="preserve"> and they determine whether the good can be traded and take advantage of the preferences. It is important to note that although we say </w:t>
      </w:r>
      <w:r>
        <w:t xml:space="preserve">that </w:t>
      </w:r>
      <w:r>
        <w:t xml:space="preserve">this is a free trade agreement and </w:t>
      </w:r>
      <w:r>
        <w:t xml:space="preserve">that </w:t>
      </w:r>
      <w:r>
        <w:t>tariffs are abolished on all goods, it is crucial to remember that no tariff</w:t>
      </w:r>
      <w:r>
        <w:t>s will be paid only if producers can satisfy the underlying rules of origin and say</w:t>
      </w:r>
      <w:r>
        <w:t xml:space="preserve"> that</w:t>
      </w:r>
      <w:r>
        <w:t>, yes, this is genuinely a New Zealand or a UK good.</w:t>
      </w:r>
    </w:p>
    <w:p w:rsidR="00303F7B" w:rsidP="001767E6">
      <w:pPr>
        <w:pStyle w:val="Answer"/>
      </w:pPr>
      <w:r>
        <w:t>We know</w:t>
      </w:r>
      <w:r>
        <w:t xml:space="preserve"> </w:t>
      </w:r>
      <w:r>
        <w:t>from the agreement between the UK and the EU TCA</w:t>
      </w:r>
      <w:r>
        <w:t xml:space="preserve">, for example, </w:t>
      </w:r>
      <w:r>
        <w:t>that only about 7% of eligible exports of th</w:t>
      </w:r>
      <w:r>
        <w:t>e UK to the EU are entering duty free, and the remainder are still paying tariffs.</w:t>
      </w:r>
      <w:r>
        <w:t xml:space="preserve"> </w:t>
      </w:r>
      <w:r>
        <w:t>Rules of origin really do matter</w:t>
      </w:r>
      <w:r>
        <w:t>,</w:t>
      </w:r>
      <w:r>
        <w:t xml:space="preserve"> and there are about 5,500 products that are specified from both New Zealand and Australia. I found it interesting to see that in</w:t>
      </w:r>
      <w:r>
        <w:t xml:space="preserve">, </w:t>
      </w:r>
      <w:r>
        <w:t>I think</w:t>
      </w:r>
      <w:r>
        <w:t xml:space="preserve">, </w:t>
      </w:r>
      <w:r>
        <w:t>45%</w:t>
      </w:r>
      <w:r>
        <w:t xml:space="preserve"> of cases, </w:t>
      </w:r>
      <w:r>
        <w:t>the rules in the New Zealand agreement are different from the ones in the Australia agreement</w:t>
      </w:r>
      <w:r>
        <w:t xml:space="preserve">. That </w:t>
      </w:r>
      <w:r>
        <w:t>that reflects how each agreement is very bespoke and different.</w:t>
      </w:r>
    </w:p>
    <w:p w:rsidR="00303F7B" w:rsidP="001767E6">
      <w:pPr>
        <w:pStyle w:val="Answer"/>
      </w:pPr>
      <w:r>
        <w:t xml:space="preserve">Secondly, I confess that I have not been through each of the 2,500-odd rules, </w:t>
      </w:r>
      <w:r>
        <w:t xml:space="preserve">but from a fairly decent look at them it appears </w:t>
      </w:r>
      <w:r>
        <w:t xml:space="preserve">that </w:t>
      </w:r>
      <w:r>
        <w:t>the New</w:t>
      </w:r>
      <w:r>
        <w:t xml:space="preserve"> Zealand rules, where they are different, are generally easier to fulfil than the Australian rules, so these are “better” rules of origin than in the Australian agreement.</w:t>
      </w:r>
    </w:p>
    <w:p w:rsidR="00303F7B" w:rsidP="001767E6">
      <w:pPr>
        <w:pStyle w:val="Answer"/>
      </w:pPr>
      <w:r>
        <w:t xml:space="preserve">The final thing that I </w:t>
      </w:r>
      <w:r>
        <w:t xml:space="preserve">found interesting, and it pleased me to see </w:t>
      </w:r>
      <w:r>
        <w:t xml:space="preserve">this </w:t>
      </w:r>
      <w:r>
        <w:t xml:space="preserve">in the agreement, is </w:t>
      </w:r>
      <w:r>
        <w:t xml:space="preserve">on </w:t>
      </w:r>
      <w:r>
        <w:t>cumulation. There is a generic clause inviting future consideration of diagonal cumulation if both the UK and New Zealand have an agreement with another country, but</w:t>
      </w:r>
      <w:r>
        <w:t xml:space="preserve"> that</w:t>
      </w:r>
      <w:r>
        <w:t xml:space="preserve"> is not </w:t>
      </w:r>
      <w:r>
        <w:t xml:space="preserve">what </w:t>
      </w:r>
      <w:r>
        <w:t>I wanted to focus on. There is a clause allowing for the possibility of cumulation with developing countries. That does not mean that cumulation with developing countries is automatically there</w:t>
      </w:r>
      <w:r>
        <w:t xml:space="preserve">. The </w:t>
      </w:r>
      <w:r>
        <w:t>principle to allow it is there</w:t>
      </w:r>
      <w:r>
        <w:t>,</w:t>
      </w:r>
      <w:r>
        <w:t xml:space="preserve"> but</w:t>
      </w:r>
      <w:r>
        <w:t>,</w:t>
      </w:r>
      <w:r>
        <w:t xml:space="preserve"> first</w:t>
      </w:r>
      <w:r>
        <w:t>,</w:t>
      </w:r>
      <w:r>
        <w:t xml:space="preserve"> a working gro</w:t>
      </w:r>
      <w:r>
        <w:t xml:space="preserve">up </w:t>
      </w:r>
      <w:r>
        <w:t xml:space="preserve">is needed on </w:t>
      </w:r>
      <w:r>
        <w:t xml:space="preserve">the countries eligible for cumulation and on the applicable conditions. If that could be made to work, </w:t>
      </w:r>
      <w:r>
        <w:t>it</w:t>
      </w:r>
      <w:r>
        <w:t xml:space="preserve"> is very welcome.</w:t>
      </w:r>
    </w:p>
    <w:p w:rsidR="00303F7B" w:rsidP="009F14BC">
      <w:pPr>
        <w:pStyle w:val="Remark"/>
      </w:pPr>
      <w:r w:rsidRPr="00A301FE">
        <w:rPr>
          <w:b/>
        </w:rPr>
        <w:t>The Chair:</w:t>
      </w:r>
      <w:r>
        <w:t xml:space="preserve"> Is that the first time you have seen that?</w:t>
      </w:r>
    </w:p>
    <w:p w:rsidR="00303F7B" w:rsidP="00FC2D8B">
      <w:pPr>
        <w:pStyle w:val="Answer"/>
      </w:pPr>
      <w:r w:rsidRPr="00FC2D8B">
        <w:rPr>
          <w:b/>
          <w:i/>
        </w:rPr>
        <w:t>Professor Michael Gasiorek:</w:t>
      </w:r>
      <w:r>
        <w:t xml:space="preserve"> Yes, </w:t>
      </w:r>
      <w:r>
        <w:t xml:space="preserve">it is </w:t>
      </w:r>
      <w:r>
        <w:t xml:space="preserve">the first time I </w:t>
      </w:r>
      <w:r>
        <w:t>have seen a clause like that.</w:t>
      </w:r>
    </w:p>
    <w:p w:rsidR="00303F7B" w:rsidP="00A72C80">
      <w:pPr>
        <w:pStyle w:val="Remark"/>
      </w:pPr>
      <w:r w:rsidRPr="00A72C80">
        <w:rPr>
          <w:b/>
        </w:rPr>
        <w:t>Lord Udny-Lister:</w:t>
      </w:r>
      <w:r>
        <w:t xml:space="preserve"> That is interesting. Thank you.</w:t>
      </w:r>
    </w:p>
    <w:p w:rsidR="00303F7B" w:rsidP="00FC2D8B">
      <w:pPr>
        <w:pStyle w:val="Answer"/>
      </w:pPr>
      <w:r w:rsidRPr="00FC2D8B">
        <w:rPr>
          <w:b/>
          <w:i/>
        </w:rPr>
        <w:t>Sam Lowe:</w:t>
      </w:r>
      <w:r>
        <w:t xml:space="preserve"> I have raised the issue</w:t>
      </w:r>
      <w:r>
        <w:t xml:space="preserve"> that</w:t>
      </w:r>
      <w:r>
        <w:t xml:space="preserve"> I am most disappointed about</w:t>
      </w:r>
      <w:r>
        <w:t>, t</w:t>
      </w:r>
      <w:r>
        <w:t>he mobility provisions</w:t>
      </w:r>
      <w:r>
        <w:t xml:space="preserve">, which </w:t>
      </w:r>
      <w:r>
        <w:t>I would have liked</w:t>
      </w:r>
      <w:r>
        <w:t xml:space="preserve"> </w:t>
      </w:r>
      <w:r>
        <w:t xml:space="preserve">to have been </w:t>
      </w:r>
      <w:r>
        <w:t xml:space="preserve">at least </w:t>
      </w:r>
      <w:r>
        <w:t xml:space="preserve">equivalent to what was agreed with </w:t>
      </w:r>
      <w:r>
        <w:t xml:space="preserve">Australia </w:t>
      </w:r>
      <w:r>
        <w:t>on youth</w:t>
      </w:r>
      <w:r>
        <w:t xml:space="preserve"> mobility. My understanding is one </w:t>
      </w:r>
      <w:r>
        <w:t>reason why</w:t>
      </w:r>
      <w:r>
        <w:t xml:space="preserve"> did not happen is because of the </w:t>
      </w:r>
      <w:r>
        <w:t xml:space="preserve">Home Office’s </w:t>
      </w:r>
      <w:r>
        <w:t xml:space="preserve">desire to avoid setting a precedent when it came to mobility provisions being attached to UK </w:t>
      </w:r>
      <w:r>
        <w:t>free trade agreements</w:t>
      </w:r>
      <w:r>
        <w:t>, which to my mind is very disappointing.</w:t>
      </w:r>
    </w:p>
    <w:p w:rsidR="00303F7B" w:rsidP="00FC2D8B">
      <w:pPr>
        <w:pStyle w:val="Answer"/>
      </w:pPr>
      <w:r>
        <w:t>I note other areas of interest. Regarding the digital commitments, there is a commitment prohibiting</w:t>
      </w:r>
      <w:r>
        <w:t xml:space="preserve"> both parties from making market access conditional on firms sharing cryptographic techniques with regulators or with other companies. </w:t>
      </w:r>
      <w:r>
        <w:t>This</w:t>
      </w:r>
      <w:r>
        <w:t xml:space="preserve"> is interesting</w:t>
      </w:r>
      <w:r>
        <w:t xml:space="preserve">, because </w:t>
      </w:r>
      <w:r>
        <w:t xml:space="preserve">it does not include something </w:t>
      </w:r>
      <w:r>
        <w:t>that</w:t>
      </w:r>
      <w:r>
        <w:t xml:space="preserve"> is included in the UK-Australia agreement</w:t>
      </w:r>
      <w:r>
        <w:t>,</w:t>
      </w:r>
      <w:r>
        <w:t xml:space="preserve"> and that is so</w:t>
      </w:r>
      <w:r>
        <w:t>urce code. In the Australia agreement</w:t>
      </w:r>
      <w:r>
        <w:t>,</w:t>
      </w:r>
      <w:r>
        <w:t xml:space="preserve"> it is cryptographic techniques and source code</w:t>
      </w:r>
      <w:r>
        <w:t xml:space="preserve">. In </w:t>
      </w:r>
      <w:r>
        <w:t>the New Zealand agreement, it is just cryptographic techniques. This seems to be something that New Zealand has an issue with, and I am not quite sure why</w:t>
      </w:r>
      <w:r>
        <w:t>,</w:t>
      </w:r>
      <w:r>
        <w:t xml:space="preserve"> although I</w:t>
      </w:r>
      <w:r>
        <w:t xml:space="preserve"> am in the process of inquiring. </w:t>
      </w:r>
      <w:r>
        <w:t>The</w:t>
      </w:r>
      <w:r>
        <w:t xml:space="preserve"> </w:t>
      </w:r>
      <w:r>
        <w:t>digital economy partnership agreement</w:t>
      </w:r>
      <w:r>
        <w:t>, which is a plurilateral agreement on digital services started by New Zealand</w:t>
      </w:r>
      <w:r>
        <w:t>,</w:t>
      </w:r>
      <w:r>
        <w:t xml:space="preserve"> does not cover source code. It is not there</w:t>
      </w:r>
      <w:r>
        <w:t>, although</w:t>
      </w:r>
      <w:r>
        <w:t xml:space="preserve"> it is in the Australia agreement</w:t>
      </w:r>
      <w:r>
        <w:t>,</w:t>
      </w:r>
      <w:r>
        <w:t xml:space="preserve"> and I am not q</w:t>
      </w:r>
      <w:r>
        <w:t>uite sure why.</w:t>
      </w:r>
    </w:p>
    <w:p w:rsidR="00303F7B" w:rsidP="00FC2D8B">
      <w:pPr>
        <w:pStyle w:val="Answer"/>
      </w:pPr>
      <w:r>
        <w:t>It is notable that the UK has made a commitment to recognise the intellectual property behind the Haka</w:t>
      </w:r>
      <w:r>
        <w:t>,</w:t>
      </w:r>
      <w:r>
        <w:t xml:space="preserve"> which it does in one of the side letters. There is also an interesting side letter on the New Zealand side committing it to enforce trade</w:t>
      </w:r>
      <w:r>
        <w:t xml:space="preserve">mark rules </w:t>
      </w:r>
      <w:r>
        <w:t>on</w:t>
      </w:r>
      <w:r>
        <w:t xml:space="preserve"> Scotch whisky. It </w:t>
      </w:r>
      <w:r>
        <w:t>will</w:t>
      </w:r>
      <w:r>
        <w:t xml:space="preserve"> stop companies in New Zealand calling themselves by something they should not, and that is useful.</w:t>
      </w:r>
    </w:p>
    <w:p w:rsidR="00303F7B" w:rsidP="00FC2D8B">
      <w:pPr>
        <w:pStyle w:val="Answer"/>
      </w:pPr>
      <w:r>
        <w:t>The other one that was expected but will form a bigger part of UK trade discussion</w:t>
      </w:r>
      <w:r>
        <w:t>s</w:t>
      </w:r>
      <w:r>
        <w:t xml:space="preserve"> in future is </w:t>
      </w:r>
      <w:r>
        <w:t>i</w:t>
      </w:r>
      <w:r>
        <w:t>nvestor</w:t>
      </w:r>
      <w:r>
        <w:t>-</w:t>
      </w:r>
      <w:r>
        <w:t xml:space="preserve">state dispute </w:t>
      </w:r>
      <w:r>
        <w:t xml:space="preserve">settlements. As with Australia, this provision was not included in the UK-New Zealand agreement. It is not something </w:t>
      </w:r>
      <w:r>
        <w:t xml:space="preserve">that </w:t>
      </w:r>
      <w:r>
        <w:t>New Zealand necessarily likes for domestic reasons</w:t>
      </w:r>
      <w:r>
        <w:t>,</w:t>
      </w:r>
      <w:r>
        <w:t xml:space="preserve"> but when we enter the CPTPP discussion, investor</w:t>
      </w:r>
      <w:r>
        <w:t>-</w:t>
      </w:r>
      <w:r>
        <w:t>state dispute settlement is a com</w:t>
      </w:r>
      <w:r>
        <w:t xml:space="preserve">ponent part. I would expect </w:t>
      </w:r>
      <w:r>
        <w:t>us to</w:t>
      </w:r>
      <w:r>
        <w:t xml:space="preserve"> have a side letter with New Zealand that exempts us from its coverage in respect of our relationship with </w:t>
      </w:r>
      <w:r>
        <w:t>New Zealand</w:t>
      </w:r>
      <w:r>
        <w:t>,</w:t>
      </w:r>
      <w:r>
        <w:t xml:space="preserve"> but of course this will not necessarily be true </w:t>
      </w:r>
      <w:r>
        <w:t xml:space="preserve">of </w:t>
      </w:r>
      <w:r>
        <w:t>all the parties</w:t>
      </w:r>
      <w:r>
        <w:t>,</w:t>
      </w:r>
      <w:r>
        <w:t xml:space="preserve"> including</w:t>
      </w:r>
      <w:r>
        <w:t xml:space="preserve"> </w:t>
      </w:r>
      <w:r>
        <w:t>Canada</w:t>
      </w:r>
      <w:r>
        <w:t>,</w:t>
      </w:r>
      <w:r>
        <w:t xml:space="preserve"> which</w:t>
      </w:r>
      <w:r>
        <w:t xml:space="preserve"> we are abou</w:t>
      </w:r>
      <w:r>
        <w:t xml:space="preserve">t to start renegotiating a bilateral with. It is </w:t>
      </w:r>
      <w:r>
        <w:t>perhaps</w:t>
      </w:r>
      <w:r>
        <w:t xml:space="preserve"> something for the committee to bear in mind for future sessions.</w:t>
      </w:r>
    </w:p>
    <w:p w:rsidR="00303F7B" w:rsidP="009F14BC">
      <w:pPr>
        <w:pStyle w:val="Remark"/>
      </w:pPr>
      <w:r w:rsidRPr="001C5E74">
        <w:rPr>
          <w:b/>
        </w:rPr>
        <w:t>The Chair:</w:t>
      </w:r>
      <w:r>
        <w:t xml:space="preserve"> Thank you. On source codes, is this partly because of the consumer demands on </w:t>
      </w:r>
      <w:r>
        <w:t>it?</w:t>
      </w:r>
      <w:r>
        <w:t xml:space="preserve"> I know </w:t>
      </w:r>
      <w:r>
        <w:t xml:space="preserve">that </w:t>
      </w:r>
      <w:r>
        <w:t>consumer groups here want sou</w:t>
      </w:r>
      <w:r>
        <w:t>rce codes to be accessible in certain circumstances. Could that be behind it?</w:t>
      </w:r>
    </w:p>
    <w:p w:rsidR="00303F7B" w:rsidP="001C5E74">
      <w:pPr>
        <w:pStyle w:val="Answer"/>
      </w:pPr>
      <w:r w:rsidRPr="001C5E74">
        <w:rPr>
          <w:b/>
          <w:i/>
        </w:rPr>
        <w:t>Sam Lowe:</w:t>
      </w:r>
      <w:r>
        <w:t xml:space="preserve"> It could</w:t>
      </w:r>
      <w:r>
        <w:t xml:space="preserve"> be,</w:t>
      </w:r>
      <w:r>
        <w:t xml:space="preserve"> and that would make sense</w:t>
      </w:r>
      <w:r>
        <w:t>,</w:t>
      </w:r>
      <w:r>
        <w:t xml:space="preserve"> but in this specific instance I will not speculate</w:t>
      </w:r>
      <w:r>
        <w:t>,</w:t>
      </w:r>
      <w:r>
        <w:t xml:space="preserve"> because I am unsure. The only thing I can </w:t>
      </w:r>
      <w:r>
        <w:t xml:space="preserve">note is that it </w:t>
      </w:r>
      <w:r>
        <w:t>appears</w:t>
      </w:r>
      <w:r>
        <w:t xml:space="preserve"> to be a trend in New Zealand's agreements</w:t>
      </w:r>
      <w:r>
        <w:t>,</w:t>
      </w:r>
      <w:r>
        <w:t xml:space="preserve"> and </w:t>
      </w:r>
      <w:r>
        <w:t xml:space="preserve">it </w:t>
      </w:r>
      <w:r>
        <w:t xml:space="preserve">reveals </w:t>
      </w:r>
      <w:r>
        <w:t>that</w:t>
      </w:r>
      <w:r>
        <w:t xml:space="preserve"> the UK, because it is included in the UK-Australia agreement, </w:t>
      </w:r>
      <w:r>
        <w:t>is</w:t>
      </w:r>
      <w:r>
        <w:t xml:space="preserve"> okay with it.</w:t>
      </w:r>
    </w:p>
    <w:p w:rsidR="00303F7B" w:rsidP="009D061F">
      <w:pPr>
        <w:pStyle w:val="Remark"/>
      </w:pPr>
      <w:r w:rsidRPr="009D061F">
        <w:rPr>
          <w:b/>
        </w:rPr>
        <w:t>The Chair:</w:t>
      </w:r>
      <w:r>
        <w:t xml:space="preserve"> </w:t>
      </w:r>
      <w:r>
        <w:t>That is i</w:t>
      </w:r>
      <w:r>
        <w:t>nteresting, thank you. If y</w:t>
      </w:r>
      <w:r>
        <w:t xml:space="preserve">ou find out </w:t>
      </w:r>
      <w:r>
        <w:t>any</w:t>
      </w:r>
      <w:r>
        <w:t xml:space="preserve"> </w:t>
      </w:r>
      <w:r>
        <w:t>more</w:t>
      </w:r>
      <w:r>
        <w:t>,</w:t>
      </w:r>
      <w:r>
        <w:t xml:space="preserve"> I am sure you will update us.</w:t>
      </w:r>
    </w:p>
    <w:p w:rsidR="00303F7B" w:rsidP="00E169BD">
      <w:pPr>
        <w:pStyle w:val="Question"/>
        <w:numPr>
          <w:ilvl w:val="0"/>
          <w:numId w:val="9"/>
        </w:numPr>
      </w:pPr>
      <w:r w:rsidRPr="00C13292">
        <w:rPr>
          <w:b/>
        </w:rPr>
        <w:t>Lord Oates:</w:t>
      </w:r>
      <w:r>
        <w:t xml:space="preserve"> In light of the services discussion I should also declare an interest as the chair of the advisory board of Weber Shandwick UK.</w:t>
      </w:r>
    </w:p>
    <w:p w:rsidR="00303F7B" w:rsidP="00C21C55">
      <w:pPr>
        <w:pStyle w:val="QuestionCont"/>
      </w:pPr>
      <w:r>
        <w:t xml:space="preserve">My question is about the commitments in the text to co-operate. </w:t>
      </w:r>
      <w:r>
        <w:t>As you will be aware</w:t>
      </w:r>
      <w:r>
        <w:t>,</w:t>
      </w:r>
      <w:r>
        <w:t xml:space="preserve"> there are a number of those</w:t>
      </w:r>
      <w:r>
        <w:t>,</w:t>
      </w:r>
      <w:r>
        <w:t xml:space="preserve"> including on women's economic development, trade and development, M</w:t>
      </w:r>
      <w:r>
        <w:t>a</w:t>
      </w:r>
      <w:r>
        <w:t>ori involvement in trade</w:t>
      </w:r>
      <w:r>
        <w:t>,</w:t>
      </w:r>
      <w:r>
        <w:t xml:space="preserve"> and regulatory practices in other areas.</w:t>
      </w:r>
      <w:r>
        <w:t xml:space="preserve"> </w:t>
      </w:r>
      <w:r>
        <w:t>What is your view on how significant commitments like that have proved</w:t>
      </w:r>
      <w:r>
        <w:t xml:space="preserve"> to be in previous agreements?</w:t>
      </w:r>
    </w:p>
    <w:p w:rsidR="00303F7B" w:rsidP="002B112A">
      <w:pPr>
        <w:pStyle w:val="Answer"/>
      </w:pPr>
      <w:r w:rsidRPr="002B112A">
        <w:rPr>
          <w:b/>
          <w:i/>
        </w:rPr>
        <w:t>Sam Lowe:</w:t>
      </w:r>
      <w:r>
        <w:t xml:space="preserve"> It is a difficult </w:t>
      </w:r>
      <w:r>
        <w:t>question</w:t>
      </w:r>
      <w:r>
        <w:t xml:space="preserve"> to answer</w:t>
      </w:r>
      <w:r>
        <w:t>,</w:t>
      </w:r>
      <w:r>
        <w:t xml:space="preserve"> because it goes back to some of the themes of my responses</w:t>
      </w:r>
      <w:r>
        <w:t>,</w:t>
      </w:r>
      <w:r>
        <w:t xml:space="preserve"> in so far as it depends. Having these dialogues created via the agreement is a useful endeavour</w:t>
      </w:r>
      <w:r>
        <w:t>,</w:t>
      </w:r>
      <w:r>
        <w:t xml:space="preserve"> but it requires the </w:t>
      </w:r>
      <w:r>
        <w:t>regulators,</w:t>
      </w:r>
      <w:r>
        <w:t xml:space="preserve"> or the officials involved in those discussions</w:t>
      </w:r>
      <w:r>
        <w:t>,</w:t>
      </w:r>
      <w:r>
        <w:t xml:space="preserve"> to have a mandate to deliver improvements and the desire to do so.</w:t>
      </w:r>
    </w:p>
    <w:p w:rsidR="00303F7B" w:rsidP="00165FCE">
      <w:pPr>
        <w:pStyle w:val="Answer"/>
      </w:pPr>
      <w:r>
        <w:t>It is difficult to generalise on that point</w:t>
      </w:r>
      <w:r>
        <w:t xml:space="preserve">. There </w:t>
      </w:r>
      <w:r>
        <w:t xml:space="preserve">might </w:t>
      </w:r>
      <w:r>
        <w:t>be</w:t>
      </w:r>
      <w:r>
        <w:t xml:space="preserve"> an area where there is a lot of political support and desire </w:t>
      </w:r>
      <w:r>
        <w:t>on the p</w:t>
      </w:r>
      <w:r>
        <w:t>art of</w:t>
      </w:r>
      <w:r>
        <w:t xml:space="preserve"> the officials involved to progress and that might be very successful</w:t>
      </w:r>
      <w:r>
        <w:t xml:space="preserve">. In </w:t>
      </w:r>
      <w:r>
        <w:t xml:space="preserve">other areas, </w:t>
      </w:r>
      <w:r>
        <w:t>there</w:t>
      </w:r>
      <w:r>
        <w:t xml:space="preserve"> might not. I always worry about the financial services commitment because of the regulatory dialogue to create it, and there are huge opportunities to delive</w:t>
      </w:r>
      <w:r>
        <w:t xml:space="preserve">r benefits in future even if it is just clarifying issues. Going back to the data localisation point, </w:t>
      </w:r>
      <w:r>
        <w:t>that</w:t>
      </w:r>
      <w:r>
        <w:t xml:space="preserve"> is hugely important for SMEs. If you are talking about </w:t>
      </w:r>
      <w:r>
        <w:t xml:space="preserve">barriers to </w:t>
      </w:r>
      <w:r>
        <w:t>market access</w:t>
      </w:r>
      <w:r>
        <w:t xml:space="preserve">, </w:t>
      </w:r>
      <w:r>
        <w:t xml:space="preserve">a requirement to store data locally might make you </w:t>
      </w:r>
      <w:r>
        <w:t>decide</w:t>
      </w:r>
      <w:r>
        <w:t xml:space="preserve"> not </w:t>
      </w:r>
      <w:r>
        <w:t xml:space="preserve">to </w:t>
      </w:r>
      <w:r>
        <w:t xml:space="preserve">even try. </w:t>
      </w:r>
    </w:p>
    <w:p w:rsidR="00303F7B" w:rsidP="002B112A">
      <w:pPr>
        <w:pStyle w:val="Answer"/>
      </w:pPr>
      <w:r>
        <w:t>These are the sorts of things that you should be able to discuss</w:t>
      </w:r>
      <w:r>
        <w:t>,</w:t>
      </w:r>
      <w:r>
        <w:t xml:space="preserve"> but if you are meeting </w:t>
      </w:r>
      <w:r>
        <w:t xml:space="preserve">only </w:t>
      </w:r>
      <w:r>
        <w:t xml:space="preserve">once a year just to run through some talking points, it is useless. If it is an ongoing process driven by outcomes, it could be quite beneficial. Then </w:t>
      </w:r>
      <w:r>
        <w:t>again</w:t>
      </w:r>
      <w:r>
        <w:t>,</w:t>
      </w:r>
      <w:r>
        <w:t xml:space="preserve"> you also have to consider that this is just one of hundreds of dialogues in some instances that exist in loads of other constructs. </w:t>
      </w:r>
    </w:p>
    <w:p w:rsidR="000F41D6" w:rsidP="002B112A">
      <w:pPr>
        <w:pStyle w:val="Answer"/>
      </w:pPr>
      <w:r>
        <w:t>That</w:t>
      </w:r>
      <w:r>
        <w:t xml:space="preserve"> was a long way of saying </w:t>
      </w:r>
      <w:r>
        <w:t xml:space="preserve">that </w:t>
      </w:r>
      <w:r>
        <w:t>I would like them to be useful.</w:t>
      </w:r>
    </w:p>
    <w:p w:rsidR="00303F7B" w:rsidP="000F41D6">
      <w:pPr>
        <w:pStyle w:val="Answer"/>
      </w:pPr>
      <w:r w:rsidRPr="000F41D6">
        <w:rPr>
          <w:b/>
          <w:i/>
        </w:rPr>
        <w:t>Professor Michael Gasiorek:</w:t>
      </w:r>
      <w:r>
        <w:t xml:space="preserve"> It is a very good que</w:t>
      </w:r>
      <w:r>
        <w:t xml:space="preserve">stion, but </w:t>
      </w:r>
      <w:r>
        <w:t xml:space="preserve">a </w:t>
      </w:r>
      <w:r>
        <w:t xml:space="preserve">very hard </w:t>
      </w:r>
      <w:r>
        <w:t xml:space="preserve">one </w:t>
      </w:r>
      <w:r>
        <w:t>to answer. One reason why it is a hard question to answer definitively is that many of these areas of co</w:t>
      </w:r>
      <w:r>
        <w:t>-</w:t>
      </w:r>
      <w:r>
        <w:t>operation are broader than issues of market access, for example in services or trade in goods, but cover a wider range of ar</w:t>
      </w:r>
      <w:r>
        <w:t>eas</w:t>
      </w:r>
      <w:r>
        <w:t>—</w:t>
      </w:r>
      <w:r>
        <w:t>SMEs or women in trade</w:t>
      </w:r>
      <w:r>
        <w:t>,</w:t>
      </w:r>
      <w:r>
        <w:t xml:space="preserve"> and so on. They often reflect areas where there is a general direction of travel in the countries with regard to policy in those areas that has nothing to do with the trade agreement per</w:t>
      </w:r>
      <w:r>
        <w:t xml:space="preserve"> </w:t>
      </w:r>
      <w:r>
        <w:t xml:space="preserve">se. </w:t>
      </w:r>
      <w:r>
        <w:t>It is hard to disentangle</w:t>
      </w:r>
      <w:r>
        <w:t xml:space="preserve"> whether an </w:t>
      </w:r>
      <w:r>
        <w:t xml:space="preserve">agreement has impacted those sorts of outcomes or not. </w:t>
      </w:r>
      <w:r>
        <w:t>Nevertheless,</w:t>
      </w:r>
      <w:r>
        <w:t xml:space="preserve"> there is some empirical evidence that having these </w:t>
      </w:r>
      <w:r>
        <w:t xml:space="preserve">sorts of </w:t>
      </w:r>
      <w:r>
        <w:t xml:space="preserve">soft agreements to co-operate can yield positive impacts, but the evidence is mixed. It would </w:t>
      </w:r>
      <w:r>
        <w:t xml:space="preserve">depend very much on the types of </w:t>
      </w:r>
      <w:r>
        <w:t>agreement</w:t>
      </w:r>
      <w:r>
        <w:t xml:space="preserve"> and </w:t>
      </w:r>
      <w:r>
        <w:t>the types of countries involved. There is no clear picture here.</w:t>
      </w:r>
    </w:p>
    <w:p w:rsidR="00303F7B" w:rsidP="00B24DA8">
      <w:pPr>
        <w:pStyle w:val="Answer"/>
      </w:pPr>
      <w:r w:rsidRPr="00B24DA8">
        <w:rPr>
          <w:b/>
          <w:i/>
        </w:rPr>
        <w:t>Sam Lowe:</w:t>
      </w:r>
      <w:r>
        <w:t xml:space="preserve"> An example of an area where it does appear to be working is the UK’s relationship with Switzerland. It is slightly more complicated than the standard free trade agreem</w:t>
      </w:r>
      <w:r>
        <w:t>ent and with the context of it having to be renegotiated with the UK exiting the EU, but that is an agreement subject to constant interaction and improvement.</w:t>
      </w:r>
    </w:p>
    <w:p w:rsidR="00303F7B" w:rsidP="007223C3">
      <w:pPr>
        <w:pStyle w:val="Answer"/>
      </w:pPr>
      <w:r>
        <w:t xml:space="preserve">One example of an issue </w:t>
      </w:r>
      <w:r>
        <w:t>that appears to have</w:t>
      </w:r>
      <w:r>
        <w:t xml:space="preserve"> been resolved is </w:t>
      </w:r>
      <w:r>
        <w:t>to do with</w:t>
      </w:r>
      <w:r>
        <w:t xml:space="preserve"> the number of the UK fre</w:t>
      </w:r>
      <w:r>
        <w:t>e trade agreements</w:t>
      </w:r>
      <w:r>
        <w:t xml:space="preserve">, which </w:t>
      </w:r>
      <w:r>
        <w:t>means that products produced in special economic zones or free ports or benefitting from something called duty drawback do not qualify for tariff-free trade under those agreements</w:t>
      </w:r>
      <w:r>
        <w:t>,</w:t>
      </w:r>
      <w:r>
        <w:t xml:space="preserve"> and this is a legacy of the rollover deals.</w:t>
      </w:r>
      <w:r>
        <w:t xml:space="preserve"> </w:t>
      </w:r>
      <w:r>
        <w:t xml:space="preserve">This </w:t>
      </w:r>
      <w:r>
        <w:t>was an issue with Switzerland</w:t>
      </w:r>
      <w:r>
        <w:t>,</w:t>
      </w:r>
      <w:r>
        <w:t xml:space="preserve"> and to my knowledge that issue </w:t>
      </w:r>
      <w:r>
        <w:t xml:space="preserve">has been resolved </w:t>
      </w:r>
      <w:r>
        <w:t xml:space="preserve">and fixed </w:t>
      </w:r>
      <w:r w:rsidRPr="00D82B34">
        <w:t>through regulatory dialogue</w:t>
      </w:r>
      <w:r>
        <w:t>. So, yes, if there is enough desire, these dialogues can produce quite significant outcomes.</w:t>
      </w:r>
    </w:p>
    <w:p w:rsidR="00303F7B" w:rsidP="009F14BC">
      <w:pPr>
        <w:pStyle w:val="Remark"/>
      </w:pPr>
      <w:r>
        <w:rPr>
          <w:b/>
        </w:rPr>
        <w:t>Lord Watts:</w:t>
      </w:r>
      <w:r>
        <w:t xml:space="preserve"> </w:t>
      </w:r>
      <w:r>
        <w:t>I wonder</w:t>
      </w:r>
      <w:r>
        <w:t xml:space="preserve"> how many people are work</w:t>
      </w:r>
      <w:r>
        <w:t>ing on those sorts of issues in the UK. We have signed an agreement that commits us to ongoing dialogue. Have you any idea how many staff in the UK will be working with how many staff in New Zealand, for example, to further this, or is</w:t>
      </w:r>
      <w:r>
        <w:t xml:space="preserve"> that</w:t>
      </w:r>
      <w:r>
        <w:t xml:space="preserve"> just something </w:t>
      </w:r>
      <w:r>
        <w:t>that is written down and no one actually bothers about following it up?</w:t>
      </w:r>
    </w:p>
    <w:p w:rsidR="00303F7B" w:rsidP="00EB36AA">
      <w:pPr>
        <w:pStyle w:val="Answer"/>
      </w:pPr>
      <w:r w:rsidRPr="00EB36AA">
        <w:rPr>
          <w:b/>
          <w:i/>
        </w:rPr>
        <w:t>Sam Lowe:</w:t>
      </w:r>
      <w:r>
        <w:t xml:space="preserve"> There will definitely be people on the UK side whose job it is to engage with these committees, </w:t>
      </w:r>
      <w:r>
        <w:t>and</w:t>
      </w:r>
      <w:r>
        <w:t xml:space="preserve"> some of the commitments are not just about officials. In agreement</w:t>
      </w:r>
      <w:r>
        <w:t>s</w:t>
      </w:r>
      <w:r>
        <w:t xml:space="preserve"> with S</w:t>
      </w:r>
      <w:r>
        <w:t>outh Korea and others, civil society dialogues have been created off the base of them. I have seen calls for interest recently to recruit to it.</w:t>
      </w:r>
    </w:p>
    <w:p w:rsidR="00303F7B" w:rsidP="00EB36AA">
      <w:pPr>
        <w:pStyle w:val="Answer"/>
      </w:pPr>
      <w:r>
        <w:t xml:space="preserve">As for numbers, the UK has very many trade officials, not just in the Department for International Trade but across </w:t>
      </w:r>
      <w:r>
        <w:t>all</w:t>
      </w:r>
      <w:r>
        <w:t xml:space="preserve"> the other departments. I do not think</w:t>
      </w:r>
      <w:r>
        <w:t xml:space="preserve"> that</w:t>
      </w:r>
      <w:r>
        <w:t xml:space="preserve"> finding people to staff </w:t>
      </w:r>
      <w:r>
        <w:t xml:space="preserve">dialogues </w:t>
      </w:r>
      <w:r>
        <w:t xml:space="preserve">would be a problem. The issue would just be </w:t>
      </w:r>
      <w:r>
        <w:t xml:space="preserve">the dialogues </w:t>
      </w:r>
      <w:r>
        <w:t>b</w:t>
      </w:r>
      <w:r>
        <w:t>eing</w:t>
      </w:r>
      <w:r>
        <w:t xml:space="preserve"> prioritised and viewed as contributing to the Government's objectives.</w:t>
      </w:r>
    </w:p>
    <w:p w:rsidR="00303F7B" w:rsidP="00C33921">
      <w:pPr>
        <w:pStyle w:val="Answer"/>
      </w:pPr>
      <w:r w:rsidRPr="00C33921">
        <w:rPr>
          <w:b/>
          <w:i/>
        </w:rPr>
        <w:t>Professor Michael Gasiorek:</w:t>
      </w:r>
      <w:r>
        <w:t xml:space="preserve"> I have no knowledge of how many people would be working on these sorts of </w:t>
      </w:r>
      <w:r>
        <w:t>committees,</w:t>
      </w:r>
      <w:r>
        <w:t xml:space="preserve"> but where we sign free trade agreements there is a place for </w:t>
      </w:r>
      <w:r>
        <w:t xml:space="preserve">a </w:t>
      </w:r>
      <w:r>
        <w:t>mon</w:t>
      </w:r>
      <w:r>
        <w:t>itoring review</w:t>
      </w:r>
      <w:r>
        <w:t xml:space="preserve">, </w:t>
      </w:r>
      <w:r w:rsidRPr="00C2343E">
        <w:t>possibly annual</w:t>
      </w:r>
      <w:r>
        <w:t>ly</w:t>
      </w:r>
      <w:r>
        <w:t>. It does not have to be a big glossy document</w:t>
      </w:r>
      <w:r>
        <w:t>; it can be</w:t>
      </w:r>
      <w:r>
        <w:t xml:space="preserve"> </w:t>
      </w:r>
      <w:r>
        <w:t xml:space="preserve">a simple </w:t>
      </w:r>
      <w:r>
        <w:t>statement o</w:t>
      </w:r>
      <w:r>
        <w:t>n</w:t>
      </w:r>
      <w:r>
        <w:t xml:space="preserve"> how that FTA has been operating in practice, how many times technical committees </w:t>
      </w:r>
      <w:r>
        <w:t xml:space="preserve">have </w:t>
      </w:r>
      <w:r>
        <w:t xml:space="preserve">met, </w:t>
      </w:r>
      <w:r>
        <w:t>what</w:t>
      </w:r>
      <w:r>
        <w:t xml:space="preserve"> degree of dialogue</w:t>
      </w:r>
      <w:r>
        <w:t xml:space="preserve"> has there been,</w:t>
      </w:r>
      <w:r>
        <w:t xml:space="preserve"> what issues </w:t>
      </w:r>
      <w:r>
        <w:t>have arisen—a sort of annual report on the state of play on each FTA.</w:t>
      </w:r>
      <w:r>
        <w:t xml:space="preserve"> In t</w:t>
      </w:r>
      <w:r>
        <w:t>he United States such a report</w:t>
      </w:r>
      <w:r>
        <w:t xml:space="preserve"> is produced,</w:t>
      </w:r>
      <w:r>
        <w:t xml:space="preserve"> and I have argued in other fora that we should be doing something similar</w:t>
      </w:r>
      <w:r w:rsidRPr="00250BD2">
        <w:t xml:space="preserve"> </w:t>
      </w:r>
      <w:r>
        <w:t>in the UK.</w:t>
      </w:r>
    </w:p>
    <w:p w:rsidR="00303F7B" w:rsidP="00E169BD">
      <w:pPr>
        <w:pStyle w:val="Question"/>
        <w:numPr>
          <w:ilvl w:val="0"/>
          <w:numId w:val="9"/>
        </w:numPr>
      </w:pPr>
      <w:r w:rsidRPr="008C14C8">
        <w:rPr>
          <w:b/>
        </w:rPr>
        <w:t>Lord Astor of Hever:</w:t>
      </w:r>
      <w:r>
        <w:t xml:space="preserve"> I have an easy question for you </w:t>
      </w:r>
      <w:r>
        <w:t xml:space="preserve">both. Much of the text draws on the precedent of </w:t>
      </w:r>
      <w:r>
        <w:t xml:space="preserve">the </w:t>
      </w:r>
      <w:r>
        <w:t xml:space="preserve">CPTPP. Do you think </w:t>
      </w:r>
      <w:r>
        <w:t>it</w:t>
      </w:r>
      <w:r>
        <w:t xml:space="preserve"> will be helpful to our accession process, or does it mean that this FTA is not as tailored to the UK as would otherwise be the case?</w:t>
      </w:r>
    </w:p>
    <w:p w:rsidR="00303F7B" w:rsidP="008C14C8">
      <w:pPr>
        <w:pStyle w:val="Answer"/>
      </w:pPr>
      <w:r w:rsidRPr="008C14C8">
        <w:rPr>
          <w:b/>
          <w:i/>
        </w:rPr>
        <w:t>Professor Michael Gasiorek:</w:t>
      </w:r>
      <w:r>
        <w:t xml:space="preserve"> My answer </w:t>
      </w:r>
      <w:r>
        <w:t>will</w:t>
      </w:r>
      <w:r>
        <w:t xml:space="preserve"> be f</w:t>
      </w:r>
      <w:r>
        <w:t>airly brief. I think that the agreements with Australia and New Zealand will facilitate accession to the CPTPP. They are not essential for accession to the CPTPP</w:t>
      </w:r>
      <w:r>
        <w:t>,</w:t>
      </w:r>
      <w:r>
        <w:t xml:space="preserve"> and clearly that is a separate process, but I think they will facilitate that. I suspect that</w:t>
      </w:r>
      <w:r>
        <w:t>,</w:t>
      </w:r>
      <w:r>
        <w:t xml:space="preserve"> to some extent</w:t>
      </w:r>
      <w:r>
        <w:t>,</w:t>
      </w:r>
      <w:r>
        <w:t xml:space="preserve"> knowing that the UK has applied to accede the CPTPP may have impacted some of the articles in this FTA, as with Australia</w:t>
      </w:r>
      <w:r>
        <w:t xml:space="preserve">. We </w:t>
      </w:r>
      <w:r>
        <w:t>previously discussed this with regard to the regulatory barriers to trade. On balance</w:t>
      </w:r>
      <w:r>
        <w:t>,</w:t>
      </w:r>
      <w:r>
        <w:t xml:space="preserve"> I think it w</w:t>
      </w:r>
      <w:r>
        <w:t>ill</w:t>
      </w:r>
      <w:r>
        <w:t xml:space="preserve"> be helpfu</w:t>
      </w:r>
      <w:r>
        <w:t>l.</w:t>
      </w:r>
    </w:p>
    <w:p w:rsidR="00303F7B" w:rsidP="00C657FA">
      <w:pPr>
        <w:pStyle w:val="Answer"/>
      </w:pPr>
      <w:r w:rsidRPr="000E5B08">
        <w:rPr>
          <w:b/>
          <w:i/>
        </w:rPr>
        <w:t>Sam Lowe:</w:t>
      </w:r>
      <w:r>
        <w:t xml:space="preserve"> I would go </w:t>
      </w:r>
      <w:r>
        <w:t xml:space="preserve">slightly </w:t>
      </w:r>
      <w:r>
        <w:t xml:space="preserve">further than that and say </w:t>
      </w:r>
      <w:r>
        <w:t xml:space="preserve">that </w:t>
      </w:r>
      <w:r>
        <w:t xml:space="preserve">it has made it much easier for the UK to accede to </w:t>
      </w:r>
      <w:r>
        <w:t xml:space="preserve">the </w:t>
      </w:r>
      <w:r>
        <w:t>CPTPP because</w:t>
      </w:r>
      <w:r>
        <w:t>,</w:t>
      </w:r>
      <w:r>
        <w:t xml:space="preserve"> on the market access commitment side of the discussion—here I am talking about explicit tariff reductions—the UK has agreed with New Zealand and Australia to go duty and quota free in the context of the bilaterals</w:t>
      </w:r>
      <w:r>
        <w:t xml:space="preserve">. That </w:t>
      </w:r>
      <w:r>
        <w:t>means that the UK does not necessar</w:t>
      </w:r>
      <w:r>
        <w:t xml:space="preserve">ily have to make that same offer to the rest of the CPTPP membership as a condition of acceding to the CPTPP. It means that Australia and New Zealand, </w:t>
      </w:r>
      <w:r>
        <w:t>which have</w:t>
      </w:r>
      <w:r>
        <w:t xml:space="preserve"> committed to do so in the context of the bilaterals, will not make a fuss. If we were acceding</w:t>
      </w:r>
      <w:r>
        <w:t xml:space="preserve"> to </w:t>
      </w:r>
      <w:r>
        <w:t xml:space="preserve">the </w:t>
      </w:r>
      <w:r>
        <w:t>CPTPP without the bilaterals</w:t>
      </w:r>
      <w:r>
        <w:t>,</w:t>
      </w:r>
      <w:r>
        <w:t xml:space="preserve"> that would have been Australia and New Zealand's only opportunity to get us to remove all tariffs</w:t>
      </w:r>
      <w:r>
        <w:t xml:space="preserve">, which </w:t>
      </w:r>
      <w:r>
        <w:t>could have made it more difficult if the UK did not want to do so in respect of imports from other CPTPP members,</w:t>
      </w:r>
      <w:r>
        <w:t xml:space="preserve"> Canada and Japan</w:t>
      </w:r>
      <w:r>
        <w:t xml:space="preserve">, which </w:t>
      </w:r>
      <w:r>
        <w:t>might</w:t>
      </w:r>
      <w:r>
        <w:t xml:space="preserve"> not give the same in return. So that is quite helpful.</w:t>
      </w:r>
    </w:p>
    <w:p w:rsidR="00303F7B" w:rsidP="002A7D6D">
      <w:pPr>
        <w:pStyle w:val="Answer"/>
      </w:pPr>
      <w:r>
        <w:t xml:space="preserve">As to whether having </w:t>
      </w:r>
      <w:r>
        <w:t xml:space="preserve">the </w:t>
      </w:r>
      <w:r>
        <w:t>CPTPP in mind negatively impacted the bespokeness of these bilaterals, it certainly informed the text, but you can find examples of where these b</w:t>
      </w:r>
      <w:r>
        <w:t>ilaterals go further than the CPTPP commitments, particularly in digital</w:t>
      </w:r>
      <w:r>
        <w:t>,</w:t>
      </w:r>
      <w:r>
        <w:t xml:space="preserve"> where there are explicit commitments in the bilaterals with Australia and New Zealand not to condition financial services market access on storing data locally. That specific provisi</w:t>
      </w:r>
      <w:r>
        <w:t>on is not in the CPTPP. It has informed these bilaterals</w:t>
      </w:r>
      <w:r>
        <w:t>,</w:t>
      </w:r>
      <w:r>
        <w:t xml:space="preserve"> but in quite a few areas they go further</w:t>
      </w:r>
      <w:r>
        <w:t>,</w:t>
      </w:r>
      <w:r>
        <w:t xml:space="preserve"> so there is still evidence of it being a bespoke fit</w:t>
      </w:r>
      <w:r>
        <w:t>,</w:t>
      </w:r>
      <w:r>
        <w:t xml:space="preserve"> although I have opinions on how quickly they were negotiated</w:t>
      </w:r>
      <w:r>
        <w:t>,</w:t>
      </w:r>
      <w:r>
        <w:t xml:space="preserve"> in that you could always have done a bit</w:t>
      </w:r>
      <w:r>
        <w:t xml:space="preserve"> more if you were not in such a rush.</w:t>
      </w:r>
    </w:p>
    <w:p w:rsidR="00303F7B" w:rsidP="00E169BD">
      <w:pPr>
        <w:pStyle w:val="Question"/>
        <w:numPr>
          <w:ilvl w:val="0"/>
          <w:numId w:val="9"/>
        </w:numPr>
      </w:pPr>
      <w:r w:rsidRPr="00BF5D04">
        <w:rPr>
          <w:b/>
        </w:rPr>
        <w:t>Lord Lansley:</w:t>
      </w:r>
      <w:r>
        <w:t xml:space="preserve"> I raise</w:t>
      </w:r>
      <w:r>
        <w:t>d</w:t>
      </w:r>
      <w:r>
        <w:t xml:space="preserve"> my hand </w:t>
      </w:r>
      <w:r>
        <w:t xml:space="preserve">here </w:t>
      </w:r>
      <w:r>
        <w:t>because I thought I might have some success with something else I wanted to raise. I am very interested in the differences between the agreements we have reached with Australia and N</w:t>
      </w:r>
      <w:r>
        <w:t>ew Zealand</w:t>
      </w:r>
      <w:r>
        <w:t>,</w:t>
      </w:r>
      <w:r>
        <w:t xml:space="preserve"> and to some extent </w:t>
      </w:r>
      <w:r>
        <w:t>I am</w:t>
      </w:r>
      <w:r>
        <w:t xml:space="preserve"> just trying to spot the differences and understand why they are there.</w:t>
      </w:r>
    </w:p>
    <w:p w:rsidR="00303F7B" w:rsidP="00BF5D04">
      <w:pPr>
        <w:pStyle w:val="Remark"/>
      </w:pPr>
      <w:r>
        <w:t>Do you have any knowledge of two particular areas of difference? One is that the Australia agreement has a chapter on innovation in relation to trade</w:t>
      </w:r>
      <w:r>
        <w:t xml:space="preserve">, and there is no such agreement with New Zealand. Is the chapter with Australia not only novel but interesting, should it have been replicated, and is there some reason </w:t>
      </w:r>
      <w:r>
        <w:t xml:space="preserve">that you know of </w:t>
      </w:r>
      <w:r>
        <w:t>why it has not been replicated?</w:t>
      </w:r>
    </w:p>
    <w:p w:rsidR="00303F7B" w:rsidP="00BF5D04">
      <w:pPr>
        <w:pStyle w:val="Remark"/>
      </w:pPr>
      <w:r>
        <w:t xml:space="preserve">Professor Gasiorek, you were talking </w:t>
      </w:r>
      <w:r>
        <w:t xml:space="preserve">about </w:t>
      </w:r>
      <w:r>
        <w:t>m</w:t>
      </w:r>
      <w:r>
        <w:t>anuka honey from New Zealand. As far as I am aware, we offer access to geographical indications for products brought to this country. The structure of what is in the intellectual property chapter with New Zealand appears to be based on the propositi</w:t>
      </w:r>
      <w:r>
        <w:t xml:space="preserve">on that </w:t>
      </w:r>
      <w:r>
        <w:t>it does</w:t>
      </w:r>
      <w:r>
        <w:t xml:space="preserve"> not have such protections</w:t>
      </w:r>
      <w:r>
        <w:t>,</w:t>
      </w:r>
      <w:r>
        <w:t xml:space="preserve"> but there is </w:t>
      </w:r>
      <w:r>
        <w:t>the</w:t>
      </w:r>
      <w:r>
        <w:t xml:space="preserve"> potential </w:t>
      </w:r>
      <w:r>
        <w:t xml:space="preserve">to give us access to them if </w:t>
      </w:r>
      <w:r>
        <w:t>it gives</w:t>
      </w:r>
      <w:r>
        <w:t xml:space="preserve"> them to somebody else, or there may be a review in a couple of years.</w:t>
      </w:r>
    </w:p>
    <w:p w:rsidR="00303F7B" w:rsidP="00BF5D04">
      <w:pPr>
        <w:pStyle w:val="Remark"/>
      </w:pPr>
      <w:r>
        <w:t>My proposition, and I am going to be a little pushy here, is that in agricultu</w:t>
      </w:r>
      <w:r>
        <w:t>r</w:t>
      </w:r>
      <w:r>
        <w:t>e</w:t>
      </w:r>
      <w:r>
        <w:t xml:space="preserve">, where New Zealand </w:t>
      </w:r>
      <w:r>
        <w:t>will</w:t>
      </w:r>
      <w:r>
        <w:t xml:space="preserve"> get significant market access, we sell relatively little to New Zealand, but we do sell some very high-quality geographical</w:t>
      </w:r>
      <w:r>
        <w:t>-</w:t>
      </w:r>
      <w:r>
        <w:t xml:space="preserve">indication goods. Should we not have pushed New Zealand not to have a review at some point in the future </w:t>
      </w:r>
      <w:r>
        <w:t>with no commitment</w:t>
      </w:r>
      <w:r>
        <w:t>,</w:t>
      </w:r>
      <w:r>
        <w:t xml:space="preserve"> but to have a commitment to protecting our geographical indications for some of our really high value products?</w:t>
      </w:r>
    </w:p>
    <w:p w:rsidR="00303F7B" w:rsidP="00B67016">
      <w:pPr>
        <w:pStyle w:val="Answer"/>
      </w:pPr>
      <w:r w:rsidRPr="00B67016">
        <w:rPr>
          <w:b/>
          <w:i/>
        </w:rPr>
        <w:t>Sam Lowe:</w:t>
      </w:r>
      <w:r>
        <w:t xml:space="preserve"> On the GI discussion, this is a product of the political desire for expediency. Negotiating on GIs could have held</w:t>
      </w:r>
      <w:r>
        <w:t xml:space="preserve"> up the discussion for years. This is one </w:t>
      </w:r>
      <w:r>
        <w:t>reason why</w:t>
      </w:r>
      <w:r>
        <w:t xml:space="preserve"> the EU is struggling to conclude an agreement with New Zealand. To my mind, the UK has effectively outsource</w:t>
      </w:r>
      <w:r>
        <w:t>d</w:t>
      </w:r>
      <w:r>
        <w:t xml:space="preserve"> that negotiation by saying</w:t>
      </w:r>
      <w:r>
        <w:t xml:space="preserve"> that</w:t>
      </w:r>
      <w:r>
        <w:t xml:space="preserve"> we will not make it an issue here</w:t>
      </w:r>
      <w:r>
        <w:t>. It</w:t>
      </w:r>
      <w:r>
        <w:t xml:space="preserve"> does not say </w:t>
      </w:r>
      <w:r>
        <w:t>this</w:t>
      </w:r>
      <w:r>
        <w:t xml:space="preserve"> explicitly</w:t>
      </w:r>
      <w:r>
        <w:t xml:space="preserve">, but it is saying </w:t>
      </w:r>
      <w:r>
        <w:t>in a coded way</w:t>
      </w:r>
      <w:r>
        <w:t>: “If</w:t>
      </w:r>
      <w:r>
        <w:t xml:space="preserve"> the EU convinces you to accept geographical indications in future</w:t>
      </w:r>
      <w:r>
        <w:t>,</w:t>
      </w:r>
      <w:r>
        <w:t xml:space="preserve"> we will want to have the discussion then</w:t>
      </w:r>
      <w:r>
        <w:t>”</w:t>
      </w:r>
      <w:r>
        <w:t>.</w:t>
      </w:r>
    </w:p>
    <w:p w:rsidR="00303F7B" w:rsidP="00480F05">
      <w:pPr>
        <w:pStyle w:val="Remark"/>
      </w:pPr>
      <w:r w:rsidRPr="00480F05">
        <w:rPr>
          <w:b/>
        </w:rPr>
        <w:t>Lord Lansley:</w:t>
      </w:r>
      <w:r>
        <w:t xml:space="preserve"> I get it. I did see that. The reference is to non-party agreements leading to a re</w:t>
      </w:r>
      <w:r>
        <w:t xml:space="preserve">view with us. </w:t>
      </w:r>
      <w:r>
        <w:t>So</w:t>
      </w:r>
      <w:r>
        <w:t xml:space="preserve"> we are just piggybacking on the EU agreement</w:t>
      </w:r>
      <w:r>
        <w:t>,</w:t>
      </w:r>
      <w:r>
        <w:t xml:space="preserve"> even though we are not party to it</w:t>
      </w:r>
      <w:r>
        <w:t>.</w:t>
      </w:r>
    </w:p>
    <w:p w:rsidR="00303F7B" w:rsidP="006B59F2">
      <w:pPr>
        <w:pStyle w:val="Answer"/>
      </w:pPr>
      <w:r w:rsidRPr="006B59F2">
        <w:rPr>
          <w:b/>
          <w:i/>
        </w:rPr>
        <w:t>Sam Lowe:</w:t>
      </w:r>
      <w:r>
        <w:t xml:space="preserve"> I think that is the intention, yes. A decision was clearly taken not to push this issue any further</w:t>
      </w:r>
      <w:r>
        <w:t>,</w:t>
      </w:r>
      <w:r>
        <w:t xml:space="preserve"> and I would assume that is because we wanted t</w:t>
      </w:r>
      <w:r>
        <w:t>o get the agreement done quickly.</w:t>
      </w:r>
    </w:p>
    <w:p w:rsidR="00303F7B" w:rsidP="003A1392">
      <w:pPr>
        <w:pStyle w:val="Answer"/>
      </w:pPr>
      <w:r>
        <w:t xml:space="preserve">The innovation chapter is an interesting one. I do think </w:t>
      </w:r>
      <w:r>
        <w:t xml:space="preserve">that </w:t>
      </w:r>
      <w:r>
        <w:t xml:space="preserve">the innovation chapter in the UK-Australia agreement is a first. </w:t>
      </w:r>
      <w:r>
        <w:t xml:space="preserve">In </w:t>
      </w:r>
      <w:r>
        <w:t xml:space="preserve">a sense </w:t>
      </w:r>
      <w:r>
        <w:t xml:space="preserve"> it is </w:t>
      </w:r>
      <w:r>
        <w:t>sui generis</w:t>
      </w:r>
      <w:r>
        <w:t xml:space="preserve"> to that agreement</w:t>
      </w:r>
      <w:r>
        <w:t>,</w:t>
      </w:r>
      <w:r>
        <w:t xml:space="preserve"> because both Australia and the UK decided </w:t>
      </w:r>
      <w:r>
        <w:t>that</w:t>
      </w:r>
      <w:r>
        <w:t xml:space="preserve"> </w:t>
      </w:r>
      <w:r>
        <w:t xml:space="preserve">this was something </w:t>
      </w:r>
      <w:r>
        <w:t>that they wanted</w:t>
      </w:r>
      <w:r>
        <w:t xml:space="preserve"> to have. I have read it and I am not sure </w:t>
      </w:r>
      <w:r>
        <w:t xml:space="preserve">that </w:t>
      </w:r>
      <w:r>
        <w:t>it does very much, but it is nice, it is there. It is not necessarily surprising that we have not replicated that with New Zealand</w:t>
      </w:r>
      <w:r>
        <w:t>,</w:t>
      </w:r>
      <w:r>
        <w:t xml:space="preserve"> because it is perhaps not something that</w:t>
      </w:r>
      <w:r>
        <w:t xml:space="preserve"> New Zealand was thinking about. We decided </w:t>
      </w:r>
      <w:r>
        <w:t xml:space="preserve">that </w:t>
      </w:r>
      <w:r>
        <w:t>we were going to do this with Australia, and this could be something we could shout about. I am not sure it</w:t>
      </w:r>
      <w:r>
        <w:t xml:space="preserve"> that</w:t>
      </w:r>
      <w:r>
        <w:t xml:space="preserve"> has </w:t>
      </w:r>
      <w:r>
        <w:t>much impact</w:t>
      </w:r>
      <w:r>
        <w:t>.</w:t>
      </w:r>
    </w:p>
    <w:p w:rsidR="00303F7B" w:rsidP="00A90D44">
      <w:pPr>
        <w:pStyle w:val="Remark"/>
      </w:pPr>
      <w:r w:rsidRPr="00A90D44">
        <w:rPr>
          <w:b/>
        </w:rPr>
        <w:t>Lord Lansley:</w:t>
      </w:r>
      <w:r>
        <w:t xml:space="preserve"> </w:t>
      </w:r>
      <w:r>
        <w:t>We might well</w:t>
      </w:r>
      <w:r>
        <w:t xml:space="preserve"> look at </w:t>
      </w:r>
      <w:r>
        <w:t xml:space="preserve">that </w:t>
      </w:r>
      <w:r>
        <w:t xml:space="preserve">in the future and say </w:t>
      </w:r>
      <w:r>
        <w:t xml:space="preserve">that it </w:t>
      </w:r>
      <w:r>
        <w:t>should</w:t>
      </w:r>
      <w:r>
        <w:t xml:space="preserve"> be introduced into the CPTPP</w:t>
      </w:r>
      <w:r>
        <w:t>,</w:t>
      </w:r>
      <w:r>
        <w:t xml:space="preserve"> because the innovation might have significant benefits across the wider market.</w:t>
      </w:r>
    </w:p>
    <w:p w:rsidR="00303F7B" w:rsidP="00492CF0">
      <w:pPr>
        <w:pStyle w:val="Answer"/>
      </w:pPr>
      <w:r w:rsidRPr="00492CF0">
        <w:rPr>
          <w:b/>
          <w:i/>
        </w:rPr>
        <w:t>Sam Lowe:</w:t>
      </w:r>
      <w:r>
        <w:t xml:space="preserve"> It is certainly something </w:t>
      </w:r>
      <w:r>
        <w:t xml:space="preserve">that </w:t>
      </w:r>
      <w:r>
        <w:t xml:space="preserve">we might look at in future. </w:t>
      </w:r>
      <w:r>
        <w:t>C</w:t>
      </w:r>
      <w:r>
        <w:t>onceptually it is a useful idea</w:t>
      </w:r>
      <w:r>
        <w:t>. E</w:t>
      </w:r>
      <w:r>
        <w:t xml:space="preserve">ven if </w:t>
      </w:r>
      <w:r w:rsidRPr="00144222">
        <w:t xml:space="preserve">does not look </w:t>
      </w:r>
      <w:r>
        <w:t xml:space="preserve">like it </w:t>
      </w:r>
      <w:r w:rsidRPr="00144222">
        <w:t xml:space="preserve">very much </w:t>
      </w:r>
      <w:r>
        <w:t>in</w:t>
      </w:r>
      <w:r>
        <w:t xml:space="preserve"> the UK-Australia agreement now</w:t>
      </w:r>
      <w:r>
        <w:t>,</w:t>
      </w:r>
      <w:r>
        <w:t xml:space="preserve"> there is no reason why </w:t>
      </w:r>
      <w:r>
        <w:t>it</w:t>
      </w:r>
      <w:r>
        <w:t xml:space="preserve"> could not be built upon and made into something more substantial.</w:t>
      </w:r>
    </w:p>
    <w:p w:rsidR="00303F7B" w:rsidP="007856EB">
      <w:pPr>
        <w:pStyle w:val="Answer"/>
      </w:pPr>
      <w:r>
        <w:t xml:space="preserve">I would </w:t>
      </w:r>
      <w:r>
        <w:t>remind</w:t>
      </w:r>
      <w:r>
        <w:t xml:space="preserve"> everyone </w:t>
      </w:r>
      <w:r>
        <w:t xml:space="preserve">that </w:t>
      </w:r>
      <w:r>
        <w:t>the CPTPP</w:t>
      </w:r>
      <w:r>
        <w:t xml:space="preserve"> is an accession negotiation. We need to </w:t>
      </w:r>
      <w:r>
        <w:t>negotiate</w:t>
      </w:r>
      <w:r>
        <w:rPr>
          <w:rFonts w:cs="Arial"/>
          <w:szCs w:val="24"/>
        </w:rPr>
        <w:t xml:space="preserve"> </w:t>
      </w:r>
      <w:r>
        <w:t xml:space="preserve">on market access—what are our tariff </w:t>
      </w:r>
      <w:r>
        <w:t>reductions, what is our servicing schedule, what is our procurement offer</w:t>
      </w:r>
      <w:r>
        <w:t>?</w:t>
      </w:r>
      <w:r>
        <w:t xml:space="preserve"> However, the rule book is set in stone</w:t>
      </w:r>
      <w:r>
        <w:t>,</w:t>
      </w:r>
      <w:r>
        <w:t xml:space="preserve"> with the caveat that were the US to indicate </w:t>
      </w:r>
      <w:r>
        <w:t xml:space="preserve">that </w:t>
      </w:r>
      <w:r>
        <w:t xml:space="preserve">it wanted to re-join, or even if the EU decided </w:t>
      </w:r>
      <w:r>
        <w:t xml:space="preserve">that </w:t>
      </w:r>
      <w:r>
        <w:t>it wanted to join</w:t>
      </w:r>
      <w:r>
        <w:t>,</w:t>
      </w:r>
      <w:r>
        <w:t xml:space="preserve"> that </w:t>
      </w:r>
      <w:r>
        <w:t xml:space="preserve">might trigger </w:t>
      </w:r>
      <w:r>
        <w:t xml:space="preserve">a renegotiation of the rule </w:t>
      </w:r>
      <w:r>
        <w:t>book,</w:t>
      </w:r>
      <w:r>
        <w:t xml:space="preserve"> </w:t>
      </w:r>
      <w:r>
        <w:t>but the UK's accession will not do that. This question comes up elsewhere</w:t>
      </w:r>
      <w:r>
        <w:t>. T</w:t>
      </w:r>
      <w:r>
        <w:t xml:space="preserve">he CPTPP does not have this provision for financial services data, and it would be really nice if it did. People ask </w:t>
      </w:r>
      <w:r>
        <w:t xml:space="preserve">whether we </w:t>
      </w:r>
      <w:r>
        <w:t>could get that neg</w:t>
      </w:r>
      <w:r>
        <w:t>otiated as part of the accession</w:t>
      </w:r>
      <w:r>
        <w:t>,</w:t>
      </w:r>
      <w:r>
        <w:t xml:space="preserve"> and my answer is no, unfortunately.</w:t>
      </w:r>
    </w:p>
    <w:p w:rsidR="00303F7B" w:rsidP="005C3E63">
      <w:pPr>
        <w:pStyle w:val="Answer"/>
      </w:pPr>
      <w:r w:rsidRPr="005C3E63">
        <w:rPr>
          <w:b/>
          <w:i/>
        </w:rPr>
        <w:t>Professor Michael Gasiorek:</w:t>
      </w:r>
      <w:r>
        <w:t xml:space="preserve"> I agree. On the innovation chapter more generally</w:t>
      </w:r>
      <w:r>
        <w:t xml:space="preserve">, </w:t>
      </w:r>
      <w:r>
        <w:t>it is interesting that it is there</w:t>
      </w:r>
      <w:r>
        <w:t>,</w:t>
      </w:r>
      <w:r>
        <w:t xml:space="preserve"> and in a sense it is nice that it is there, but how meaningful is it? F</w:t>
      </w:r>
      <w:r>
        <w:t>rom my recollection of it</w:t>
      </w:r>
      <w:r>
        <w:t xml:space="preserve">, </w:t>
      </w:r>
      <w:r>
        <w:t>everything in that chapter</w:t>
      </w:r>
      <w:r>
        <w:t xml:space="preserve"> </w:t>
      </w:r>
      <w:r>
        <w:t>is a</w:t>
      </w:r>
      <w:r>
        <w:t xml:space="preserve"> best endeavour clause. It is about co</w:t>
      </w:r>
      <w:r>
        <w:t>-</w:t>
      </w:r>
      <w:r>
        <w:t xml:space="preserve">operation, information exchanges, working together and so on. It might lead to something. It is one of those chapters that </w:t>
      </w:r>
      <w:r>
        <w:t>will</w:t>
      </w:r>
      <w:r>
        <w:t xml:space="preserve"> be interesting in years to come</w:t>
      </w:r>
      <w:r>
        <w:t xml:space="preserve"> </w:t>
      </w:r>
      <w:r>
        <w:t>when evaluating</w:t>
      </w:r>
      <w:r>
        <w:t xml:space="preserve"> whether </w:t>
      </w:r>
      <w:r>
        <w:t>it</w:t>
      </w:r>
      <w:r>
        <w:t xml:space="preserve"> actually led to anything. </w:t>
      </w:r>
      <w:r>
        <w:t>As</w:t>
      </w:r>
      <w:r>
        <w:t xml:space="preserve"> part of that general monitoring </w:t>
      </w:r>
      <w:r>
        <w:t>procedure,</w:t>
      </w:r>
      <w:r>
        <w:t xml:space="preserve"> I argued for earlier tracking </w:t>
      </w:r>
      <w:r>
        <w:t xml:space="preserve">of </w:t>
      </w:r>
      <w:r>
        <w:t xml:space="preserve">what has been going </w:t>
      </w:r>
      <w:r>
        <w:t>on</w:t>
      </w:r>
      <w:r>
        <w:t>. It</w:t>
      </w:r>
      <w:r>
        <w:t xml:space="preserve"> would be interesting to see </w:t>
      </w:r>
      <w:r>
        <w:t>whether</w:t>
      </w:r>
      <w:r>
        <w:t xml:space="preserve"> it has led to anything or </w:t>
      </w:r>
      <w:r>
        <w:t>whether it is</w:t>
      </w:r>
      <w:r>
        <w:t xml:space="preserve"> just a nice bit of t</w:t>
      </w:r>
      <w:r>
        <w:t>ext on co</w:t>
      </w:r>
      <w:r>
        <w:t>-</w:t>
      </w:r>
      <w:r>
        <w:t>operation.</w:t>
      </w:r>
    </w:p>
    <w:p w:rsidR="00303F7B" w:rsidRPr="00303F7B" w:rsidP="009F14BC">
      <w:pPr>
        <w:pStyle w:val="Remark"/>
      </w:pPr>
      <w:r w:rsidRPr="001F72D4">
        <w:rPr>
          <w:b/>
        </w:rPr>
        <w:t>The Chair:</w:t>
      </w:r>
      <w:r>
        <w:t xml:space="preserve"> I think your final plea about monitoring is a good point for us to draw stumps on this</w:t>
      </w:r>
      <w:r>
        <w:t>,</w:t>
      </w:r>
      <w:r>
        <w:t xml:space="preserve"> and I am sure we will consider that when we come to our report.</w:t>
      </w:r>
      <w:r>
        <w:t xml:space="preserve"> </w:t>
      </w:r>
      <w:r>
        <w:t>Thank you enormously both of you for this. We are aware of quite how man</w:t>
      </w:r>
      <w:r>
        <w:t>y pages you had to plough through to give us the benefit of your wisdom</w:t>
      </w:r>
      <w:r>
        <w:t>,</w:t>
      </w:r>
      <w:r>
        <w:t xml:space="preserve"> and we appreciate that. It will give us very helpful signals as we take our work forward.</w:t>
      </w:r>
    </w:p>
    <w:sectPr w:rsidSect="00156E08">
      <w:headerReference w:type="first" r:id="rId9"/>
      <w:pgSz w:w="11906" w:h="16838"/>
      <w:pgMar w:top="1805" w:right="1440" w:bottom="1440" w:left="1440" w:header="709"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6E08">
    <w:pPr>
      <w:pStyle w:val="Header"/>
      <w:jc w:val="right"/>
    </w:pPr>
  </w:p>
  <w:p w:rsidR="00156E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334B24C"/>
    <w:lvl w:ilvl="0">
      <w:start w:val="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05453"/>
    <w:rPr>
      <w:color w:val="605E5C"/>
      <w:shd w:val="clear" w:color="auto" w:fill="E1DFDD"/>
    </w:rPr>
  </w:style>
  <w:style w:type="paragraph" w:styleId="ListParagraph">
    <w:name w:val="List Paragraph"/>
    <w:basedOn w:val="Normal"/>
    <w:uiPriority w:val="34"/>
    <w:rsid w:val="00A82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54</Value>
      <Value>53</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Session xmlns="4600776d-0a3c-44b4-bff2-0ceaafb13046">2021 - 22</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 Meetings</TermName>
          <TermId xmlns="http://schemas.microsoft.com/office/infopath/2007/PartnerControls">6f9b7bf9-6fe8-48b2-a745-6fcd3a4fcf1a</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b860bd31-ff8c-4556-b523-697ae479a807">5FN4SYRFCHUM-1561629779-84641</_dlc_DocId>
    <_dlc_DocIdUrl xmlns="b860bd31-ff8c-4556-b523-697ae479a807">
      <Url>https://hopuk.sharepoint.com/sites/hlc-EUIntAgr/_layouts/15/DocIdRedir.aspx?ID=5FN4SYRFCHUM-1561629779-84641</Url>
      <Description>5FN4SYRFCHUM-1561629779-84641</Description>
    </_dlc_DocIdUrl>
    <SharedWithUsers xmlns="b860bd31-ff8c-4556-b523-697ae479a807">
      <UserInfo>
        <DisplayName>MARTIN-KOHLMORGEN, Jennifer</DisplayName>
        <AccountId>92</AccountId>
        <AccountType/>
      </UserInfo>
    </SharedWithUsers>
    <Meeting_x0020_Date xmlns="d8222392-b826-4e7f-8d76-618570c3d63d">2022-03-17T00:00:00+00:00</Meeting_x0020_Date>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pe0046b78788446e8af8630d70ff0240>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l7696876a7074d528e0a92d152008307>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29" ma:contentTypeDescription="Create a new document." ma:contentTypeScope="" ma:versionID="94826176e14b2e93c926a479c502cd5a">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692434ba8b4273c48347edb19d8700ec"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ma:taxonomy="true" ma:internalName="l7696876a7074d528e0a92d152008307" ma:taxonomyFieldName="Document_x0020_Type" ma:displayName="Document Type" ma:default="53;#Not set|946977a2-afe1-4f89-ac89-357bacc37f01"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ma:taxonomy="true" ma:internalName="pe0046b78788446e8af8630d70ff0240" ma:taxonomyFieldName="Inquiry_x0020_Name" ma:displayName="Inquiry Name" ma:readOnly="false" ma:default="54;#Not set|e8cd569a-5369-4e4f-ad9b-8d833cbb2bb3"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B9AA55C-106A-47CF-912D-EA261BFAE988}">
  <ds:schemaRefs>
    <ds:schemaRef ds:uri="http://schemas.microsoft.com/office/2006/documentManagement/types"/>
    <ds:schemaRef ds:uri="b860bd31-ff8c-4556-b523-697ae479a80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d8222392-b826-4e7f-8d76-618570c3d63d"/>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70643153-A714-459E-997C-76FC42F7F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DBB8D5-1F49-46BF-9A73-AAEF5E39E90F}">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7BA4E445-7889-4801-8F95-94D7D9C3AF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